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240" w:lineRule="auto"/>
        <w:rPr>
          <w:rFonts w:ascii="仿宋_GB2312" w:hAnsi="仿宋"/>
          <w:color w:val="auto"/>
          <w:sz w:val="32"/>
          <w:szCs w:val="32"/>
          <w:highlight w:val="none"/>
        </w:rPr>
      </w:pPr>
    </w:p>
    <w:p>
      <w:pPr>
        <w:jc w:val="right"/>
        <w:rPr>
          <w:rFonts w:eastAsia="黑体"/>
          <w:color w:val="auto"/>
          <w:sz w:val="44"/>
          <w:highlight w:val="none"/>
        </w:rPr>
      </w:pPr>
    </w:p>
    <w:p>
      <w:pPr>
        <w:jc w:val="center"/>
        <w:rPr>
          <w:rFonts w:ascii="宋体" w:hAnsi="宋体"/>
          <w:b/>
          <w:color w:val="auto"/>
          <w:sz w:val="44"/>
          <w:highlight w:val="none"/>
        </w:rPr>
      </w:pPr>
    </w:p>
    <w:p>
      <w:pPr>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《一种基于边云协同的车间设备接入系统</w:t>
      </w:r>
    </w:p>
    <w:p>
      <w:pPr>
        <w:jc w:val="center"/>
        <w:rPr>
          <w:rFonts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及方法》技术转让（专利申请权）项目</w:t>
      </w:r>
    </w:p>
    <w:p>
      <w:pPr>
        <w:jc w:val="center"/>
        <w:rPr>
          <w:rFonts w:asciiTheme="majorEastAsia" w:hAnsiTheme="majorEastAsia" w:eastAsiaTheme="majorEastAsia" w:cstheme="majorEastAsia"/>
          <w:b/>
          <w:color w:val="auto"/>
          <w:sz w:val="44"/>
          <w:szCs w:val="44"/>
          <w:highlight w:val="none"/>
        </w:rPr>
      </w:pPr>
    </w:p>
    <w:p>
      <w:pPr>
        <w:jc w:val="center"/>
        <w:rPr>
          <w:rFonts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lang w:val="en-US" w:eastAsia="zh-CN"/>
        </w:rPr>
        <w:t>单一来源采购谈判</w:t>
      </w:r>
      <w:r>
        <w:rPr>
          <w:rFonts w:hint="eastAsia" w:asciiTheme="majorEastAsia" w:hAnsiTheme="majorEastAsia" w:eastAsiaTheme="majorEastAsia" w:cstheme="majorEastAsia"/>
          <w:b/>
          <w:bCs/>
          <w:color w:val="auto"/>
          <w:sz w:val="44"/>
          <w:szCs w:val="44"/>
          <w:highlight w:val="none"/>
        </w:rPr>
        <w:t>文件</w:t>
      </w:r>
    </w:p>
    <w:p>
      <w:pPr>
        <w:jc w:val="center"/>
        <w:rPr>
          <w:rFonts w:eastAsia="黑体"/>
          <w:color w:val="auto"/>
          <w:sz w:val="32"/>
          <w:highlight w:val="none"/>
        </w:rPr>
      </w:pPr>
    </w:p>
    <w:p>
      <w:pPr>
        <w:jc w:val="center"/>
        <w:rPr>
          <w:rFonts w:eastAsia="黑体"/>
          <w:color w:val="auto"/>
          <w:sz w:val="32"/>
          <w:highlight w:val="none"/>
        </w:rPr>
      </w:pPr>
    </w:p>
    <w:p>
      <w:pPr>
        <w:jc w:val="center"/>
        <w:rPr>
          <w:rFonts w:eastAsia="楷体_GB2312"/>
          <w:color w:val="auto"/>
          <w:sz w:val="32"/>
          <w:highlight w:val="none"/>
        </w:rPr>
      </w:pPr>
    </w:p>
    <w:p>
      <w:pPr>
        <w:jc w:val="center"/>
        <w:rPr>
          <w:rFonts w:eastAsia="楷体_GB2312"/>
          <w:color w:val="auto"/>
          <w:sz w:val="32"/>
          <w:highlight w:val="none"/>
        </w:rPr>
      </w:pPr>
    </w:p>
    <w:p>
      <w:pPr>
        <w:jc w:val="center"/>
        <w:rPr>
          <w:rFonts w:eastAsia="楷体_GB2312"/>
          <w:color w:val="auto"/>
          <w:sz w:val="32"/>
          <w:highlight w:val="none"/>
        </w:rPr>
      </w:pPr>
    </w:p>
    <w:p>
      <w:pPr>
        <w:jc w:val="center"/>
        <w:rPr>
          <w:rFonts w:eastAsia="楷体_GB2312"/>
          <w:color w:val="auto"/>
          <w:sz w:val="32"/>
          <w:highlight w:val="none"/>
        </w:rPr>
      </w:pPr>
    </w:p>
    <w:p>
      <w:pPr>
        <w:ind w:firstLine="960" w:firstLineChars="300"/>
        <w:rPr>
          <w:rFonts w:eastAsia="黑体"/>
          <w:color w:val="auto"/>
          <w:sz w:val="32"/>
          <w:highlight w:val="none"/>
        </w:rPr>
      </w:pPr>
      <w:r>
        <w:rPr>
          <w:rFonts w:hint="eastAsia" w:eastAsia="黑体"/>
          <w:color w:val="auto"/>
          <w:sz w:val="32"/>
          <w:highlight w:val="none"/>
        </w:rPr>
        <w:t>采购人：广东省机场集团物流有限公司</w:t>
      </w:r>
    </w:p>
    <w:p>
      <w:pPr>
        <w:jc w:val="center"/>
        <w:rPr>
          <w:rFonts w:eastAsia="黑体"/>
          <w:color w:val="auto"/>
          <w:sz w:val="32"/>
          <w:highlight w:val="none"/>
        </w:rPr>
      </w:pPr>
      <w:r>
        <w:rPr>
          <w:rFonts w:hint="eastAsia" w:eastAsia="黑体"/>
          <w:color w:val="auto"/>
          <w:sz w:val="32"/>
          <w:highlight w:val="none"/>
        </w:rPr>
        <w:t>二○二</w:t>
      </w:r>
      <w:r>
        <w:rPr>
          <w:rFonts w:hint="eastAsia" w:eastAsia="黑体"/>
          <w:color w:val="auto"/>
          <w:sz w:val="32"/>
          <w:highlight w:val="none"/>
          <w:lang w:val="en-US" w:eastAsia="zh-CN"/>
        </w:rPr>
        <w:t>三</w:t>
      </w:r>
      <w:r>
        <w:rPr>
          <w:rFonts w:hint="eastAsia" w:eastAsia="黑体"/>
          <w:color w:val="auto"/>
          <w:sz w:val="32"/>
          <w:highlight w:val="none"/>
        </w:rPr>
        <w:t>年</w:t>
      </w:r>
      <w:r>
        <w:rPr>
          <w:rFonts w:hint="eastAsia" w:eastAsia="黑体"/>
          <w:color w:val="auto"/>
          <w:sz w:val="32"/>
          <w:highlight w:val="none"/>
          <w:lang w:val="en-US" w:eastAsia="zh-CN"/>
        </w:rPr>
        <w:t>四</w:t>
      </w:r>
      <w:r>
        <w:rPr>
          <w:rFonts w:hint="eastAsia" w:eastAsia="黑体"/>
          <w:color w:val="auto"/>
          <w:sz w:val="32"/>
          <w:highlight w:val="none"/>
        </w:rPr>
        <w:t>月</w:t>
      </w:r>
    </w:p>
    <w:p>
      <w:pPr>
        <w:jc w:val="center"/>
        <w:rPr>
          <w:rFonts w:eastAsia="黑体"/>
          <w:b/>
          <w:color w:val="auto"/>
          <w:sz w:val="32"/>
          <w:highlight w:val="none"/>
        </w:rPr>
        <w:sectPr>
          <w:footerReference r:id="rId5" w:type="first"/>
          <w:headerReference r:id="rId3" w:type="default"/>
          <w:footerReference r:id="rId4" w:type="default"/>
          <w:pgSz w:w="11906" w:h="16838"/>
          <w:pgMar w:top="1286" w:right="1616" w:bottom="1246" w:left="1701" w:header="737" w:footer="680" w:gutter="0"/>
          <w:pgNumType w:fmt="numberInDash" w:start="1"/>
          <w:cols w:space="720" w:num="1"/>
          <w:titlePg/>
          <w:docGrid w:type="lines" w:linePitch="312" w:charSpace="0"/>
        </w:sectPr>
      </w:pPr>
    </w:p>
    <w:p>
      <w:pPr>
        <w:jc w:val="center"/>
        <w:rPr>
          <w:rFonts w:eastAsia="黑体"/>
          <w:b/>
          <w:color w:val="auto"/>
          <w:sz w:val="32"/>
          <w:highlight w:val="none"/>
        </w:rPr>
      </w:pPr>
    </w:p>
    <w:p>
      <w:pPr>
        <w:jc w:val="center"/>
        <w:rPr>
          <w:rFonts w:eastAsia="黑体"/>
          <w:b/>
          <w:color w:val="auto"/>
          <w:sz w:val="32"/>
          <w:highlight w:val="none"/>
        </w:rPr>
      </w:pPr>
    </w:p>
    <w:p>
      <w:pPr>
        <w:jc w:val="center"/>
        <w:rPr>
          <w:rFonts w:eastAsia="黑体"/>
          <w:b/>
          <w:color w:val="auto"/>
          <w:sz w:val="32"/>
          <w:highlight w:val="none"/>
        </w:rPr>
      </w:pPr>
    </w:p>
    <w:p>
      <w:pPr>
        <w:jc w:val="center"/>
        <w:rPr>
          <w:rFonts w:eastAsia="黑体"/>
          <w:b/>
          <w:color w:val="auto"/>
          <w:sz w:val="32"/>
          <w:highlight w:val="none"/>
        </w:rPr>
      </w:pPr>
    </w:p>
    <w:p>
      <w:pPr>
        <w:jc w:val="center"/>
        <w:rPr>
          <w:rFonts w:eastAsia="黑体"/>
          <w:b/>
          <w:color w:val="auto"/>
          <w:sz w:val="32"/>
          <w:highlight w:val="none"/>
        </w:rPr>
      </w:pPr>
    </w:p>
    <w:p>
      <w:pPr>
        <w:jc w:val="center"/>
        <w:rPr>
          <w:rFonts w:eastAsia="黑体"/>
          <w:color w:val="auto"/>
          <w:sz w:val="44"/>
          <w:highlight w:val="none"/>
        </w:rPr>
      </w:pPr>
      <w:r>
        <w:rPr>
          <w:rFonts w:hint="eastAsia" w:eastAsia="黑体"/>
          <w:color w:val="auto"/>
          <w:sz w:val="44"/>
          <w:highlight w:val="none"/>
        </w:rPr>
        <w:t>总目录</w:t>
      </w:r>
    </w:p>
    <w:p>
      <w:pPr>
        <w:jc w:val="center"/>
        <w:rPr>
          <w:rFonts w:eastAsia="黑体"/>
          <w:bCs/>
          <w:color w:val="auto"/>
          <w:sz w:val="44"/>
          <w:highlight w:val="none"/>
        </w:rPr>
      </w:pPr>
    </w:p>
    <w:p>
      <w:pPr>
        <w:jc w:val="center"/>
        <w:rPr>
          <w:rFonts w:eastAsia="黑体"/>
          <w:bCs/>
          <w:color w:val="auto"/>
          <w:sz w:val="44"/>
          <w:highlight w:val="none"/>
        </w:rPr>
      </w:pPr>
    </w:p>
    <w:p>
      <w:pPr>
        <w:jc w:val="center"/>
        <w:rPr>
          <w:rFonts w:eastAsia="黑体"/>
          <w:bCs/>
          <w:color w:val="auto"/>
          <w:sz w:val="44"/>
          <w:highlight w:val="none"/>
        </w:rPr>
      </w:pPr>
    </w:p>
    <w:p>
      <w:pPr>
        <w:ind w:left="1470" w:leftChars="700"/>
        <w:jc w:val="left"/>
        <w:rPr>
          <w:rFonts w:eastAsia="黑体"/>
          <w:bCs/>
          <w:color w:val="auto"/>
          <w:sz w:val="32"/>
          <w:highlight w:val="none"/>
        </w:rPr>
      </w:pPr>
      <w:r>
        <w:rPr>
          <w:rFonts w:hint="eastAsia" w:eastAsia="黑体"/>
          <w:bCs/>
          <w:color w:val="auto"/>
          <w:sz w:val="32"/>
          <w:highlight w:val="none"/>
        </w:rPr>
        <w:t>第一部分邀请函</w:t>
      </w:r>
    </w:p>
    <w:p>
      <w:pPr>
        <w:ind w:left="1470" w:leftChars="700"/>
        <w:jc w:val="left"/>
        <w:rPr>
          <w:rFonts w:eastAsia="黑体"/>
          <w:bCs/>
          <w:color w:val="auto"/>
          <w:sz w:val="32"/>
          <w:highlight w:val="none"/>
        </w:rPr>
      </w:pPr>
    </w:p>
    <w:p>
      <w:pPr>
        <w:ind w:left="1470" w:leftChars="700"/>
        <w:jc w:val="left"/>
        <w:rPr>
          <w:rFonts w:eastAsia="黑体"/>
          <w:bCs/>
          <w:color w:val="auto"/>
          <w:sz w:val="32"/>
          <w:highlight w:val="none"/>
        </w:rPr>
      </w:pPr>
      <w:r>
        <w:rPr>
          <w:rFonts w:hint="eastAsia" w:eastAsia="黑体"/>
          <w:bCs/>
          <w:color w:val="auto"/>
          <w:sz w:val="32"/>
          <w:highlight w:val="none"/>
        </w:rPr>
        <w:t>第二部分</w:t>
      </w:r>
      <w:r>
        <w:rPr>
          <w:rFonts w:hint="eastAsia" w:eastAsia="黑体"/>
          <w:bCs/>
          <w:color w:val="auto"/>
          <w:sz w:val="32"/>
          <w:highlight w:val="none"/>
          <w:lang w:val="en-US" w:eastAsia="zh-CN"/>
        </w:rPr>
        <w:t>报价人</w:t>
      </w:r>
      <w:r>
        <w:rPr>
          <w:rFonts w:hint="eastAsia" w:eastAsia="黑体"/>
          <w:bCs/>
          <w:color w:val="auto"/>
          <w:sz w:val="32"/>
          <w:highlight w:val="none"/>
        </w:rPr>
        <w:t>须知</w:t>
      </w:r>
    </w:p>
    <w:p>
      <w:pPr>
        <w:ind w:left="1470" w:leftChars="700"/>
        <w:jc w:val="left"/>
        <w:rPr>
          <w:rFonts w:eastAsia="黑体"/>
          <w:bCs/>
          <w:color w:val="auto"/>
          <w:sz w:val="32"/>
          <w:highlight w:val="none"/>
        </w:rPr>
      </w:pPr>
    </w:p>
    <w:p>
      <w:pPr>
        <w:tabs>
          <w:tab w:val="left" w:pos="5844"/>
        </w:tabs>
        <w:ind w:left="1470" w:leftChars="700"/>
        <w:jc w:val="left"/>
        <w:rPr>
          <w:rFonts w:hint="default" w:eastAsia="黑体"/>
          <w:bCs/>
          <w:color w:val="auto"/>
          <w:sz w:val="32"/>
          <w:highlight w:val="none"/>
          <w:lang w:val="en-US" w:eastAsia="zh-CN"/>
        </w:rPr>
      </w:pPr>
      <w:r>
        <w:rPr>
          <w:rFonts w:hint="eastAsia" w:eastAsia="黑体"/>
          <w:bCs/>
          <w:color w:val="auto"/>
          <w:sz w:val="32"/>
          <w:highlight w:val="none"/>
        </w:rPr>
        <w:t>第三部分</w:t>
      </w:r>
      <w:r>
        <w:rPr>
          <w:rFonts w:hint="eastAsia" w:eastAsia="黑体"/>
          <w:bCs/>
          <w:color w:val="auto"/>
          <w:sz w:val="32"/>
          <w:highlight w:val="none"/>
          <w:lang w:val="en-US" w:eastAsia="zh-CN"/>
        </w:rPr>
        <w:t>报价文件的编制、密封和递交</w:t>
      </w:r>
    </w:p>
    <w:p>
      <w:pPr>
        <w:ind w:left="1470" w:leftChars="700"/>
        <w:jc w:val="left"/>
        <w:rPr>
          <w:rFonts w:eastAsia="黑体"/>
          <w:bCs/>
          <w:color w:val="auto"/>
          <w:sz w:val="32"/>
          <w:highlight w:val="none"/>
        </w:rPr>
      </w:pPr>
    </w:p>
    <w:p>
      <w:pPr>
        <w:ind w:left="1470" w:leftChars="700"/>
        <w:jc w:val="left"/>
        <w:rPr>
          <w:rFonts w:hint="default" w:eastAsia="黑体"/>
          <w:bCs/>
          <w:color w:val="auto"/>
          <w:sz w:val="32"/>
          <w:highlight w:val="none"/>
          <w:lang w:val="en-US" w:eastAsia="zh-CN"/>
        </w:rPr>
      </w:pPr>
      <w:r>
        <w:rPr>
          <w:rFonts w:hint="eastAsia" w:eastAsia="黑体"/>
          <w:bCs/>
          <w:color w:val="auto"/>
          <w:sz w:val="32"/>
          <w:highlight w:val="none"/>
        </w:rPr>
        <w:t>第四部分</w:t>
      </w:r>
      <w:r>
        <w:rPr>
          <w:rFonts w:hint="eastAsia" w:eastAsia="黑体"/>
          <w:bCs/>
          <w:color w:val="auto"/>
          <w:sz w:val="32"/>
          <w:highlight w:val="none"/>
          <w:lang w:val="en-US" w:eastAsia="zh-CN"/>
        </w:rPr>
        <w:t>合同条款</w:t>
      </w:r>
    </w:p>
    <w:p>
      <w:pPr>
        <w:ind w:left="1470" w:leftChars="700"/>
        <w:jc w:val="left"/>
        <w:rPr>
          <w:rFonts w:eastAsia="黑体"/>
          <w:bCs/>
          <w:color w:val="auto"/>
          <w:sz w:val="32"/>
          <w:highlight w:val="none"/>
        </w:rPr>
      </w:pPr>
    </w:p>
    <w:p>
      <w:pPr>
        <w:ind w:left="1470" w:leftChars="700"/>
        <w:jc w:val="left"/>
        <w:rPr>
          <w:rFonts w:hint="eastAsia" w:eastAsia="黑体"/>
          <w:bCs/>
          <w:color w:val="auto"/>
          <w:sz w:val="32"/>
          <w:highlight w:val="none"/>
        </w:rPr>
      </w:pPr>
      <w:r>
        <w:rPr>
          <w:rFonts w:hint="eastAsia" w:eastAsia="黑体"/>
          <w:bCs/>
          <w:color w:val="auto"/>
          <w:sz w:val="32"/>
          <w:highlight w:val="none"/>
        </w:rPr>
        <w:t>第五部分用户需求书</w:t>
      </w:r>
    </w:p>
    <w:p>
      <w:pPr>
        <w:pStyle w:val="13"/>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widowControl/>
        <w:tabs>
          <w:tab w:val="left" w:pos="567"/>
        </w:tabs>
        <w:autoSpaceDE w:val="0"/>
        <w:autoSpaceDN w:val="0"/>
        <w:ind w:left="567" w:hanging="567"/>
        <w:jc w:val="center"/>
        <w:textAlignment w:val="bottom"/>
        <w:rPr>
          <w:color w:val="auto"/>
          <w:highlight w:val="none"/>
        </w:rPr>
      </w:pPr>
    </w:p>
    <w:p>
      <w:pPr>
        <w:jc w:val="center"/>
        <w:rPr>
          <w:rFonts w:eastAsia="黑体"/>
          <w:b/>
          <w:color w:val="auto"/>
          <w:sz w:val="32"/>
          <w:highlight w:val="none"/>
        </w:rPr>
      </w:pPr>
    </w:p>
    <w:p>
      <w:pPr>
        <w:jc w:val="center"/>
        <w:rPr>
          <w:rFonts w:eastAsia="黑体"/>
          <w:b/>
          <w:color w:val="auto"/>
          <w:sz w:val="32"/>
          <w:highlight w:val="none"/>
        </w:rPr>
      </w:pPr>
    </w:p>
    <w:p>
      <w:pPr>
        <w:widowControl/>
        <w:tabs>
          <w:tab w:val="left" w:pos="567"/>
        </w:tabs>
        <w:autoSpaceDE w:val="0"/>
        <w:autoSpaceDN w:val="0"/>
        <w:ind w:left="567" w:hanging="567"/>
        <w:jc w:val="center"/>
        <w:textAlignment w:val="bottom"/>
        <w:rPr>
          <w:rFonts w:eastAsia="黑体"/>
          <w:color w:val="auto"/>
          <w:sz w:val="52"/>
          <w:highlight w:val="none"/>
        </w:rPr>
      </w:pPr>
      <w:r>
        <w:rPr>
          <w:rFonts w:hint="eastAsia" w:eastAsia="黑体"/>
          <w:color w:val="auto"/>
          <w:sz w:val="52"/>
          <w:highlight w:val="none"/>
        </w:rPr>
        <w:t>第一部分</w:t>
      </w:r>
    </w:p>
    <w:p>
      <w:pPr>
        <w:widowControl/>
        <w:tabs>
          <w:tab w:val="left" w:pos="567"/>
        </w:tabs>
        <w:autoSpaceDE w:val="0"/>
        <w:autoSpaceDN w:val="0"/>
        <w:ind w:left="567" w:hanging="567"/>
        <w:jc w:val="center"/>
        <w:textAlignment w:val="bottom"/>
        <w:rPr>
          <w:rFonts w:eastAsia="黑体"/>
          <w:color w:val="auto"/>
          <w:sz w:val="52"/>
          <w:highlight w:val="none"/>
        </w:rPr>
      </w:pPr>
    </w:p>
    <w:p>
      <w:pPr>
        <w:spacing w:line="312" w:lineRule="auto"/>
        <w:jc w:val="center"/>
        <w:rPr>
          <w:rFonts w:eastAsia="黑体"/>
          <w:color w:val="auto"/>
          <w:sz w:val="52"/>
          <w:highlight w:val="none"/>
        </w:rPr>
      </w:pPr>
      <w:r>
        <w:rPr>
          <w:rFonts w:hint="eastAsia" w:eastAsia="黑体"/>
          <w:color w:val="auto"/>
          <w:sz w:val="52"/>
          <w:highlight w:val="none"/>
        </w:rPr>
        <w:t>邀请函</w:t>
      </w:r>
    </w:p>
    <w:p>
      <w:pPr>
        <w:spacing w:line="312" w:lineRule="auto"/>
        <w:jc w:val="center"/>
        <w:outlineLvl w:val="0"/>
        <w:rPr>
          <w:b/>
          <w:color w:val="auto"/>
          <w:sz w:val="32"/>
          <w:szCs w:val="32"/>
          <w:highlight w:val="none"/>
        </w:rPr>
      </w:pPr>
      <w:r>
        <w:rPr>
          <w:rFonts w:eastAsia="黑体"/>
          <w:b/>
          <w:color w:val="auto"/>
          <w:sz w:val="52"/>
          <w:highlight w:val="none"/>
        </w:rPr>
        <w:br w:type="page"/>
      </w:r>
      <w:r>
        <w:rPr>
          <w:rFonts w:hint="eastAsia"/>
          <w:b/>
          <w:color w:val="auto"/>
          <w:sz w:val="32"/>
          <w:szCs w:val="32"/>
          <w:highlight w:val="none"/>
        </w:rPr>
        <w:t>第一部分邀请函</w:t>
      </w:r>
    </w:p>
    <w:p>
      <w:pPr>
        <w:spacing w:line="360" w:lineRule="auto"/>
        <w:ind w:firstLine="420" w:firstLineChars="200"/>
        <w:rPr>
          <w:rFonts w:ascii="宋体"/>
          <w:color w:val="auto"/>
          <w:szCs w:val="21"/>
          <w:highlight w:val="none"/>
        </w:rPr>
      </w:pPr>
      <w:r>
        <w:rPr>
          <w:rFonts w:hint="eastAsia" w:ascii="宋体"/>
          <w:color w:val="auto"/>
          <w:szCs w:val="21"/>
          <w:highlight w:val="none"/>
        </w:rPr>
        <w:t>广东省机场集团物流有限公司（以下</w:t>
      </w:r>
      <w:r>
        <w:rPr>
          <w:rFonts w:hint="eastAsia"/>
          <w:color w:val="auto"/>
          <w:szCs w:val="21"/>
          <w:highlight w:val="none"/>
        </w:rPr>
        <w:t>简称“采购</w:t>
      </w:r>
      <w:r>
        <w:rPr>
          <w:rFonts w:hint="eastAsia" w:ascii="宋体"/>
          <w:color w:val="auto"/>
          <w:szCs w:val="21"/>
          <w:highlight w:val="none"/>
        </w:rPr>
        <w:t>人”）就</w:t>
      </w:r>
      <w:r>
        <w:rPr>
          <w:rFonts w:hint="eastAsia" w:ascii="宋体"/>
          <w:b/>
          <w:bCs/>
          <w:color w:val="auto"/>
          <w:szCs w:val="21"/>
          <w:highlight w:val="none"/>
          <w:lang w:eastAsia="zh-CN"/>
        </w:rPr>
        <w:t>《一种基于边云协同的车间设备接入系统及方法》技术转让（专利申请权）项目</w:t>
      </w:r>
      <w:r>
        <w:rPr>
          <w:rFonts w:hint="eastAsia" w:ascii="宋体"/>
          <w:color w:val="auto"/>
          <w:szCs w:val="21"/>
          <w:highlight w:val="none"/>
        </w:rPr>
        <w:t>进行</w:t>
      </w:r>
      <w:r>
        <w:rPr>
          <w:rFonts w:hint="eastAsia" w:ascii="宋体"/>
          <w:color w:val="auto"/>
          <w:szCs w:val="21"/>
          <w:highlight w:val="none"/>
          <w:lang w:val="en-US" w:eastAsia="zh-CN"/>
        </w:rPr>
        <w:t>单一来源</w:t>
      </w:r>
      <w:r>
        <w:rPr>
          <w:rFonts w:hint="eastAsia" w:ascii="宋体"/>
          <w:color w:val="auto"/>
          <w:szCs w:val="21"/>
          <w:highlight w:val="none"/>
        </w:rPr>
        <w:t>采购，现邀请符合条件的</w:t>
      </w:r>
      <w:r>
        <w:rPr>
          <w:rFonts w:hint="eastAsia" w:ascii="宋体"/>
          <w:color w:val="auto"/>
          <w:szCs w:val="21"/>
          <w:highlight w:val="none"/>
          <w:lang w:val="en-US" w:eastAsia="zh-CN"/>
        </w:rPr>
        <w:t>供应商</w:t>
      </w:r>
      <w:r>
        <w:rPr>
          <w:rFonts w:hint="eastAsia" w:ascii="宋体"/>
          <w:color w:val="auto"/>
          <w:szCs w:val="21"/>
          <w:highlight w:val="none"/>
        </w:rPr>
        <w:t>（以下简称“报价人”）参加本项目单一来源</w:t>
      </w:r>
      <w:r>
        <w:rPr>
          <w:rFonts w:hint="eastAsia" w:ascii="宋体"/>
          <w:color w:val="auto"/>
          <w:szCs w:val="21"/>
          <w:highlight w:val="none"/>
          <w:lang w:val="en-US" w:eastAsia="zh-CN"/>
        </w:rPr>
        <w:t>谈判</w:t>
      </w:r>
      <w:r>
        <w:rPr>
          <w:rFonts w:hint="eastAsia" w:ascii="宋体"/>
          <w:color w:val="auto"/>
          <w:szCs w:val="21"/>
          <w:highlight w:val="none"/>
        </w:rPr>
        <w:t>。</w:t>
      </w:r>
    </w:p>
    <w:p>
      <w:pPr>
        <w:numPr>
          <w:ilvl w:val="0"/>
          <w:numId w:val="4"/>
        </w:numPr>
        <w:tabs>
          <w:tab w:val="left" w:pos="540"/>
        </w:tabs>
        <w:spacing w:line="360" w:lineRule="auto"/>
        <w:rPr>
          <w:rFonts w:ascii="宋体"/>
          <w:b/>
          <w:bCs/>
          <w:color w:val="auto"/>
          <w:szCs w:val="21"/>
          <w:highlight w:val="none"/>
        </w:rPr>
      </w:pPr>
      <w:r>
        <w:rPr>
          <w:rFonts w:hint="eastAsia" w:ascii="宋体"/>
          <w:b/>
          <w:bCs/>
          <w:color w:val="auto"/>
          <w:szCs w:val="21"/>
          <w:highlight w:val="none"/>
        </w:rPr>
        <w:t>项目概况：</w:t>
      </w:r>
    </w:p>
    <w:p>
      <w:pPr>
        <w:numPr>
          <w:ilvl w:val="0"/>
          <w:numId w:val="5"/>
        </w:numPr>
        <w:tabs>
          <w:tab w:val="left" w:pos="540"/>
        </w:tabs>
        <w:spacing w:line="360" w:lineRule="auto"/>
        <w:rPr>
          <w:rFonts w:ascii="宋体"/>
          <w:color w:val="auto"/>
          <w:szCs w:val="21"/>
          <w:highlight w:val="none"/>
        </w:rPr>
      </w:pPr>
      <w:r>
        <w:rPr>
          <w:rFonts w:hint="eastAsia" w:ascii="宋体"/>
          <w:color w:val="auto"/>
          <w:szCs w:val="21"/>
          <w:highlight w:val="none"/>
        </w:rPr>
        <w:t>项目名称：</w:t>
      </w:r>
      <w:r>
        <w:rPr>
          <w:rFonts w:hint="eastAsia" w:ascii="宋体"/>
          <w:color w:val="auto"/>
          <w:szCs w:val="21"/>
          <w:highlight w:val="none"/>
          <w:lang w:eastAsia="zh-CN"/>
        </w:rPr>
        <w:t>《一种基于边云协同的车间设备接入系统及方法》技术转让（专利申请权）项目</w:t>
      </w:r>
    </w:p>
    <w:p>
      <w:pPr>
        <w:numPr>
          <w:ilvl w:val="0"/>
          <w:numId w:val="5"/>
        </w:numPr>
        <w:tabs>
          <w:tab w:val="left" w:pos="540"/>
        </w:tabs>
        <w:spacing w:line="360" w:lineRule="auto"/>
        <w:rPr>
          <w:rFonts w:ascii="宋体"/>
          <w:color w:val="auto"/>
          <w:szCs w:val="21"/>
          <w:highlight w:val="none"/>
        </w:rPr>
      </w:pPr>
      <w:r>
        <w:rPr>
          <w:rFonts w:hint="eastAsia" w:ascii="宋体"/>
          <w:color w:val="auto"/>
          <w:szCs w:val="21"/>
          <w:highlight w:val="none"/>
        </w:rPr>
        <w:t>资金来源：企业自筹资金。</w:t>
      </w:r>
    </w:p>
    <w:p>
      <w:pPr>
        <w:numPr>
          <w:ilvl w:val="0"/>
          <w:numId w:val="5"/>
        </w:numPr>
        <w:tabs>
          <w:tab w:val="left" w:pos="540"/>
        </w:tabs>
        <w:spacing w:line="360" w:lineRule="auto"/>
        <w:rPr>
          <w:rFonts w:ascii="宋体"/>
          <w:color w:val="auto"/>
          <w:szCs w:val="21"/>
          <w:highlight w:val="none"/>
        </w:rPr>
      </w:pPr>
      <w:r>
        <w:rPr>
          <w:rFonts w:hint="eastAsia" w:ascii="宋体"/>
          <w:color w:val="auto"/>
          <w:szCs w:val="21"/>
          <w:highlight w:val="none"/>
          <w:lang w:val="en-US" w:eastAsia="zh-CN"/>
        </w:rPr>
        <w:t>邀请的报价人名称</w:t>
      </w:r>
      <w:r>
        <w:rPr>
          <w:rFonts w:hint="eastAsia" w:ascii="宋体"/>
          <w:color w:val="auto"/>
          <w:szCs w:val="21"/>
          <w:highlight w:val="none"/>
        </w:rPr>
        <w:t>：</w:t>
      </w:r>
      <w:r>
        <w:rPr>
          <w:rFonts w:hint="eastAsia" w:ascii="宋体"/>
          <w:color w:val="auto"/>
          <w:szCs w:val="21"/>
          <w:highlight w:val="none"/>
          <w:lang w:val="en-US" w:eastAsia="zh-CN"/>
        </w:rPr>
        <w:t>广东工业大学</w:t>
      </w:r>
      <w:r>
        <w:rPr>
          <w:rFonts w:hint="eastAsia" w:ascii="宋体"/>
          <w:color w:val="auto"/>
          <w:szCs w:val="21"/>
          <w:highlight w:val="none"/>
        </w:rPr>
        <w:t>。</w:t>
      </w:r>
    </w:p>
    <w:p>
      <w:pPr>
        <w:pStyle w:val="13"/>
      </w:pPr>
    </w:p>
    <w:p>
      <w:pPr>
        <w:numPr>
          <w:ilvl w:val="0"/>
          <w:numId w:val="4"/>
        </w:numPr>
        <w:tabs>
          <w:tab w:val="left" w:pos="540"/>
        </w:tabs>
        <w:spacing w:line="360" w:lineRule="auto"/>
        <w:rPr>
          <w:rFonts w:ascii="宋体"/>
          <w:b/>
          <w:bCs/>
          <w:color w:val="auto"/>
          <w:szCs w:val="21"/>
          <w:highlight w:val="none"/>
        </w:rPr>
      </w:pPr>
      <w:r>
        <w:rPr>
          <w:rFonts w:hint="eastAsia" w:ascii="宋体"/>
          <w:b/>
          <w:bCs/>
          <w:color w:val="auto"/>
          <w:szCs w:val="21"/>
          <w:highlight w:val="none"/>
        </w:rPr>
        <w:t>采购内容：</w:t>
      </w:r>
    </w:p>
    <w:p>
      <w:pPr>
        <w:numPr>
          <w:ilvl w:val="0"/>
          <w:numId w:val="6"/>
        </w:numPr>
        <w:tabs>
          <w:tab w:val="left" w:pos="540"/>
        </w:tabs>
        <w:spacing w:line="360" w:lineRule="auto"/>
        <w:ind w:firstLine="424" w:firstLineChars="202"/>
        <w:rPr>
          <w:rFonts w:hint="eastAsia"/>
          <w:lang w:eastAsia="zh-CN"/>
        </w:rPr>
      </w:pPr>
      <w:r>
        <w:rPr>
          <w:rFonts w:hint="eastAsia" w:ascii="宋体"/>
          <w:color w:val="auto"/>
          <w:szCs w:val="21"/>
          <w:highlight w:val="none"/>
        </w:rPr>
        <w:t>最高限价：</w:t>
      </w:r>
      <w:r>
        <w:rPr>
          <w:rFonts w:hint="eastAsia" w:ascii="宋体"/>
          <w:b/>
          <w:bCs/>
          <w:color w:val="auto"/>
          <w:szCs w:val="21"/>
          <w:highlight w:val="none"/>
          <w:lang w:val="en-US" w:eastAsia="zh-CN"/>
        </w:rPr>
        <w:t>4.98万元。</w:t>
      </w:r>
    </w:p>
    <w:p>
      <w:pPr>
        <w:tabs>
          <w:tab w:val="left" w:pos="540"/>
        </w:tabs>
        <w:spacing w:line="360" w:lineRule="auto"/>
        <w:ind w:firstLine="424" w:firstLineChars="202"/>
        <w:rPr>
          <w:color w:val="auto"/>
          <w:highlight w:val="none"/>
        </w:rPr>
      </w:pPr>
      <w:r>
        <w:rPr>
          <w:rFonts w:hint="eastAsia" w:ascii="宋体"/>
          <w:color w:val="auto"/>
          <w:szCs w:val="21"/>
          <w:highlight w:val="none"/>
        </w:rPr>
        <w:t>2）主要内容：《一种基于边云协同的车间设备接入系统及方法》技术发明的专利申请权。</w:t>
      </w:r>
      <w:r>
        <w:rPr>
          <w:rFonts w:hint="eastAsia" w:ascii="宋体"/>
          <w:color w:val="auto"/>
          <w:szCs w:val="21"/>
          <w:highlight w:val="none"/>
          <w:lang w:val="en-US" w:eastAsia="zh-CN"/>
        </w:rPr>
        <w:t>具体需求</w:t>
      </w:r>
      <w:r>
        <w:rPr>
          <w:rFonts w:hint="eastAsia" w:ascii="宋体"/>
          <w:color w:val="auto"/>
          <w:szCs w:val="21"/>
          <w:highlight w:val="none"/>
        </w:rPr>
        <w:t>详见采购文件第五部分。</w:t>
      </w:r>
    </w:p>
    <w:p>
      <w:pPr>
        <w:tabs>
          <w:tab w:val="left" w:pos="540"/>
        </w:tabs>
        <w:spacing w:line="360" w:lineRule="auto"/>
        <w:ind w:firstLine="424" w:firstLineChars="202"/>
        <w:rPr>
          <w:rFonts w:ascii="宋体"/>
          <w:color w:val="auto"/>
          <w:szCs w:val="21"/>
          <w:highlight w:val="none"/>
        </w:rPr>
      </w:pPr>
      <w:r>
        <w:rPr>
          <w:rFonts w:hint="eastAsia" w:ascii="宋体"/>
          <w:color w:val="auto"/>
          <w:szCs w:val="21"/>
          <w:highlight w:val="none"/>
        </w:rPr>
        <w:t>3）计价方式：</w:t>
      </w:r>
      <w:r>
        <w:rPr>
          <w:rFonts w:hint="eastAsia" w:ascii="宋体"/>
          <w:color w:val="auto"/>
          <w:szCs w:val="21"/>
          <w:highlight w:val="none"/>
          <w:lang w:val="en-US" w:eastAsia="zh-CN"/>
        </w:rPr>
        <w:t>总价包干</w:t>
      </w:r>
      <w:r>
        <w:rPr>
          <w:rFonts w:hint="eastAsia" w:ascii="宋体"/>
          <w:color w:val="auto"/>
          <w:szCs w:val="21"/>
          <w:highlight w:val="none"/>
        </w:rPr>
        <w:t>。</w:t>
      </w:r>
    </w:p>
    <w:p>
      <w:pPr>
        <w:tabs>
          <w:tab w:val="left" w:pos="540"/>
        </w:tabs>
        <w:spacing w:line="360" w:lineRule="auto"/>
        <w:ind w:firstLine="424" w:firstLineChars="202"/>
        <w:rPr>
          <w:rFonts w:hint="eastAsia" w:ascii="宋体" w:eastAsia="宋体"/>
          <w:color w:val="auto"/>
          <w:szCs w:val="21"/>
          <w:highlight w:val="none"/>
          <w:lang w:val="en-US" w:eastAsia="zh-CN"/>
        </w:rPr>
      </w:pPr>
      <w:r>
        <w:rPr>
          <w:rFonts w:hint="eastAsia" w:ascii="宋体"/>
          <w:color w:val="auto"/>
          <w:szCs w:val="21"/>
          <w:highlight w:val="none"/>
        </w:rPr>
        <w:t>4）服务期限：</w:t>
      </w:r>
      <w:r>
        <w:rPr>
          <w:rFonts w:hint="eastAsia" w:ascii="宋体"/>
          <w:color w:val="auto"/>
          <w:szCs w:val="21"/>
          <w:highlight w:val="none"/>
          <w:lang w:val="en-US" w:eastAsia="zh-CN"/>
        </w:rPr>
        <w:t>双方</w:t>
      </w:r>
      <w:r>
        <w:rPr>
          <w:rFonts w:hint="eastAsia" w:ascii="宋体"/>
          <w:color w:val="auto"/>
          <w:szCs w:val="21"/>
          <w:highlight w:val="none"/>
        </w:rPr>
        <w:t>本合同签署后，</w:t>
      </w:r>
      <w:r>
        <w:rPr>
          <w:rFonts w:hint="eastAsia" w:ascii="宋体"/>
          <w:color w:val="auto"/>
          <w:szCs w:val="21"/>
          <w:highlight w:val="none"/>
          <w:lang w:val="en-US" w:eastAsia="zh-CN"/>
        </w:rPr>
        <w:t>报价人</w:t>
      </w:r>
      <w:r>
        <w:rPr>
          <w:rFonts w:hint="eastAsia" w:ascii="宋体"/>
          <w:color w:val="auto"/>
          <w:szCs w:val="21"/>
          <w:highlight w:val="none"/>
        </w:rPr>
        <w:t>负责在</w:t>
      </w:r>
      <w:r>
        <w:rPr>
          <w:rFonts w:hint="eastAsia" w:ascii="宋体"/>
          <w:color w:val="auto"/>
          <w:szCs w:val="21"/>
          <w:highlight w:val="none"/>
          <w:lang w:val="en-US" w:eastAsia="zh-CN"/>
        </w:rPr>
        <w:t>15</w:t>
      </w:r>
      <w:r>
        <w:rPr>
          <w:rFonts w:hint="eastAsia" w:ascii="宋体"/>
          <w:color w:val="auto"/>
          <w:szCs w:val="21"/>
          <w:highlight w:val="none"/>
        </w:rPr>
        <w:t>日内办理专利申请权转让的登记事宜</w:t>
      </w:r>
      <w:r>
        <w:rPr>
          <w:rFonts w:hint="eastAsia" w:ascii="宋体"/>
          <w:color w:val="auto"/>
          <w:szCs w:val="21"/>
          <w:highlight w:val="none"/>
          <w:lang w:eastAsia="zh-CN"/>
        </w:rPr>
        <w:t>。</w:t>
      </w:r>
    </w:p>
    <w:p>
      <w:pPr>
        <w:tabs>
          <w:tab w:val="left" w:pos="540"/>
        </w:tabs>
        <w:spacing w:line="360" w:lineRule="auto"/>
        <w:ind w:firstLine="424" w:firstLineChars="202"/>
        <w:rPr>
          <w:rFonts w:ascii="宋体"/>
          <w:color w:val="auto"/>
          <w:szCs w:val="21"/>
          <w:highlight w:val="none"/>
        </w:rPr>
      </w:pPr>
      <w:r>
        <w:rPr>
          <w:rFonts w:hint="eastAsia"/>
          <w:color w:val="auto"/>
          <w:szCs w:val="21"/>
          <w:highlight w:val="none"/>
        </w:rPr>
        <w:t>注：</w:t>
      </w:r>
      <w:r>
        <w:rPr>
          <w:rFonts w:hint="eastAsia"/>
          <w:color w:val="auto"/>
          <w:szCs w:val="21"/>
          <w:highlight w:val="none"/>
          <w:lang w:eastAsia="zh-CN"/>
        </w:rPr>
        <w:t>报价人</w:t>
      </w:r>
      <w:r>
        <w:rPr>
          <w:rFonts w:hint="eastAsia" w:ascii="宋体" w:hAnsi="宋体" w:cs="Tahoma"/>
          <w:color w:val="auto"/>
          <w:kern w:val="28"/>
          <w:szCs w:val="21"/>
          <w:highlight w:val="none"/>
        </w:rPr>
        <w:t>必须对全部服务内容进行报价</w:t>
      </w:r>
      <w:r>
        <w:rPr>
          <w:rFonts w:hint="eastAsia"/>
          <w:color w:val="auto"/>
          <w:szCs w:val="21"/>
          <w:highlight w:val="none"/>
        </w:rPr>
        <w:t>，服务费为</w:t>
      </w:r>
      <w:r>
        <w:rPr>
          <w:rFonts w:hint="eastAsia"/>
          <w:color w:val="auto"/>
          <w:szCs w:val="21"/>
          <w:highlight w:val="none"/>
          <w:lang w:val="en-US" w:eastAsia="zh-CN"/>
        </w:rPr>
        <w:t>总价包干</w:t>
      </w:r>
      <w:r>
        <w:rPr>
          <w:rFonts w:hint="eastAsia"/>
          <w:color w:val="auto"/>
          <w:szCs w:val="21"/>
          <w:highlight w:val="none"/>
        </w:rPr>
        <w:t>。</w:t>
      </w:r>
    </w:p>
    <w:p>
      <w:pPr>
        <w:tabs>
          <w:tab w:val="left" w:pos="413"/>
        </w:tabs>
        <w:spacing w:line="312" w:lineRule="auto"/>
        <w:rPr>
          <w:rFonts w:hint="eastAsia" w:ascii="宋体" w:hAnsi="宋体" w:eastAsia="宋体" w:cs="宋体"/>
          <w:b/>
          <w:bCs/>
          <w:color w:val="auto"/>
          <w:sz w:val="21"/>
          <w:szCs w:val="21"/>
          <w:highlight w:val="none"/>
          <w:lang w:val="en-US" w:eastAsia="zh-CN"/>
        </w:rPr>
      </w:pPr>
      <w:bookmarkStart w:id="0" w:name="_Toc381949166"/>
      <w:bookmarkEnd w:id="0"/>
      <w:r>
        <w:rPr>
          <w:rFonts w:hint="eastAsia" w:ascii="宋体" w:hAnsi="宋体" w:eastAsia="宋体" w:cs="宋体"/>
          <w:b/>
          <w:bCs/>
          <w:color w:val="auto"/>
          <w:sz w:val="21"/>
          <w:szCs w:val="21"/>
          <w:highlight w:val="none"/>
          <w:lang w:val="en-US" w:eastAsia="zh-CN"/>
        </w:rPr>
        <w:t>3、报价文件递交截止时间：</w:t>
      </w:r>
      <w:r>
        <w:rPr>
          <w:rFonts w:hint="eastAsia" w:ascii="宋体" w:hAnsi="宋体" w:eastAsia="宋体" w:cs="宋体"/>
          <w:b w:val="0"/>
          <w:bCs w:val="0"/>
          <w:color w:val="auto"/>
          <w:sz w:val="21"/>
          <w:szCs w:val="21"/>
          <w:highlight w:val="yellow"/>
          <w:lang w:val="en-US" w:eastAsia="zh-CN"/>
        </w:rPr>
        <w:t>202</w:t>
      </w:r>
      <w:r>
        <w:rPr>
          <w:rFonts w:hint="eastAsia" w:ascii="宋体" w:hAnsi="宋体" w:cs="宋体"/>
          <w:b w:val="0"/>
          <w:bCs w:val="0"/>
          <w:color w:val="auto"/>
          <w:sz w:val="21"/>
          <w:szCs w:val="21"/>
          <w:highlight w:val="yellow"/>
          <w:lang w:val="en-US" w:eastAsia="zh-CN"/>
        </w:rPr>
        <w:t>3</w:t>
      </w:r>
      <w:r>
        <w:rPr>
          <w:rFonts w:hint="eastAsia" w:ascii="宋体" w:hAnsi="宋体" w:eastAsia="宋体" w:cs="宋体"/>
          <w:b w:val="0"/>
          <w:bCs w:val="0"/>
          <w:color w:val="auto"/>
          <w:sz w:val="21"/>
          <w:szCs w:val="21"/>
          <w:highlight w:val="yellow"/>
          <w:lang w:val="en-US" w:eastAsia="zh-CN"/>
        </w:rPr>
        <w:t>年</w:t>
      </w:r>
      <w:r>
        <w:rPr>
          <w:rFonts w:hint="eastAsia" w:ascii="宋体" w:hAnsi="宋体" w:cs="宋体"/>
          <w:b w:val="0"/>
          <w:bCs w:val="0"/>
          <w:color w:val="auto"/>
          <w:sz w:val="21"/>
          <w:szCs w:val="21"/>
          <w:highlight w:val="yellow"/>
          <w:lang w:val="en-US" w:eastAsia="zh-CN"/>
        </w:rPr>
        <w:t>4月26</w:t>
      </w:r>
      <w:r>
        <w:rPr>
          <w:rFonts w:hint="eastAsia" w:ascii="宋体" w:hAnsi="宋体" w:eastAsia="宋体" w:cs="宋体"/>
          <w:b w:val="0"/>
          <w:bCs w:val="0"/>
          <w:color w:val="auto"/>
          <w:sz w:val="21"/>
          <w:szCs w:val="21"/>
          <w:highlight w:val="yellow"/>
          <w:lang w:val="en-US" w:eastAsia="zh-CN"/>
        </w:rPr>
        <w:t>日</w:t>
      </w:r>
      <w:r>
        <w:rPr>
          <w:rFonts w:hint="eastAsia" w:ascii="宋体" w:hAnsi="宋体" w:cs="宋体"/>
          <w:b w:val="0"/>
          <w:bCs w:val="0"/>
          <w:color w:val="auto"/>
          <w:sz w:val="21"/>
          <w:szCs w:val="21"/>
          <w:highlight w:val="yellow"/>
          <w:lang w:val="en-US" w:eastAsia="zh-CN"/>
        </w:rPr>
        <w:t>上</w:t>
      </w:r>
      <w:r>
        <w:rPr>
          <w:rFonts w:hint="eastAsia" w:ascii="宋体" w:hAnsi="宋体" w:eastAsia="宋体" w:cs="宋体"/>
          <w:b w:val="0"/>
          <w:bCs w:val="0"/>
          <w:color w:val="auto"/>
          <w:sz w:val="21"/>
          <w:szCs w:val="21"/>
          <w:highlight w:val="yellow"/>
          <w:lang w:val="en-US" w:eastAsia="zh-CN"/>
        </w:rPr>
        <w:t>午</w:t>
      </w:r>
      <w:r>
        <w:rPr>
          <w:rFonts w:hint="eastAsia" w:ascii="宋体" w:hAnsi="宋体" w:cs="宋体"/>
          <w:b w:val="0"/>
          <w:bCs w:val="0"/>
          <w:color w:val="auto"/>
          <w:sz w:val="21"/>
          <w:szCs w:val="21"/>
          <w:highlight w:val="yellow"/>
          <w:lang w:val="en-US" w:eastAsia="zh-CN"/>
        </w:rPr>
        <w:t>11</w:t>
      </w:r>
      <w:r>
        <w:rPr>
          <w:rFonts w:hint="eastAsia" w:ascii="宋体" w:hAnsi="宋体" w:eastAsia="宋体" w:cs="宋体"/>
          <w:b w:val="0"/>
          <w:bCs w:val="0"/>
          <w:color w:val="auto"/>
          <w:sz w:val="21"/>
          <w:szCs w:val="21"/>
          <w:highlight w:val="yellow"/>
          <w:lang w:val="en-US" w:eastAsia="zh-CN"/>
        </w:rPr>
        <w:t>：00。</w:t>
      </w:r>
      <w:r>
        <w:rPr>
          <w:rFonts w:hint="eastAsia" w:ascii="宋体" w:hAnsi="宋体" w:eastAsia="宋体" w:cs="宋体"/>
          <w:b w:val="0"/>
          <w:bCs w:val="0"/>
          <w:color w:val="auto"/>
          <w:sz w:val="21"/>
          <w:szCs w:val="21"/>
          <w:highlight w:val="none"/>
          <w:lang w:val="en-US" w:eastAsia="zh-CN"/>
        </w:rPr>
        <w:t>（邮寄方式递交的报价文件以收件人本人签收时间为准，不接受存放快递代收点）。</w:t>
      </w:r>
      <w:r>
        <w:rPr>
          <w:rFonts w:hint="eastAsia" w:ascii="宋体" w:hAnsi="宋体" w:eastAsia="宋体" w:cs="宋体"/>
          <w:b/>
          <w:bCs/>
          <w:color w:val="auto"/>
          <w:sz w:val="21"/>
          <w:szCs w:val="21"/>
          <w:highlight w:val="none"/>
          <w:lang w:val="en-US" w:eastAsia="zh-CN"/>
        </w:rPr>
        <w:t xml:space="preserve"> </w:t>
      </w:r>
    </w:p>
    <w:p>
      <w:pPr>
        <w:tabs>
          <w:tab w:val="left" w:pos="413"/>
        </w:tabs>
        <w:spacing w:line="312"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4、采购人联系方式  </w:t>
      </w:r>
    </w:p>
    <w:p>
      <w:pPr>
        <w:tabs>
          <w:tab w:val="left" w:pos="413"/>
        </w:tabs>
        <w:spacing w:line="312"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采购单位名称：广东省机场集团物流有限公司</w:t>
      </w:r>
      <w:bookmarkStart w:id="39" w:name="_GoBack"/>
      <w:bookmarkEnd w:id="39"/>
    </w:p>
    <w:p>
      <w:pPr>
        <w:tabs>
          <w:tab w:val="left" w:pos="413"/>
        </w:tabs>
        <w:spacing w:line="312"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联系人： 罗生</w:t>
      </w:r>
    </w:p>
    <w:p>
      <w:pPr>
        <w:tabs>
          <w:tab w:val="left" w:pos="413"/>
        </w:tabs>
        <w:spacing w:line="312" w:lineRule="auto"/>
        <w:ind w:firstLine="420" w:firstLineChars="200"/>
        <w:rPr>
          <w:rFonts w:hint="default"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sz w:val="21"/>
          <w:szCs w:val="21"/>
          <w:highlight w:val="none"/>
          <w:lang w:val="en-US" w:eastAsia="zh-CN"/>
        </w:rPr>
        <w:t>联系电话：020-86124569</w:t>
      </w:r>
    </w:p>
    <w:p>
      <w:pPr>
        <w:widowControl/>
        <w:tabs>
          <w:tab w:val="left" w:pos="413"/>
        </w:tabs>
        <w:spacing w:line="312" w:lineRule="auto"/>
        <w:ind w:firstLine="420" w:firstLineChars="200"/>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邮箱：</w:t>
      </w:r>
      <w:r>
        <w:rPr>
          <w:rFonts w:hint="eastAsia" w:ascii="宋体" w:hAnsi="宋体" w:eastAsia="宋体" w:cs="宋体"/>
          <w:b w:val="0"/>
          <w:bCs w:val="0"/>
          <w:color w:val="auto"/>
          <w:kern w:val="2"/>
          <w:sz w:val="21"/>
          <w:szCs w:val="21"/>
          <w:highlight w:val="none"/>
          <w:lang w:val="en-US" w:eastAsia="zh-CN"/>
        </w:rPr>
        <w:t>62768152@gdairport.com</w:t>
      </w:r>
    </w:p>
    <w:p>
      <w:pPr>
        <w:tabs>
          <w:tab w:val="left" w:pos="413"/>
        </w:tabs>
        <w:spacing w:line="312"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地址：广州白云国际机场北工作区国际1号货站</w:t>
      </w:r>
    </w:p>
    <w:p>
      <w:pPr>
        <w:tabs>
          <w:tab w:val="left" w:pos="413"/>
        </w:tabs>
        <w:spacing w:line="312"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3、投诉监督方式  </w:t>
      </w:r>
    </w:p>
    <w:p>
      <w:pPr>
        <w:tabs>
          <w:tab w:val="left" w:pos="413"/>
        </w:tabs>
        <w:spacing w:line="312"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报价人可以对本次竞价活动中的任何违法及不公平内容向广东省机场集团物流有限公司纪检室进行投诉。  </w:t>
      </w:r>
    </w:p>
    <w:p>
      <w:pPr>
        <w:tabs>
          <w:tab w:val="left" w:pos="413"/>
        </w:tabs>
        <w:spacing w:line="312"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联系人：李学超</w:t>
      </w:r>
    </w:p>
    <w:p>
      <w:pPr>
        <w:tabs>
          <w:tab w:val="left" w:pos="413"/>
        </w:tabs>
        <w:spacing w:line="312"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联系电话：020-86124813</w:t>
      </w:r>
    </w:p>
    <w:p>
      <w:pPr>
        <w:widowControl/>
        <w:tabs>
          <w:tab w:val="left" w:pos="567"/>
        </w:tabs>
        <w:autoSpaceDE w:val="0"/>
        <w:autoSpaceDN w:val="0"/>
        <w:textAlignment w:val="bottom"/>
        <w:rPr>
          <w:rFonts w:eastAsia="黑体"/>
          <w:color w:val="auto"/>
          <w:highlight w:val="none"/>
        </w:rPr>
      </w:pPr>
    </w:p>
    <w:p>
      <w:pPr>
        <w:widowControl/>
        <w:tabs>
          <w:tab w:val="left" w:pos="567"/>
        </w:tabs>
        <w:autoSpaceDE w:val="0"/>
        <w:autoSpaceDN w:val="0"/>
        <w:textAlignment w:val="bottom"/>
        <w:rPr>
          <w:rFonts w:eastAsia="黑体"/>
          <w:color w:val="auto"/>
          <w:highlight w:val="none"/>
        </w:rPr>
      </w:pPr>
    </w:p>
    <w:p>
      <w:pPr>
        <w:widowControl/>
        <w:tabs>
          <w:tab w:val="left" w:pos="567"/>
        </w:tabs>
        <w:autoSpaceDE w:val="0"/>
        <w:autoSpaceDN w:val="0"/>
        <w:textAlignment w:val="bottom"/>
        <w:rPr>
          <w:rFonts w:eastAsia="黑体"/>
          <w:color w:val="auto"/>
          <w:highlight w:val="none"/>
        </w:rPr>
      </w:pPr>
    </w:p>
    <w:p>
      <w:pPr>
        <w:widowControl/>
        <w:tabs>
          <w:tab w:val="left" w:pos="567"/>
        </w:tabs>
        <w:autoSpaceDE w:val="0"/>
        <w:autoSpaceDN w:val="0"/>
        <w:textAlignment w:val="bottom"/>
        <w:rPr>
          <w:rFonts w:eastAsia="黑体"/>
          <w:color w:val="auto"/>
          <w:highlight w:val="none"/>
        </w:rPr>
      </w:pPr>
    </w:p>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b/>
          <w:color w:val="auto"/>
          <w:sz w:val="44"/>
          <w:highlight w:val="none"/>
        </w:rPr>
      </w:pPr>
      <w:r>
        <w:rPr>
          <w:rFonts w:hint="eastAsia" w:eastAsia="黑体"/>
          <w:b/>
          <w:color w:val="auto"/>
          <w:sz w:val="52"/>
          <w:highlight w:val="none"/>
        </w:rPr>
        <w:t>第二部分</w:t>
      </w:r>
    </w:p>
    <w:p>
      <w:pPr>
        <w:widowControl/>
        <w:tabs>
          <w:tab w:val="left" w:pos="567"/>
        </w:tabs>
        <w:autoSpaceDE w:val="0"/>
        <w:autoSpaceDN w:val="0"/>
        <w:ind w:left="567" w:hanging="567"/>
        <w:jc w:val="center"/>
        <w:textAlignment w:val="bottom"/>
        <w:rPr>
          <w:rFonts w:eastAsia="黑体"/>
          <w:b/>
          <w:color w:val="auto"/>
          <w:sz w:val="44"/>
          <w:highlight w:val="none"/>
        </w:rPr>
      </w:pPr>
    </w:p>
    <w:p>
      <w:pPr>
        <w:widowControl/>
        <w:tabs>
          <w:tab w:val="left" w:pos="567"/>
        </w:tabs>
        <w:autoSpaceDE w:val="0"/>
        <w:autoSpaceDN w:val="0"/>
        <w:ind w:left="567" w:hanging="567"/>
        <w:jc w:val="center"/>
        <w:textAlignment w:val="bottom"/>
        <w:rPr>
          <w:rFonts w:eastAsia="黑体"/>
          <w:b/>
          <w:color w:val="auto"/>
          <w:sz w:val="44"/>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r>
        <w:rPr>
          <w:rFonts w:hint="eastAsia" w:eastAsia="黑体"/>
          <w:b/>
          <w:color w:val="auto"/>
          <w:sz w:val="52"/>
          <w:highlight w:val="none"/>
          <w:lang w:eastAsia="zh-CN"/>
        </w:rPr>
        <w:t>报价人</w:t>
      </w:r>
      <w:r>
        <w:rPr>
          <w:rFonts w:hint="eastAsia" w:eastAsia="黑体"/>
          <w:b/>
          <w:color w:val="auto"/>
          <w:sz w:val="52"/>
          <w:highlight w:val="none"/>
        </w:rPr>
        <w:t>须知</w:t>
      </w:r>
    </w:p>
    <w:p>
      <w:pPr>
        <w:rPr>
          <w:rFonts w:eastAsia="黑体"/>
          <w:color w:val="auto"/>
          <w:highlight w:val="none"/>
        </w:rPr>
      </w:pPr>
    </w:p>
    <w:p>
      <w:pPr>
        <w:rPr>
          <w:rFonts w:eastAsia="黑体"/>
          <w:color w:val="auto"/>
          <w:highlight w:val="none"/>
        </w:rPr>
      </w:pPr>
    </w:p>
    <w:p>
      <w:pPr>
        <w:pStyle w:val="28"/>
        <w:snapToGrid w:val="0"/>
        <w:spacing w:line="360" w:lineRule="auto"/>
        <w:rPr>
          <w:color w:val="auto"/>
          <w:sz w:val="21"/>
          <w:szCs w:val="21"/>
          <w:highlight w:val="none"/>
        </w:rPr>
      </w:pPr>
      <w:r>
        <w:rPr>
          <w:rFonts w:eastAsia="黑体"/>
          <w:color w:val="auto"/>
          <w:highlight w:val="none"/>
        </w:rPr>
        <w:br w:type="page"/>
      </w:r>
    </w:p>
    <w:p>
      <w:pPr>
        <w:spacing w:line="312" w:lineRule="auto"/>
        <w:jc w:val="center"/>
        <w:outlineLvl w:val="0"/>
      </w:pPr>
      <w:r>
        <w:rPr>
          <w:rFonts w:hint="eastAsia"/>
          <w:b/>
          <w:color w:val="auto"/>
          <w:sz w:val="32"/>
          <w:szCs w:val="32"/>
          <w:highlight w:val="none"/>
        </w:rPr>
        <w:t>第</w:t>
      </w:r>
      <w:r>
        <w:rPr>
          <w:rFonts w:hint="eastAsia"/>
          <w:b/>
          <w:color w:val="auto"/>
          <w:sz w:val="32"/>
          <w:szCs w:val="32"/>
          <w:highlight w:val="none"/>
          <w:lang w:val="en-US" w:eastAsia="zh-CN"/>
        </w:rPr>
        <w:t>二</w:t>
      </w:r>
      <w:r>
        <w:rPr>
          <w:rFonts w:hint="eastAsia"/>
          <w:b/>
          <w:color w:val="auto"/>
          <w:sz w:val="32"/>
          <w:szCs w:val="32"/>
          <w:highlight w:val="none"/>
        </w:rPr>
        <w:t>部分</w:t>
      </w:r>
      <w:r>
        <w:rPr>
          <w:rFonts w:hint="eastAsia"/>
          <w:b/>
          <w:color w:val="auto"/>
          <w:sz w:val="32"/>
          <w:szCs w:val="32"/>
          <w:highlight w:val="none"/>
          <w:lang w:val="en-US" w:eastAsia="zh-CN"/>
        </w:rPr>
        <w:t>报价人须知</w:t>
      </w:r>
    </w:p>
    <w:p>
      <w:pPr>
        <w:numPr>
          <w:ilvl w:val="0"/>
          <w:numId w:val="7"/>
        </w:numPr>
        <w:tabs>
          <w:tab w:val="left" w:pos="540"/>
        </w:tabs>
        <w:spacing w:line="360" w:lineRule="auto"/>
      </w:pPr>
      <w:r>
        <w:rPr>
          <w:rFonts w:hint="eastAsia" w:ascii="宋体"/>
          <w:b/>
          <w:bCs/>
          <w:color w:val="auto"/>
          <w:szCs w:val="21"/>
          <w:highlight w:val="none"/>
          <w:lang w:val="en-US" w:eastAsia="zh-CN"/>
        </w:rPr>
        <w:t>合格的供应商</w:t>
      </w:r>
      <w:r>
        <w:rPr>
          <w:rFonts w:hint="eastAsia" w:ascii="宋体"/>
          <w:b/>
          <w:bCs/>
          <w:color w:val="auto"/>
          <w:szCs w:val="21"/>
          <w:highlight w:val="none"/>
        </w:rPr>
        <w:t>资格条件：</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*1．报价人</w:t>
      </w:r>
      <w:r>
        <w:rPr>
          <w:rFonts w:hint="eastAsia" w:ascii="宋体" w:hAnsi="宋体" w:eastAsia="宋体" w:cs="宋体"/>
          <w:color w:val="333333"/>
          <w:kern w:val="0"/>
          <w:sz w:val="21"/>
          <w:szCs w:val="21"/>
          <w:lang w:bidi="ar-SA"/>
        </w:rPr>
        <w:t>为企业的，应提交营业执照和组织机构代码证的复印件</w:t>
      </w:r>
      <w:r>
        <w:rPr>
          <w:rFonts w:hint="eastAsia" w:ascii="宋体" w:hAnsi="宋体" w:eastAsia="宋体" w:cs="宋体"/>
          <w:b/>
          <w:bCs/>
          <w:color w:val="333333"/>
          <w:kern w:val="0"/>
          <w:sz w:val="21"/>
          <w:szCs w:val="21"/>
          <w:lang w:bidi="ar-SA"/>
        </w:rPr>
        <w:t>（按照“三证合一”或“ 五证合一”登记制度进行登记的，可仅提供营业执照复印件</w:t>
      </w:r>
      <w:r>
        <w:rPr>
          <w:rFonts w:hint="eastAsia" w:ascii="宋体" w:hAnsi="宋体" w:eastAsia="宋体" w:cs="宋体"/>
          <w:b/>
          <w:bCs/>
          <w:color w:val="333333"/>
          <w:kern w:val="0"/>
          <w:sz w:val="21"/>
          <w:szCs w:val="21"/>
          <w:lang w:eastAsia="zh-CN" w:bidi="ar-SA"/>
        </w:rPr>
        <w:t>，</w:t>
      </w:r>
      <w:r>
        <w:rPr>
          <w:rFonts w:hint="eastAsia" w:ascii="宋体" w:hAnsi="宋体" w:eastAsia="宋体" w:cs="宋体"/>
          <w:b/>
          <w:bCs/>
          <w:color w:val="333333"/>
          <w:kern w:val="0"/>
          <w:sz w:val="21"/>
          <w:szCs w:val="21"/>
          <w:lang w:val="en-US" w:eastAsia="zh-CN" w:bidi="ar-SA"/>
        </w:rPr>
        <w:t>并加盖公章</w:t>
      </w:r>
      <w:r>
        <w:rPr>
          <w:rFonts w:hint="eastAsia" w:ascii="宋体" w:hAnsi="宋体" w:eastAsia="宋体" w:cs="宋体"/>
          <w:b/>
          <w:bCs/>
          <w:color w:val="333333"/>
          <w:kern w:val="0"/>
          <w:sz w:val="21"/>
          <w:szCs w:val="21"/>
          <w:lang w:bidi="ar-SA"/>
        </w:rPr>
        <w:t>）</w:t>
      </w:r>
      <w:r>
        <w:rPr>
          <w:rFonts w:hint="eastAsia" w:ascii="宋体" w:hAnsi="宋体" w:eastAsia="宋体" w:cs="宋体"/>
          <w:color w:val="333333"/>
          <w:kern w:val="0"/>
          <w:sz w:val="21"/>
          <w:szCs w:val="21"/>
          <w:lang w:bidi="ar-SA"/>
        </w:rPr>
        <w:t>；</w:t>
      </w:r>
      <w:r>
        <w:rPr>
          <w:rFonts w:hint="eastAsia" w:ascii="宋体" w:hAnsi="宋体" w:eastAsia="宋体" w:cs="宋体"/>
          <w:color w:val="333333"/>
          <w:kern w:val="0"/>
          <w:sz w:val="21"/>
          <w:szCs w:val="21"/>
          <w:lang w:val="en-US" w:eastAsia="zh-CN" w:bidi="ar-SA"/>
        </w:rPr>
        <w:t>报价</w:t>
      </w:r>
      <w:r>
        <w:rPr>
          <w:rFonts w:hint="eastAsia" w:ascii="宋体" w:hAnsi="宋体" w:eastAsia="宋体" w:cs="宋体"/>
          <w:color w:val="333333"/>
          <w:kern w:val="0"/>
          <w:sz w:val="21"/>
          <w:szCs w:val="21"/>
          <w:lang w:bidi="ar-SA"/>
        </w:rPr>
        <w:t>人为依法允许经营的事业单位的，应提交事业单位法人证书和组织机构代码证的复印件</w:t>
      </w:r>
      <w:r>
        <w:rPr>
          <w:rFonts w:hint="eastAsia" w:ascii="宋体" w:hAnsi="宋体" w:eastAsia="宋体" w:cs="宋体"/>
          <w:b/>
          <w:bCs/>
          <w:color w:val="333333"/>
          <w:kern w:val="0"/>
          <w:sz w:val="21"/>
          <w:szCs w:val="21"/>
          <w:lang w:eastAsia="zh-CN" w:bidi="ar-SA"/>
        </w:rPr>
        <w:t>（</w:t>
      </w:r>
      <w:r>
        <w:rPr>
          <w:rFonts w:hint="eastAsia" w:ascii="宋体" w:hAnsi="宋体" w:eastAsia="宋体" w:cs="宋体"/>
          <w:b/>
          <w:bCs/>
          <w:color w:val="333333"/>
          <w:kern w:val="0"/>
          <w:sz w:val="21"/>
          <w:szCs w:val="21"/>
          <w:lang w:val="en-US" w:eastAsia="zh-CN" w:bidi="ar-SA"/>
        </w:rPr>
        <w:t>加盖公章）</w:t>
      </w:r>
      <w:r>
        <w:rPr>
          <w:rFonts w:hint="eastAsia" w:ascii="宋体" w:hAnsi="宋体" w:eastAsia="宋体" w:cs="宋体"/>
          <w:color w:val="333333"/>
          <w:kern w:val="0"/>
          <w:sz w:val="21"/>
          <w:szCs w:val="21"/>
          <w:lang w:eastAsia="zh-CN" w:bidi="ar-SA"/>
        </w:rPr>
        <w:t>。</w:t>
      </w:r>
    </w:p>
    <w:p>
      <w:pPr>
        <w:tabs>
          <w:tab w:val="left" w:pos="413"/>
        </w:tabs>
        <w:spacing w:line="312" w:lineRule="auto"/>
        <w:ind w:firstLine="420" w:firstLineChars="200"/>
        <w:rPr>
          <w:rFonts w:hint="eastAsia" w:ascii="宋体" w:hAnsi="宋体" w:eastAsia="宋体" w:cs="宋体"/>
          <w:b/>
          <w:bCs/>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2．报价人需登录广东省机场管理集团有限公司资源交易平台（以下简称“交易平台”）（平台地址：http://wz.gdairport.com/），点击首页“采购项目”，进入“用户中心”进行合作商注册。注册成功的报价人才能通过该网站参与</w:t>
      </w:r>
      <w:r>
        <w:rPr>
          <w:rFonts w:hint="eastAsia" w:ascii="宋体" w:hAnsi="宋体" w:cs="宋体"/>
          <w:color w:val="333333"/>
          <w:kern w:val="0"/>
          <w:sz w:val="21"/>
          <w:szCs w:val="21"/>
          <w:lang w:val="en-US" w:eastAsia="zh-CN" w:bidi="ar-SA"/>
        </w:rPr>
        <w:t>谈判</w:t>
      </w:r>
      <w:r>
        <w:rPr>
          <w:rFonts w:hint="eastAsia" w:ascii="宋体" w:hAnsi="宋体" w:eastAsia="宋体" w:cs="宋体"/>
          <w:color w:val="333333"/>
          <w:kern w:val="0"/>
          <w:sz w:val="21"/>
          <w:szCs w:val="21"/>
          <w:lang w:val="en-US" w:eastAsia="zh-CN" w:bidi="ar-SA"/>
        </w:rPr>
        <w:t>。</w:t>
      </w:r>
      <w:r>
        <w:rPr>
          <w:rFonts w:hint="eastAsia" w:ascii="宋体" w:hAnsi="宋体" w:cs="宋体"/>
          <w:b/>
          <w:bCs/>
          <w:color w:val="333333"/>
          <w:kern w:val="0"/>
          <w:sz w:val="21"/>
          <w:szCs w:val="21"/>
          <w:lang w:val="en-US" w:eastAsia="zh-CN" w:bidi="ar-SA"/>
        </w:rPr>
        <w:t>（提供截图并加盖公章）</w:t>
      </w:r>
    </w:p>
    <w:p>
      <w:pPr>
        <w:tabs>
          <w:tab w:val="left" w:pos="413"/>
        </w:tabs>
        <w:spacing w:line="312" w:lineRule="auto"/>
        <w:ind w:firstLine="420" w:firstLineChars="200"/>
        <w:rPr>
          <w:rFonts w:hint="eastAsia" w:ascii="宋体" w:hAnsi="宋体" w:eastAsia="宋体" w:cs="宋体"/>
          <w:color w:val="333333"/>
          <w:kern w:val="0"/>
          <w:sz w:val="21"/>
          <w:szCs w:val="21"/>
          <w:highlight w:val="none"/>
          <w:u w:val="none"/>
        </w:rPr>
      </w:pPr>
      <w:r>
        <w:rPr>
          <w:rFonts w:hint="eastAsia" w:ascii="宋体" w:hAnsi="宋体" w:eastAsia="宋体" w:cs="宋体"/>
          <w:color w:val="333333"/>
          <w:kern w:val="0"/>
          <w:sz w:val="21"/>
          <w:szCs w:val="21"/>
          <w:lang w:val="en-US" w:eastAsia="zh-CN" w:bidi="ar-SA"/>
        </w:rPr>
        <w:t>3.在最近三年内未发生重大产品质量问题情形</w:t>
      </w:r>
      <w:r>
        <w:rPr>
          <w:rFonts w:hint="eastAsia" w:ascii="宋体" w:hAnsi="宋体" w:cs="宋体"/>
          <w:b/>
          <w:bCs/>
          <w:color w:val="333333"/>
          <w:kern w:val="0"/>
          <w:sz w:val="21"/>
          <w:szCs w:val="21"/>
          <w:lang w:val="en-US" w:eastAsia="zh-CN" w:bidi="ar-SA"/>
        </w:rPr>
        <w:t>（按照附件格式承诺）</w:t>
      </w:r>
      <w:r>
        <w:rPr>
          <w:rFonts w:hint="eastAsia" w:ascii="宋体" w:hAnsi="宋体" w:eastAsia="宋体" w:cs="宋体"/>
          <w:color w:val="333333"/>
          <w:kern w:val="0"/>
          <w:sz w:val="21"/>
          <w:szCs w:val="21"/>
          <w:lang w:val="en-US" w:eastAsia="zh-CN" w:bidi="ar-SA"/>
        </w:rPr>
        <w:t>。</w:t>
      </w:r>
    </w:p>
    <w:p>
      <w:pPr>
        <w:widowControl/>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w:t>
      </w:r>
      <w:r>
        <w:rPr>
          <w:rFonts w:hint="eastAsia" w:ascii="宋体" w:hAnsi="宋体" w:cs="宋体"/>
          <w:color w:val="333333"/>
          <w:kern w:val="0"/>
          <w:sz w:val="21"/>
          <w:szCs w:val="21"/>
          <w:lang w:val="en-US" w:eastAsia="zh-CN" w:bidi="ar-SA"/>
        </w:rPr>
        <w:t>4</w:t>
      </w:r>
      <w:r>
        <w:rPr>
          <w:rFonts w:hint="eastAsia" w:ascii="宋体" w:hAnsi="宋体" w:eastAsia="宋体" w:cs="宋体"/>
          <w:color w:val="333333"/>
          <w:kern w:val="0"/>
          <w:sz w:val="21"/>
          <w:szCs w:val="21"/>
          <w:lang w:val="en-US" w:eastAsia="zh-CN" w:bidi="ar-SA"/>
        </w:rPr>
        <w:t>.不存在进入清算程序，或被宣告破产，或其他丧失履约能力的情形</w:t>
      </w:r>
      <w:r>
        <w:rPr>
          <w:rFonts w:hint="eastAsia" w:ascii="宋体" w:hAnsi="宋体" w:cs="宋体"/>
          <w:b/>
          <w:bCs/>
          <w:color w:val="333333"/>
          <w:kern w:val="0"/>
          <w:sz w:val="21"/>
          <w:szCs w:val="21"/>
          <w:lang w:val="en-US" w:eastAsia="zh-CN" w:bidi="ar-SA"/>
        </w:rPr>
        <w:t>（按照附件格式承诺）</w:t>
      </w:r>
      <w:r>
        <w:rPr>
          <w:rFonts w:hint="eastAsia" w:ascii="宋体" w:hAnsi="宋体" w:eastAsia="宋体" w:cs="宋体"/>
          <w:color w:val="333333"/>
          <w:kern w:val="0"/>
          <w:sz w:val="21"/>
          <w:szCs w:val="21"/>
          <w:lang w:val="en-US" w:eastAsia="zh-CN" w:bidi="ar-SA"/>
        </w:rPr>
        <w:t>。</w:t>
      </w:r>
    </w:p>
    <w:p>
      <w:pPr>
        <w:widowControl/>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w:t>
      </w:r>
      <w:r>
        <w:rPr>
          <w:rFonts w:hint="eastAsia" w:ascii="宋体" w:hAnsi="宋体" w:cs="宋体"/>
          <w:color w:val="333333"/>
          <w:kern w:val="0"/>
          <w:sz w:val="21"/>
          <w:szCs w:val="21"/>
          <w:lang w:val="en-US" w:eastAsia="zh-CN" w:bidi="ar-SA"/>
        </w:rPr>
        <w:t>5</w:t>
      </w:r>
      <w:r>
        <w:rPr>
          <w:rFonts w:hint="eastAsia" w:ascii="宋体" w:hAnsi="宋体" w:eastAsia="宋体" w:cs="宋体"/>
          <w:color w:val="333333"/>
          <w:kern w:val="0"/>
          <w:sz w:val="21"/>
          <w:szCs w:val="21"/>
          <w:lang w:val="en-US" w:eastAsia="zh-CN" w:bidi="ar-SA"/>
        </w:rPr>
        <w:t>.报价人不得存在以下情形</w:t>
      </w:r>
      <w:r>
        <w:rPr>
          <w:rFonts w:hint="eastAsia" w:ascii="宋体" w:hAnsi="宋体" w:cs="宋体"/>
          <w:b/>
          <w:bCs/>
          <w:color w:val="333333"/>
          <w:kern w:val="0"/>
          <w:sz w:val="21"/>
          <w:szCs w:val="21"/>
          <w:lang w:val="en-US" w:eastAsia="zh-CN" w:bidi="ar-SA"/>
        </w:rPr>
        <w:t>（按照附件格式承诺）</w:t>
      </w:r>
      <w:r>
        <w:rPr>
          <w:rFonts w:hint="eastAsia" w:ascii="宋体" w:hAnsi="宋体" w:eastAsia="宋体" w:cs="宋体"/>
          <w:color w:val="333333"/>
          <w:kern w:val="0"/>
          <w:sz w:val="21"/>
          <w:szCs w:val="21"/>
          <w:lang w:val="en-US" w:eastAsia="zh-CN" w:bidi="ar-SA"/>
        </w:rPr>
        <w:t>：</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cs="宋体"/>
          <w:color w:val="333333"/>
          <w:kern w:val="0"/>
          <w:sz w:val="21"/>
          <w:szCs w:val="21"/>
          <w:lang w:val="en-US" w:eastAsia="zh-CN" w:bidi="ar-SA"/>
        </w:rPr>
        <w:t>5</w:t>
      </w:r>
      <w:r>
        <w:rPr>
          <w:rFonts w:hint="eastAsia" w:ascii="宋体" w:hAnsi="宋体" w:eastAsia="宋体" w:cs="宋体"/>
          <w:color w:val="333333"/>
          <w:kern w:val="0"/>
          <w:sz w:val="21"/>
          <w:szCs w:val="21"/>
          <w:lang w:val="en-US" w:eastAsia="zh-CN" w:bidi="ar-SA"/>
        </w:rPr>
        <w:t>.1</w:t>
      </w:r>
      <w:r>
        <w:rPr>
          <w:rFonts w:hint="eastAsia" w:ascii="宋体" w:hAnsi="宋体" w:eastAsia="宋体" w:cs="宋体"/>
          <w:color w:val="333333"/>
          <w:kern w:val="0"/>
          <w:sz w:val="21"/>
          <w:szCs w:val="21"/>
        </w:rPr>
        <w:t>与采购方</w:t>
      </w:r>
      <w:r>
        <w:rPr>
          <w:rFonts w:hint="eastAsia" w:ascii="宋体" w:hAnsi="宋体" w:eastAsia="宋体" w:cs="宋体"/>
          <w:color w:val="333333"/>
          <w:kern w:val="0"/>
          <w:sz w:val="21"/>
          <w:szCs w:val="21"/>
          <w:lang w:val="en-US" w:eastAsia="zh-CN" w:bidi="ar-SA"/>
        </w:rPr>
        <w:t>、采购方</w:t>
      </w:r>
      <w:r>
        <w:rPr>
          <w:rFonts w:hint="eastAsia" w:ascii="宋体" w:hAnsi="宋体" w:eastAsia="宋体" w:cs="宋体"/>
          <w:color w:val="333333"/>
          <w:kern w:val="0"/>
          <w:sz w:val="21"/>
          <w:szCs w:val="21"/>
        </w:rPr>
        <w:t>及其关联公司在本公告发布之日起前三年内发生各种诉讼和仲裁</w:t>
      </w:r>
      <w:r>
        <w:rPr>
          <w:rFonts w:hint="eastAsia" w:ascii="宋体" w:hAnsi="宋体" w:eastAsia="宋体" w:cs="宋体"/>
          <w:color w:val="333333"/>
          <w:kern w:val="0"/>
          <w:sz w:val="21"/>
          <w:szCs w:val="21"/>
          <w:lang w:eastAsia="zh-CN"/>
        </w:rPr>
        <w:t>。</w:t>
      </w:r>
    </w:p>
    <w:p>
      <w:pPr>
        <w:tabs>
          <w:tab w:val="left" w:pos="413"/>
        </w:tabs>
        <w:spacing w:line="312" w:lineRule="auto"/>
        <w:ind w:firstLine="420" w:firstLineChars="200"/>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bidi="ar-SA"/>
        </w:rPr>
        <w:t>5</w:t>
      </w:r>
      <w:r>
        <w:rPr>
          <w:rFonts w:hint="eastAsia" w:ascii="宋体" w:hAnsi="宋体" w:eastAsia="宋体" w:cs="宋体"/>
          <w:color w:val="333333"/>
          <w:kern w:val="0"/>
          <w:sz w:val="21"/>
          <w:szCs w:val="21"/>
          <w:lang w:val="en-US" w:eastAsia="zh-CN" w:bidi="ar-SA"/>
        </w:rPr>
        <w:t>.2 报价人</w:t>
      </w:r>
      <w:r>
        <w:rPr>
          <w:rFonts w:hint="eastAsia" w:ascii="宋体" w:hAnsi="宋体" w:eastAsia="宋体" w:cs="宋体"/>
          <w:color w:val="333333"/>
          <w:kern w:val="0"/>
          <w:sz w:val="21"/>
          <w:szCs w:val="21"/>
        </w:rPr>
        <w:t>、法定代表人及项目负责人被列入广东省机场管理集团有限公司不予合作对象名单且在限制期内</w:t>
      </w:r>
      <w:r>
        <w:rPr>
          <w:rFonts w:hint="eastAsia" w:ascii="宋体" w:hAnsi="宋体" w:eastAsia="宋体" w:cs="宋体"/>
          <w:color w:val="333333"/>
          <w:kern w:val="0"/>
          <w:sz w:val="21"/>
          <w:szCs w:val="21"/>
          <w:lang w:val="en-US" w:eastAsia="zh-CN" w:bidi="ar-SA"/>
        </w:rPr>
        <w:t>。</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cs="宋体"/>
          <w:color w:val="333333"/>
          <w:kern w:val="0"/>
          <w:sz w:val="21"/>
          <w:szCs w:val="21"/>
          <w:lang w:val="en-US" w:eastAsia="zh-CN" w:bidi="ar-SA"/>
        </w:rPr>
        <w:t>5</w:t>
      </w:r>
      <w:r>
        <w:rPr>
          <w:rFonts w:hint="eastAsia" w:ascii="宋体" w:hAnsi="宋体" w:eastAsia="宋体" w:cs="宋体"/>
          <w:color w:val="333333"/>
          <w:kern w:val="0"/>
          <w:sz w:val="21"/>
          <w:szCs w:val="21"/>
          <w:lang w:val="en-US" w:eastAsia="zh-CN" w:bidi="ar-SA"/>
        </w:rPr>
        <w:t>.3报价人</w:t>
      </w:r>
      <w:r>
        <w:rPr>
          <w:rFonts w:hint="eastAsia" w:ascii="宋体" w:hAnsi="宋体" w:eastAsia="宋体" w:cs="宋体"/>
          <w:color w:val="333333"/>
          <w:kern w:val="0"/>
          <w:sz w:val="21"/>
          <w:szCs w:val="21"/>
        </w:rPr>
        <w:t>、法定代表人及项目负责人存在国家、省市相关法律法规和行业有关规定不得参与采购</w:t>
      </w:r>
      <w:r>
        <w:rPr>
          <w:rFonts w:hint="eastAsia" w:ascii="宋体" w:hAnsi="宋体" w:eastAsia="宋体" w:cs="宋体"/>
          <w:color w:val="333333"/>
          <w:kern w:val="0"/>
          <w:sz w:val="21"/>
          <w:szCs w:val="21"/>
          <w:lang w:val="en-US" w:eastAsia="zh-CN"/>
        </w:rPr>
        <w:t>活动</w:t>
      </w:r>
      <w:r>
        <w:rPr>
          <w:rFonts w:hint="eastAsia" w:ascii="宋体" w:hAnsi="宋体" w:eastAsia="宋体" w:cs="宋体"/>
          <w:color w:val="333333"/>
          <w:kern w:val="0"/>
          <w:sz w:val="21"/>
          <w:szCs w:val="21"/>
        </w:rPr>
        <w:t>的情形</w:t>
      </w:r>
      <w:r>
        <w:rPr>
          <w:rFonts w:hint="eastAsia" w:ascii="宋体" w:hAnsi="宋体" w:eastAsia="宋体" w:cs="宋体"/>
          <w:color w:val="333333"/>
          <w:kern w:val="0"/>
          <w:sz w:val="21"/>
          <w:szCs w:val="21"/>
          <w:lang w:val="en-US" w:eastAsia="zh-CN" w:bidi="ar-SA"/>
        </w:rPr>
        <w:t>。</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cs="宋体"/>
          <w:color w:val="333333"/>
          <w:kern w:val="0"/>
          <w:sz w:val="21"/>
          <w:szCs w:val="21"/>
          <w:lang w:val="en-US" w:eastAsia="zh-CN" w:bidi="ar-SA"/>
        </w:rPr>
        <w:t>5</w:t>
      </w:r>
      <w:r>
        <w:rPr>
          <w:rFonts w:hint="eastAsia" w:ascii="宋体" w:hAnsi="宋体" w:eastAsia="宋体" w:cs="宋体"/>
          <w:color w:val="333333"/>
          <w:kern w:val="0"/>
          <w:sz w:val="21"/>
          <w:szCs w:val="21"/>
          <w:lang w:val="en-US" w:eastAsia="zh-CN" w:bidi="ar-SA"/>
        </w:rPr>
        <w:t>.4</w:t>
      </w:r>
      <w:r>
        <w:rPr>
          <w:rFonts w:hint="eastAsia" w:ascii="宋体" w:hAnsi="宋体" w:eastAsia="宋体" w:cs="宋体"/>
          <w:color w:val="333333"/>
          <w:kern w:val="0"/>
          <w:sz w:val="21"/>
          <w:szCs w:val="21"/>
        </w:rPr>
        <w:t>在本公告发布之日起前三年内</w:t>
      </w:r>
      <w:r>
        <w:rPr>
          <w:rFonts w:hint="eastAsia" w:ascii="宋体" w:hAnsi="宋体" w:eastAsia="宋体" w:cs="宋体"/>
          <w:color w:val="333333"/>
          <w:kern w:val="0"/>
          <w:sz w:val="21"/>
          <w:szCs w:val="21"/>
          <w:lang w:val="en-US" w:eastAsia="zh-CN" w:bidi="ar-SA"/>
        </w:rPr>
        <w:t>，报价人因腐败或欺诈行为而被政府或业主宣布取消投标资格。</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cs="宋体"/>
          <w:color w:val="333333"/>
          <w:kern w:val="0"/>
          <w:sz w:val="21"/>
          <w:szCs w:val="21"/>
          <w:lang w:val="en-US" w:eastAsia="zh-CN" w:bidi="ar-SA"/>
        </w:rPr>
        <w:t>5</w:t>
      </w:r>
      <w:r>
        <w:rPr>
          <w:rFonts w:hint="eastAsia" w:ascii="宋体" w:hAnsi="宋体" w:eastAsia="宋体" w:cs="宋体"/>
          <w:color w:val="333333"/>
          <w:kern w:val="0"/>
          <w:sz w:val="21"/>
          <w:szCs w:val="21"/>
          <w:lang w:val="en-US" w:eastAsia="zh-CN" w:bidi="ar-SA"/>
        </w:rPr>
        <w:t xml:space="preserve">.5存在其它失信情况的。  </w:t>
      </w:r>
    </w:p>
    <w:p>
      <w:pPr>
        <w:widowControl/>
        <w:tabs>
          <w:tab w:val="left" w:pos="413"/>
        </w:tabs>
        <w:spacing w:line="312" w:lineRule="auto"/>
        <w:ind w:firstLine="420" w:firstLineChars="200"/>
        <w:rPr>
          <w:rFonts w:hint="eastAsia" w:ascii="宋体" w:hAnsi="宋体" w:eastAsia="宋体" w:cs="宋体"/>
          <w:b/>
          <w:bCs/>
          <w:color w:val="333333"/>
          <w:kern w:val="0"/>
          <w:sz w:val="21"/>
          <w:szCs w:val="21"/>
          <w:highlight w:val="none"/>
          <w:lang w:val="en-US" w:eastAsia="zh-CN" w:bidi="ar-SA"/>
        </w:rPr>
      </w:pPr>
      <w:r>
        <w:rPr>
          <w:rFonts w:hint="eastAsia" w:ascii="宋体" w:hAnsi="宋体" w:eastAsia="宋体" w:cs="宋体"/>
          <w:b/>
          <w:bCs/>
          <w:color w:val="333333"/>
          <w:kern w:val="0"/>
          <w:sz w:val="21"/>
          <w:szCs w:val="21"/>
          <w:highlight w:val="none"/>
          <w:lang w:val="en-US" w:eastAsia="zh-CN" w:bidi="ar-SA"/>
        </w:rPr>
        <w:t>关联公司：是指采购方所全资、控股的各公司以及采购方所属的各非法人实体单位。</w:t>
      </w:r>
    </w:p>
    <w:p>
      <w:pPr>
        <w:widowControl/>
        <w:spacing w:before="150" w:after="150" w:line="312" w:lineRule="auto"/>
        <w:ind w:firstLine="420" w:firstLineChars="200"/>
        <w:jc w:val="left"/>
        <w:rPr>
          <w:rFonts w:hint="eastAsia" w:ascii="宋体" w:hAnsi="宋体" w:eastAsia="宋体" w:cs="宋体"/>
          <w:b w:val="0"/>
          <w:bCs/>
          <w:sz w:val="21"/>
          <w:szCs w:val="21"/>
          <w:lang w:val="en-US" w:eastAsia="zh-CN"/>
        </w:rPr>
      </w:pPr>
      <w:r>
        <w:rPr>
          <w:rFonts w:hint="eastAsia" w:ascii="宋体" w:hAnsi="宋体" w:eastAsia="宋体" w:cs="宋体"/>
          <w:color w:val="333333"/>
          <w:kern w:val="0"/>
          <w:sz w:val="21"/>
          <w:szCs w:val="21"/>
          <w:lang w:val="en-US" w:eastAsia="zh-CN" w:bidi="ar-SA"/>
        </w:rPr>
        <w:t>*</w:t>
      </w:r>
      <w:r>
        <w:rPr>
          <w:rFonts w:hint="eastAsia" w:ascii="宋体" w:hAnsi="宋体" w:cs="宋体"/>
          <w:b w:val="0"/>
          <w:bCs/>
          <w:color w:val="000000"/>
          <w:kern w:val="0"/>
          <w:sz w:val="21"/>
          <w:szCs w:val="21"/>
          <w:lang w:val="en-US" w:eastAsia="zh-CN" w:bidi="ar"/>
        </w:rPr>
        <w:t>6</w:t>
      </w:r>
      <w:r>
        <w:rPr>
          <w:rFonts w:hint="eastAsia" w:ascii="宋体" w:hAnsi="宋体" w:eastAsia="宋体" w:cs="宋体"/>
          <w:b w:val="0"/>
          <w:bCs/>
          <w:color w:val="000000"/>
          <w:kern w:val="0"/>
          <w:sz w:val="21"/>
          <w:szCs w:val="21"/>
          <w:lang w:val="en-US" w:eastAsia="zh-CN" w:bidi="ar"/>
        </w:rPr>
        <w:t>.报价人应对采购方以下“</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的确定条件进行响应，并提供承诺书：</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w:t>
      </w:r>
      <w:r>
        <w:rPr>
          <w:rFonts w:hint="eastAsia" w:ascii="宋体" w:hAnsi="宋体" w:eastAsia="宋体" w:cs="宋体"/>
          <w:color w:val="333333"/>
          <w:kern w:val="0"/>
          <w:sz w:val="21"/>
          <w:szCs w:val="21"/>
          <w:lang w:bidi="ar-SA"/>
        </w:rPr>
        <w:t>参与本项目的</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，有下列情形之一的，将被列入采购方不予合作对象名单：</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.1.1</w:t>
      </w:r>
      <w:r>
        <w:rPr>
          <w:rFonts w:hint="eastAsia" w:ascii="宋体" w:hAnsi="宋体" w:eastAsia="宋体" w:cs="宋体"/>
          <w:color w:val="333333"/>
          <w:kern w:val="0"/>
          <w:sz w:val="21"/>
          <w:szCs w:val="21"/>
          <w:lang w:bidi="ar-SA"/>
        </w:rPr>
        <w:t xml:space="preserve">通过向采购方提供不正当利益谋取成交； </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.1.2</w:t>
      </w:r>
      <w:r>
        <w:rPr>
          <w:rFonts w:hint="eastAsia" w:ascii="宋体" w:hAnsi="宋体" w:eastAsia="宋体" w:cs="宋体"/>
          <w:color w:val="333333"/>
          <w:kern w:val="0"/>
          <w:sz w:val="21"/>
          <w:szCs w:val="21"/>
          <w:lang w:bidi="ar-SA"/>
        </w:rPr>
        <w:t>借用他人名称、资质进行挂靠，或者将自己的名称、资质借给他人挂靠进行报价，或以其他方式弄虚作假，骗取成交；</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.1.3</w:t>
      </w:r>
      <w:r>
        <w:rPr>
          <w:rFonts w:hint="eastAsia" w:ascii="宋体" w:hAnsi="宋体" w:eastAsia="宋体" w:cs="宋体"/>
          <w:color w:val="333333"/>
          <w:kern w:val="0"/>
          <w:sz w:val="21"/>
          <w:szCs w:val="21"/>
          <w:lang w:bidi="ar-SA"/>
        </w:rPr>
        <w:t xml:space="preserve">采取不正当手段诋毁、排挤其他合作对象； </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.1.4</w:t>
      </w:r>
      <w:r>
        <w:rPr>
          <w:rFonts w:hint="eastAsia" w:ascii="宋体" w:hAnsi="宋体" w:eastAsia="宋体" w:cs="宋体"/>
          <w:color w:val="333333"/>
          <w:kern w:val="0"/>
          <w:sz w:val="21"/>
          <w:szCs w:val="21"/>
          <w:lang w:bidi="ar-SA"/>
        </w:rPr>
        <w:t>在采购过程与采购方相关工作人员私下进行协商谈判，损害采购方或其他</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 xml:space="preserve">利益； </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.1.5</w:t>
      </w:r>
      <w:r>
        <w:rPr>
          <w:rFonts w:hint="eastAsia" w:ascii="宋体" w:hAnsi="宋体" w:eastAsia="宋体" w:cs="宋体"/>
          <w:color w:val="333333"/>
          <w:kern w:val="0"/>
          <w:sz w:val="21"/>
          <w:szCs w:val="21"/>
          <w:lang w:bidi="ar-SA"/>
        </w:rPr>
        <w:t>针对资格审查文件、采购文件或者在</w:t>
      </w:r>
      <w:r>
        <w:rPr>
          <w:rFonts w:hint="eastAsia" w:ascii="宋体" w:hAnsi="宋体" w:eastAsia="宋体" w:cs="宋体"/>
          <w:color w:val="333333"/>
          <w:kern w:val="0"/>
          <w:sz w:val="21"/>
          <w:szCs w:val="21"/>
          <w:lang w:val="en-US" w:eastAsia="zh-CN" w:bidi="ar-SA"/>
        </w:rPr>
        <w:t>资格预审</w:t>
      </w:r>
      <w:r>
        <w:rPr>
          <w:rFonts w:hint="eastAsia" w:ascii="宋体" w:hAnsi="宋体" w:eastAsia="宋体" w:cs="宋体"/>
          <w:color w:val="333333"/>
          <w:kern w:val="0"/>
          <w:sz w:val="21"/>
          <w:szCs w:val="21"/>
          <w:lang w:bidi="ar-SA"/>
        </w:rPr>
        <w:t>公示或成交候选人公示期间，故意捏造事实、伪造证明材料，恶意进行质疑，影响采购工作顺利推进；</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.1.6</w:t>
      </w:r>
      <w:r>
        <w:rPr>
          <w:rFonts w:hint="eastAsia" w:ascii="宋体" w:hAnsi="宋体" w:eastAsia="宋体" w:cs="宋体"/>
          <w:color w:val="333333"/>
          <w:kern w:val="0"/>
          <w:sz w:val="21"/>
          <w:szCs w:val="21"/>
          <w:lang w:bidi="ar-SA"/>
        </w:rPr>
        <w:t>存在围标串标行为；</w:t>
      </w:r>
      <w:r>
        <w:rPr>
          <w:rFonts w:hint="eastAsia" w:ascii="宋体" w:hAnsi="宋体" w:eastAsia="宋体" w:cs="宋体"/>
          <w:color w:val="333333"/>
          <w:kern w:val="0"/>
          <w:sz w:val="21"/>
          <w:szCs w:val="21"/>
          <w:lang w:bidi="ar-SA"/>
        </w:rPr>
        <w:tab/>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.1.7</w:t>
      </w:r>
      <w:r>
        <w:rPr>
          <w:rFonts w:hint="eastAsia" w:ascii="宋体" w:hAnsi="宋体" w:eastAsia="宋体" w:cs="宋体"/>
          <w:color w:val="333333"/>
          <w:kern w:val="0"/>
          <w:sz w:val="21"/>
          <w:szCs w:val="21"/>
          <w:lang w:bidi="ar-SA"/>
        </w:rPr>
        <w:t>采购方成交通知书发出后，报名人拒绝签订合同（因不可抗力原因不能履行合同的除外）；</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.1.8</w:t>
      </w:r>
      <w:r>
        <w:rPr>
          <w:rFonts w:hint="eastAsia" w:ascii="宋体" w:hAnsi="宋体" w:eastAsia="宋体" w:cs="宋体"/>
          <w:color w:val="333333"/>
          <w:kern w:val="0"/>
          <w:sz w:val="21"/>
          <w:szCs w:val="21"/>
          <w:lang w:bidi="ar-SA"/>
        </w:rPr>
        <w:t>自采购公告发布之日起前三年内与采购方以及关联公司发生诉讼或仲裁的</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.1.9</w:t>
      </w:r>
      <w:r>
        <w:rPr>
          <w:rFonts w:hint="eastAsia" w:ascii="宋体" w:hAnsi="宋体" w:eastAsia="宋体" w:cs="宋体"/>
          <w:color w:val="333333"/>
          <w:kern w:val="0"/>
          <w:sz w:val="21"/>
          <w:szCs w:val="21"/>
          <w:lang w:bidi="ar-SA"/>
        </w:rPr>
        <w:t>发生向采购方及其关联公司的有关工作人员行贿情形；</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.1.10</w:t>
      </w:r>
      <w:r>
        <w:rPr>
          <w:rFonts w:hint="eastAsia" w:ascii="宋体" w:hAnsi="宋体" w:eastAsia="宋体" w:cs="宋体"/>
          <w:color w:val="333333"/>
          <w:kern w:val="0"/>
          <w:sz w:val="21"/>
          <w:szCs w:val="21"/>
          <w:lang w:bidi="ar-SA"/>
        </w:rPr>
        <w:t>参与采购方非招标采购活动进行两次（含）以上无效异议的合作对象，因其无效异议对采购方以及关联公司造成经济损失、工作滞后的，可纳入非招标采购项目不予合作名单。具有下列情形之一的，应视为无效异议：</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——异议主体不是</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或其他利害关系人；</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是法人的，异议书必须由其法定代表人或者授权代表签字并盖章；其他组织或者自然人投诉的，异议书必须由其主要负责人或者投诉人本人签字，并附有效身份证明复印件；</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——异议人未提供必要的证明材料和明确的要求；</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——异议人捏造事实、伪造材料或者以非法手段取得证明材料进行异议的，证据来源的合法性存在明显疑问，异议人无法证明其取得方式合法的，视为以非法手段取得证明材料；</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——其他属无效异议的情形。</w:t>
      </w:r>
    </w:p>
    <w:p>
      <w:pPr>
        <w:widowControl/>
        <w:spacing w:before="0" w:after="0" w:line="360" w:lineRule="auto"/>
        <w:ind w:firstLine="627" w:firstLineChars="0"/>
        <w:jc w:val="both"/>
        <w:rPr>
          <w:rFonts w:hint="eastAsia" w:ascii="宋体" w:hAnsi="宋体" w:eastAsia="宋体" w:cs="宋体"/>
          <w:b w:val="0"/>
          <w:bCs w:val="0"/>
          <w:color w:val="333333"/>
          <w:kern w:val="0"/>
          <w:sz w:val="21"/>
          <w:szCs w:val="21"/>
          <w:lang w:bidi="ar-SA"/>
        </w:rPr>
      </w:pPr>
      <w:r>
        <w:rPr>
          <w:rFonts w:hint="eastAsia" w:ascii="宋体" w:hAnsi="宋体" w:cs="宋体"/>
          <w:b w:val="0"/>
          <w:bCs w:val="0"/>
          <w:color w:val="333333"/>
          <w:kern w:val="0"/>
          <w:sz w:val="21"/>
          <w:szCs w:val="21"/>
          <w:lang w:val="en-US" w:eastAsia="zh-CN" w:bidi="ar-SA"/>
        </w:rPr>
        <w:t>6</w:t>
      </w:r>
      <w:r>
        <w:rPr>
          <w:rFonts w:hint="eastAsia" w:ascii="宋体" w:hAnsi="宋体" w:eastAsia="宋体" w:cs="宋体"/>
          <w:b w:val="0"/>
          <w:bCs w:val="0"/>
          <w:color w:val="333333"/>
          <w:kern w:val="0"/>
          <w:sz w:val="21"/>
          <w:szCs w:val="21"/>
          <w:lang w:val="en-US" w:eastAsia="zh-CN" w:bidi="ar-SA"/>
        </w:rPr>
        <w:t>.2</w:t>
      </w:r>
      <w:r>
        <w:rPr>
          <w:rFonts w:hint="eastAsia" w:ascii="宋体" w:hAnsi="宋体" w:eastAsia="宋体" w:cs="宋体"/>
          <w:b w:val="0"/>
          <w:bCs w:val="0"/>
          <w:color w:val="333333"/>
          <w:kern w:val="0"/>
          <w:sz w:val="21"/>
          <w:szCs w:val="21"/>
          <w:lang w:bidi="ar-SA"/>
        </w:rPr>
        <w:t>成交</w:t>
      </w:r>
      <w:r>
        <w:rPr>
          <w:rFonts w:hint="eastAsia" w:ascii="宋体" w:hAnsi="宋体" w:eastAsia="宋体" w:cs="宋体"/>
          <w:b w:val="0"/>
          <w:bCs w:val="0"/>
          <w:color w:val="333333"/>
          <w:kern w:val="0"/>
          <w:sz w:val="21"/>
          <w:szCs w:val="21"/>
          <w:lang w:val="en-US" w:eastAsia="zh-CN"/>
        </w:rPr>
        <w:t>报价人</w:t>
      </w:r>
      <w:r>
        <w:rPr>
          <w:rFonts w:hint="eastAsia" w:ascii="宋体" w:hAnsi="宋体" w:eastAsia="宋体" w:cs="宋体"/>
          <w:b w:val="0"/>
          <w:bCs w:val="0"/>
          <w:color w:val="333333"/>
          <w:kern w:val="0"/>
          <w:sz w:val="21"/>
          <w:szCs w:val="21"/>
          <w:lang w:bidi="ar-SA"/>
        </w:rPr>
        <w:t xml:space="preserve">在合同履行，项目实施、运行阶段，有下列情形之一的，列入不予合作对象名单： </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.2.1</w:t>
      </w:r>
      <w:r>
        <w:rPr>
          <w:rFonts w:hint="eastAsia" w:ascii="宋体" w:hAnsi="宋体" w:eastAsia="宋体" w:cs="宋体"/>
          <w:color w:val="333333"/>
          <w:kern w:val="0"/>
          <w:sz w:val="21"/>
          <w:szCs w:val="21"/>
          <w:lang w:bidi="ar-SA"/>
        </w:rPr>
        <w:t>不按采购文件要求，报价文件承诺的条件与采购方签订合同，或在合同签订中存在欺诈情形，违反采购文件规定，对采购方或关联公司不利；</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.2.2</w:t>
      </w:r>
      <w:r>
        <w:rPr>
          <w:rFonts w:hint="eastAsia" w:ascii="宋体" w:hAnsi="宋体" w:eastAsia="宋体" w:cs="宋体"/>
          <w:color w:val="333333"/>
          <w:kern w:val="0"/>
          <w:sz w:val="21"/>
          <w:szCs w:val="21"/>
          <w:lang w:bidi="ar-SA"/>
        </w:rPr>
        <w:t>违反合同约定，将承揽项目转包或违法分包给他人；</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.2.3</w:t>
      </w:r>
      <w:r>
        <w:rPr>
          <w:rFonts w:hint="eastAsia" w:ascii="宋体" w:hAnsi="宋体" w:eastAsia="宋体" w:cs="宋体"/>
          <w:color w:val="333333"/>
          <w:kern w:val="0"/>
          <w:sz w:val="21"/>
          <w:szCs w:val="21"/>
          <w:lang w:bidi="ar-SA"/>
        </w:rPr>
        <w:t>因成交</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lang w:bidi="ar-SA"/>
        </w:rPr>
        <w:t>责任原因连续发生不安全事件、事故或造成恶劣不良影响；</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.2.4</w:t>
      </w:r>
      <w:r>
        <w:rPr>
          <w:rFonts w:hint="eastAsia" w:ascii="宋体" w:hAnsi="宋体" w:eastAsia="宋体" w:cs="宋体"/>
          <w:color w:val="333333"/>
          <w:kern w:val="0"/>
          <w:sz w:val="21"/>
          <w:szCs w:val="21"/>
          <w:lang w:bidi="ar-SA"/>
        </w:rPr>
        <w:t>使用的设备、材料以次充好或提供与合同不符的假冒伪劣产品等降低质量情形或造成不良影响；</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.2.5</w:t>
      </w:r>
      <w:r>
        <w:rPr>
          <w:rFonts w:hint="eastAsia" w:ascii="宋体" w:hAnsi="宋体" w:eastAsia="宋体" w:cs="宋体"/>
          <w:color w:val="333333"/>
          <w:kern w:val="0"/>
          <w:sz w:val="21"/>
          <w:szCs w:val="21"/>
          <w:lang w:bidi="ar-SA"/>
        </w:rPr>
        <w:t>因环保、噪音问题造成社会恶劣影响；</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.2.6</w:t>
      </w:r>
      <w:r>
        <w:rPr>
          <w:rFonts w:hint="eastAsia" w:ascii="宋体" w:hAnsi="宋体" w:eastAsia="宋体" w:cs="宋体"/>
          <w:color w:val="333333"/>
          <w:kern w:val="0"/>
          <w:sz w:val="21"/>
          <w:szCs w:val="21"/>
          <w:lang w:bidi="ar-SA"/>
        </w:rPr>
        <w:t>拖欠农民工工资，造成恶劣影响的，或发生上访维稳事件，或导致采购方或关联公司垫付农民工工资；</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.2.7</w:t>
      </w:r>
      <w:r>
        <w:rPr>
          <w:rFonts w:hint="eastAsia" w:ascii="宋体" w:hAnsi="宋体" w:eastAsia="宋体" w:cs="宋体"/>
          <w:color w:val="333333"/>
          <w:kern w:val="0"/>
          <w:sz w:val="21"/>
          <w:szCs w:val="21"/>
          <w:lang w:bidi="ar-SA"/>
        </w:rPr>
        <w:t>虚报工程量或设备、材料结算量，拒不接受第三方咨询单位按合同约定审定的工程造价，设备、材料数量，造成工程延误、设备材料到货期延误、结算滞后；</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.2.8</w:t>
      </w:r>
      <w:r>
        <w:rPr>
          <w:rFonts w:hint="eastAsia" w:ascii="宋体" w:hAnsi="宋体" w:eastAsia="宋体" w:cs="宋体"/>
          <w:color w:val="333333"/>
          <w:kern w:val="0"/>
          <w:sz w:val="21"/>
          <w:szCs w:val="21"/>
          <w:lang w:bidi="ar-SA"/>
        </w:rPr>
        <w:t>拒绝履行合同主要条款，造成合同无法正常履约；</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.2.9</w:t>
      </w:r>
      <w:r>
        <w:rPr>
          <w:rFonts w:hint="eastAsia" w:ascii="宋体" w:hAnsi="宋体" w:eastAsia="宋体" w:cs="宋体"/>
          <w:color w:val="333333"/>
          <w:kern w:val="0"/>
          <w:sz w:val="21"/>
          <w:szCs w:val="21"/>
          <w:lang w:bidi="ar-SA"/>
        </w:rPr>
        <w:t>因严重违约被采购方依法单方解除合同；</w:t>
      </w:r>
    </w:p>
    <w:p>
      <w:pPr>
        <w:widowControl/>
        <w:numPr>
          <w:ilvl w:val="0"/>
          <w:numId w:val="0"/>
        </w:numPr>
        <w:spacing w:before="0" w:beforeAutospacing="0" w:after="0" w:afterAutospacing="0" w:line="360" w:lineRule="auto"/>
        <w:ind w:firstLine="630" w:firstLineChars="300"/>
        <w:rPr>
          <w:rFonts w:hint="eastAsia" w:ascii="宋体" w:hAnsi="宋体" w:eastAsia="宋体" w:cs="宋体"/>
          <w:color w:val="333333"/>
          <w:kern w:val="0"/>
          <w:sz w:val="21"/>
          <w:szCs w:val="21"/>
          <w:lang w:bidi="ar-SA"/>
        </w:rPr>
      </w:pPr>
      <w:r>
        <w:rPr>
          <w:rFonts w:hint="eastAsia" w:ascii="宋体"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.2.10</w:t>
      </w:r>
      <w:r>
        <w:rPr>
          <w:rFonts w:hint="eastAsia" w:ascii="宋体" w:hAnsi="宋体" w:eastAsia="宋体" w:cs="宋体"/>
          <w:color w:val="333333"/>
          <w:kern w:val="0"/>
          <w:sz w:val="21"/>
          <w:szCs w:val="21"/>
          <w:lang w:bidi="ar-SA"/>
        </w:rPr>
        <w:t>存在向采购方或关联公司相关工作人员行贿等不廉洁情形。</w:t>
      </w:r>
    </w:p>
    <w:p>
      <w:pPr>
        <w:widowControl/>
        <w:numPr>
          <w:ilvl w:val="0"/>
          <w:numId w:val="0"/>
        </w:numPr>
        <w:spacing w:before="0" w:beforeAutospacing="0" w:after="0" w:afterAutospacing="0"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333333"/>
          <w:kern w:val="0"/>
          <w:sz w:val="21"/>
          <w:szCs w:val="21"/>
          <w:lang w:val="en-US" w:eastAsia="zh-CN" w:bidi="ar-SA"/>
        </w:rPr>
        <w:t>7.</w:t>
      </w:r>
      <w:r>
        <w:rPr>
          <w:rFonts w:hint="eastAsia" w:ascii="宋体" w:hAnsi="宋体" w:eastAsia="宋体" w:cs="宋体"/>
          <w:b w:val="0"/>
          <w:bCs w:val="0"/>
          <w:color w:val="333333"/>
          <w:kern w:val="0"/>
          <w:sz w:val="21"/>
          <w:szCs w:val="21"/>
          <w:lang w:val="en-US" w:eastAsia="zh-CN" w:bidi="ar-SA"/>
        </w:rPr>
        <w:t>交货期或服务期完全符合采购公告要求。</w:t>
      </w:r>
    </w:p>
    <w:p>
      <w:pPr>
        <w:widowControl/>
        <w:numPr>
          <w:ilvl w:val="0"/>
          <w:numId w:val="0"/>
        </w:numPr>
        <w:spacing w:before="0" w:beforeAutospacing="0" w:after="0" w:afterAutospacing="0"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default" w:ascii="宋体" w:hAnsi="宋体" w:eastAsia="宋体" w:cs="宋体"/>
          <w:b/>
          <w:bCs/>
          <w:color w:val="auto"/>
          <w:sz w:val="21"/>
          <w:szCs w:val="21"/>
          <w:highlight w:val="none"/>
          <w:lang w:val="en-US" w:eastAsia="zh-CN"/>
        </w:rPr>
        <w:t>《一种基于边云协同的车间设备接入系统及方法》</w:t>
      </w:r>
      <w:r>
        <w:rPr>
          <w:rFonts w:hint="eastAsia" w:ascii="宋体" w:hAnsi="宋体" w:cs="宋体"/>
          <w:b/>
          <w:bCs/>
          <w:color w:val="auto"/>
          <w:sz w:val="21"/>
          <w:szCs w:val="21"/>
          <w:highlight w:val="none"/>
          <w:lang w:val="en-US" w:eastAsia="zh-CN"/>
        </w:rPr>
        <w:t>的授予发明专利权通知书</w:t>
      </w:r>
      <w:r>
        <w:rPr>
          <w:rFonts w:hint="default"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提供复印件</w:t>
      </w:r>
      <w:r>
        <w:rPr>
          <w:rFonts w:hint="eastAsia" w:ascii="宋体" w:hAnsi="宋体" w:eastAsia="宋体" w:cs="宋体"/>
          <w:b/>
          <w:bCs/>
          <w:color w:val="auto"/>
          <w:sz w:val="21"/>
          <w:szCs w:val="21"/>
          <w:highlight w:val="none"/>
          <w:lang w:val="en-US" w:eastAsia="zh-CN"/>
        </w:rPr>
        <w:t>）</w:t>
      </w:r>
    </w:p>
    <w:p>
      <w:pPr>
        <w:numPr>
          <w:ilvl w:val="0"/>
          <w:numId w:val="7"/>
        </w:numPr>
        <w:tabs>
          <w:tab w:val="left" w:pos="540"/>
        </w:tabs>
        <w:spacing w:line="360" w:lineRule="auto"/>
      </w:pPr>
      <w:r>
        <w:rPr>
          <w:rFonts w:hint="eastAsia" w:ascii="宋体"/>
          <w:b/>
          <w:bCs/>
          <w:color w:val="auto"/>
          <w:szCs w:val="21"/>
          <w:highlight w:val="none"/>
          <w:lang w:val="en-US" w:eastAsia="zh-CN"/>
        </w:rPr>
        <w:t>项目最高限价</w:t>
      </w:r>
      <w:r>
        <w:rPr>
          <w:rFonts w:hint="eastAsia" w:ascii="宋体"/>
          <w:b/>
          <w:bCs/>
          <w:color w:val="auto"/>
          <w:szCs w:val="21"/>
          <w:highlight w:val="none"/>
        </w:rPr>
        <w:t>：</w:t>
      </w:r>
      <w:r>
        <w:rPr>
          <w:rFonts w:hint="eastAsia" w:ascii="宋体"/>
          <w:b/>
          <w:bCs/>
          <w:color w:val="auto"/>
          <w:szCs w:val="21"/>
          <w:highlight w:val="none"/>
          <w:lang w:val="en-US" w:eastAsia="zh-CN"/>
        </w:rPr>
        <w:t>4.98万元。</w:t>
      </w:r>
    </w:p>
    <w:p>
      <w:pPr>
        <w:keepNext w:val="0"/>
        <w:keepLines w:val="0"/>
        <w:pageBreakBefore w:val="0"/>
        <w:widowControl w:val="0"/>
        <w:numPr>
          <w:ilvl w:val="0"/>
          <w:numId w:val="7"/>
        </w:numPr>
        <w:tabs>
          <w:tab w:val="left" w:pos="540"/>
        </w:tabs>
        <w:kinsoku/>
        <w:wordWrap/>
        <w:overflowPunct/>
        <w:topLinePunct w:val="0"/>
        <w:autoSpaceDE/>
        <w:autoSpaceDN/>
        <w:bidi w:val="0"/>
        <w:adjustRightInd/>
        <w:snapToGrid/>
        <w:spacing w:line="360" w:lineRule="auto"/>
        <w:textAlignment w:val="auto"/>
      </w:pPr>
      <w:r>
        <w:rPr>
          <w:rFonts w:hint="eastAsia" w:ascii="宋体"/>
          <w:b/>
          <w:bCs/>
          <w:color w:val="auto"/>
          <w:szCs w:val="21"/>
          <w:highlight w:val="none"/>
          <w:lang w:val="en-US" w:eastAsia="zh-CN"/>
        </w:rPr>
        <w:t>谈判原则</w:t>
      </w:r>
      <w:r>
        <w:rPr>
          <w:rFonts w:hint="eastAsia" w:ascii="宋体"/>
          <w:b/>
          <w:bCs/>
          <w:color w:val="auto"/>
          <w:szCs w:val="21"/>
          <w:highlight w:val="none"/>
        </w:rPr>
        <w:t>：</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按照“公平、公正”的原则对待所有供应商。</w:t>
      </w:r>
    </w:p>
    <w:p>
      <w:pPr>
        <w:keepNext w:val="0"/>
        <w:keepLines w:val="0"/>
        <w:pageBreakBefore w:val="0"/>
        <w:widowControl w:val="0"/>
        <w:numPr>
          <w:ilvl w:val="0"/>
          <w:numId w:val="7"/>
        </w:numPr>
        <w:tabs>
          <w:tab w:val="left" w:pos="540"/>
        </w:tabs>
        <w:kinsoku/>
        <w:wordWrap/>
        <w:overflowPunct/>
        <w:topLinePunct w:val="0"/>
        <w:autoSpaceDE/>
        <w:autoSpaceDN/>
        <w:bidi w:val="0"/>
        <w:adjustRightInd/>
        <w:snapToGrid/>
        <w:spacing w:line="360" w:lineRule="auto"/>
        <w:textAlignment w:val="auto"/>
      </w:pPr>
      <w:r>
        <w:rPr>
          <w:rFonts w:hint="eastAsia" w:ascii="宋体"/>
          <w:b/>
          <w:bCs/>
          <w:color w:val="auto"/>
          <w:szCs w:val="21"/>
          <w:highlight w:val="none"/>
          <w:lang w:val="en-US" w:eastAsia="zh-CN"/>
        </w:rPr>
        <w:t>谈判小组组成</w:t>
      </w:r>
      <w:r>
        <w:rPr>
          <w:rFonts w:hint="eastAsia" w:ascii="宋体"/>
          <w:b/>
          <w:bCs/>
          <w:color w:val="auto"/>
          <w:szCs w:val="21"/>
          <w:highlight w:val="none"/>
        </w:rPr>
        <w:t>：</w:t>
      </w:r>
    </w:p>
    <w:p>
      <w:pPr>
        <w:pStyle w:val="13"/>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ascii="宋体" w:hAnsi="宋体" w:eastAsia="宋体" w:cs="Times New Roman"/>
          <w:color w:val="auto"/>
          <w:kern w:val="2"/>
          <w:sz w:val="21"/>
          <w:szCs w:val="21"/>
          <w:highlight w:val="none"/>
          <w:lang w:val="en-US" w:eastAsia="zh-CN" w:bidi="ar-SA"/>
        </w:rPr>
        <w:t>采购领导小组办公室从公司内部专家库中选择5人（或以上，单数）组成单一来源</w:t>
      </w:r>
      <w:r>
        <w:rPr>
          <w:rFonts w:hint="eastAsia" w:ascii="宋体" w:hAnsi="宋体" w:cs="Times New Roman"/>
          <w:color w:val="auto"/>
          <w:kern w:val="2"/>
          <w:sz w:val="21"/>
          <w:szCs w:val="21"/>
          <w:highlight w:val="none"/>
          <w:lang w:val="en-US" w:eastAsia="zh-CN" w:bidi="ar-SA"/>
        </w:rPr>
        <w:t>采购</w:t>
      </w:r>
      <w:r>
        <w:rPr>
          <w:rFonts w:hint="eastAsia" w:ascii="宋体" w:hAnsi="宋体" w:eastAsia="宋体" w:cs="Times New Roman"/>
          <w:color w:val="auto"/>
          <w:kern w:val="2"/>
          <w:sz w:val="21"/>
          <w:szCs w:val="21"/>
          <w:highlight w:val="none"/>
          <w:lang w:val="en-US" w:eastAsia="zh-CN" w:bidi="ar-SA"/>
        </w:rPr>
        <w:t>谈判小组。其中至少应包含法律事务人员1人，财务人员1人，采购管理人员1人，采购需求部门1人，根据项目需要可外聘专家。</w:t>
      </w:r>
    </w:p>
    <w:p>
      <w:pPr>
        <w:keepNext w:val="0"/>
        <w:keepLines w:val="0"/>
        <w:pageBreakBefore w:val="0"/>
        <w:widowControl w:val="0"/>
        <w:numPr>
          <w:ilvl w:val="0"/>
          <w:numId w:val="7"/>
        </w:numPr>
        <w:tabs>
          <w:tab w:val="left" w:pos="540"/>
        </w:tabs>
        <w:kinsoku/>
        <w:wordWrap/>
        <w:overflowPunct/>
        <w:topLinePunct w:val="0"/>
        <w:autoSpaceDE/>
        <w:autoSpaceDN/>
        <w:bidi w:val="0"/>
        <w:adjustRightInd/>
        <w:snapToGrid/>
        <w:spacing w:line="360" w:lineRule="auto"/>
        <w:textAlignment w:val="auto"/>
      </w:pPr>
      <w:r>
        <w:rPr>
          <w:rFonts w:hint="eastAsia" w:ascii="宋体"/>
          <w:b/>
          <w:bCs/>
          <w:color w:val="auto"/>
          <w:szCs w:val="21"/>
          <w:highlight w:val="none"/>
          <w:lang w:val="en-US" w:eastAsia="zh-CN"/>
        </w:rPr>
        <w:t>谈判时间及地点</w:t>
      </w:r>
      <w:r>
        <w:rPr>
          <w:rFonts w:hint="eastAsia" w:ascii="宋体"/>
          <w:b/>
          <w:bCs/>
          <w:color w:val="auto"/>
          <w:szCs w:val="21"/>
          <w:highlight w:val="none"/>
        </w:rPr>
        <w:t>：</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单一来源采购谈判时间：</w:t>
      </w:r>
      <w:r>
        <w:rPr>
          <w:rFonts w:hint="eastAsia" w:ascii="宋体" w:hAnsi="宋体" w:eastAsia="宋体" w:cs="Times New Roman"/>
          <w:b/>
          <w:bCs/>
          <w:color w:val="auto"/>
          <w:kern w:val="2"/>
          <w:sz w:val="21"/>
          <w:szCs w:val="21"/>
          <w:highlight w:val="yellow"/>
          <w:lang w:val="en-US" w:eastAsia="zh-CN" w:bidi="ar-SA"/>
        </w:rPr>
        <w:t>20</w:t>
      </w:r>
      <w:r>
        <w:rPr>
          <w:rFonts w:hint="eastAsia" w:ascii="宋体" w:hAnsi="宋体" w:cs="Times New Roman"/>
          <w:b/>
          <w:bCs/>
          <w:color w:val="auto"/>
          <w:kern w:val="2"/>
          <w:sz w:val="21"/>
          <w:szCs w:val="21"/>
          <w:highlight w:val="yellow"/>
          <w:lang w:val="en-US" w:eastAsia="zh-CN" w:bidi="ar-SA"/>
        </w:rPr>
        <w:t>23</w:t>
      </w:r>
      <w:r>
        <w:rPr>
          <w:rFonts w:hint="eastAsia" w:ascii="宋体" w:hAnsi="宋体" w:eastAsia="宋体" w:cs="Times New Roman"/>
          <w:b/>
          <w:bCs/>
          <w:color w:val="auto"/>
          <w:kern w:val="2"/>
          <w:sz w:val="21"/>
          <w:szCs w:val="21"/>
          <w:highlight w:val="yellow"/>
          <w:lang w:val="en-US" w:eastAsia="zh-CN" w:bidi="ar-SA"/>
        </w:rPr>
        <w:t>年</w:t>
      </w:r>
      <w:r>
        <w:rPr>
          <w:rFonts w:hint="eastAsia" w:ascii="宋体" w:hAnsi="宋体" w:cs="Times New Roman"/>
          <w:b/>
          <w:bCs/>
          <w:color w:val="auto"/>
          <w:kern w:val="2"/>
          <w:sz w:val="21"/>
          <w:szCs w:val="21"/>
          <w:highlight w:val="yellow"/>
          <w:lang w:val="en-US" w:eastAsia="zh-CN" w:bidi="ar-SA"/>
        </w:rPr>
        <w:t>4</w:t>
      </w:r>
      <w:r>
        <w:rPr>
          <w:rFonts w:hint="eastAsia" w:ascii="宋体" w:hAnsi="宋体" w:eastAsia="宋体" w:cs="Times New Roman"/>
          <w:b/>
          <w:bCs/>
          <w:color w:val="auto"/>
          <w:kern w:val="2"/>
          <w:sz w:val="21"/>
          <w:szCs w:val="21"/>
          <w:highlight w:val="yellow"/>
          <w:lang w:val="en-US" w:eastAsia="zh-CN" w:bidi="ar-SA"/>
        </w:rPr>
        <w:t>月</w:t>
      </w:r>
      <w:r>
        <w:rPr>
          <w:rFonts w:hint="eastAsia" w:ascii="宋体" w:hAnsi="宋体" w:cs="Times New Roman"/>
          <w:b/>
          <w:bCs/>
          <w:color w:val="auto"/>
          <w:kern w:val="2"/>
          <w:sz w:val="21"/>
          <w:szCs w:val="21"/>
          <w:highlight w:val="yellow"/>
          <w:lang w:val="en-US" w:eastAsia="zh-CN" w:bidi="ar-SA"/>
        </w:rPr>
        <w:t>26</w:t>
      </w:r>
      <w:r>
        <w:rPr>
          <w:rFonts w:hint="eastAsia" w:ascii="宋体" w:hAnsi="宋体" w:eastAsia="宋体" w:cs="Times New Roman"/>
          <w:b/>
          <w:bCs/>
          <w:color w:val="auto"/>
          <w:kern w:val="2"/>
          <w:sz w:val="21"/>
          <w:szCs w:val="21"/>
          <w:highlight w:val="yellow"/>
          <w:lang w:val="en-US" w:eastAsia="zh-CN" w:bidi="ar-SA"/>
        </w:rPr>
        <w:t>日</w:t>
      </w:r>
      <w:r>
        <w:rPr>
          <w:rFonts w:hint="eastAsia" w:ascii="宋体" w:hAnsi="宋体" w:cs="Times New Roman"/>
          <w:b/>
          <w:bCs/>
          <w:color w:val="auto"/>
          <w:kern w:val="2"/>
          <w:sz w:val="21"/>
          <w:szCs w:val="21"/>
          <w:highlight w:val="yellow"/>
          <w:lang w:val="en-US" w:eastAsia="zh-CN" w:bidi="ar-SA"/>
        </w:rPr>
        <w:t>14</w:t>
      </w:r>
      <w:r>
        <w:rPr>
          <w:rFonts w:hint="eastAsia" w:ascii="宋体" w:hAnsi="宋体" w:eastAsia="宋体" w:cs="Times New Roman"/>
          <w:b/>
          <w:bCs/>
          <w:color w:val="auto"/>
          <w:kern w:val="2"/>
          <w:sz w:val="21"/>
          <w:szCs w:val="21"/>
          <w:highlight w:val="yellow"/>
          <w:lang w:val="en-US" w:eastAsia="zh-CN" w:bidi="ar-SA"/>
        </w:rPr>
        <w:t>点</w:t>
      </w:r>
      <w:r>
        <w:rPr>
          <w:rFonts w:hint="eastAsia" w:ascii="宋体" w:hAnsi="宋体" w:cs="Times New Roman"/>
          <w:b/>
          <w:bCs/>
          <w:color w:val="auto"/>
          <w:kern w:val="2"/>
          <w:sz w:val="21"/>
          <w:szCs w:val="21"/>
          <w:highlight w:val="yellow"/>
          <w:lang w:val="en-US" w:eastAsia="zh-CN" w:bidi="ar-SA"/>
        </w:rPr>
        <w:t>30分</w:t>
      </w:r>
      <w:r>
        <w:rPr>
          <w:rFonts w:hint="eastAsia" w:ascii="宋体" w:hAnsi="宋体" w:cs="Times New Roman"/>
          <w:color w:val="auto"/>
          <w:kern w:val="2"/>
          <w:sz w:val="21"/>
          <w:szCs w:val="21"/>
          <w:highlight w:val="none"/>
          <w:lang w:val="en-US" w:eastAsia="zh-CN" w:bidi="ar-SA"/>
        </w:rPr>
        <w:t>（如有时间变更将另行通知）</w:t>
      </w:r>
      <w:r>
        <w:rPr>
          <w:rFonts w:hint="eastAsia" w:ascii="宋体" w:hAnsi="宋体" w:eastAsia="宋体" w:cs="Times New Roman"/>
          <w:color w:val="auto"/>
          <w:kern w:val="2"/>
          <w:sz w:val="21"/>
          <w:szCs w:val="21"/>
          <w:highlight w:val="none"/>
          <w:lang w:val="en-US" w:eastAsia="zh-CN" w:bidi="ar-SA"/>
        </w:rPr>
        <w:t>；</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Times New Roman"/>
          <w:color w:val="auto"/>
          <w:kern w:val="2"/>
          <w:sz w:val="21"/>
          <w:szCs w:val="21"/>
          <w:highlight w:val="none"/>
          <w:lang w:val="en-US" w:eastAsia="zh-CN" w:bidi="ar-SA"/>
        </w:rPr>
        <w:t>单一来源</w:t>
      </w:r>
      <w:r>
        <w:rPr>
          <w:rFonts w:hint="eastAsia" w:ascii="宋体" w:hAnsi="宋体" w:cs="Times New Roman"/>
          <w:color w:val="auto"/>
          <w:kern w:val="2"/>
          <w:sz w:val="21"/>
          <w:szCs w:val="21"/>
          <w:highlight w:val="none"/>
          <w:lang w:val="en-US" w:eastAsia="zh-CN" w:bidi="ar-SA"/>
        </w:rPr>
        <w:t>采购</w:t>
      </w:r>
      <w:r>
        <w:rPr>
          <w:rFonts w:hint="eastAsia" w:ascii="宋体" w:hAnsi="宋体" w:eastAsia="宋体" w:cs="Times New Roman"/>
          <w:color w:val="auto"/>
          <w:kern w:val="2"/>
          <w:sz w:val="21"/>
          <w:szCs w:val="21"/>
          <w:highlight w:val="none"/>
          <w:lang w:val="en-US" w:eastAsia="zh-CN" w:bidi="ar-SA"/>
        </w:rPr>
        <w:t>谈判地点：广州白云国际机场国际1号货站</w:t>
      </w:r>
      <w:r>
        <w:rPr>
          <w:rFonts w:hint="eastAsia" w:ascii="宋体" w:hAnsi="宋体" w:cs="Times New Roman"/>
          <w:color w:val="auto"/>
          <w:kern w:val="2"/>
          <w:sz w:val="21"/>
          <w:szCs w:val="21"/>
          <w:highlight w:val="none"/>
          <w:lang w:val="en-US" w:eastAsia="zh-CN" w:bidi="ar-SA"/>
        </w:rPr>
        <w:t>213</w:t>
      </w:r>
      <w:r>
        <w:rPr>
          <w:rFonts w:hint="eastAsia" w:ascii="宋体" w:hAnsi="宋体" w:eastAsia="宋体" w:cs="Times New Roman"/>
          <w:color w:val="auto"/>
          <w:kern w:val="2"/>
          <w:sz w:val="21"/>
          <w:szCs w:val="21"/>
          <w:highlight w:val="none"/>
          <w:lang w:val="en-US" w:eastAsia="zh-CN" w:bidi="ar-SA"/>
        </w:rPr>
        <w:t>会议室。</w:t>
      </w:r>
    </w:p>
    <w:p>
      <w:pPr>
        <w:keepNext w:val="0"/>
        <w:keepLines w:val="0"/>
        <w:pageBreakBefore w:val="0"/>
        <w:widowControl w:val="0"/>
        <w:numPr>
          <w:ilvl w:val="0"/>
          <w:numId w:val="7"/>
        </w:numPr>
        <w:tabs>
          <w:tab w:val="left" w:pos="540"/>
        </w:tabs>
        <w:kinsoku/>
        <w:wordWrap/>
        <w:overflowPunct/>
        <w:topLinePunct w:val="0"/>
        <w:autoSpaceDE/>
        <w:autoSpaceDN/>
        <w:bidi w:val="0"/>
        <w:adjustRightInd/>
        <w:snapToGrid/>
        <w:spacing w:line="360" w:lineRule="auto"/>
        <w:textAlignment w:val="auto"/>
      </w:pPr>
      <w:r>
        <w:rPr>
          <w:rFonts w:hint="eastAsia" w:ascii="宋体"/>
          <w:b/>
          <w:bCs/>
          <w:color w:val="auto"/>
          <w:szCs w:val="21"/>
          <w:highlight w:val="none"/>
          <w:lang w:val="en-US" w:eastAsia="zh-CN"/>
        </w:rPr>
        <w:t>谈判程序及方法</w:t>
      </w:r>
      <w:r>
        <w:rPr>
          <w:rFonts w:hint="eastAsia" w:ascii="宋体"/>
          <w:b/>
          <w:bCs/>
          <w:color w:val="auto"/>
          <w:szCs w:val="21"/>
          <w:highlight w:val="none"/>
        </w:rPr>
        <w:t>：</w:t>
      </w:r>
    </w:p>
    <w:p>
      <w:pPr>
        <w:numPr>
          <w:ilvl w:val="0"/>
          <w:numId w:val="8"/>
        </w:numPr>
        <w:tabs>
          <w:tab w:val="clear" w:pos="420"/>
        </w:tabs>
        <w:spacing w:line="360" w:lineRule="auto"/>
        <w:ind w:left="851"/>
        <w:rPr>
          <w:rFonts w:hint="eastAsia" w:ascii="宋体"/>
          <w:color w:val="auto"/>
          <w:szCs w:val="21"/>
          <w:highlight w:val="none"/>
          <w:lang w:eastAsia="zh-CN"/>
        </w:rPr>
      </w:pPr>
      <w:r>
        <w:rPr>
          <w:rFonts w:hint="eastAsia" w:ascii="宋体"/>
          <w:color w:val="auto"/>
          <w:szCs w:val="21"/>
          <w:highlight w:val="none"/>
          <w:lang w:val="en-US" w:eastAsia="zh-CN"/>
        </w:rPr>
        <w:t>报价</w:t>
      </w:r>
      <w:r>
        <w:rPr>
          <w:rFonts w:hint="eastAsia" w:ascii="宋体"/>
          <w:color w:val="auto"/>
          <w:szCs w:val="21"/>
          <w:highlight w:val="none"/>
        </w:rPr>
        <w:t>文件初审</w:t>
      </w:r>
      <w:r>
        <w:rPr>
          <w:rFonts w:hint="eastAsia" w:ascii="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200" w:hanging="420" w:hangingChars="200"/>
        <w:textAlignment w:val="auto"/>
        <w:rPr>
          <w:rFonts w:hint="eastAsia" w:ascii="宋体"/>
          <w:color w:val="auto"/>
          <w:szCs w:val="21"/>
          <w:highlight w:val="none"/>
          <w:lang w:eastAsia="zh-CN"/>
        </w:rPr>
      </w:pPr>
      <w:r>
        <w:rPr>
          <w:rFonts w:hint="eastAsia" w:ascii="宋体"/>
          <w:b/>
          <w:bCs/>
          <w:color w:val="auto"/>
          <w:szCs w:val="21"/>
          <w:highlight w:val="none"/>
          <w:lang w:eastAsia="zh-CN"/>
        </w:rPr>
        <w:t>资格审查：</w:t>
      </w:r>
      <w:r>
        <w:rPr>
          <w:rFonts w:hint="eastAsia" w:ascii="宋体"/>
          <w:color w:val="auto"/>
          <w:szCs w:val="21"/>
          <w:highlight w:val="none"/>
          <w:lang w:eastAsia="zh-CN"/>
        </w:rPr>
        <w:t>谈判小组应当依法对</w:t>
      </w:r>
      <w:r>
        <w:rPr>
          <w:rFonts w:hint="eastAsia" w:ascii="宋体"/>
          <w:color w:val="auto"/>
          <w:szCs w:val="21"/>
          <w:highlight w:val="none"/>
          <w:lang w:val="en-US" w:eastAsia="zh-CN"/>
        </w:rPr>
        <w:t>供应商</w:t>
      </w:r>
      <w:r>
        <w:rPr>
          <w:rFonts w:hint="eastAsia" w:ascii="宋体"/>
          <w:color w:val="auto"/>
          <w:szCs w:val="21"/>
          <w:highlight w:val="none"/>
          <w:lang w:eastAsia="zh-CN"/>
        </w:rPr>
        <w:t>的资格进行审查，以确定</w:t>
      </w:r>
      <w:r>
        <w:rPr>
          <w:rFonts w:hint="eastAsia" w:ascii="宋体"/>
          <w:color w:val="auto"/>
          <w:szCs w:val="21"/>
          <w:highlight w:val="none"/>
          <w:lang w:val="en-US" w:eastAsia="zh-CN"/>
        </w:rPr>
        <w:t>报价人</w:t>
      </w:r>
      <w:r>
        <w:rPr>
          <w:rFonts w:hint="eastAsia" w:ascii="宋体"/>
          <w:color w:val="auto"/>
          <w:szCs w:val="21"/>
          <w:highlight w:val="none"/>
          <w:lang w:eastAsia="zh-CN"/>
        </w:rPr>
        <w:t>是否具备谈判资格。资格性审查未通过的供应商响应文件将被拒绝，不得进入谈判环节；资格性审查资格性审查通过的响应文件将交给谈判小组进行评审。</w:t>
      </w:r>
    </w:p>
    <w:p>
      <w:pPr>
        <w:pStyle w:val="13"/>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textAlignment w:val="auto"/>
        <w:rPr>
          <w:rFonts w:hint="eastAsia"/>
          <w:lang w:eastAsia="zh-CN"/>
        </w:rPr>
      </w:pPr>
      <w:r>
        <w:rPr>
          <w:rFonts w:hint="eastAsia"/>
          <w:b/>
          <w:bCs/>
          <w:lang w:eastAsia="zh-CN"/>
        </w:rPr>
        <w:t>符合性审查：</w:t>
      </w:r>
      <w:r>
        <w:rPr>
          <w:rFonts w:hint="eastAsia"/>
          <w:lang w:eastAsia="zh-CN"/>
        </w:rPr>
        <w:t>谈判小组对通过资格审查的供应商的</w:t>
      </w:r>
      <w:r>
        <w:rPr>
          <w:rFonts w:hint="eastAsia"/>
          <w:lang w:val="en-US" w:eastAsia="zh-CN"/>
        </w:rPr>
        <w:t>报价</w:t>
      </w:r>
      <w:r>
        <w:rPr>
          <w:rFonts w:hint="eastAsia"/>
          <w:lang w:eastAsia="zh-CN"/>
        </w:rPr>
        <w:t>文件进行初步评审，并根据单一来源采购文件规定的程序、评定成交的标准等事项与实质性响应单一来源采购文件要求的供应商进行谈判。未实质性响应单一来源采购文件的</w:t>
      </w:r>
      <w:r>
        <w:rPr>
          <w:rFonts w:hint="eastAsia"/>
          <w:lang w:val="en-US" w:eastAsia="zh-CN"/>
        </w:rPr>
        <w:t>报价</w:t>
      </w:r>
      <w:r>
        <w:rPr>
          <w:rFonts w:hint="eastAsia"/>
          <w:lang w:eastAsia="zh-CN"/>
        </w:rPr>
        <w:t>文件按无效处理，谈判小组应当告知</w:t>
      </w:r>
      <w:r>
        <w:rPr>
          <w:rFonts w:hint="eastAsia"/>
          <w:lang w:val="en-US" w:eastAsia="zh-CN"/>
        </w:rPr>
        <w:t>报价人</w:t>
      </w:r>
      <w:r>
        <w:rPr>
          <w:rFonts w:hint="eastAsia"/>
          <w:lang w:eastAsia="zh-CN"/>
        </w:rPr>
        <w:t>。</w:t>
      </w:r>
    </w:p>
    <w:p>
      <w:pPr>
        <w:numPr>
          <w:ilvl w:val="0"/>
          <w:numId w:val="8"/>
        </w:numPr>
        <w:tabs>
          <w:tab w:val="clear" w:pos="420"/>
        </w:tabs>
        <w:spacing w:line="360" w:lineRule="auto"/>
        <w:ind w:left="851"/>
        <w:rPr>
          <w:rFonts w:hint="eastAsia" w:ascii="宋体"/>
          <w:color w:val="auto"/>
          <w:szCs w:val="21"/>
          <w:highlight w:val="none"/>
          <w:lang w:eastAsia="zh-CN"/>
        </w:rPr>
      </w:pPr>
      <w:r>
        <w:rPr>
          <w:rFonts w:hint="eastAsia" w:ascii="宋体"/>
          <w:color w:val="auto"/>
          <w:szCs w:val="21"/>
          <w:highlight w:val="none"/>
          <w:lang w:eastAsia="zh-CN"/>
        </w:rPr>
        <w:t>谈判：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2.1谈判小组审阅单一来源采购谈判文件及响应文件；</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2.2谈判小组就供应商的报价文件提出谈判要点；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 xml:space="preserve">    2.3谈判小组所有成员与供应商进行谈判，谈判内容包括技术、商务、合同条款等内容。</w:t>
      </w:r>
    </w:p>
    <w:p>
      <w:pPr>
        <w:keepNext w:val="0"/>
        <w:keepLines w:val="0"/>
        <w:pageBreakBefore w:val="0"/>
        <w:widowControl w:val="0"/>
        <w:kinsoku/>
        <w:wordWrap/>
        <w:overflowPunct/>
        <w:topLinePunct w:val="0"/>
        <w:autoSpaceDE/>
        <w:autoSpaceDN/>
        <w:bidi w:val="0"/>
        <w:adjustRightInd/>
        <w:snapToGrid/>
        <w:spacing w:line="360" w:lineRule="auto"/>
        <w:ind w:left="840" w:hanging="840" w:hangingChars="400"/>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 xml:space="preserve">    2.4谈判结束后，由供应商在规定时间内做出最终报价，此报价将进行现场公布。最终报价是供应商报价文件的有效组成部分，参加谈判的供应商应当对谈判的承诺和最后报价以书面形式确认，并由法定代表人或其授权人签署。</w:t>
      </w:r>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textAlignment w:val="auto"/>
        <w:rPr>
          <w:rFonts w:hint="default"/>
          <w:lang w:val="en-US" w:eastAsia="zh-CN"/>
        </w:rPr>
      </w:pPr>
      <w:r>
        <w:rPr>
          <w:rFonts w:hint="eastAsia" w:ascii="宋体"/>
          <w:color w:val="auto"/>
          <w:szCs w:val="21"/>
          <w:highlight w:val="none"/>
          <w:lang w:val="en-US" w:eastAsia="zh-CN"/>
        </w:rPr>
        <w:t>2.5谈判小组与供应商进行谈判达成一致意见后，采购管理部门出具谈判结果报告。</w:t>
      </w:r>
    </w:p>
    <w:p>
      <w:pPr>
        <w:keepNext w:val="0"/>
        <w:keepLines w:val="0"/>
        <w:pageBreakBefore w:val="0"/>
        <w:widowControl w:val="0"/>
        <w:numPr>
          <w:ilvl w:val="0"/>
          <w:numId w:val="8"/>
        </w:numPr>
        <w:tabs>
          <w:tab w:val="clear" w:pos="420"/>
        </w:tabs>
        <w:kinsoku/>
        <w:wordWrap/>
        <w:overflowPunct/>
        <w:topLinePunct w:val="0"/>
        <w:autoSpaceDE/>
        <w:autoSpaceDN/>
        <w:bidi w:val="0"/>
        <w:adjustRightInd/>
        <w:snapToGrid/>
        <w:spacing w:line="360" w:lineRule="auto"/>
        <w:ind w:left="851"/>
        <w:textAlignment w:val="auto"/>
        <w:rPr>
          <w:rFonts w:hint="eastAsia" w:ascii="宋体"/>
          <w:color w:val="auto"/>
          <w:szCs w:val="21"/>
          <w:highlight w:val="none"/>
          <w:lang w:eastAsia="zh-CN"/>
        </w:rPr>
      </w:pPr>
      <w:r>
        <w:rPr>
          <w:rFonts w:hint="eastAsia" w:ascii="宋体"/>
          <w:color w:val="auto"/>
          <w:szCs w:val="21"/>
          <w:highlight w:val="none"/>
          <w:lang w:val="en-US" w:eastAsia="zh-CN"/>
        </w:rPr>
        <w:t>成交结果通知</w:t>
      </w:r>
    </w:p>
    <w:p>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3.1采购人将在广东省机场管理集团有限公司资源交易信息平台(wz.gdairport.com)发布采购结果，并于公示完毕后14 个工作日内向成交报价人发出《成交通知书》。</w:t>
      </w:r>
    </w:p>
    <w:p>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3.2</w:t>
      </w:r>
      <w:r>
        <w:rPr>
          <w:rFonts w:hint="eastAsia"/>
          <w:lang w:eastAsia="zh-CN"/>
        </w:rPr>
        <w:t>成交供应商接到成交通知之日起 30 日内与采购人签订合同，逾期不签，视为自动放弃。</w:t>
      </w:r>
    </w:p>
    <w:p>
      <w:pPr>
        <w:pStyle w:val="13"/>
        <w:ind w:left="0" w:leftChars="0" w:firstLine="0" w:firstLineChars="0"/>
      </w:pPr>
    </w:p>
    <w:p>
      <w:pPr>
        <w:pStyle w:val="13"/>
        <w:ind w:left="0" w:leftChars="0" w:firstLine="0" w:firstLineChars="0"/>
      </w:pPr>
    </w:p>
    <w:p/>
    <w:p>
      <w:pPr>
        <w:pStyle w:val="13"/>
      </w:pPr>
    </w:p>
    <w:p/>
    <w:p>
      <w:pPr>
        <w:pStyle w:val="13"/>
      </w:pPr>
    </w:p>
    <w:p/>
    <w:p>
      <w:pPr>
        <w:widowControl/>
        <w:tabs>
          <w:tab w:val="left" w:pos="567"/>
        </w:tabs>
        <w:autoSpaceDE w:val="0"/>
        <w:autoSpaceDN w:val="0"/>
        <w:jc w:val="both"/>
        <w:textAlignment w:val="bottom"/>
        <w:rPr>
          <w:rFonts w:hint="eastAsia" w:eastAsia="黑体"/>
          <w:b/>
          <w:color w:val="auto"/>
          <w:sz w:val="52"/>
          <w:highlight w:val="none"/>
        </w:rPr>
      </w:pPr>
    </w:p>
    <w:p>
      <w:pPr>
        <w:rPr>
          <w:rFonts w:hint="eastAsia" w:eastAsia="黑体"/>
          <w:b/>
          <w:color w:val="auto"/>
          <w:sz w:val="52"/>
          <w:highlight w:val="none"/>
        </w:rPr>
      </w:pPr>
      <w:r>
        <w:rPr>
          <w:rFonts w:hint="eastAsia" w:eastAsia="黑体"/>
          <w:b/>
          <w:color w:val="auto"/>
          <w:sz w:val="52"/>
          <w:highlight w:val="none"/>
        </w:rPr>
        <w:br w:type="page"/>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tabs>
          <w:tab w:val="left" w:pos="567"/>
        </w:tabs>
        <w:autoSpaceDE w:val="0"/>
        <w:autoSpaceDN w:val="0"/>
        <w:ind w:left="567" w:hanging="567"/>
        <w:jc w:val="center"/>
        <w:textAlignment w:val="bottom"/>
        <w:rPr>
          <w:rFonts w:eastAsia="黑体"/>
          <w:b/>
          <w:color w:val="auto"/>
          <w:sz w:val="44"/>
          <w:highlight w:val="none"/>
        </w:rPr>
      </w:pPr>
      <w:r>
        <w:rPr>
          <w:rFonts w:hint="eastAsia" w:eastAsia="黑体"/>
          <w:b/>
          <w:color w:val="auto"/>
          <w:sz w:val="52"/>
          <w:highlight w:val="none"/>
        </w:rPr>
        <w:t>第</w:t>
      </w:r>
      <w:r>
        <w:rPr>
          <w:rFonts w:hint="eastAsia" w:eastAsia="黑体"/>
          <w:b/>
          <w:color w:val="auto"/>
          <w:sz w:val="52"/>
          <w:highlight w:val="none"/>
          <w:lang w:val="en-US" w:eastAsia="zh-CN"/>
        </w:rPr>
        <w:t>三</w:t>
      </w:r>
      <w:r>
        <w:rPr>
          <w:rFonts w:hint="eastAsia" w:eastAsia="黑体"/>
          <w:b/>
          <w:color w:val="auto"/>
          <w:sz w:val="52"/>
          <w:highlight w:val="none"/>
        </w:rPr>
        <w:t>部分</w:t>
      </w:r>
    </w:p>
    <w:p>
      <w:pPr>
        <w:widowControl/>
        <w:tabs>
          <w:tab w:val="left" w:pos="567"/>
        </w:tabs>
        <w:autoSpaceDE w:val="0"/>
        <w:autoSpaceDN w:val="0"/>
        <w:ind w:left="567" w:hanging="567"/>
        <w:jc w:val="center"/>
        <w:textAlignment w:val="bottom"/>
        <w:rPr>
          <w:rFonts w:eastAsia="黑体"/>
          <w:b/>
          <w:color w:val="auto"/>
          <w:sz w:val="44"/>
          <w:highlight w:val="none"/>
        </w:rPr>
      </w:pPr>
    </w:p>
    <w:p>
      <w:pPr>
        <w:widowControl/>
        <w:tabs>
          <w:tab w:val="left" w:pos="567"/>
        </w:tabs>
        <w:autoSpaceDE w:val="0"/>
        <w:autoSpaceDN w:val="0"/>
        <w:ind w:left="567" w:hanging="567"/>
        <w:jc w:val="center"/>
        <w:textAlignment w:val="bottom"/>
        <w:rPr>
          <w:rFonts w:eastAsia="黑体"/>
          <w:b/>
          <w:color w:val="auto"/>
          <w:sz w:val="44"/>
          <w:highlight w:val="none"/>
        </w:rPr>
      </w:pPr>
    </w:p>
    <w:p>
      <w:pPr>
        <w:widowControl/>
        <w:tabs>
          <w:tab w:val="left" w:pos="567"/>
        </w:tabs>
        <w:autoSpaceDE w:val="0"/>
        <w:autoSpaceDN w:val="0"/>
        <w:ind w:left="567" w:hanging="567"/>
        <w:jc w:val="center"/>
        <w:textAlignment w:val="bottom"/>
        <w:rPr>
          <w:rFonts w:hint="default" w:eastAsia="黑体"/>
          <w:b/>
          <w:color w:val="auto"/>
          <w:sz w:val="52"/>
          <w:highlight w:val="none"/>
          <w:lang w:val="en-US"/>
        </w:rPr>
      </w:pPr>
      <w:r>
        <w:rPr>
          <w:rFonts w:hint="eastAsia" w:eastAsia="黑体"/>
          <w:b/>
          <w:color w:val="auto"/>
          <w:sz w:val="52"/>
          <w:highlight w:val="none"/>
          <w:lang w:val="en-US" w:eastAsia="zh-CN"/>
        </w:rPr>
        <w:t>报价文件的编制、密封和递交</w:t>
      </w: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pStyle w:val="5"/>
        <w:rPr>
          <w:rFonts w:hint="eastAsia" w:ascii="Times New Roman" w:hAnsi="Times New Roman"/>
          <w:color w:val="auto"/>
          <w:highlight w:val="none"/>
        </w:rPr>
      </w:pP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jc w:val="center"/>
        <w:textAlignment w:val="auto"/>
        <w:rPr>
          <w:rFonts w:hint="eastAsia"/>
          <w:b/>
          <w:color w:val="auto"/>
          <w:sz w:val="32"/>
          <w:szCs w:val="32"/>
          <w:highlight w:val="none"/>
        </w:rPr>
      </w:pP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jc w:val="center"/>
        <w:textAlignment w:val="auto"/>
      </w:pPr>
      <w:r>
        <w:rPr>
          <w:rFonts w:hint="eastAsia"/>
          <w:b/>
          <w:color w:val="auto"/>
          <w:sz w:val="32"/>
          <w:szCs w:val="32"/>
          <w:highlight w:val="none"/>
        </w:rPr>
        <w:t>第</w:t>
      </w:r>
      <w:r>
        <w:rPr>
          <w:rFonts w:hint="eastAsia"/>
          <w:b/>
          <w:color w:val="auto"/>
          <w:sz w:val="32"/>
          <w:szCs w:val="32"/>
          <w:highlight w:val="none"/>
          <w:lang w:val="en-US" w:eastAsia="zh-CN"/>
        </w:rPr>
        <w:t>三</w:t>
      </w:r>
      <w:r>
        <w:rPr>
          <w:rFonts w:hint="eastAsia"/>
          <w:b/>
          <w:color w:val="auto"/>
          <w:sz w:val="32"/>
          <w:szCs w:val="32"/>
          <w:highlight w:val="none"/>
        </w:rPr>
        <w:t>部分</w:t>
      </w:r>
      <w:r>
        <w:rPr>
          <w:rFonts w:hint="eastAsia"/>
          <w:b/>
          <w:color w:val="auto"/>
          <w:sz w:val="32"/>
          <w:szCs w:val="32"/>
          <w:highlight w:val="none"/>
          <w:lang w:val="en-US" w:eastAsia="zh-CN"/>
        </w:rPr>
        <w:t>报价文件的编制、密封和递交</w:t>
      </w:r>
    </w:p>
    <w:p>
      <w:pPr>
        <w:keepNext w:val="0"/>
        <w:keepLines w:val="0"/>
        <w:pageBreakBefore w:val="0"/>
        <w:widowControl w:val="0"/>
        <w:numPr>
          <w:ilvl w:val="0"/>
          <w:numId w:val="9"/>
        </w:numPr>
        <w:tabs>
          <w:tab w:val="left" w:pos="540"/>
        </w:tabs>
        <w:kinsoku/>
        <w:wordWrap/>
        <w:overflowPunct/>
        <w:topLinePunct w:val="0"/>
        <w:autoSpaceDE/>
        <w:autoSpaceDN/>
        <w:bidi w:val="0"/>
        <w:adjustRightInd/>
        <w:snapToGrid/>
        <w:spacing w:line="360" w:lineRule="auto"/>
        <w:textAlignment w:val="auto"/>
      </w:pPr>
      <w:r>
        <w:rPr>
          <w:rFonts w:hint="eastAsia" w:ascii="宋体"/>
          <w:b/>
          <w:bCs/>
          <w:color w:val="auto"/>
          <w:szCs w:val="21"/>
          <w:highlight w:val="none"/>
          <w:lang w:val="en-US" w:eastAsia="zh-CN"/>
        </w:rPr>
        <w:t>报价文件的编制</w:t>
      </w:r>
      <w:r>
        <w:rPr>
          <w:rFonts w:hint="eastAsia" w:ascii="宋体"/>
          <w:b/>
          <w:bCs/>
          <w:color w:val="auto"/>
          <w:szCs w:val="21"/>
          <w:highlight w:val="none"/>
        </w:rPr>
        <w:t>：</w:t>
      </w:r>
    </w:p>
    <w:p>
      <w:pPr>
        <w:keepNext w:val="0"/>
        <w:keepLines w:val="0"/>
        <w:pageBreakBefore w:val="0"/>
        <w:widowControl w:val="0"/>
        <w:numPr>
          <w:ilvl w:val="0"/>
          <w:numId w:val="10"/>
        </w:numPr>
        <w:tabs>
          <w:tab w:val="clear" w:pos="420"/>
        </w:tabs>
        <w:kinsoku/>
        <w:wordWrap/>
        <w:overflowPunct/>
        <w:topLinePunct w:val="0"/>
        <w:autoSpaceDE/>
        <w:autoSpaceDN/>
        <w:bidi w:val="0"/>
        <w:adjustRightInd/>
        <w:snapToGrid/>
        <w:spacing w:line="360" w:lineRule="auto"/>
        <w:ind w:left="851"/>
        <w:textAlignment w:val="auto"/>
        <w:rPr>
          <w:color w:val="auto"/>
          <w:highlight w:val="none"/>
        </w:rPr>
      </w:pPr>
      <w:r>
        <w:rPr>
          <w:rFonts w:hint="eastAsia"/>
          <w:color w:val="auto"/>
          <w:highlight w:val="none"/>
          <w:lang w:val="en-US" w:eastAsia="zh-CN"/>
        </w:rPr>
        <w:t>★报价文件必须包括以下内容：</w:t>
      </w:r>
    </w:p>
    <w:p>
      <w:pPr>
        <w:pStyle w:val="13"/>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03" w:leftChars="0" w:firstLine="420" w:firstLineChars="200"/>
        <w:textAlignment w:val="auto"/>
        <w:rPr>
          <w:rFonts w:hint="eastAsia"/>
          <w:lang w:val="en-US" w:eastAsia="zh-CN"/>
        </w:rPr>
      </w:pPr>
      <w:r>
        <w:rPr>
          <w:rFonts w:hint="eastAsia"/>
          <w:lang w:val="en-US" w:eastAsia="zh-CN"/>
        </w:rPr>
        <w:t xml:space="preserve">报价函及明细 </w:t>
      </w:r>
    </w:p>
    <w:p>
      <w:pPr>
        <w:pStyle w:val="13"/>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03" w:leftChars="0" w:firstLine="420" w:firstLineChars="200"/>
        <w:textAlignment w:val="auto"/>
        <w:rPr>
          <w:rFonts w:hint="eastAsia"/>
          <w:lang w:val="en-US" w:eastAsia="zh-CN"/>
        </w:rPr>
      </w:pPr>
      <w:r>
        <w:rPr>
          <w:rFonts w:hint="eastAsia"/>
          <w:color w:val="auto"/>
          <w:highlight w:val="none"/>
          <w:lang w:val="en-US" w:eastAsia="zh-CN"/>
        </w:rPr>
        <w:t>营业执照（或法律法规规定的其他主体证明文件）复印件</w:t>
      </w:r>
    </w:p>
    <w:p>
      <w:pPr>
        <w:pStyle w:val="13"/>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03" w:leftChars="0" w:firstLine="420" w:firstLineChars="200"/>
        <w:textAlignment w:val="auto"/>
        <w:rPr>
          <w:rFonts w:hint="eastAsia"/>
          <w:lang w:val="en-US" w:eastAsia="zh-CN"/>
        </w:rPr>
      </w:pPr>
      <w:r>
        <w:rPr>
          <w:rFonts w:hint="eastAsia"/>
          <w:color w:val="auto"/>
          <w:highlight w:val="none"/>
          <w:lang w:val="en-US" w:eastAsia="zh-CN"/>
        </w:rPr>
        <w:t>法定代表人证明书</w:t>
      </w:r>
    </w:p>
    <w:p>
      <w:pPr>
        <w:pStyle w:val="13"/>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03" w:leftChars="0" w:firstLine="420" w:firstLineChars="200"/>
        <w:textAlignment w:val="auto"/>
        <w:rPr>
          <w:rFonts w:hint="eastAsia"/>
          <w:lang w:val="en-US" w:eastAsia="zh-CN"/>
        </w:rPr>
      </w:pPr>
      <w:r>
        <w:rPr>
          <w:rFonts w:hint="eastAsia"/>
          <w:lang w:val="en-US" w:eastAsia="zh-CN"/>
        </w:rPr>
        <w:t>法人授权委托书（如报价文件签署人不是法定代表人需提供）</w:t>
      </w:r>
    </w:p>
    <w:p>
      <w:pPr>
        <w:pStyle w:val="13"/>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03" w:leftChars="0" w:firstLine="420" w:firstLineChars="200"/>
        <w:textAlignment w:val="auto"/>
        <w:rPr>
          <w:rFonts w:hint="eastAsia"/>
          <w:lang w:val="en-US" w:eastAsia="zh-CN"/>
        </w:rPr>
      </w:pPr>
      <w:r>
        <w:rPr>
          <w:rFonts w:hint="eastAsia"/>
          <w:lang w:val="en-US" w:eastAsia="zh-CN"/>
        </w:rPr>
        <w:t>报名资格与诚信承诺函</w:t>
      </w:r>
    </w:p>
    <w:p>
      <w:pPr>
        <w:pStyle w:val="13"/>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03" w:leftChars="0" w:firstLine="420" w:firstLineChars="200"/>
        <w:textAlignment w:val="auto"/>
        <w:rPr>
          <w:rFonts w:hint="eastAsia"/>
          <w:lang w:val="en-US" w:eastAsia="zh-CN"/>
        </w:rPr>
      </w:pPr>
      <w:r>
        <w:rPr>
          <w:rFonts w:hint="eastAsia"/>
          <w:lang w:val="en-US" w:eastAsia="zh-CN"/>
        </w:rPr>
        <w:t>单一来源采购项目采购文件响应承诺书</w:t>
      </w:r>
    </w:p>
    <w:p>
      <w:pPr>
        <w:ind w:firstLine="840" w:firstLineChars="400"/>
        <w:rPr>
          <w:rFonts w:hint="eastAsia"/>
          <w:lang w:val="en-US" w:eastAsia="zh-CN"/>
        </w:rPr>
      </w:pPr>
      <w:r>
        <w:rPr>
          <w:rFonts w:hint="eastAsia"/>
          <w:lang w:val="en-US" w:eastAsia="zh-CN"/>
        </w:rPr>
        <w:t>1.7 《一种基于边云协同的车间设备接入系统及方法》的授予发明专利权通知书。（提供复印件）</w:t>
      </w:r>
    </w:p>
    <w:p>
      <w:pPr>
        <w:ind w:firstLine="840" w:firstLineChars="400"/>
        <w:rPr>
          <w:rFonts w:hint="default"/>
          <w:lang w:val="en-US" w:eastAsia="zh-CN"/>
        </w:rPr>
      </w:pPr>
      <w:r>
        <w:rPr>
          <w:rFonts w:hint="eastAsia"/>
          <w:lang w:val="en-US" w:eastAsia="zh-CN"/>
        </w:rPr>
        <w:t>1.8 广东省机场管理集团有限公司资源交易平台合作商注册截图</w:t>
      </w:r>
    </w:p>
    <w:p>
      <w:pPr>
        <w:numPr>
          <w:ilvl w:val="0"/>
          <w:numId w:val="10"/>
        </w:numPr>
        <w:tabs>
          <w:tab w:val="clear" w:pos="420"/>
        </w:tabs>
        <w:spacing w:line="360" w:lineRule="auto"/>
        <w:ind w:left="851"/>
        <w:rPr>
          <w:color w:val="auto"/>
          <w:highlight w:val="none"/>
        </w:rPr>
      </w:pPr>
      <w:r>
        <w:rPr>
          <w:rFonts w:hint="eastAsia" w:ascii="宋体" w:hAnsi="宋体"/>
          <w:color w:val="auto"/>
          <w:highlight w:val="none"/>
        </w:rPr>
        <w:t>报价文件的签署要求：报价文件所有需盖章或签字的部分均需报价人法定代表人或法定代表人授权委托代表盖章或签字，否则将被视为无效报价文件。</w:t>
      </w:r>
    </w:p>
    <w:p>
      <w:pPr>
        <w:numPr>
          <w:ilvl w:val="0"/>
          <w:numId w:val="10"/>
        </w:numPr>
        <w:tabs>
          <w:tab w:val="clear" w:pos="420"/>
        </w:tabs>
        <w:spacing w:line="360" w:lineRule="auto"/>
        <w:ind w:left="851"/>
        <w:rPr>
          <w:color w:val="auto"/>
          <w:highlight w:val="none"/>
        </w:rPr>
      </w:pPr>
      <w:r>
        <w:rPr>
          <w:rFonts w:hint="eastAsia"/>
          <w:color w:val="auto"/>
          <w:highlight w:val="none"/>
        </w:rPr>
        <w:t>报价文件包括一份正本、</w:t>
      </w:r>
      <w:r>
        <w:rPr>
          <w:rFonts w:hint="eastAsia"/>
          <w:color w:val="auto"/>
          <w:highlight w:val="none"/>
          <w:lang w:val="en-US" w:eastAsia="zh-CN"/>
        </w:rPr>
        <w:t>一</w:t>
      </w:r>
      <w:r>
        <w:rPr>
          <w:rFonts w:hint="eastAsia"/>
          <w:color w:val="auto"/>
          <w:highlight w:val="none"/>
        </w:rPr>
        <w:t>份副本和电子版U盘一份， 在每一份投标文件上要明确注明“正本”或“副本”字样，一旦正本和副本有差异，以正本为准。报价文件电子版一份（须为报价文件正本完整版的扫描件，PDF格式），电子版要求U盘或光盘介质，不留密码，无病毒。</w:t>
      </w:r>
    </w:p>
    <w:p>
      <w:pPr>
        <w:numPr>
          <w:ilvl w:val="0"/>
          <w:numId w:val="10"/>
        </w:numPr>
        <w:tabs>
          <w:tab w:val="clear" w:pos="420"/>
        </w:tabs>
        <w:spacing w:line="360" w:lineRule="auto"/>
        <w:ind w:left="851"/>
        <w:rPr>
          <w:color w:val="auto"/>
          <w:highlight w:val="none"/>
        </w:rPr>
      </w:pPr>
      <w:r>
        <w:rPr>
          <w:rFonts w:hint="eastAsia"/>
          <w:color w:val="auto"/>
          <w:highlight w:val="none"/>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numPr>
          <w:ilvl w:val="0"/>
          <w:numId w:val="10"/>
        </w:numPr>
        <w:tabs>
          <w:tab w:val="clear" w:pos="420"/>
        </w:tabs>
        <w:spacing w:line="360" w:lineRule="auto"/>
        <w:ind w:left="851"/>
        <w:rPr>
          <w:color w:val="auto"/>
          <w:highlight w:val="none"/>
        </w:rPr>
      </w:pPr>
      <w:r>
        <w:rPr>
          <w:rFonts w:hint="eastAsia"/>
          <w:color w:val="auto"/>
          <w:highlight w:val="none"/>
          <w:lang w:eastAsia="zh-CN"/>
        </w:rPr>
        <w:t>报价人</w:t>
      </w:r>
      <w:r>
        <w:rPr>
          <w:rFonts w:hint="eastAsia"/>
          <w:color w:val="auto"/>
          <w:highlight w:val="none"/>
        </w:rPr>
        <w:t>提交的报价文件以及报价</w:t>
      </w:r>
      <w:r>
        <w:rPr>
          <w:rFonts w:hint="eastAsia"/>
          <w:color w:val="auto"/>
          <w:highlight w:val="none"/>
          <w:lang w:eastAsia="zh-CN"/>
        </w:rPr>
        <w:t>报价人</w:t>
      </w:r>
      <w:r>
        <w:rPr>
          <w:rFonts w:hint="eastAsia"/>
          <w:color w:val="auto"/>
          <w:highlight w:val="none"/>
        </w:rPr>
        <w:t>就有关报价的所有来往函电均应使用中文。报价</w:t>
      </w:r>
      <w:r>
        <w:rPr>
          <w:rFonts w:hint="eastAsia"/>
          <w:color w:val="auto"/>
          <w:highlight w:val="none"/>
          <w:lang w:eastAsia="zh-CN"/>
        </w:rPr>
        <w:t>报价人</w:t>
      </w:r>
      <w:r>
        <w:rPr>
          <w:rFonts w:hint="eastAsia"/>
          <w:color w:val="auto"/>
          <w:highlight w:val="none"/>
        </w:rPr>
        <w:t>提交的支持文件或印刷的资料可以用另一种语言，但相应内容应附有中文翻译本，两种语言不一致时以中文翻译本为准。</w:t>
      </w:r>
    </w:p>
    <w:p>
      <w:pPr>
        <w:numPr>
          <w:ilvl w:val="0"/>
          <w:numId w:val="10"/>
        </w:numPr>
        <w:tabs>
          <w:tab w:val="clear" w:pos="420"/>
        </w:tabs>
        <w:spacing w:line="360" w:lineRule="auto"/>
        <w:ind w:left="851"/>
        <w:rPr>
          <w:color w:val="auto"/>
          <w:highlight w:val="none"/>
        </w:rPr>
      </w:pPr>
      <w:r>
        <w:rPr>
          <w:rFonts w:hint="eastAsia"/>
          <w:color w:val="auto"/>
          <w:highlight w:val="none"/>
          <w:lang w:eastAsia="zh-CN"/>
        </w:rPr>
        <w:t>报价人</w:t>
      </w:r>
      <w:r>
        <w:rPr>
          <w:rFonts w:hint="eastAsia"/>
          <w:color w:val="auto"/>
          <w:highlight w:val="none"/>
        </w:rPr>
        <w:t>应当对报价文件进行装订，对未经装订的报价文件可能发生的文件散落或缺损，由此产生的后果由报价</w:t>
      </w:r>
      <w:r>
        <w:rPr>
          <w:rFonts w:hint="eastAsia"/>
          <w:color w:val="auto"/>
          <w:highlight w:val="none"/>
          <w:lang w:eastAsia="zh-CN"/>
        </w:rPr>
        <w:t>报价人</w:t>
      </w:r>
      <w:r>
        <w:rPr>
          <w:rFonts w:hint="eastAsia"/>
          <w:color w:val="auto"/>
          <w:highlight w:val="none"/>
        </w:rPr>
        <w:t>承担。</w:t>
      </w:r>
    </w:p>
    <w:p>
      <w:pPr>
        <w:numPr>
          <w:ilvl w:val="0"/>
          <w:numId w:val="10"/>
        </w:numPr>
        <w:tabs>
          <w:tab w:val="clear" w:pos="420"/>
        </w:tabs>
        <w:spacing w:line="360" w:lineRule="auto"/>
        <w:ind w:left="851"/>
        <w:rPr>
          <w:color w:val="auto"/>
          <w:highlight w:val="none"/>
        </w:rPr>
      </w:pPr>
      <w:r>
        <w:rPr>
          <w:rFonts w:hint="eastAsia"/>
          <w:color w:val="auto"/>
          <w:highlight w:val="none"/>
          <w:lang w:eastAsia="zh-CN"/>
        </w:rPr>
        <w:t>报价人</w:t>
      </w:r>
      <w:r>
        <w:rPr>
          <w:rFonts w:hint="eastAsia"/>
          <w:color w:val="auto"/>
          <w:highlight w:val="none"/>
        </w:rPr>
        <w:t>应认真阅读、并充分理解</w:t>
      </w:r>
      <w:r>
        <w:rPr>
          <w:rFonts w:hint="eastAsia"/>
          <w:color w:val="auto"/>
          <w:highlight w:val="none"/>
          <w:lang w:val="en-US" w:eastAsia="zh-CN"/>
        </w:rPr>
        <w:t>单一来源采购谈判</w:t>
      </w:r>
      <w:r>
        <w:rPr>
          <w:rFonts w:hint="eastAsia"/>
          <w:color w:val="auto"/>
          <w:highlight w:val="none"/>
        </w:rPr>
        <w:t>文件的全部内容（包括所有的补充、修改内容、重要事项、格式、条款和技术规范、参数及要求等），并应完整、真实、准确的填写</w:t>
      </w:r>
      <w:r>
        <w:rPr>
          <w:rFonts w:hint="eastAsia"/>
          <w:color w:val="auto"/>
          <w:highlight w:val="none"/>
          <w:lang w:val="en-US" w:eastAsia="zh-CN"/>
        </w:rPr>
        <w:t>单一来源采购谈判</w:t>
      </w:r>
      <w:r>
        <w:rPr>
          <w:rFonts w:hint="eastAsia"/>
          <w:color w:val="auto"/>
          <w:highlight w:val="none"/>
        </w:rPr>
        <w:t>文件中规定的所有内容。报价</w:t>
      </w:r>
      <w:r>
        <w:rPr>
          <w:rFonts w:hint="eastAsia"/>
          <w:color w:val="auto"/>
          <w:highlight w:val="none"/>
          <w:lang w:eastAsia="zh-CN"/>
        </w:rPr>
        <w:t>报价人</w:t>
      </w:r>
      <w:r>
        <w:rPr>
          <w:rFonts w:hint="eastAsia"/>
          <w:color w:val="auto"/>
          <w:highlight w:val="none"/>
        </w:rPr>
        <w:t>没有按照</w:t>
      </w:r>
      <w:r>
        <w:rPr>
          <w:rFonts w:hint="eastAsia"/>
          <w:color w:val="auto"/>
          <w:highlight w:val="none"/>
          <w:lang w:val="en-US" w:eastAsia="zh-CN"/>
        </w:rPr>
        <w:t>单一来源采购谈判</w:t>
      </w:r>
      <w:r>
        <w:rPr>
          <w:rFonts w:hint="eastAsia"/>
          <w:color w:val="auto"/>
          <w:highlight w:val="none"/>
        </w:rPr>
        <w:t>文件要求提交全部资料，或者报价没有对</w:t>
      </w:r>
      <w:r>
        <w:rPr>
          <w:rFonts w:hint="eastAsia"/>
          <w:color w:val="auto"/>
          <w:highlight w:val="none"/>
          <w:lang w:val="en-US" w:eastAsia="zh-CN"/>
        </w:rPr>
        <w:t>单一来源采购谈判</w:t>
      </w:r>
      <w:r>
        <w:rPr>
          <w:rFonts w:hint="eastAsia"/>
          <w:color w:val="auto"/>
          <w:highlight w:val="none"/>
        </w:rPr>
        <w:t>文件在各方面都作出实质性响应是</w:t>
      </w:r>
      <w:r>
        <w:rPr>
          <w:rFonts w:hint="eastAsia"/>
          <w:color w:val="auto"/>
          <w:highlight w:val="none"/>
          <w:lang w:eastAsia="zh-CN"/>
        </w:rPr>
        <w:t>报价人</w:t>
      </w:r>
      <w:r>
        <w:rPr>
          <w:rFonts w:hint="eastAsia"/>
          <w:color w:val="auto"/>
          <w:highlight w:val="none"/>
        </w:rPr>
        <w:t>的风险，有可能导致其报价被拒绝，或被认定为无效报价或被确定为报价无效。</w:t>
      </w:r>
    </w:p>
    <w:p>
      <w:pPr>
        <w:numPr>
          <w:ilvl w:val="0"/>
          <w:numId w:val="10"/>
        </w:numPr>
        <w:tabs>
          <w:tab w:val="clear" w:pos="420"/>
        </w:tabs>
        <w:spacing w:line="360" w:lineRule="auto"/>
        <w:ind w:left="851"/>
        <w:rPr>
          <w:color w:val="auto"/>
          <w:highlight w:val="none"/>
        </w:rPr>
      </w:pPr>
      <w:r>
        <w:rPr>
          <w:rFonts w:hint="eastAsia"/>
          <w:color w:val="auto"/>
          <w:highlight w:val="none"/>
          <w:lang w:eastAsia="zh-CN"/>
        </w:rPr>
        <w:t>报价人</w:t>
      </w:r>
      <w:r>
        <w:rPr>
          <w:rFonts w:hint="eastAsia"/>
          <w:color w:val="auto"/>
          <w:highlight w:val="none"/>
        </w:rPr>
        <w:t>必须对报价文件所提供的全部资料的真实性承担法律责任，并无条件接受采购人对其中任何资料进行核实的要求。</w:t>
      </w:r>
    </w:p>
    <w:p>
      <w:pPr>
        <w:numPr>
          <w:ilvl w:val="0"/>
          <w:numId w:val="10"/>
        </w:numPr>
        <w:tabs>
          <w:tab w:val="clear" w:pos="420"/>
        </w:tabs>
        <w:spacing w:line="360" w:lineRule="auto"/>
        <w:ind w:left="851"/>
        <w:rPr>
          <w:color w:val="auto"/>
          <w:highlight w:val="none"/>
        </w:rPr>
      </w:pPr>
      <w:r>
        <w:rPr>
          <w:rFonts w:hint="eastAsia"/>
          <w:color w:val="auto"/>
          <w:highlight w:val="none"/>
        </w:rPr>
        <w:t>如果因为报价</w:t>
      </w:r>
      <w:r>
        <w:rPr>
          <w:rFonts w:hint="eastAsia"/>
          <w:color w:val="auto"/>
          <w:highlight w:val="none"/>
          <w:lang w:eastAsia="zh-CN"/>
        </w:rPr>
        <w:t>报价人</w:t>
      </w:r>
      <w:r>
        <w:rPr>
          <w:rFonts w:hint="eastAsia"/>
          <w:color w:val="auto"/>
          <w:highlight w:val="none"/>
        </w:rPr>
        <w:t>报价文件填报的内容不详，或没有提供综合评审文件中所要求的全部资料及数据，由此造成的后果，其责任由报价</w:t>
      </w:r>
      <w:r>
        <w:rPr>
          <w:rFonts w:hint="eastAsia"/>
          <w:color w:val="auto"/>
          <w:highlight w:val="none"/>
          <w:lang w:eastAsia="zh-CN"/>
        </w:rPr>
        <w:t>报价人</w:t>
      </w:r>
      <w:r>
        <w:rPr>
          <w:rFonts w:hint="eastAsia"/>
          <w:color w:val="auto"/>
          <w:highlight w:val="none"/>
        </w:rPr>
        <w:t>承担。</w:t>
      </w:r>
    </w:p>
    <w:p>
      <w:pPr>
        <w:numPr>
          <w:ilvl w:val="0"/>
          <w:numId w:val="10"/>
        </w:numPr>
        <w:tabs>
          <w:tab w:val="clear" w:pos="420"/>
        </w:tabs>
        <w:spacing w:line="360" w:lineRule="auto"/>
        <w:ind w:left="851"/>
        <w:rPr>
          <w:color w:val="auto"/>
          <w:highlight w:val="none"/>
        </w:rPr>
      </w:pPr>
      <w:r>
        <w:rPr>
          <w:rFonts w:hint="eastAsia"/>
          <w:color w:val="auto"/>
          <w:highlight w:val="none"/>
        </w:rPr>
        <w:t>报价及计量</w:t>
      </w:r>
    </w:p>
    <w:p>
      <w:pPr>
        <w:pStyle w:val="5"/>
        <w:keepNext w:val="0"/>
        <w:keepLines w:val="0"/>
        <w:pageBreakBefore w:val="0"/>
        <w:widowControl w:val="0"/>
        <w:kinsoku/>
        <w:wordWrap/>
        <w:overflowPunct/>
        <w:topLinePunct w:val="0"/>
        <w:autoSpaceDE/>
        <w:autoSpaceDN/>
        <w:bidi w:val="0"/>
        <w:adjustRightInd/>
        <w:snapToGrid/>
        <w:spacing w:after="156" w:afterLines="50" w:line="360" w:lineRule="auto"/>
        <w:ind w:left="420" w:firstLine="210" w:firstLineChars="100"/>
        <w:textAlignment w:val="auto"/>
        <w:rPr>
          <w:color w:val="auto"/>
          <w:highlight w:val="none"/>
        </w:rPr>
      </w:pPr>
      <w:r>
        <w:rPr>
          <w:rFonts w:hint="eastAsia"/>
          <w:color w:val="auto"/>
          <w:highlight w:val="none"/>
          <w:lang w:val="en-US" w:eastAsia="zh-CN"/>
        </w:rPr>
        <w:t>9.1</w:t>
      </w:r>
      <w:r>
        <w:rPr>
          <w:rFonts w:hint="eastAsia"/>
          <w:color w:val="auto"/>
          <w:highlight w:val="none"/>
        </w:rPr>
        <w:t>报价</w:t>
      </w:r>
      <w:r>
        <w:rPr>
          <w:rFonts w:hint="eastAsia"/>
          <w:color w:val="auto"/>
          <w:highlight w:val="none"/>
          <w:lang w:eastAsia="zh-CN"/>
        </w:rPr>
        <w:t>报价人</w:t>
      </w:r>
      <w:r>
        <w:rPr>
          <w:rFonts w:hint="eastAsia"/>
          <w:color w:val="auto"/>
          <w:highlight w:val="none"/>
        </w:rPr>
        <w:t>所提供的货物和服务均应以人民币报价。</w:t>
      </w:r>
    </w:p>
    <w:p>
      <w:pPr>
        <w:pStyle w:val="5"/>
        <w:keepNext w:val="0"/>
        <w:keepLines w:val="0"/>
        <w:pageBreakBefore w:val="0"/>
        <w:widowControl w:val="0"/>
        <w:kinsoku/>
        <w:wordWrap/>
        <w:overflowPunct/>
        <w:topLinePunct w:val="0"/>
        <w:autoSpaceDE/>
        <w:autoSpaceDN/>
        <w:bidi w:val="0"/>
        <w:adjustRightInd/>
        <w:snapToGrid/>
        <w:spacing w:after="156" w:afterLines="50" w:line="360" w:lineRule="auto"/>
        <w:ind w:left="1050" w:leftChars="300" w:hanging="420" w:hangingChars="200"/>
        <w:textAlignment w:val="auto"/>
        <w:rPr>
          <w:rFonts w:hint="eastAsia"/>
          <w:color w:val="auto"/>
          <w:highlight w:val="none"/>
        </w:rPr>
      </w:pPr>
      <w:r>
        <w:rPr>
          <w:rFonts w:hint="eastAsia"/>
          <w:color w:val="auto"/>
          <w:highlight w:val="none"/>
          <w:lang w:val="en-US" w:eastAsia="zh-CN"/>
        </w:rPr>
        <w:t>9.2</w:t>
      </w:r>
      <w:r>
        <w:rPr>
          <w:rFonts w:hint="eastAsia"/>
          <w:color w:val="auto"/>
          <w:highlight w:val="none"/>
        </w:rPr>
        <w:t>除非综合评审文件的技术规格中另有规定，报价</w:t>
      </w:r>
      <w:r>
        <w:rPr>
          <w:rFonts w:hint="eastAsia"/>
          <w:color w:val="auto"/>
          <w:highlight w:val="none"/>
          <w:lang w:eastAsia="zh-CN"/>
        </w:rPr>
        <w:t>报价人</w:t>
      </w:r>
      <w:r>
        <w:rPr>
          <w:rFonts w:hint="eastAsia"/>
          <w:color w:val="auto"/>
          <w:highlight w:val="none"/>
        </w:rPr>
        <w:t>在报价文件中及其与采购人的所有往来文件中的计量单位均应采用中华人民共和国法定计量单位。</w:t>
      </w:r>
    </w:p>
    <w:p>
      <w:pPr>
        <w:numPr>
          <w:ilvl w:val="0"/>
          <w:numId w:val="10"/>
        </w:numPr>
        <w:tabs>
          <w:tab w:val="clear" w:pos="420"/>
        </w:tabs>
        <w:spacing w:line="360" w:lineRule="auto"/>
        <w:ind w:left="851"/>
        <w:rPr>
          <w:color w:val="auto"/>
          <w:highlight w:val="none"/>
        </w:rPr>
      </w:pPr>
      <w:r>
        <w:rPr>
          <w:rFonts w:hint="eastAsia"/>
          <w:color w:val="auto"/>
          <w:highlight w:val="none"/>
        </w:rPr>
        <w:t>报价文件中的任何重要的插字、涂改和增删，必须由法定代表人或经其正式授权的代表在旁边签字或盖章才有效。</w:t>
      </w:r>
    </w:p>
    <w:p>
      <w:pPr>
        <w:numPr>
          <w:ilvl w:val="0"/>
          <w:numId w:val="10"/>
        </w:numPr>
        <w:tabs>
          <w:tab w:val="clear" w:pos="420"/>
        </w:tabs>
        <w:spacing w:line="360" w:lineRule="auto"/>
        <w:ind w:left="851"/>
        <w:rPr>
          <w:color w:val="auto"/>
          <w:highlight w:val="none"/>
        </w:rPr>
      </w:pPr>
      <w:r>
        <w:rPr>
          <w:rFonts w:hint="eastAsia"/>
          <w:color w:val="auto"/>
          <w:highlight w:val="none"/>
        </w:rPr>
        <w:t>如果未按要求密封和标记，采购人对误投或提前启封概不负责。</w:t>
      </w:r>
    </w:p>
    <w:p>
      <w:pPr>
        <w:numPr>
          <w:ilvl w:val="0"/>
          <w:numId w:val="10"/>
        </w:numPr>
        <w:tabs>
          <w:tab w:val="clear" w:pos="420"/>
        </w:tabs>
        <w:spacing w:line="360" w:lineRule="auto"/>
        <w:ind w:left="851"/>
        <w:rPr>
          <w:color w:val="auto"/>
          <w:highlight w:val="none"/>
        </w:rPr>
      </w:pPr>
      <w:r>
        <w:rPr>
          <w:rFonts w:hint="eastAsia"/>
          <w:color w:val="auto"/>
          <w:highlight w:val="none"/>
          <w:lang w:eastAsia="zh-CN"/>
        </w:rPr>
        <w:t>报价人</w:t>
      </w:r>
      <w:r>
        <w:rPr>
          <w:rFonts w:hint="eastAsia"/>
          <w:color w:val="auto"/>
          <w:highlight w:val="none"/>
        </w:rPr>
        <w:t>应保证，采购人在中华人民共和国使用</w:t>
      </w:r>
      <w:r>
        <w:rPr>
          <w:rFonts w:hint="eastAsia"/>
          <w:color w:val="auto"/>
          <w:highlight w:val="none"/>
          <w:lang w:eastAsia="zh-CN"/>
        </w:rPr>
        <w:t>报价人</w:t>
      </w:r>
      <w:r>
        <w:rPr>
          <w:rFonts w:hint="eastAsia"/>
          <w:color w:val="auto"/>
          <w:highlight w:val="none"/>
        </w:rPr>
        <w:t>在服务期间提供的成果的任何一部分时，免受第三方提出侵犯其专利权、商标或工业设计权的起诉。报价已包括所有应支付的，对专利权和版权、设计或其他知识产权而需要向其他方支付的版税。</w:t>
      </w:r>
    </w:p>
    <w:p>
      <w:pPr>
        <w:numPr>
          <w:ilvl w:val="0"/>
          <w:numId w:val="10"/>
        </w:numPr>
        <w:tabs>
          <w:tab w:val="clear" w:pos="420"/>
        </w:tabs>
        <w:spacing w:line="360" w:lineRule="auto"/>
        <w:ind w:left="851"/>
        <w:rPr>
          <w:color w:val="auto"/>
          <w:highlight w:val="none"/>
        </w:rPr>
      </w:pPr>
      <w:r>
        <w:rPr>
          <w:rFonts w:hint="eastAsia"/>
          <w:color w:val="auto"/>
          <w:highlight w:val="none"/>
        </w:rPr>
        <w:t>如采购人向</w:t>
      </w:r>
      <w:r>
        <w:rPr>
          <w:rFonts w:hint="eastAsia"/>
          <w:color w:val="auto"/>
          <w:highlight w:val="none"/>
          <w:lang w:eastAsia="zh-CN"/>
        </w:rPr>
        <w:t>报价人</w:t>
      </w:r>
      <w:r>
        <w:rPr>
          <w:rFonts w:hint="eastAsia"/>
          <w:color w:val="auto"/>
          <w:highlight w:val="none"/>
        </w:rPr>
        <w:t>提供图纸、详细资料、样品、模型、模件和所有其他资料，这些均被视为保密资料，仅被用于它所规定的用途，除非得到采购人的同意，不能向任何第三方透露。</w:t>
      </w:r>
    </w:p>
    <w:p>
      <w:pPr>
        <w:numPr>
          <w:ilvl w:val="0"/>
          <w:numId w:val="10"/>
        </w:numPr>
        <w:tabs>
          <w:tab w:val="clear" w:pos="420"/>
        </w:tabs>
        <w:spacing w:line="360" w:lineRule="auto"/>
        <w:ind w:left="851"/>
        <w:rPr>
          <w:color w:val="auto"/>
          <w:highlight w:val="none"/>
        </w:rPr>
      </w:pPr>
      <w:r>
        <w:rPr>
          <w:rFonts w:hint="eastAsia"/>
          <w:color w:val="auto"/>
          <w:highlight w:val="none"/>
        </w:rPr>
        <w:t>报价文件应在邀请函规定的报价日后的90天有效期内保持有效。报价文件有效期比规定短的将被视为非响应报价而予以拒绝。</w:t>
      </w:r>
    </w:p>
    <w:p>
      <w:pPr>
        <w:keepNext w:val="0"/>
        <w:keepLines w:val="0"/>
        <w:pageBreakBefore w:val="0"/>
        <w:widowControl w:val="0"/>
        <w:numPr>
          <w:ilvl w:val="0"/>
          <w:numId w:val="9"/>
        </w:numPr>
        <w:tabs>
          <w:tab w:val="left" w:pos="540"/>
        </w:tabs>
        <w:kinsoku/>
        <w:wordWrap/>
        <w:overflowPunct/>
        <w:topLinePunct w:val="0"/>
        <w:autoSpaceDE/>
        <w:autoSpaceDN/>
        <w:bidi w:val="0"/>
        <w:adjustRightInd/>
        <w:snapToGrid/>
        <w:spacing w:line="360" w:lineRule="auto"/>
        <w:textAlignment w:val="auto"/>
      </w:pPr>
      <w:bookmarkStart w:id="1" w:name="_Toc54702265"/>
      <w:r>
        <w:rPr>
          <w:rFonts w:hint="eastAsia" w:ascii="宋体"/>
          <w:b/>
          <w:bCs/>
          <w:color w:val="auto"/>
          <w:szCs w:val="21"/>
          <w:highlight w:val="none"/>
          <w:lang w:val="en-US" w:eastAsia="zh-CN"/>
        </w:rPr>
        <w:t>报价文件的密封和标记</w:t>
      </w:r>
      <w:r>
        <w:rPr>
          <w:rFonts w:hint="eastAsia" w:ascii="宋体"/>
          <w:b/>
          <w:bCs/>
          <w:color w:val="auto"/>
          <w:szCs w:val="21"/>
          <w:highlight w:val="none"/>
        </w:rPr>
        <w:t>：</w:t>
      </w:r>
    </w:p>
    <w:bookmarkEnd w:id="1"/>
    <w:p>
      <w:pPr>
        <w:numPr>
          <w:ilvl w:val="0"/>
          <w:numId w:val="12"/>
        </w:numPr>
        <w:tabs>
          <w:tab w:val="clear" w:pos="420"/>
        </w:tabs>
        <w:spacing w:line="360" w:lineRule="auto"/>
        <w:ind w:left="851"/>
        <w:rPr>
          <w:color w:val="auto"/>
          <w:highlight w:val="none"/>
        </w:rPr>
      </w:pPr>
      <w:r>
        <w:rPr>
          <w:rFonts w:hint="eastAsia"/>
          <w:color w:val="auto"/>
          <w:highlight w:val="none"/>
          <w:lang w:eastAsia="zh-CN"/>
        </w:rPr>
        <w:t>报价人</w:t>
      </w:r>
      <w:r>
        <w:rPr>
          <w:rFonts w:hint="eastAsia"/>
          <w:color w:val="auto"/>
          <w:highlight w:val="none"/>
        </w:rPr>
        <w:t>应将项目报价文件应</w:t>
      </w:r>
      <w:r>
        <w:rPr>
          <w:rFonts w:hint="eastAsia"/>
          <w:color w:val="auto"/>
          <w:highlight w:val="none"/>
          <w:lang w:val="en-US" w:eastAsia="zh-CN"/>
        </w:rPr>
        <w:t>单一来源采购谈判文件</w:t>
      </w:r>
      <w:r>
        <w:rPr>
          <w:rFonts w:hint="eastAsia"/>
          <w:color w:val="auto"/>
          <w:highlight w:val="none"/>
        </w:rPr>
        <w:t>要求</w:t>
      </w:r>
      <w:r>
        <w:rPr>
          <w:rFonts w:hint="eastAsia"/>
          <w:color w:val="auto"/>
          <w:highlight w:val="none"/>
          <w:lang w:val="en-US" w:eastAsia="zh-CN"/>
        </w:rPr>
        <w:t>做好</w:t>
      </w:r>
      <w:r>
        <w:rPr>
          <w:rFonts w:hint="eastAsia"/>
          <w:color w:val="auto"/>
          <w:highlight w:val="none"/>
        </w:rPr>
        <w:t>密封和标记。</w:t>
      </w:r>
    </w:p>
    <w:p>
      <w:pPr>
        <w:numPr>
          <w:ilvl w:val="0"/>
          <w:numId w:val="12"/>
        </w:numPr>
        <w:tabs>
          <w:tab w:val="clear" w:pos="420"/>
        </w:tabs>
        <w:spacing w:line="360" w:lineRule="auto"/>
        <w:ind w:left="851"/>
        <w:rPr>
          <w:color w:val="auto"/>
          <w:highlight w:val="none"/>
        </w:rPr>
      </w:pPr>
      <w:r>
        <w:rPr>
          <w:rFonts w:hint="eastAsia"/>
          <w:color w:val="auto"/>
          <w:highlight w:val="none"/>
        </w:rPr>
        <w:t>如果报价人递交的报价文件未按要求密封，采购人将拒绝接受其报价文件。</w:t>
      </w:r>
    </w:p>
    <w:p>
      <w:pPr>
        <w:numPr>
          <w:ilvl w:val="0"/>
          <w:numId w:val="12"/>
        </w:numPr>
        <w:tabs>
          <w:tab w:val="clear" w:pos="420"/>
        </w:tabs>
        <w:spacing w:line="360" w:lineRule="auto"/>
        <w:ind w:left="851"/>
        <w:rPr>
          <w:color w:val="auto"/>
          <w:highlight w:val="none"/>
        </w:rPr>
      </w:pPr>
      <w:r>
        <w:rPr>
          <w:rFonts w:hint="eastAsia"/>
          <w:color w:val="auto"/>
          <w:highlight w:val="none"/>
        </w:rPr>
        <w:t>如果因密封不严，标记不清而造成报价文件过早启封、失密等情况，采购人概不负责。</w:t>
      </w:r>
    </w:p>
    <w:p>
      <w:pPr>
        <w:keepNext w:val="0"/>
        <w:keepLines w:val="0"/>
        <w:pageBreakBefore w:val="0"/>
        <w:widowControl w:val="0"/>
        <w:numPr>
          <w:ilvl w:val="0"/>
          <w:numId w:val="9"/>
        </w:numPr>
        <w:tabs>
          <w:tab w:val="left" w:pos="540"/>
        </w:tabs>
        <w:kinsoku/>
        <w:wordWrap/>
        <w:overflowPunct/>
        <w:topLinePunct w:val="0"/>
        <w:autoSpaceDE/>
        <w:autoSpaceDN/>
        <w:bidi w:val="0"/>
        <w:adjustRightInd/>
        <w:snapToGrid/>
        <w:spacing w:line="360" w:lineRule="auto"/>
        <w:textAlignment w:val="auto"/>
      </w:pPr>
      <w:r>
        <w:rPr>
          <w:rFonts w:hint="eastAsia" w:ascii="宋体"/>
          <w:b/>
          <w:bCs/>
          <w:color w:val="auto"/>
          <w:szCs w:val="21"/>
          <w:highlight w:val="none"/>
          <w:lang w:val="en-US" w:eastAsia="zh-CN"/>
        </w:rPr>
        <w:t>递交报价文件截止时间</w:t>
      </w:r>
      <w:r>
        <w:rPr>
          <w:rFonts w:hint="eastAsia" w:ascii="宋体"/>
          <w:b/>
          <w:bCs/>
          <w:color w:val="auto"/>
          <w:szCs w:val="21"/>
          <w:highlight w:val="none"/>
        </w:rPr>
        <w:t>：</w:t>
      </w:r>
    </w:p>
    <w:p>
      <w:pPr>
        <w:numPr>
          <w:ilvl w:val="0"/>
          <w:numId w:val="13"/>
        </w:numPr>
        <w:tabs>
          <w:tab w:val="clear" w:pos="420"/>
        </w:tabs>
        <w:spacing w:line="360" w:lineRule="auto"/>
        <w:ind w:left="851"/>
        <w:rPr>
          <w:color w:val="auto"/>
          <w:highlight w:val="none"/>
        </w:rPr>
      </w:pPr>
      <w:r>
        <w:rPr>
          <w:rFonts w:hint="eastAsia"/>
          <w:color w:val="auto"/>
          <w:highlight w:val="none"/>
          <w:lang w:eastAsia="zh-CN"/>
        </w:rPr>
        <w:t>报价人</w:t>
      </w:r>
      <w:r>
        <w:rPr>
          <w:rFonts w:hint="eastAsia"/>
          <w:color w:val="auto"/>
          <w:highlight w:val="none"/>
        </w:rPr>
        <w:t>应将正本和所有副本，由</w:t>
      </w:r>
      <w:r>
        <w:rPr>
          <w:rFonts w:hint="eastAsia"/>
          <w:color w:val="auto"/>
          <w:highlight w:val="none"/>
          <w:lang w:eastAsia="zh-CN"/>
        </w:rPr>
        <w:t>报价人</w:t>
      </w:r>
      <w:r>
        <w:rPr>
          <w:rFonts w:hint="eastAsia"/>
          <w:color w:val="auto"/>
          <w:highlight w:val="none"/>
        </w:rPr>
        <w:t>代表按采购邀请函第5条要求于项目递交报价文件截止时间前送达报价地点。</w:t>
      </w:r>
    </w:p>
    <w:p>
      <w:pPr>
        <w:numPr>
          <w:ilvl w:val="0"/>
          <w:numId w:val="13"/>
        </w:numPr>
        <w:tabs>
          <w:tab w:val="clear" w:pos="420"/>
        </w:tabs>
        <w:spacing w:line="360" w:lineRule="auto"/>
        <w:ind w:left="851"/>
        <w:rPr>
          <w:rFonts w:eastAsia="黑体"/>
          <w:color w:val="auto"/>
          <w:highlight w:val="none"/>
        </w:rPr>
      </w:pPr>
      <w:r>
        <w:rPr>
          <w:rFonts w:hint="eastAsia"/>
          <w:color w:val="auto"/>
          <w:highlight w:val="none"/>
        </w:rPr>
        <w:t>采购人可以通过修改</w:t>
      </w:r>
      <w:r>
        <w:rPr>
          <w:rFonts w:hint="eastAsia"/>
          <w:color w:val="auto"/>
          <w:highlight w:val="none"/>
          <w:lang w:val="en-US" w:eastAsia="zh-CN"/>
        </w:rPr>
        <w:t>单一来源</w:t>
      </w:r>
      <w:r>
        <w:rPr>
          <w:rFonts w:hint="eastAsia"/>
          <w:color w:val="auto"/>
          <w:highlight w:val="none"/>
        </w:rPr>
        <w:t>采购</w:t>
      </w:r>
      <w:r>
        <w:rPr>
          <w:rFonts w:hint="eastAsia"/>
          <w:color w:val="auto"/>
          <w:highlight w:val="none"/>
          <w:lang w:val="en-US" w:eastAsia="zh-CN"/>
        </w:rPr>
        <w:t>谈判</w:t>
      </w:r>
      <w:r>
        <w:rPr>
          <w:rFonts w:hint="eastAsia"/>
          <w:color w:val="auto"/>
          <w:highlight w:val="none"/>
        </w:rPr>
        <w:t>文件自行决定酌情延长截止期。在此情况下，采购人和</w:t>
      </w:r>
      <w:r>
        <w:rPr>
          <w:rFonts w:hint="eastAsia"/>
          <w:color w:val="auto"/>
          <w:highlight w:val="none"/>
          <w:lang w:eastAsia="zh-CN"/>
        </w:rPr>
        <w:t>报价人</w:t>
      </w:r>
      <w:r>
        <w:rPr>
          <w:rFonts w:hint="eastAsia"/>
          <w:color w:val="auto"/>
          <w:highlight w:val="none"/>
        </w:rPr>
        <w:t>受截止期制约的所有权利和义务均应延长至新的截止日期。</w:t>
      </w:r>
    </w:p>
    <w:p>
      <w:pPr>
        <w:numPr>
          <w:ilvl w:val="0"/>
          <w:numId w:val="13"/>
        </w:numPr>
        <w:tabs>
          <w:tab w:val="clear" w:pos="420"/>
        </w:tabs>
        <w:spacing w:line="360" w:lineRule="auto"/>
        <w:ind w:left="851"/>
        <w:rPr>
          <w:rFonts w:eastAsia="黑体"/>
          <w:color w:val="auto"/>
          <w:highlight w:val="none"/>
        </w:rPr>
      </w:pPr>
      <w:r>
        <w:rPr>
          <w:rFonts w:hint="eastAsia"/>
          <w:color w:val="auto"/>
          <w:highlight w:val="none"/>
        </w:rPr>
        <w:t>采购人将拒绝在截止时间后递交的任何项目报价文件。</w:t>
      </w:r>
    </w:p>
    <w:p>
      <w:pPr>
        <w:pStyle w:val="5"/>
        <w:rPr>
          <w:color w:val="auto"/>
          <w:highlight w:val="none"/>
        </w:rPr>
      </w:pPr>
    </w:p>
    <w:p>
      <w:pPr>
        <w:widowControl/>
        <w:tabs>
          <w:tab w:val="left" w:pos="567"/>
        </w:tabs>
        <w:autoSpaceDE w:val="0"/>
        <w:autoSpaceDN w:val="0"/>
        <w:ind w:left="567" w:hanging="567"/>
        <w:jc w:val="center"/>
        <w:textAlignment w:val="bottom"/>
        <w:rPr>
          <w:b/>
          <w:color w:val="auto"/>
          <w:sz w:val="31"/>
          <w:highlight w:val="none"/>
        </w:rPr>
      </w:pPr>
    </w:p>
    <w:p>
      <w:pPr>
        <w:widowControl/>
        <w:jc w:val="left"/>
        <w:rPr>
          <w:rFonts w:eastAsia="黑体"/>
          <w:b/>
          <w:color w:val="auto"/>
          <w:sz w:val="52"/>
          <w:highlight w:val="none"/>
        </w:rPr>
      </w:pPr>
    </w:p>
    <w:p>
      <w:pPr>
        <w:pStyle w:val="13"/>
        <w:rPr>
          <w:rFonts w:eastAsia="黑体"/>
          <w:b/>
          <w:color w:val="auto"/>
          <w:sz w:val="52"/>
          <w:highlight w:val="none"/>
        </w:rPr>
      </w:pPr>
    </w:p>
    <w:p>
      <w:pPr>
        <w:rPr>
          <w:rFonts w:eastAsia="黑体"/>
          <w:b/>
          <w:color w:val="auto"/>
          <w:sz w:val="52"/>
          <w:highlight w:val="none"/>
        </w:rPr>
      </w:pPr>
    </w:p>
    <w:p>
      <w:pPr>
        <w:pStyle w:val="13"/>
        <w:rPr>
          <w:rFonts w:eastAsia="黑体"/>
          <w:b/>
          <w:color w:val="auto"/>
          <w:sz w:val="52"/>
          <w:highlight w:val="none"/>
        </w:rPr>
      </w:pPr>
    </w:p>
    <w:p>
      <w:pPr>
        <w:rPr>
          <w:rFonts w:eastAsia="黑体"/>
          <w:b/>
          <w:color w:val="auto"/>
          <w:sz w:val="52"/>
          <w:highlight w:val="none"/>
        </w:rPr>
      </w:pPr>
    </w:p>
    <w:p>
      <w:pPr>
        <w:rPr>
          <w:rFonts w:eastAsia="黑体"/>
          <w:b/>
          <w:color w:val="auto"/>
          <w:sz w:val="52"/>
          <w:highlight w:val="none"/>
        </w:rPr>
      </w:pPr>
      <w:r>
        <w:rPr>
          <w:rFonts w:eastAsia="黑体"/>
          <w:b/>
          <w:color w:val="auto"/>
          <w:sz w:val="52"/>
          <w:highlight w:val="none"/>
        </w:rPr>
        <w:br w:type="page"/>
      </w:r>
    </w:p>
    <w:p/>
    <w:p/>
    <w:p>
      <w:pPr>
        <w:widowControl/>
        <w:tabs>
          <w:tab w:val="left" w:pos="567"/>
        </w:tabs>
        <w:autoSpaceDE w:val="0"/>
        <w:autoSpaceDN w:val="0"/>
        <w:ind w:left="567" w:hanging="567"/>
        <w:jc w:val="center"/>
        <w:textAlignment w:val="bottom"/>
        <w:outlineLvl w:val="0"/>
        <w:rPr>
          <w:rFonts w:eastAsia="黑体"/>
          <w:b/>
          <w:color w:val="auto"/>
          <w:sz w:val="52"/>
          <w:highlight w:val="none"/>
        </w:rPr>
      </w:pPr>
      <w:r>
        <w:rPr>
          <w:rFonts w:hint="eastAsia" w:eastAsia="黑体"/>
          <w:b/>
          <w:color w:val="auto"/>
          <w:sz w:val="52"/>
          <w:highlight w:val="none"/>
        </w:rPr>
        <w:t>第</w:t>
      </w:r>
      <w:r>
        <w:rPr>
          <w:rFonts w:hint="eastAsia" w:eastAsia="黑体"/>
          <w:b/>
          <w:color w:val="auto"/>
          <w:sz w:val="52"/>
          <w:highlight w:val="none"/>
          <w:lang w:val="en-US" w:eastAsia="zh-CN"/>
        </w:rPr>
        <w:t>四</w:t>
      </w:r>
      <w:r>
        <w:rPr>
          <w:rFonts w:hint="eastAsia" w:eastAsia="黑体"/>
          <w:b/>
          <w:color w:val="auto"/>
          <w:sz w:val="52"/>
          <w:highlight w:val="none"/>
        </w:rPr>
        <w:t>部分合同条款</w:t>
      </w:r>
    </w:p>
    <w:p>
      <w:pPr>
        <w:jc w:val="center"/>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rPr>
          <w:rFonts w:hint="eastAsia"/>
          <w:sz w:val="28"/>
        </w:rPr>
      </w:pPr>
      <w:r>
        <w:rPr>
          <w:rFonts w:hint="eastAsia"/>
          <w:sz w:val="28"/>
        </w:rPr>
        <w:br w:type="page"/>
      </w:r>
    </w:p>
    <w:p>
      <w:pPr>
        <w:spacing w:line="360" w:lineRule="auto"/>
        <w:jc w:val="center"/>
        <w:rPr>
          <w:rFonts w:hint="eastAsia"/>
          <w:sz w:val="28"/>
          <w:szCs w:val="28"/>
        </w:rPr>
      </w:pPr>
    </w:p>
    <w:p>
      <w:pPr>
        <w:spacing w:line="360" w:lineRule="auto"/>
        <w:jc w:val="center"/>
        <w:rPr>
          <w:rFonts w:hint="eastAsia" w:eastAsia="黑体"/>
          <w:sz w:val="32"/>
          <w:szCs w:val="32"/>
        </w:rPr>
      </w:pPr>
      <w:r>
        <w:rPr>
          <w:rFonts w:hint="eastAsia" w:eastAsia="黑体"/>
          <w:sz w:val="32"/>
          <w:szCs w:val="32"/>
        </w:rPr>
        <w:t>技术转让（专利申请权）合同</w:t>
      </w:r>
    </w:p>
    <w:p>
      <w:pPr>
        <w:spacing w:line="360" w:lineRule="auto"/>
        <w:rPr>
          <w:rFonts w:hint="eastAsia"/>
          <w:sz w:val="21"/>
          <w:szCs w:val="21"/>
        </w:rPr>
      </w:pPr>
      <w:r>
        <w:rPr>
          <w:rFonts w:hint="eastAsia"/>
          <w:sz w:val="21"/>
          <w:szCs w:val="21"/>
        </w:rPr>
        <w:t>转让方（甲方）：广东工业大学</w:t>
      </w:r>
    </w:p>
    <w:p>
      <w:pPr>
        <w:spacing w:line="360" w:lineRule="auto"/>
        <w:rPr>
          <w:rFonts w:hint="eastAsia"/>
          <w:sz w:val="21"/>
          <w:szCs w:val="21"/>
        </w:rPr>
      </w:pPr>
      <w:r>
        <w:rPr>
          <w:rFonts w:hint="eastAsia"/>
          <w:sz w:val="21"/>
          <w:szCs w:val="21"/>
        </w:rPr>
        <w:t xml:space="preserve"> 地址：广州市东风东路729号</w:t>
      </w:r>
    </w:p>
    <w:p>
      <w:pPr>
        <w:spacing w:line="360" w:lineRule="auto"/>
        <w:rPr>
          <w:rFonts w:hint="eastAsia"/>
          <w:sz w:val="21"/>
          <w:szCs w:val="21"/>
          <w:u w:val="single"/>
        </w:rPr>
      </w:pPr>
      <w:r>
        <w:rPr>
          <w:rFonts w:hint="eastAsia"/>
          <w:sz w:val="21"/>
          <w:szCs w:val="21"/>
        </w:rPr>
        <w:t xml:space="preserve"> 法定代表人：邱学青</w:t>
      </w:r>
    </w:p>
    <w:p>
      <w:pPr>
        <w:spacing w:line="360" w:lineRule="auto"/>
        <w:rPr>
          <w:rFonts w:hint="eastAsia" w:eastAsia="宋体"/>
          <w:sz w:val="21"/>
          <w:szCs w:val="21"/>
          <w:u w:val="single"/>
          <w:lang w:val="en-US" w:eastAsia="zh-CN"/>
        </w:rPr>
      </w:pPr>
      <w:r>
        <w:rPr>
          <w:rFonts w:hint="eastAsia"/>
          <w:sz w:val="21"/>
          <w:szCs w:val="21"/>
        </w:rPr>
        <w:t xml:space="preserve"> 本项目联系人：</w:t>
      </w:r>
      <w:r>
        <w:rPr>
          <w:rFonts w:hint="eastAsia"/>
          <w:sz w:val="21"/>
          <w:szCs w:val="21"/>
          <w:lang w:val="en-US" w:eastAsia="zh-CN"/>
        </w:rPr>
        <w:t>王美林</w:t>
      </w:r>
    </w:p>
    <w:p>
      <w:pPr>
        <w:spacing w:line="360" w:lineRule="auto"/>
        <w:ind w:firstLine="105" w:firstLineChars="50"/>
        <w:rPr>
          <w:rFonts w:hint="eastAsia"/>
          <w:sz w:val="21"/>
          <w:szCs w:val="21"/>
          <w:u w:val="single"/>
        </w:rPr>
      </w:pPr>
      <w:r>
        <w:rPr>
          <w:rFonts w:hint="eastAsia"/>
          <w:sz w:val="21"/>
          <w:szCs w:val="21"/>
        </w:rPr>
        <w:t xml:space="preserve">联系地址：广州市大学城外环西路100号  学院 </w:t>
      </w:r>
      <w:r>
        <w:rPr>
          <w:rFonts w:hint="eastAsia"/>
          <w:sz w:val="21"/>
          <w:szCs w:val="21"/>
          <w:lang w:val="en-US" w:eastAsia="zh-CN"/>
        </w:rPr>
        <w:t>信息工程学院</w:t>
      </w:r>
      <w:r>
        <w:rPr>
          <w:rFonts w:hint="eastAsia"/>
          <w:sz w:val="21"/>
          <w:szCs w:val="21"/>
        </w:rPr>
        <w:t xml:space="preserve">  </w:t>
      </w:r>
    </w:p>
    <w:p>
      <w:pPr>
        <w:spacing w:line="360" w:lineRule="auto"/>
        <w:rPr>
          <w:rFonts w:hint="eastAsia"/>
          <w:sz w:val="21"/>
          <w:szCs w:val="21"/>
          <w:u w:val="single"/>
        </w:rPr>
      </w:pPr>
      <w:r>
        <w:rPr>
          <w:sz w:val="21"/>
          <w:szCs w:val="21"/>
        </w:rPr>
        <w:t xml:space="preserve"> </w:t>
      </w:r>
      <w:r>
        <w:rPr>
          <w:rFonts w:hint="eastAsia"/>
          <w:sz w:val="21"/>
          <w:szCs w:val="21"/>
        </w:rPr>
        <w:t xml:space="preserve">电话：   </w:t>
      </w:r>
      <w:r>
        <w:rPr>
          <w:rFonts w:hint="eastAsia"/>
          <w:spacing w:val="20"/>
          <w:sz w:val="21"/>
          <w:szCs w:val="21"/>
          <w:lang w:val="en-US" w:eastAsia="zh-CN"/>
        </w:rPr>
        <w:t>13688889995</w:t>
      </w:r>
      <w:r>
        <w:rPr>
          <w:rFonts w:hint="eastAsia"/>
          <w:spacing w:val="20"/>
          <w:sz w:val="21"/>
          <w:szCs w:val="21"/>
        </w:rPr>
        <w:t xml:space="preserve">          </w:t>
      </w:r>
      <w:r>
        <w:rPr>
          <w:rFonts w:hint="eastAsia"/>
          <w:spacing w:val="20"/>
          <w:sz w:val="21"/>
          <w:szCs w:val="21"/>
          <w:lang w:val="en-US" w:eastAsia="zh-CN"/>
        </w:rPr>
        <w:t xml:space="preserve">   </w:t>
      </w:r>
      <w:r>
        <w:rPr>
          <w:rFonts w:hint="eastAsia"/>
          <w:sz w:val="21"/>
          <w:szCs w:val="21"/>
        </w:rPr>
        <w:t>邮编：510006</w:t>
      </w:r>
    </w:p>
    <w:p>
      <w:pPr>
        <w:spacing w:line="360" w:lineRule="auto"/>
        <w:rPr>
          <w:rFonts w:hint="default" w:eastAsia="宋体"/>
          <w:sz w:val="21"/>
          <w:szCs w:val="21"/>
          <w:lang w:val="en-US" w:eastAsia="zh-CN"/>
        </w:rPr>
      </w:pPr>
      <w:r>
        <w:rPr>
          <w:rFonts w:hint="eastAsia"/>
          <w:sz w:val="21"/>
          <w:szCs w:val="21"/>
        </w:rPr>
        <w:t xml:space="preserve"> 电子信箱：</w:t>
      </w:r>
      <w:r>
        <w:rPr>
          <w:rFonts w:hint="eastAsia"/>
          <w:sz w:val="21"/>
          <w:szCs w:val="21"/>
          <w:lang w:val="en-US" w:eastAsia="zh-CN"/>
        </w:rPr>
        <w:t>wml@gdut.edu.cn</w:t>
      </w:r>
    </w:p>
    <w:p>
      <w:pPr>
        <w:spacing w:line="360" w:lineRule="auto"/>
        <w:rPr>
          <w:rFonts w:hint="eastAsia"/>
          <w:sz w:val="21"/>
          <w:szCs w:val="21"/>
        </w:rPr>
      </w:pPr>
    </w:p>
    <w:p>
      <w:pPr>
        <w:spacing w:line="360" w:lineRule="auto"/>
        <w:rPr>
          <w:rFonts w:hint="eastAsia"/>
          <w:sz w:val="21"/>
          <w:szCs w:val="21"/>
        </w:rPr>
      </w:pPr>
      <w:r>
        <w:rPr>
          <w:rFonts w:hint="eastAsia"/>
          <w:sz w:val="21"/>
          <w:szCs w:val="21"/>
        </w:rPr>
        <w:t xml:space="preserve">受让方（乙方）：广东省机场集团物流有限公司                                       </w:t>
      </w:r>
    </w:p>
    <w:p>
      <w:pPr>
        <w:spacing w:line="360" w:lineRule="auto"/>
        <w:rPr>
          <w:rFonts w:hint="eastAsia"/>
          <w:sz w:val="21"/>
          <w:szCs w:val="21"/>
        </w:rPr>
      </w:pPr>
      <w:r>
        <w:rPr>
          <w:rFonts w:hint="eastAsia"/>
          <w:sz w:val="21"/>
          <w:szCs w:val="21"/>
        </w:rPr>
        <w:t xml:space="preserve"> 法定代表人：</w:t>
      </w:r>
      <w:r>
        <w:rPr>
          <w:rFonts w:hint="eastAsia"/>
          <w:sz w:val="21"/>
          <w:szCs w:val="21"/>
          <w:lang w:val="en-US" w:eastAsia="zh-CN"/>
        </w:rPr>
        <w:t>姜书伟</w:t>
      </w:r>
      <w:r>
        <w:rPr>
          <w:rFonts w:hint="eastAsia"/>
          <w:sz w:val="21"/>
          <w:szCs w:val="21"/>
        </w:rPr>
        <w:t xml:space="preserve">                                             </w:t>
      </w:r>
    </w:p>
    <w:p>
      <w:pPr>
        <w:spacing w:line="360" w:lineRule="auto"/>
        <w:ind w:firstLine="105" w:firstLineChars="50"/>
        <w:rPr>
          <w:rFonts w:hint="eastAsia"/>
          <w:sz w:val="21"/>
          <w:szCs w:val="21"/>
        </w:rPr>
      </w:pPr>
      <w:r>
        <w:rPr>
          <w:rFonts w:hint="eastAsia"/>
          <w:sz w:val="21"/>
          <w:szCs w:val="21"/>
        </w:rPr>
        <w:t xml:space="preserve">联系人：  </w:t>
      </w:r>
      <w:r>
        <w:rPr>
          <w:rFonts w:hint="eastAsia"/>
          <w:sz w:val="21"/>
          <w:szCs w:val="21"/>
          <w:lang w:val="en-US" w:eastAsia="zh-CN"/>
        </w:rPr>
        <w:t>黄文宁</w:t>
      </w:r>
      <w:r>
        <w:rPr>
          <w:rFonts w:hint="eastAsia"/>
          <w:sz w:val="21"/>
          <w:szCs w:val="21"/>
        </w:rPr>
        <w:t xml:space="preserve">                                   </w:t>
      </w:r>
    </w:p>
    <w:p>
      <w:pPr>
        <w:spacing w:line="360" w:lineRule="auto"/>
        <w:rPr>
          <w:rFonts w:hint="eastAsia"/>
          <w:sz w:val="21"/>
          <w:szCs w:val="21"/>
        </w:rPr>
      </w:pPr>
      <w:r>
        <w:rPr>
          <w:rFonts w:hint="eastAsia"/>
          <w:sz w:val="21"/>
          <w:szCs w:val="21"/>
        </w:rPr>
        <w:t xml:space="preserve"> 通信地址：</w:t>
      </w:r>
      <w:r>
        <w:rPr>
          <w:rFonts w:hint="eastAsia"/>
          <w:sz w:val="21"/>
          <w:szCs w:val="21"/>
          <w:lang w:val="en-US" w:eastAsia="zh-CN"/>
        </w:rPr>
        <w:t>广州白云国际机场广东省机场集团物流大楼</w:t>
      </w:r>
      <w:r>
        <w:rPr>
          <w:rFonts w:hint="eastAsia"/>
          <w:sz w:val="21"/>
          <w:szCs w:val="21"/>
        </w:rPr>
        <w:t xml:space="preserve">                                               </w:t>
      </w:r>
    </w:p>
    <w:p>
      <w:pPr>
        <w:spacing w:line="360" w:lineRule="auto"/>
        <w:rPr>
          <w:rFonts w:hint="eastAsia"/>
          <w:sz w:val="21"/>
          <w:szCs w:val="21"/>
        </w:rPr>
      </w:pPr>
      <w:r>
        <w:rPr>
          <w:rFonts w:hint="eastAsia"/>
          <w:sz w:val="21"/>
          <w:szCs w:val="21"/>
        </w:rPr>
        <w:t xml:space="preserve"> 邮政编码：</w:t>
      </w:r>
      <w:r>
        <w:rPr>
          <w:rFonts w:hint="eastAsia"/>
          <w:sz w:val="21"/>
          <w:szCs w:val="21"/>
          <w:lang w:val="en-US" w:eastAsia="zh-CN"/>
        </w:rPr>
        <w:t>510470</w:t>
      </w:r>
      <w:r>
        <w:rPr>
          <w:rFonts w:hint="eastAsia"/>
          <w:sz w:val="21"/>
          <w:szCs w:val="21"/>
        </w:rPr>
        <w:t xml:space="preserve">                                               </w:t>
      </w:r>
    </w:p>
    <w:p>
      <w:pPr>
        <w:spacing w:line="360" w:lineRule="auto"/>
        <w:rPr>
          <w:rFonts w:hint="eastAsia"/>
          <w:sz w:val="21"/>
          <w:szCs w:val="21"/>
        </w:rPr>
      </w:pPr>
      <w:r>
        <w:rPr>
          <w:rFonts w:hint="eastAsia"/>
          <w:sz w:val="21"/>
          <w:szCs w:val="21"/>
        </w:rPr>
        <w:t xml:space="preserve"> 电话：17606609940                               </w:t>
      </w:r>
    </w:p>
    <w:p>
      <w:pPr>
        <w:spacing w:line="360" w:lineRule="auto"/>
        <w:rPr>
          <w:rFonts w:hint="eastAsia"/>
          <w:sz w:val="21"/>
          <w:szCs w:val="21"/>
        </w:rPr>
      </w:pPr>
      <w:r>
        <w:rPr>
          <w:rFonts w:hint="eastAsia"/>
          <w:sz w:val="21"/>
          <w:szCs w:val="21"/>
        </w:rPr>
        <w:t xml:space="preserve"> 电子信箱：hvning@outlook.com                                               </w:t>
      </w: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r>
        <w:rPr>
          <w:rFonts w:hint="eastAsia"/>
          <w:sz w:val="21"/>
          <w:szCs w:val="21"/>
        </w:rPr>
        <w:t>本合同甲方拥有</w:t>
      </w:r>
      <w:r>
        <w:rPr>
          <w:rFonts w:hint="eastAsia"/>
          <w:sz w:val="21"/>
          <w:szCs w:val="21"/>
          <w:lang w:eastAsia="zh-CN"/>
        </w:rPr>
        <w:t>《</w:t>
      </w:r>
      <w:r>
        <w:rPr>
          <w:rFonts w:hint="eastAsia"/>
          <w:sz w:val="21"/>
          <w:szCs w:val="21"/>
        </w:rPr>
        <w:t>一种基于边云协同的车间设备接入系统及方法</w:t>
      </w:r>
      <w:r>
        <w:rPr>
          <w:rFonts w:hint="eastAsia"/>
          <w:sz w:val="21"/>
          <w:szCs w:val="21"/>
          <w:lang w:eastAsia="zh-CN"/>
        </w:rPr>
        <w:t>》</w:t>
      </w:r>
      <w:r>
        <w:rPr>
          <w:rFonts w:hint="eastAsia"/>
          <w:sz w:val="21"/>
          <w:szCs w:val="21"/>
        </w:rPr>
        <w:t>的专利，申请号：202111122926</w:t>
      </w:r>
      <w:r>
        <w:rPr>
          <w:rFonts w:hint="eastAsia"/>
          <w:sz w:val="21"/>
          <w:szCs w:val="21"/>
          <w:lang w:val="en-US" w:eastAsia="zh-CN"/>
        </w:rPr>
        <w:t>.</w:t>
      </w:r>
      <w:r>
        <w:rPr>
          <w:rFonts w:hint="eastAsia"/>
          <w:sz w:val="21"/>
          <w:szCs w:val="21"/>
        </w:rPr>
        <w:t>4</w:t>
      </w:r>
      <w:r>
        <w:rPr>
          <w:rFonts w:hint="eastAsia"/>
          <w:sz w:val="21"/>
          <w:szCs w:val="21"/>
          <w:lang w:eastAsia="zh-CN"/>
        </w:rPr>
        <w:t>。</w:t>
      </w:r>
      <w:r>
        <w:rPr>
          <w:rFonts w:hint="eastAsia"/>
          <w:sz w:val="21"/>
          <w:szCs w:val="21"/>
        </w:rPr>
        <w:t>乙方受让该项技术发明的专利申请权并支付相应的转让价款。双方就此项专利申请权转让事项，经过平等协商，在真实、充分地表达各自意愿的基础上，根据《中华人民共和国</w:t>
      </w:r>
      <w:r>
        <w:rPr>
          <w:rFonts w:hint="eastAsia"/>
          <w:sz w:val="21"/>
          <w:szCs w:val="21"/>
          <w:lang w:val="en-US" w:eastAsia="zh-CN"/>
        </w:rPr>
        <w:t>民法典</w:t>
      </w:r>
      <w:r>
        <w:rPr>
          <w:rFonts w:hint="eastAsia"/>
          <w:sz w:val="21"/>
          <w:szCs w:val="21"/>
        </w:rPr>
        <w:t>》的规定，达成如下协议，并由双方共同遵守。</w:t>
      </w:r>
    </w:p>
    <w:p>
      <w:pPr>
        <w:tabs>
          <w:tab w:val="left" w:pos="500"/>
        </w:tabs>
        <w:spacing w:line="360" w:lineRule="auto"/>
        <w:rPr>
          <w:rFonts w:hint="eastAsia"/>
          <w:sz w:val="21"/>
          <w:szCs w:val="21"/>
        </w:rPr>
      </w:pPr>
      <w:r>
        <w:rPr>
          <w:rFonts w:hint="eastAsia" w:eastAsia="黑体"/>
          <w:b/>
          <w:sz w:val="21"/>
          <w:szCs w:val="21"/>
        </w:rPr>
        <w:t>第一条</w:t>
      </w:r>
      <w:r>
        <w:rPr>
          <w:rFonts w:hint="eastAsia"/>
          <w:sz w:val="21"/>
          <w:szCs w:val="21"/>
        </w:rPr>
        <w:t xml:space="preserve"> 本项发明创造的专利申请权： </w:t>
      </w:r>
    </w:p>
    <w:p>
      <w:pPr>
        <w:spacing w:line="360" w:lineRule="auto"/>
        <w:ind w:left="855"/>
        <w:rPr>
          <w:rFonts w:hint="eastAsia"/>
          <w:sz w:val="21"/>
          <w:szCs w:val="21"/>
        </w:rPr>
      </w:pPr>
      <w:r>
        <w:rPr>
          <w:rFonts w:hint="eastAsia"/>
          <w:sz w:val="21"/>
          <w:szCs w:val="21"/>
        </w:rPr>
        <w:t>1.  属于</w:t>
      </w:r>
      <w:r>
        <w:rPr>
          <w:rFonts w:hint="eastAsia"/>
          <w:sz w:val="21"/>
          <w:szCs w:val="21"/>
          <w:u w:val="single"/>
        </w:rPr>
        <w:t xml:space="preserve"> </w:t>
      </w:r>
      <w:r>
        <w:rPr>
          <w:rFonts w:hint="eastAsia"/>
          <w:sz w:val="21"/>
          <w:szCs w:val="21"/>
          <w:u w:val="single"/>
          <w:lang w:val="en-US" w:eastAsia="zh-CN"/>
        </w:rPr>
        <w:t>发明</w:t>
      </w:r>
      <w:r>
        <w:rPr>
          <w:rFonts w:hint="eastAsia"/>
          <w:sz w:val="21"/>
          <w:szCs w:val="21"/>
        </w:rPr>
        <w:t>（发明、实用新型、外观设计）申请。</w:t>
      </w:r>
    </w:p>
    <w:p>
      <w:pPr>
        <w:spacing w:line="360" w:lineRule="auto"/>
        <w:ind w:left="855"/>
        <w:rPr>
          <w:rFonts w:hint="eastAsia"/>
          <w:sz w:val="21"/>
          <w:szCs w:val="21"/>
        </w:rPr>
      </w:pPr>
      <w:r>
        <w:rPr>
          <w:rFonts w:hint="eastAsia"/>
          <w:sz w:val="21"/>
          <w:szCs w:val="21"/>
        </w:rPr>
        <w:t>2. 发明人：</w:t>
      </w:r>
      <w:r>
        <w:rPr>
          <w:rFonts w:hint="eastAsia"/>
          <w:sz w:val="21"/>
          <w:szCs w:val="21"/>
          <w:u w:val="single"/>
        </w:rPr>
        <w:t xml:space="preserve">  王美林</w:t>
      </w:r>
      <w:r>
        <w:rPr>
          <w:rFonts w:hint="eastAsia"/>
          <w:sz w:val="21"/>
          <w:szCs w:val="21"/>
          <w:u w:val="single"/>
          <w:lang w:eastAsia="zh-CN"/>
        </w:rPr>
        <w:t>、</w:t>
      </w:r>
      <w:r>
        <w:rPr>
          <w:rFonts w:hint="eastAsia"/>
          <w:sz w:val="21"/>
          <w:szCs w:val="21"/>
          <w:u w:val="single"/>
        </w:rPr>
        <w:t xml:space="preserve">陈胜强                   </w:t>
      </w:r>
    </w:p>
    <w:p>
      <w:pPr>
        <w:spacing w:line="360" w:lineRule="auto"/>
        <w:ind w:left="855"/>
        <w:rPr>
          <w:rFonts w:hint="eastAsia"/>
          <w:sz w:val="21"/>
          <w:szCs w:val="21"/>
        </w:rPr>
      </w:pPr>
      <w:r>
        <w:rPr>
          <w:rFonts w:hint="eastAsia"/>
          <w:sz w:val="21"/>
          <w:szCs w:val="21"/>
        </w:rPr>
        <w:t>3. 申请人：广东工业大学</w:t>
      </w:r>
    </w:p>
    <w:p>
      <w:pPr>
        <w:spacing w:line="360" w:lineRule="auto"/>
        <w:ind w:left="855"/>
        <w:rPr>
          <w:rFonts w:hint="eastAsia"/>
          <w:sz w:val="21"/>
          <w:szCs w:val="21"/>
        </w:rPr>
      </w:pPr>
      <w:r>
        <w:rPr>
          <w:rFonts w:hint="eastAsia"/>
          <w:sz w:val="21"/>
          <w:szCs w:val="21"/>
        </w:rPr>
        <w:t>4. 专利申请日：2021年9月24日</w:t>
      </w:r>
    </w:p>
    <w:p>
      <w:pPr>
        <w:spacing w:line="360" w:lineRule="auto"/>
        <w:ind w:left="855"/>
        <w:rPr>
          <w:rFonts w:hint="default" w:eastAsia="宋体"/>
          <w:sz w:val="21"/>
          <w:szCs w:val="21"/>
          <w:lang w:val="en-US" w:eastAsia="zh-CN"/>
        </w:rPr>
      </w:pPr>
      <w:r>
        <w:rPr>
          <w:rFonts w:hint="eastAsia"/>
          <w:sz w:val="21"/>
          <w:szCs w:val="21"/>
        </w:rPr>
        <w:t>5. 专利申请号： 202111122926</w:t>
      </w:r>
      <w:r>
        <w:rPr>
          <w:rFonts w:hint="eastAsia"/>
          <w:sz w:val="21"/>
          <w:szCs w:val="21"/>
          <w:lang w:val="en-US" w:eastAsia="zh-CN"/>
        </w:rPr>
        <w:t>.</w:t>
      </w:r>
      <w:r>
        <w:rPr>
          <w:rFonts w:hint="eastAsia"/>
          <w:sz w:val="21"/>
          <w:szCs w:val="21"/>
        </w:rPr>
        <w:t>4</w:t>
      </w:r>
    </w:p>
    <w:p>
      <w:pPr>
        <w:spacing w:line="360" w:lineRule="auto"/>
        <w:ind w:left="855"/>
        <w:rPr>
          <w:rFonts w:hint="default" w:eastAsia="宋体"/>
          <w:sz w:val="21"/>
          <w:szCs w:val="21"/>
          <w:lang w:val="en-US" w:eastAsia="zh-CN"/>
        </w:rPr>
      </w:pPr>
      <w:r>
        <w:rPr>
          <w:rFonts w:hint="eastAsia"/>
          <w:sz w:val="21"/>
          <w:szCs w:val="21"/>
        </w:rPr>
        <w:t>6、法律状态：</w:t>
      </w:r>
      <w:r>
        <w:rPr>
          <w:rFonts w:hint="eastAsia"/>
          <w:sz w:val="21"/>
          <w:szCs w:val="21"/>
          <w:lang w:val="en-US" w:eastAsia="zh-CN"/>
        </w:rPr>
        <w:t>办理登记手续</w:t>
      </w:r>
    </w:p>
    <w:p>
      <w:pPr>
        <w:pStyle w:val="30"/>
        <w:numPr>
          <w:ilvl w:val="0"/>
          <w:numId w:val="0"/>
        </w:numPr>
        <w:spacing w:before="0" w:beforeAutospacing="0" w:after="0" w:afterAutospacing="0" w:line="360" w:lineRule="auto"/>
        <w:rPr>
          <w:rFonts w:hint="eastAsia" w:ascii="宋体" w:hAnsi="宋体" w:eastAsia="宋体" w:cs="宋体"/>
          <w:color w:val="000000"/>
          <w:sz w:val="21"/>
          <w:szCs w:val="21"/>
        </w:rPr>
      </w:pPr>
      <w:r>
        <w:rPr>
          <w:rFonts w:hint="eastAsia" w:ascii="黑体" w:eastAsia="黑体"/>
          <w:b/>
          <w:sz w:val="21"/>
          <w:szCs w:val="21"/>
        </w:rPr>
        <w:t>第二条</w:t>
      </w:r>
      <w:r>
        <w:rPr>
          <w:rFonts w:hint="eastAsia"/>
          <w:b/>
          <w:sz w:val="21"/>
          <w:szCs w:val="21"/>
        </w:rPr>
        <w:t xml:space="preserve">   </w:t>
      </w:r>
      <w:r>
        <w:rPr>
          <w:rFonts w:hint="eastAsia" w:ascii="宋体" w:hAnsi="宋体" w:eastAsia="宋体" w:cs="宋体"/>
          <w:color w:val="000000"/>
          <w:sz w:val="21"/>
          <w:szCs w:val="21"/>
          <w:lang w:val="en-US" w:eastAsia="zh-CN"/>
        </w:rPr>
        <w:t>甲</w:t>
      </w:r>
      <w:r>
        <w:rPr>
          <w:rFonts w:hint="eastAsia" w:ascii="宋体" w:hAnsi="宋体" w:eastAsia="宋体" w:cs="宋体"/>
          <w:color w:val="000000"/>
          <w:sz w:val="21"/>
          <w:szCs w:val="21"/>
        </w:rPr>
        <w:t>方在本合同签署前实施或转让本项发明创造的状况如下：</w:t>
      </w:r>
    </w:p>
    <w:p>
      <w:pPr>
        <w:pStyle w:val="30"/>
        <w:numPr>
          <w:ilvl w:val="0"/>
          <w:numId w:val="0"/>
        </w:numPr>
        <w:spacing w:before="0" w:beforeAutospacing="0" w:after="0" w:afterAutospacing="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1.甲</w:t>
      </w:r>
      <w:r>
        <w:rPr>
          <w:rFonts w:hint="eastAsia" w:ascii="宋体" w:hAnsi="宋体" w:eastAsia="宋体" w:cs="宋体"/>
          <w:color w:val="000000"/>
          <w:sz w:val="21"/>
          <w:szCs w:val="21"/>
        </w:rPr>
        <w:t>方实施本发明创造的状况（时间、地点、方式和规模）：</w:t>
      </w:r>
      <w:r>
        <w:rPr>
          <w:rFonts w:hint="eastAsia" w:ascii="宋体" w:hAnsi="宋体" w:eastAsia="宋体" w:cs="宋体"/>
          <w:color w:val="000000"/>
          <w:sz w:val="21"/>
          <w:szCs w:val="21"/>
          <w:u w:val="single"/>
          <w:lang w:val="en-US" w:eastAsia="zh-CN"/>
        </w:rPr>
        <w:t>无</w:t>
      </w:r>
      <w:r>
        <w:rPr>
          <w:rFonts w:hint="eastAsia" w:ascii="宋体" w:hAnsi="宋体" w:eastAsia="宋体" w:cs="宋体"/>
          <w:color w:val="000000"/>
          <w:sz w:val="21"/>
          <w:szCs w:val="21"/>
        </w:rPr>
        <w:t>。</w:t>
      </w:r>
    </w:p>
    <w:p>
      <w:pPr>
        <w:pStyle w:val="30"/>
        <w:numPr>
          <w:ilvl w:val="0"/>
          <w:numId w:val="0"/>
        </w:numPr>
        <w:ind w:firstLine="420" w:firstLineChars="200"/>
        <w:rPr>
          <w:rFonts w:hint="eastAsia" w:ascii="宋体" w:hAnsi="宋体" w:eastAsia="宋体" w:cs="宋体"/>
          <w:sz w:val="21"/>
          <w:szCs w:val="21"/>
        </w:rPr>
      </w:pPr>
      <w:r>
        <w:rPr>
          <w:rFonts w:hint="eastAsia" w:ascii="宋体" w:hAnsi="宋体" w:eastAsia="宋体" w:cs="宋体"/>
          <w:color w:val="000000"/>
          <w:sz w:val="21"/>
          <w:szCs w:val="21"/>
          <w:lang w:val="en-US" w:eastAsia="zh-CN"/>
        </w:rPr>
        <w:t>2.甲</w:t>
      </w:r>
      <w:r>
        <w:rPr>
          <w:rFonts w:hint="eastAsia" w:ascii="宋体" w:hAnsi="宋体" w:eastAsia="宋体" w:cs="宋体"/>
          <w:color w:val="000000"/>
          <w:sz w:val="21"/>
          <w:szCs w:val="21"/>
        </w:rPr>
        <w:t>方许可他人使用本发明创造的状况（时间、地点、方式和规模）：</w:t>
      </w:r>
      <w:r>
        <w:rPr>
          <w:rFonts w:hint="eastAsia" w:ascii="宋体" w:hAnsi="宋体" w:eastAsia="宋体" w:cs="宋体"/>
          <w:color w:val="000000"/>
          <w:sz w:val="21"/>
          <w:szCs w:val="21"/>
          <w:u w:val="single"/>
          <w:lang w:val="en-US" w:eastAsia="zh-CN"/>
        </w:rPr>
        <w:t>无</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p>
    <w:p>
      <w:pPr>
        <w:pStyle w:val="30"/>
        <w:numPr>
          <w:ilvl w:val="0"/>
          <w:numId w:val="14"/>
        </w:numPr>
        <w:ind w:left="422" w:hanging="420" w:hangingChars="200"/>
        <w:rPr>
          <w:rFonts w:hint="eastAsia"/>
          <w:sz w:val="21"/>
          <w:szCs w:val="21"/>
        </w:rPr>
      </w:pPr>
      <w:r>
        <w:rPr>
          <w:rFonts w:hint="eastAsia" w:ascii="宋体" w:hAnsi="宋体" w:eastAsia="宋体" w:cs="宋体"/>
          <w:sz w:val="21"/>
          <w:szCs w:val="21"/>
          <w:lang w:val="en-US" w:eastAsia="zh-CN"/>
        </w:rPr>
        <w:t xml:space="preserve"> </w:t>
      </w:r>
      <w:r>
        <w:rPr>
          <w:rFonts w:hint="eastAsia"/>
          <w:sz w:val="21"/>
          <w:szCs w:val="21"/>
        </w:rPr>
        <w:t>甲方应在本合同生效后，保证原技术</w:t>
      </w:r>
      <w:r>
        <w:rPr>
          <w:rFonts w:hint="eastAsia"/>
          <w:sz w:val="21"/>
          <w:szCs w:val="21"/>
          <w:lang w:val="en-US" w:eastAsia="zh-CN"/>
        </w:rPr>
        <w:t>转让和实施</w:t>
      </w:r>
      <w:r>
        <w:rPr>
          <w:rFonts w:hint="eastAsia"/>
          <w:sz w:val="21"/>
          <w:szCs w:val="21"/>
        </w:rPr>
        <w:t>合同的履行。甲方在原技术转让合同中享有的权利和义务，自本合同生效之日起，由乙方承接。甲方应当在10日内通知并协助原技术转让合同的让与人与甲方办理合同变更事项。</w:t>
      </w:r>
    </w:p>
    <w:p>
      <w:pPr>
        <w:spacing w:line="520" w:lineRule="exact"/>
        <w:ind w:left="0"/>
        <w:rPr>
          <w:rFonts w:hint="eastAsia"/>
          <w:sz w:val="21"/>
          <w:szCs w:val="21"/>
        </w:rPr>
      </w:pPr>
      <w:r>
        <w:rPr>
          <w:rFonts w:hint="eastAsia" w:eastAsia="黑体"/>
          <w:b/>
          <w:sz w:val="21"/>
          <w:szCs w:val="21"/>
        </w:rPr>
        <w:t>第四条</w:t>
      </w:r>
      <w:r>
        <w:rPr>
          <w:rFonts w:hint="eastAsia"/>
          <w:b/>
          <w:sz w:val="21"/>
          <w:szCs w:val="21"/>
        </w:rPr>
        <w:t xml:space="preserve">  </w:t>
      </w:r>
      <w:r>
        <w:rPr>
          <w:rFonts w:hint="eastAsia"/>
          <w:sz w:val="21"/>
          <w:szCs w:val="21"/>
        </w:rPr>
        <w:t>为保证乙方利益，甲方应向乙方提交以下资料：</w:t>
      </w:r>
    </w:p>
    <w:p>
      <w:pPr>
        <w:pStyle w:val="30"/>
        <w:numPr>
          <w:ilvl w:val="0"/>
          <w:numId w:val="0"/>
        </w:numPr>
        <w:spacing w:before="0" w:beforeAutospacing="0" w:after="0" w:afterAutospacing="0" w:line="360" w:lineRule="auto"/>
        <w:ind w:left="0" w:leftChars="0" w:firstLine="0" w:firstLineChars="0"/>
        <w:rPr>
          <w:rFonts w:ascii="宋体" w:hAnsi="宋体" w:cs="宋体"/>
          <w:color w:val="000000"/>
          <w:sz w:val="21"/>
          <w:szCs w:val="21"/>
        </w:rPr>
      </w:pPr>
      <w:r>
        <w:rPr>
          <w:rFonts w:hint="eastAsia" w:ascii="宋体" w:hAnsi="宋体" w:cs="宋体"/>
          <w:color w:val="000000"/>
          <w:sz w:val="21"/>
          <w:szCs w:val="21"/>
          <w:lang w:val="en-US" w:eastAsia="zh-CN"/>
        </w:rPr>
        <w:t>1.</w:t>
      </w:r>
      <w:r>
        <w:rPr>
          <w:rFonts w:ascii="宋体" w:hAnsi="宋体" w:cs="宋体"/>
          <w:color w:val="000000"/>
          <w:sz w:val="21"/>
          <w:szCs w:val="21"/>
        </w:rPr>
        <w:t>基础资料</w:t>
      </w:r>
    </w:p>
    <w:p>
      <w:pPr>
        <w:pStyle w:val="30"/>
        <w:spacing w:before="0" w:beforeAutospacing="0" w:after="0" w:afterAutospacing="0" w:line="360" w:lineRule="auto"/>
        <w:rPr>
          <w:rFonts w:ascii="宋体" w:hAnsi="宋体" w:cs="宋体"/>
          <w:color w:val="000000"/>
          <w:sz w:val="21"/>
          <w:szCs w:val="21"/>
        </w:rPr>
      </w:pPr>
      <w:r>
        <w:rPr>
          <w:rFonts w:ascii="宋体" w:hAnsi="宋体" w:cs="宋体"/>
          <w:color w:val="000000"/>
          <w:sz w:val="21"/>
          <w:szCs w:val="21"/>
        </w:rPr>
        <w:t>本合同签订后3个工作日内，甲方应将下列材料（除非特别说明，均指原件）交给乙方：</w:t>
      </w:r>
    </w:p>
    <w:p>
      <w:pPr>
        <w:pStyle w:val="30"/>
        <w:spacing w:before="0" w:beforeAutospacing="0" w:after="0" w:afterAutospacing="0" w:line="360" w:lineRule="auto"/>
        <w:rPr>
          <w:rFonts w:ascii="宋体" w:hAnsi="宋体" w:cs="宋体"/>
          <w:color w:val="000000"/>
          <w:sz w:val="21"/>
          <w:szCs w:val="21"/>
        </w:rPr>
      </w:pPr>
      <w:r>
        <w:rPr>
          <w:rFonts w:ascii="宋体" w:hAnsi="宋体" w:cs="宋体"/>
          <w:color w:val="000000"/>
          <w:sz w:val="21"/>
          <w:szCs w:val="21"/>
        </w:rPr>
        <w:t>（1）向中国专利局递交的全部专利申请文件，包括请求书、权利要求书、说明书及其摘要、说明书附图（如有）、外观设计的图片以及简要说明（如有）、著录事项变更申报书（如有）、意见陈述书（如有）、代理委托书等（如甲方提交了PCT国际申请，还应交付PCT申请文件）。</w:t>
      </w:r>
    </w:p>
    <w:p>
      <w:pPr>
        <w:pStyle w:val="30"/>
        <w:spacing w:before="0" w:beforeAutospacing="0" w:after="0" w:afterAutospacing="0" w:line="360" w:lineRule="auto"/>
        <w:rPr>
          <w:rFonts w:ascii="宋体" w:hAnsi="宋体" w:cs="宋体"/>
          <w:color w:val="000000"/>
          <w:sz w:val="21"/>
          <w:szCs w:val="21"/>
        </w:rPr>
      </w:pPr>
      <w:r>
        <w:rPr>
          <w:rFonts w:ascii="宋体" w:hAnsi="宋体" w:cs="宋体"/>
          <w:color w:val="000000"/>
          <w:sz w:val="21"/>
          <w:szCs w:val="21"/>
        </w:rPr>
        <w:t>（2）中国专利局发给甲方的所有文件，包括受理通知书、中间文件等。</w:t>
      </w:r>
    </w:p>
    <w:p>
      <w:pPr>
        <w:pStyle w:val="30"/>
        <w:numPr>
          <w:ilvl w:val="0"/>
          <w:numId w:val="0"/>
        </w:numPr>
        <w:spacing w:before="0" w:beforeAutospacing="0" w:after="0" w:afterAutospacing="0" w:line="360" w:lineRule="auto"/>
        <w:ind w:left="0" w:leftChars="0" w:firstLine="0" w:firstLineChars="0"/>
        <w:rPr>
          <w:rFonts w:ascii="宋体" w:hAnsi="宋体" w:cs="宋体"/>
          <w:color w:val="000000"/>
          <w:sz w:val="21"/>
          <w:szCs w:val="21"/>
        </w:rPr>
      </w:pPr>
      <w:r>
        <w:rPr>
          <w:rFonts w:hint="eastAsia" w:ascii="宋体" w:hAnsi="宋体" w:cs="宋体"/>
          <w:color w:val="000000"/>
          <w:sz w:val="21"/>
          <w:szCs w:val="21"/>
          <w:lang w:val="en-US" w:eastAsia="zh-CN"/>
        </w:rPr>
        <w:t>2.</w:t>
      </w:r>
      <w:r>
        <w:rPr>
          <w:rFonts w:ascii="宋体" w:hAnsi="宋体" w:cs="宋体"/>
          <w:color w:val="000000"/>
          <w:sz w:val="21"/>
          <w:szCs w:val="21"/>
        </w:rPr>
        <w:t>配套技术资料</w:t>
      </w:r>
    </w:p>
    <w:p>
      <w:pPr>
        <w:pStyle w:val="30"/>
        <w:numPr>
          <w:ilvl w:val="0"/>
          <w:numId w:val="0"/>
        </w:numPr>
        <w:spacing w:before="0" w:beforeAutospacing="0" w:after="0" w:afterAutospacing="0" w:line="360" w:lineRule="auto"/>
        <w:ind w:left="0" w:leftChars="0" w:firstLine="0" w:firstLineChars="0"/>
        <w:rPr>
          <w:rFonts w:ascii="宋体" w:hAnsi="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ascii="宋体" w:hAnsi="宋体" w:cs="宋体"/>
          <w:color w:val="000000"/>
          <w:sz w:val="21"/>
          <w:szCs w:val="21"/>
        </w:rPr>
        <w:t>甲方应在收到乙方支付的转让价款后的3个工作日内，将配套技术资料交给乙方。</w:t>
      </w:r>
    </w:p>
    <w:p>
      <w:pPr>
        <w:pStyle w:val="30"/>
        <w:numPr>
          <w:ilvl w:val="0"/>
          <w:numId w:val="0"/>
        </w:numPr>
        <w:spacing w:before="0" w:beforeAutospacing="0" w:after="0" w:afterAutospacing="0" w:line="360" w:lineRule="auto"/>
        <w:ind w:left="0" w:leftChars="0" w:firstLine="0" w:firstLineChars="0"/>
        <w:rPr>
          <w:rFonts w:ascii="宋体" w:hAnsi="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w:t>
      </w:r>
      <w:r>
        <w:rPr>
          <w:rFonts w:ascii="宋体" w:hAnsi="宋体" w:cs="宋体"/>
          <w:color w:val="000000"/>
          <w:sz w:val="21"/>
          <w:szCs w:val="21"/>
        </w:rPr>
        <w:t>配套技术资料是指：乙方实施本项发明创造所必须的技术文档。</w:t>
      </w:r>
    </w:p>
    <w:p>
      <w:pPr>
        <w:pStyle w:val="30"/>
        <w:numPr>
          <w:ilvl w:val="0"/>
          <w:numId w:val="0"/>
        </w:numPr>
        <w:spacing w:line="360" w:lineRule="auto"/>
        <w:ind w:left="0"/>
        <w:rPr>
          <w:rFonts w:hint="eastAsia" w:eastAsia="宋体"/>
          <w:sz w:val="21"/>
          <w:szCs w:val="21"/>
          <w:lang w:val="en-US" w:eastAsia="zh-CN"/>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w:t>
      </w:r>
      <w:r>
        <w:rPr>
          <w:rFonts w:ascii="宋体" w:hAnsi="宋体" w:cs="宋体"/>
          <w:color w:val="000000"/>
          <w:sz w:val="21"/>
          <w:szCs w:val="21"/>
        </w:rPr>
        <w:t>乙方无需就技术资料的移交另外向甲方支付费用。</w:t>
      </w:r>
    </w:p>
    <w:p>
      <w:pPr>
        <w:spacing w:line="360" w:lineRule="auto"/>
        <w:rPr>
          <w:rFonts w:hint="eastAsia"/>
          <w:sz w:val="21"/>
          <w:szCs w:val="21"/>
        </w:rPr>
      </w:pPr>
      <w:r>
        <w:rPr>
          <w:rFonts w:hint="eastAsia" w:eastAsia="黑体"/>
          <w:b/>
          <w:sz w:val="21"/>
          <w:szCs w:val="21"/>
        </w:rPr>
        <w:t>第五条</w:t>
      </w:r>
      <w:r>
        <w:rPr>
          <w:rFonts w:hint="eastAsia"/>
          <w:b/>
          <w:sz w:val="21"/>
          <w:szCs w:val="21"/>
        </w:rPr>
        <w:t xml:space="preserve"> </w:t>
      </w:r>
      <w:r>
        <w:rPr>
          <w:rFonts w:hint="eastAsia"/>
          <w:b w:val="0"/>
          <w:bCs/>
          <w:sz w:val="21"/>
          <w:szCs w:val="21"/>
          <w:lang w:val="en-US" w:eastAsia="zh-CN"/>
        </w:rPr>
        <w:t>甲</w:t>
      </w:r>
      <w:r>
        <w:rPr>
          <w:rFonts w:hint="eastAsia"/>
          <w:sz w:val="21"/>
          <w:szCs w:val="21"/>
        </w:rPr>
        <w:t>方提交技术资料的时间、地点、方式如下：</w:t>
      </w:r>
    </w:p>
    <w:p>
      <w:pPr>
        <w:spacing w:line="360" w:lineRule="auto"/>
        <w:rPr>
          <w:rFonts w:hint="eastAsia"/>
          <w:sz w:val="21"/>
          <w:szCs w:val="21"/>
          <w:u w:val="single"/>
        </w:rPr>
      </w:pPr>
      <w:r>
        <w:rPr>
          <w:rFonts w:hint="eastAsia"/>
          <w:sz w:val="21"/>
          <w:szCs w:val="21"/>
        </w:rPr>
        <w:t xml:space="preserve">      1．提交时间：</w:t>
      </w:r>
      <w:r>
        <w:rPr>
          <w:rFonts w:hint="eastAsia"/>
          <w:sz w:val="21"/>
          <w:szCs w:val="21"/>
          <w:u w:val="single"/>
          <w:lang w:val="en-US" w:eastAsia="zh-CN"/>
        </w:rPr>
        <w:t xml:space="preserve">按合同第四条执行  </w:t>
      </w:r>
      <w:r>
        <w:rPr>
          <w:rFonts w:hint="eastAsia"/>
          <w:sz w:val="21"/>
          <w:szCs w:val="21"/>
          <w:u w:val="single"/>
        </w:rPr>
        <w:t xml:space="preserve">                        </w:t>
      </w:r>
    </w:p>
    <w:p>
      <w:pPr>
        <w:spacing w:line="360" w:lineRule="auto"/>
        <w:rPr>
          <w:rFonts w:hint="eastAsia"/>
          <w:sz w:val="21"/>
          <w:szCs w:val="21"/>
          <w:u w:val="single"/>
        </w:rPr>
      </w:pPr>
      <w:r>
        <w:rPr>
          <w:rFonts w:hint="eastAsia"/>
          <w:sz w:val="21"/>
          <w:szCs w:val="21"/>
        </w:rPr>
        <w:t xml:space="preserve">      2．提交地点：</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p>
    <w:p>
      <w:pPr>
        <w:spacing w:line="360" w:lineRule="auto"/>
        <w:rPr>
          <w:rFonts w:hint="eastAsia"/>
          <w:sz w:val="21"/>
          <w:szCs w:val="21"/>
          <w:u w:val="single"/>
        </w:rPr>
      </w:pPr>
      <w:r>
        <w:rPr>
          <w:rFonts w:hint="eastAsia"/>
          <w:sz w:val="21"/>
          <w:szCs w:val="21"/>
        </w:rPr>
        <w:t xml:space="preserve">      3．提交方式：</w:t>
      </w:r>
      <w:r>
        <w:rPr>
          <w:rFonts w:hint="eastAsia"/>
          <w:sz w:val="21"/>
          <w:szCs w:val="21"/>
          <w:u w:val="single"/>
          <w:lang w:val="en-US" w:eastAsia="zh-CN"/>
        </w:rPr>
        <w:t>电子文档</w:t>
      </w:r>
      <w:r>
        <w:rPr>
          <w:rFonts w:hint="eastAsia"/>
          <w:sz w:val="21"/>
          <w:szCs w:val="21"/>
          <w:u w:val="single"/>
        </w:rPr>
        <w:t xml:space="preserve">                        </w:t>
      </w:r>
    </w:p>
    <w:p>
      <w:pPr>
        <w:spacing w:line="360" w:lineRule="auto"/>
        <w:rPr>
          <w:rFonts w:hint="eastAsia"/>
          <w:sz w:val="21"/>
          <w:szCs w:val="21"/>
        </w:rPr>
      </w:pPr>
      <w:r>
        <w:rPr>
          <w:rFonts w:hint="eastAsia" w:eastAsia="黑体"/>
          <w:b/>
          <w:sz w:val="21"/>
          <w:szCs w:val="21"/>
        </w:rPr>
        <w:t>第六条</w:t>
      </w:r>
      <w:r>
        <w:rPr>
          <w:rFonts w:hint="eastAsia"/>
          <w:b/>
          <w:sz w:val="21"/>
          <w:szCs w:val="21"/>
        </w:rPr>
        <w:t xml:space="preserve"> </w:t>
      </w:r>
      <w:r>
        <w:rPr>
          <w:rFonts w:hint="eastAsia"/>
          <w:sz w:val="21"/>
          <w:szCs w:val="21"/>
        </w:rPr>
        <w:t>甲方保证：</w:t>
      </w:r>
    </w:p>
    <w:p>
      <w:pPr>
        <w:spacing w:line="360" w:lineRule="auto"/>
        <w:rPr>
          <w:rFonts w:hint="eastAsia"/>
          <w:sz w:val="21"/>
          <w:szCs w:val="21"/>
        </w:rPr>
      </w:pPr>
      <w:r>
        <w:rPr>
          <w:rFonts w:hint="eastAsia"/>
          <w:sz w:val="21"/>
          <w:szCs w:val="21"/>
          <w:lang w:val="en-US" w:eastAsia="zh-CN"/>
        </w:rPr>
        <w:t>1.</w:t>
      </w:r>
      <w:r>
        <w:rPr>
          <w:rFonts w:hint="eastAsia"/>
          <w:sz w:val="21"/>
          <w:szCs w:val="21"/>
        </w:rPr>
        <w:t>甲方是本专利申请权的合法权利人，有权将本专利申请权转让给乙方。</w:t>
      </w:r>
    </w:p>
    <w:p>
      <w:pPr>
        <w:spacing w:line="360" w:lineRule="auto"/>
        <w:rPr>
          <w:rFonts w:hint="eastAsia"/>
          <w:sz w:val="21"/>
          <w:szCs w:val="21"/>
        </w:rPr>
      </w:pPr>
      <w:r>
        <w:rPr>
          <w:rFonts w:hint="eastAsia"/>
          <w:sz w:val="21"/>
          <w:szCs w:val="21"/>
        </w:rPr>
        <w:t>2.本专利申请权上不存在任何与乙方就本合同享有权利相冲突的第三方权利，包括但不限于与本合同相冲突的在先许可等。</w:t>
      </w:r>
    </w:p>
    <w:p>
      <w:pPr>
        <w:spacing w:line="360" w:lineRule="auto"/>
        <w:rPr>
          <w:rFonts w:hint="eastAsia"/>
          <w:sz w:val="21"/>
          <w:szCs w:val="21"/>
        </w:rPr>
      </w:pPr>
      <w:r>
        <w:rPr>
          <w:rFonts w:hint="eastAsia"/>
          <w:sz w:val="21"/>
          <w:szCs w:val="21"/>
        </w:rPr>
        <w:t>3.本项发明创造不存在如下缺陷：</w:t>
      </w:r>
    </w:p>
    <w:p>
      <w:pPr>
        <w:spacing w:line="360" w:lineRule="auto"/>
        <w:rPr>
          <w:rFonts w:hint="eastAsia"/>
          <w:sz w:val="21"/>
          <w:szCs w:val="21"/>
        </w:rPr>
      </w:pPr>
      <w:r>
        <w:rPr>
          <w:rFonts w:hint="eastAsia"/>
          <w:sz w:val="21"/>
          <w:szCs w:val="21"/>
        </w:rPr>
        <w:t>（1）受到另一个现有专利权的限制；</w:t>
      </w:r>
    </w:p>
    <w:p>
      <w:pPr>
        <w:spacing w:line="360" w:lineRule="auto"/>
        <w:rPr>
          <w:rFonts w:hint="eastAsia"/>
          <w:sz w:val="21"/>
          <w:szCs w:val="21"/>
        </w:rPr>
      </w:pPr>
      <w:r>
        <w:rPr>
          <w:rFonts w:hint="eastAsia"/>
          <w:sz w:val="21"/>
          <w:szCs w:val="21"/>
        </w:rPr>
        <w:t>（2）本项发明创造属非法所得；</w:t>
      </w:r>
    </w:p>
    <w:p>
      <w:pPr>
        <w:spacing w:line="360" w:lineRule="auto"/>
        <w:rPr>
          <w:rFonts w:hint="eastAsia"/>
          <w:sz w:val="21"/>
          <w:szCs w:val="21"/>
        </w:rPr>
      </w:pPr>
      <w:r>
        <w:rPr>
          <w:rFonts w:hint="eastAsia"/>
          <w:sz w:val="21"/>
          <w:szCs w:val="21"/>
        </w:rPr>
        <w:t>（3）任何侵害第三方合法权利的情形。</w:t>
      </w:r>
    </w:p>
    <w:p>
      <w:pPr>
        <w:spacing w:line="360" w:lineRule="auto"/>
        <w:rPr>
          <w:rFonts w:hint="eastAsia"/>
          <w:sz w:val="21"/>
          <w:szCs w:val="21"/>
        </w:rPr>
      </w:pPr>
      <w:r>
        <w:rPr>
          <w:rFonts w:hint="eastAsia"/>
          <w:sz w:val="21"/>
          <w:szCs w:val="21"/>
          <w:lang w:eastAsia="zh-CN"/>
        </w:rPr>
        <w:t>如</w:t>
      </w:r>
      <w:r>
        <w:rPr>
          <w:rFonts w:hint="eastAsia"/>
          <w:sz w:val="21"/>
          <w:szCs w:val="21"/>
          <w:lang w:val="en-US" w:eastAsia="zh-CN"/>
        </w:rPr>
        <w:t>甲方违反前述保证</w:t>
      </w:r>
      <w:r>
        <w:rPr>
          <w:rFonts w:hint="eastAsia"/>
          <w:sz w:val="21"/>
          <w:szCs w:val="21"/>
          <w:lang w:eastAsia="zh-CN"/>
        </w:rPr>
        <w:t>，</w:t>
      </w:r>
      <w:r>
        <w:rPr>
          <w:rFonts w:hint="eastAsia"/>
          <w:sz w:val="21"/>
          <w:szCs w:val="21"/>
          <w:lang w:val="en-US" w:eastAsia="zh-CN"/>
        </w:rPr>
        <w:t>甲</w:t>
      </w:r>
      <w:r>
        <w:rPr>
          <w:rFonts w:hint="eastAsia"/>
          <w:sz w:val="21"/>
          <w:szCs w:val="21"/>
          <w:lang w:eastAsia="zh-CN"/>
        </w:rPr>
        <w:t>方应</w:t>
      </w:r>
      <w:r>
        <w:rPr>
          <w:rFonts w:hint="eastAsia"/>
          <w:szCs w:val="21"/>
        </w:rPr>
        <w:t>自行承担</w:t>
      </w:r>
      <w:r>
        <w:rPr>
          <w:rFonts w:hint="eastAsia"/>
          <w:szCs w:val="21"/>
          <w:lang w:val="en-US" w:eastAsia="zh-CN"/>
        </w:rPr>
        <w:t>全部</w:t>
      </w:r>
      <w:r>
        <w:rPr>
          <w:rFonts w:hint="eastAsia"/>
          <w:szCs w:val="21"/>
        </w:rPr>
        <w:t>法律责任，并赔偿给</w:t>
      </w:r>
      <w:r>
        <w:rPr>
          <w:rFonts w:hint="eastAsia"/>
          <w:szCs w:val="21"/>
          <w:lang w:val="en-US" w:eastAsia="zh-CN"/>
        </w:rPr>
        <w:t>乙方</w:t>
      </w:r>
      <w:r>
        <w:rPr>
          <w:rFonts w:hint="eastAsia"/>
          <w:szCs w:val="21"/>
        </w:rPr>
        <w:t>造成的全部损失，包括但不限于诉讼费/仲裁费、律师费、公证费、调查费、差旅费、保险费、公告费、向第三方支付的赔偿款/补偿款等</w:t>
      </w:r>
      <w:r>
        <w:rPr>
          <w:rFonts w:hint="eastAsia"/>
          <w:sz w:val="21"/>
          <w:szCs w:val="21"/>
        </w:rPr>
        <w:t>。</w:t>
      </w:r>
    </w:p>
    <w:p>
      <w:pPr>
        <w:tabs>
          <w:tab w:val="left" w:pos="900"/>
        </w:tabs>
        <w:spacing w:line="360" w:lineRule="auto"/>
        <w:rPr>
          <w:rFonts w:hint="eastAsia"/>
          <w:sz w:val="21"/>
          <w:szCs w:val="21"/>
        </w:rPr>
      </w:pPr>
      <w:r>
        <w:rPr>
          <w:rFonts w:hint="eastAsia" w:ascii="黑体" w:eastAsia="黑体"/>
          <w:b/>
          <w:sz w:val="21"/>
          <w:szCs w:val="21"/>
        </w:rPr>
        <w:t xml:space="preserve">第七条 </w:t>
      </w:r>
      <w:r>
        <w:rPr>
          <w:rFonts w:hint="eastAsia"/>
          <w:sz w:val="21"/>
          <w:szCs w:val="21"/>
        </w:rPr>
        <w:t>转让费及支付方式</w:t>
      </w:r>
    </w:p>
    <w:p>
      <w:pPr>
        <w:tabs>
          <w:tab w:val="left" w:pos="900"/>
        </w:tabs>
        <w:spacing w:line="360" w:lineRule="auto"/>
        <w:ind w:firstLine="420"/>
        <w:rPr>
          <w:rFonts w:hint="eastAsia"/>
          <w:sz w:val="21"/>
          <w:szCs w:val="21"/>
        </w:rPr>
      </w:pPr>
      <w:r>
        <w:rPr>
          <w:rFonts w:hint="eastAsia"/>
          <w:sz w:val="21"/>
          <w:szCs w:val="21"/>
        </w:rPr>
        <w:t>双方同意本合同</w:t>
      </w:r>
      <w:r>
        <w:rPr>
          <w:rFonts w:hint="eastAsia"/>
          <w:sz w:val="21"/>
          <w:szCs w:val="21"/>
          <w:lang w:val="en-US" w:eastAsia="zh-CN"/>
        </w:rPr>
        <w:t>所</w:t>
      </w:r>
      <w:r>
        <w:rPr>
          <w:rFonts w:hint="eastAsia"/>
          <w:sz w:val="21"/>
          <w:szCs w:val="21"/>
        </w:rPr>
        <w:t>涉及专利</w:t>
      </w:r>
      <w:r>
        <w:rPr>
          <w:rFonts w:hint="eastAsia"/>
          <w:sz w:val="21"/>
          <w:szCs w:val="21"/>
          <w:lang w:val="en-US" w:eastAsia="zh-CN"/>
        </w:rPr>
        <w:t>申请</w:t>
      </w:r>
      <w:r>
        <w:rPr>
          <w:rFonts w:hint="eastAsia"/>
          <w:sz w:val="21"/>
          <w:szCs w:val="21"/>
        </w:rPr>
        <w:t>权转让</w:t>
      </w:r>
      <w:r>
        <w:rPr>
          <w:rFonts w:hint="eastAsia"/>
          <w:sz w:val="21"/>
          <w:szCs w:val="21"/>
          <w:lang w:val="en-US" w:eastAsia="zh-CN"/>
        </w:rPr>
        <w:t>前的费用</w:t>
      </w:r>
      <w:r>
        <w:rPr>
          <w:rFonts w:hint="eastAsia"/>
          <w:sz w:val="21"/>
          <w:szCs w:val="21"/>
          <w:lang w:eastAsia="zh-CN"/>
        </w:rPr>
        <w:t>（</w:t>
      </w:r>
      <w:r>
        <w:rPr>
          <w:rFonts w:hint="eastAsia"/>
          <w:lang w:val="en-US" w:eastAsia="zh-CN"/>
        </w:rPr>
        <w:t>包含办理</w:t>
      </w:r>
      <w:r>
        <w:rPr>
          <w:rFonts w:ascii="宋体" w:hAnsi="宋体" w:cs="宋体"/>
          <w:color w:val="000000"/>
        </w:rPr>
        <w:t>转让登记</w:t>
      </w:r>
      <w:r>
        <w:rPr>
          <w:rFonts w:hint="eastAsia" w:ascii="宋体" w:hAnsi="宋体" w:cs="宋体"/>
          <w:color w:val="000000"/>
          <w:lang w:val="en-US" w:eastAsia="zh-CN"/>
        </w:rPr>
        <w:t>的</w:t>
      </w:r>
      <w:r>
        <w:rPr>
          <w:rFonts w:ascii="宋体" w:hAnsi="宋体" w:cs="宋体"/>
          <w:color w:val="000000"/>
        </w:rPr>
        <w:t>相关费用</w:t>
      </w:r>
      <w:r>
        <w:rPr>
          <w:rFonts w:hint="eastAsia" w:ascii="宋体" w:hAnsi="宋体" w:cs="宋体"/>
          <w:color w:val="000000"/>
          <w:lang w:eastAsia="zh-CN"/>
        </w:rPr>
        <w:t>、</w:t>
      </w:r>
      <w:r>
        <w:rPr>
          <w:rFonts w:ascii="宋体" w:hAnsi="宋体" w:cs="宋体"/>
          <w:color w:val="000000"/>
        </w:rPr>
        <w:t>著录项目变更费用、代理费用（如有）</w:t>
      </w:r>
      <w:r>
        <w:rPr>
          <w:rFonts w:hint="eastAsia" w:ascii="宋体" w:hAnsi="宋体" w:cs="宋体"/>
          <w:color w:val="000000"/>
          <w:lang w:eastAsia="zh-CN"/>
        </w:rPr>
        <w:t>、</w:t>
      </w:r>
      <w:r>
        <w:rPr>
          <w:rFonts w:ascii="宋体" w:hAnsi="宋体" w:cs="宋体"/>
          <w:color w:val="000000"/>
        </w:rPr>
        <w:t>本专利申请权的申请费、公布印刷费、申请附加费（如有）、优先权要求费（如有）、实质审查费（如有）等</w:t>
      </w:r>
      <w:r>
        <w:rPr>
          <w:rFonts w:hint="eastAsia" w:ascii="宋体" w:hAnsi="宋体" w:cs="宋体"/>
          <w:color w:val="000000"/>
          <w:lang w:val="en-US" w:eastAsia="zh-CN"/>
        </w:rPr>
        <w:t>费用。</w:t>
      </w:r>
      <w:r>
        <w:rPr>
          <w:rFonts w:hint="eastAsia"/>
          <w:sz w:val="21"/>
          <w:szCs w:val="21"/>
          <w:lang w:eastAsia="zh-CN"/>
        </w:rPr>
        <w:t>）</w:t>
      </w:r>
      <w:r>
        <w:rPr>
          <w:rFonts w:hint="eastAsia"/>
          <w:sz w:val="21"/>
          <w:szCs w:val="21"/>
        </w:rPr>
        <w:t>为</w:t>
      </w:r>
      <w:r>
        <w:rPr>
          <w:rFonts w:hint="eastAsia"/>
          <w:sz w:val="21"/>
          <w:szCs w:val="21"/>
          <w:lang w:val="en-US" w:eastAsia="zh-CN"/>
        </w:rPr>
        <w:t>肆万玖仟捌佰元整</w:t>
      </w:r>
      <w:r>
        <w:rPr>
          <w:rFonts w:hint="eastAsia"/>
          <w:sz w:val="21"/>
          <w:szCs w:val="21"/>
        </w:rPr>
        <w:t>（¥</w:t>
      </w:r>
      <w:r>
        <w:rPr>
          <w:rFonts w:hint="eastAsia"/>
          <w:sz w:val="21"/>
          <w:szCs w:val="21"/>
          <w:lang w:val="en-US" w:eastAsia="zh-CN"/>
        </w:rPr>
        <w:t>49800</w:t>
      </w:r>
      <w:r>
        <w:rPr>
          <w:rFonts w:hint="eastAsia"/>
          <w:sz w:val="21"/>
          <w:szCs w:val="21"/>
        </w:rPr>
        <w:t>元），在合同生效之日起7日内，</w:t>
      </w:r>
      <w:r>
        <w:rPr>
          <w:rFonts w:hint="eastAsia"/>
          <w:sz w:val="21"/>
          <w:szCs w:val="21"/>
          <w:lang w:val="en-US" w:eastAsia="zh-CN"/>
        </w:rPr>
        <w:t>乙</w:t>
      </w:r>
      <w:r>
        <w:rPr>
          <w:rFonts w:hint="eastAsia"/>
          <w:sz w:val="21"/>
          <w:szCs w:val="21"/>
        </w:rPr>
        <w:t>方即将转让费</w:t>
      </w:r>
      <w:r>
        <w:rPr>
          <w:rFonts w:hint="eastAsia"/>
          <w:sz w:val="21"/>
          <w:szCs w:val="21"/>
          <w:lang w:val="en-US" w:eastAsia="zh-CN"/>
        </w:rPr>
        <w:t>肆万玖仟捌佰元整</w:t>
      </w:r>
      <w:r>
        <w:rPr>
          <w:rFonts w:hint="eastAsia"/>
          <w:sz w:val="21"/>
          <w:szCs w:val="21"/>
        </w:rPr>
        <w:t>（¥</w:t>
      </w:r>
      <w:r>
        <w:rPr>
          <w:rFonts w:hint="eastAsia"/>
          <w:sz w:val="21"/>
          <w:szCs w:val="21"/>
          <w:lang w:val="en-US" w:eastAsia="zh-CN"/>
        </w:rPr>
        <w:t>49800</w:t>
      </w:r>
      <w:r>
        <w:rPr>
          <w:rFonts w:hint="eastAsia"/>
          <w:sz w:val="21"/>
          <w:szCs w:val="21"/>
        </w:rPr>
        <w:t>元）汇至</w:t>
      </w:r>
      <w:r>
        <w:rPr>
          <w:rFonts w:hint="eastAsia"/>
          <w:sz w:val="21"/>
          <w:szCs w:val="21"/>
          <w:lang w:val="en-US" w:eastAsia="zh-CN"/>
        </w:rPr>
        <w:t>甲</w:t>
      </w:r>
      <w:r>
        <w:rPr>
          <w:rFonts w:hint="eastAsia"/>
          <w:sz w:val="21"/>
          <w:szCs w:val="21"/>
        </w:rPr>
        <w:t>方开户银行:中国工商银行广州市三支行</w:t>
      </w:r>
      <w:r>
        <w:rPr>
          <w:rFonts w:hint="eastAsia"/>
          <w:sz w:val="21"/>
          <w:szCs w:val="21"/>
          <w:lang w:eastAsia="zh-CN"/>
        </w:rPr>
        <w:t>，</w:t>
      </w:r>
      <w:r>
        <w:rPr>
          <w:rFonts w:hint="eastAsia"/>
          <w:sz w:val="21"/>
          <w:szCs w:val="21"/>
          <w:lang w:val="en-US" w:eastAsia="zh-CN"/>
        </w:rPr>
        <w:t>账</w:t>
      </w:r>
      <w:r>
        <w:rPr>
          <w:rFonts w:hint="eastAsia"/>
          <w:sz w:val="21"/>
          <w:szCs w:val="21"/>
        </w:rPr>
        <w:t>号3602028909000196985。支付方式采用银行转</w:t>
      </w:r>
      <w:r>
        <w:rPr>
          <w:rFonts w:hint="eastAsia"/>
          <w:sz w:val="21"/>
          <w:szCs w:val="21"/>
          <w:lang w:val="en-US" w:eastAsia="zh-CN"/>
        </w:rPr>
        <w:t>账</w:t>
      </w:r>
      <w:r>
        <w:rPr>
          <w:rFonts w:hint="eastAsia"/>
          <w:sz w:val="21"/>
          <w:szCs w:val="21"/>
        </w:rPr>
        <w:t>。</w:t>
      </w:r>
    </w:p>
    <w:p>
      <w:pPr>
        <w:tabs>
          <w:tab w:val="left" w:pos="900"/>
        </w:tabs>
        <w:spacing w:line="360" w:lineRule="auto"/>
        <w:ind w:firstLine="420"/>
        <w:rPr>
          <w:rFonts w:hint="eastAsia"/>
          <w:sz w:val="21"/>
          <w:szCs w:val="21"/>
          <w:highlight w:val="none"/>
        </w:rPr>
      </w:pPr>
      <w:r>
        <w:rPr>
          <w:rFonts w:hint="eastAsia"/>
          <w:sz w:val="21"/>
          <w:szCs w:val="21"/>
          <w:highlight w:val="none"/>
          <w:lang w:val="en-US" w:eastAsia="zh-CN"/>
        </w:rPr>
        <w:t>甲方</w:t>
      </w:r>
      <w:r>
        <w:rPr>
          <w:rFonts w:hint="eastAsia"/>
          <w:sz w:val="21"/>
          <w:szCs w:val="21"/>
          <w:highlight w:val="none"/>
        </w:rPr>
        <w:t>应在</w:t>
      </w:r>
      <w:r>
        <w:rPr>
          <w:rFonts w:hint="eastAsia"/>
          <w:sz w:val="21"/>
          <w:szCs w:val="21"/>
          <w:highlight w:val="none"/>
          <w:lang w:val="en-US" w:eastAsia="zh-CN"/>
        </w:rPr>
        <w:t>乙方</w:t>
      </w:r>
      <w:r>
        <w:rPr>
          <w:rFonts w:hint="eastAsia"/>
          <w:sz w:val="21"/>
          <w:szCs w:val="21"/>
          <w:highlight w:val="none"/>
        </w:rPr>
        <w:t>付款前 5 个工作日向甲方提供正规足额增值税专用发票</w:t>
      </w:r>
      <w:r>
        <w:rPr>
          <w:rFonts w:hint="eastAsia"/>
          <w:sz w:val="21"/>
          <w:szCs w:val="21"/>
          <w:highlight w:val="none"/>
          <w:lang w:eastAsia="zh-CN"/>
        </w:rPr>
        <w:t>（</w:t>
      </w:r>
      <w:r>
        <w:rPr>
          <w:rFonts w:hint="eastAsia"/>
          <w:sz w:val="21"/>
          <w:szCs w:val="21"/>
          <w:highlight w:val="none"/>
          <w:lang w:val="en-US" w:eastAsia="zh-CN"/>
        </w:rPr>
        <w:t>税率3%</w:t>
      </w:r>
      <w:r>
        <w:rPr>
          <w:rFonts w:hint="eastAsia"/>
          <w:sz w:val="21"/>
          <w:szCs w:val="21"/>
          <w:highlight w:val="none"/>
          <w:lang w:eastAsia="zh-CN"/>
        </w:rPr>
        <w:t>）</w:t>
      </w:r>
      <w:r>
        <w:rPr>
          <w:rFonts w:hint="eastAsia"/>
          <w:sz w:val="21"/>
          <w:szCs w:val="21"/>
          <w:highlight w:val="none"/>
        </w:rPr>
        <w:t>，</w:t>
      </w:r>
      <w:r>
        <w:rPr>
          <w:rFonts w:hint="eastAsia"/>
          <w:sz w:val="21"/>
          <w:szCs w:val="21"/>
          <w:highlight w:val="none"/>
          <w:lang w:val="en-US" w:eastAsia="zh-CN"/>
        </w:rPr>
        <w:t>甲方</w:t>
      </w:r>
      <w:r>
        <w:rPr>
          <w:rFonts w:hint="eastAsia"/>
          <w:sz w:val="21"/>
          <w:szCs w:val="21"/>
          <w:highlight w:val="none"/>
        </w:rPr>
        <w:t>逾期提供合格发票的，</w:t>
      </w:r>
      <w:r>
        <w:rPr>
          <w:rFonts w:hint="eastAsia"/>
          <w:sz w:val="21"/>
          <w:szCs w:val="21"/>
          <w:highlight w:val="none"/>
          <w:lang w:val="en-US" w:eastAsia="zh-CN"/>
        </w:rPr>
        <w:t>乙方</w:t>
      </w:r>
      <w:r>
        <w:rPr>
          <w:rFonts w:hint="eastAsia"/>
          <w:sz w:val="21"/>
          <w:szCs w:val="21"/>
          <w:highlight w:val="none"/>
        </w:rPr>
        <w:t>有权顺延付款期限，且无需承担违约责任。</w:t>
      </w:r>
      <w:r>
        <w:rPr>
          <w:rFonts w:hint="eastAsia"/>
          <w:sz w:val="21"/>
          <w:szCs w:val="21"/>
          <w:highlight w:val="none"/>
          <w:lang w:val="en-US" w:eastAsia="zh-CN"/>
        </w:rPr>
        <w:t>乙方</w:t>
      </w:r>
      <w:r>
        <w:rPr>
          <w:rFonts w:hint="eastAsia"/>
          <w:sz w:val="21"/>
          <w:szCs w:val="21"/>
          <w:highlight w:val="none"/>
        </w:rPr>
        <w:t xml:space="preserve">发票信息如下： </w:t>
      </w:r>
    </w:p>
    <w:p>
      <w:pPr>
        <w:tabs>
          <w:tab w:val="left" w:pos="900"/>
        </w:tabs>
        <w:spacing w:line="360" w:lineRule="auto"/>
        <w:ind w:firstLine="420"/>
        <w:rPr>
          <w:rFonts w:hint="eastAsia"/>
          <w:sz w:val="21"/>
          <w:szCs w:val="21"/>
        </w:rPr>
      </w:pPr>
      <w:r>
        <w:rPr>
          <w:rFonts w:hint="eastAsia"/>
          <w:sz w:val="21"/>
          <w:szCs w:val="21"/>
        </w:rPr>
        <w:t xml:space="preserve">公司名称：广东省机场集团物流有限公司 </w:t>
      </w:r>
    </w:p>
    <w:p>
      <w:pPr>
        <w:tabs>
          <w:tab w:val="left" w:pos="900"/>
        </w:tabs>
        <w:spacing w:line="360" w:lineRule="auto"/>
        <w:ind w:firstLine="420"/>
        <w:rPr>
          <w:rFonts w:hint="eastAsia"/>
          <w:sz w:val="21"/>
          <w:szCs w:val="21"/>
        </w:rPr>
      </w:pPr>
      <w:r>
        <w:rPr>
          <w:rFonts w:hint="eastAsia"/>
          <w:sz w:val="21"/>
          <w:szCs w:val="21"/>
        </w:rPr>
        <w:t xml:space="preserve">纳税人识别号：91440101MA5CYQLR8D </w:t>
      </w:r>
    </w:p>
    <w:p>
      <w:pPr>
        <w:tabs>
          <w:tab w:val="left" w:pos="900"/>
        </w:tabs>
        <w:spacing w:line="360" w:lineRule="auto"/>
        <w:ind w:firstLine="420"/>
        <w:rPr>
          <w:rFonts w:hint="eastAsia"/>
          <w:sz w:val="21"/>
          <w:szCs w:val="21"/>
        </w:rPr>
      </w:pPr>
      <w:r>
        <w:rPr>
          <w:rFonts w:hint="eastAsia"/>
          <w:sz w:val="21"/>
          <w:szCs w:val="21"/>
        </w:rPr>
        <w:t>地址、电话：广州市花都区绿港三街1号广州空港中心D栋404-2室（空港花都） 020-86121203</w:t>
      </w:r>
    </w:p>
    <w:p>
      <w:pPr>
        <w:tabs>
          <w:tab w:val="left" w:pos="900"/>
        </w:tabs>
        <w:spacing w:line="360" w:lineRule="auto"/>
        <w:ind w:firstLine="420"/>
        <w:rPr>
          <w:rFonts w:hint="eastAsia"/>
          <w:sz w:val="21"/>
          <w:szCs w:val="21"/>
          <w:highlight w:val="none"/>
        </w:rPr>
      </w:pPr>
      <w:r>
        <w:rPr>
          <w:rFonts w:hint="eastAsia"/>
          <w:sz w:val="21"/>
          <w:szCs w:val="21"/>
          <w:highlight w:val="none"/>
        </w:rPr>
        <w:t>开户行及账号：广发银行股份有限公司广州新机场支行 9550880216633400171</w:t>
      </w:r>
    </w:p>
    <w:p>
      <w:pPr>
        <w:tabs>
          <w:tab w:val="left" w:pos="900"/>
        </w:tabs>
        <w:spacing w:line="360" w:lineRule="auto"/>
        <w:rPr>
          <w:rFonts w:hint="eastAsia"/>
          <w:szCs w:val="21"/>
          <w:highlight w:val="none"/>
        </w:rPr>
      </w:pPr>
      <w:r>
        <w:rPr>
          <w:rFonts w:hint="eastAsia" w:eastAsia="黑体"/>
          <w:b/>
          <w:sz w:val="21"/>
          <w:szCs w:val="21"/>
          <w:highlight w:val="none"/>
        </w:rPr>
        <w:t xml:space="preserve">第八条  </w:t>
      </w:r>
      <w:r>
        <w:rPr>
          <w:rFonts w:hint="eastAsia"/>
          <w:sz w:val="21"/>
          <w:szCs w:val="21"/>
          <w:highlight w:val="none"/>
        </w:rPr>
        <w:t>双方确定，本合同生效后，</w:t>
      </w:r>
      <w:r>
        <w:rPr>
          <w:rFonts w:hint="eastAsia"/>
          <w:szCs w:val="21"/>
          <w:highlight w:val="none"/>
        </w:rPr>
        <w:t>专利申请权转让登记之前，无论何种原因导致本专利申请被驳回的，乙方有权解除本合同，并要求甲方退还乙方支付的全部价款。专利申请权转让登记之后，本专利申请被驳回的，按如下处理：</w:t>
      </w:r>
    </w:p>
    <w:p>
      <w:pPr>
        <w:tabs>
          <w:tab w:val="left" w:pos="900"/>
        </w:tabs>
        <w:spacing w:line="360" w:lineRule="auto"/>
        <w:rPr>
          <w:rFonts w:hint="eastAsia"/>
          <w:szCs w:val="21"/>
          <w:highlight w:val="none"/>
        </w:rPr>
      </w:pPr>
      <w:r>
        <w:rPr>
          <w:rFonts w:hint="eastAsia"/>
          <w:szCs w:val="21"/>
          <w:highlight w:val="none"/>
        </w:rPr>
        <w:t>1.专利申请因甲方不是该专利申请的合法申请人或本项发明创造侵害他人专利权或专利申请权的原因被驳回的，乙方有权解除本合同，并要求甲方退还乙方支付的全部价款。</w:t>
      </w:r>
    </w:p>
    <w:p>
      <w:pPr>
        <w:spacing w:line="360" w:lineRule="auto"/>
        <w:jc w:val="left"/>
        <w:rPr>
          <w:rFonts w:hint="eastAsia" w:eastAsia="宋体"/>
          <w:sz w:val="21"/>
          <w:szCs w:val="21"/>
          <w:lang w:val="en-US" w:eastAsia="zh-CN"/>
        </w:rPr>
      </w:pPr>
      <w:r>
        <w:rPr>
          <w:rFonts w:hint="eastAsia"/>
          <w:szCs w:val="21"/>
          <w:highlight w:val="none"/>
          <w:lang w:val="en-US" w:eastAsia="zh-CN"/>
        </w:rPr>
        <w:t>2</w:t>
      </w:r>
      <w:r>
        <w:rPr>
          <w:rFonts w:hint="eastAsia"/>
          <w:szCs w:val="21"/>
          <w:highlight w:val="none"/>
        </w:rPr>
        <w:t>.专利申请因其他原因被驳回的，乙方不得要求解除合同和退还价款</w:t>
      </w:r>
      <w:r>
        <w:rPr>
          <w:rFonts w:hint="eastAsia"/>
          <w:sz w:val="21"/>
          <w:szCs w:val="21"/>
          <w:highlight w:val="none"/>
          <w:lang w:eastAsia="zh-CN"/>
        </w:rPr>
        <w:t>。</w:t>
      </w:r>
    </w:p>
    <w:p>
      <w:pPr>
        <w:spacing w:line="360" w:lineRule="auto"/>
        <w:rPr>
          <w:rFonts w:hint="eastAsia"/>
          <w:sz w:val="21"/>
          <w:szCs w:val="21"/>
        </w:rPr>
      </w:pPr>
      <w:r>
        <w:rPr>
          <w:rFonts w:hint="eastAsia" w:ascii="黑体" w:eastAsia="黑体"/>
          <w:b/>
          <w:sz w:val="21"/>
          <w:szCs w:val="21"/>
        </w:rPr>
        <w:t xml:space="preserve">第九条 </w:t>
      </w:r>
      <w:r>
        <w:rPr>
          <w:rFonts w:hint="eastAsia"/>
          <w:sz w:val="21"/>
          <w:szCs w:val="21"/>
        </w:rPr>
        <w:t xml:space="preserve"> 双方确定因履行本合同应遵守的保密义务如下：</w:t>
      </w:r>
    </w:p>
    <w:p>
      <w:pPr>
        <w:tabs>
          <w:tab w:val="left" w:pos="900"/>
        </w:tabs>
        <w:spacing w:line="360" w:lineRule="auto"/>
        <w:rPr>
          <w:rFonts w:hint="eastAsia"/>
          <w:sz w:val="21"/>
          <w:szCs w:val="21"/>
        </w:rPr>
      </w:pPr>
      <w:r>
        <w:rPr>
          <w:rFonts w:hint="eastAsia"/>
          <w:sz w:val="21"/>
          <w:szCs w:val="21"/>
        </w:rPr>
        <w:t xml:space="preserve">    甲方：</w:t>
      </w:r>
    </w:p>
    <w:p>
      <w:pPr>
        <w:spacing w:line="360" w:lineRule="auto"/>
        <w:ind w:firstLine="840" w:firstLineChars="400"/>
        <w:rPr>
          <w:rFonts w:hint="eastAsia"/>
          <w:sz w:val="21"/>
          <w:szCs w:val="21"/>
        </w:rPr>
      </w:pPr>
      <w:r>
        <w:rPr>
          <w:rFonts w:hint="eastAsia"/>
          <w:sz w:val="21"/>
          <w:szCs w:val="21"/>
        </w:rPr>
        <w:t>1. 保密内容（包括技术信息和经营信息）：</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r>
        <w:rPr>
          <w:rFonts w:hint="eastAsia"/>
          <w:sz w:val="21"/>
          <w:szCs w:val="21"/>
        </w:rPr>
        <w:t>。</w:t>
      </w:r>
    </w:p>
    <w:p>
      <w:pPr>
        <w:spacing w:line="360" w:lineRule="auto"/>
        <w:ind w:firstLine="840" w:firstLineChars="400"/>
        <w:rPr>
          <w:rFonts w:hint="eastAsia"/>
          <w:sz w:val="21"/>
          <w:szCs w:val="21"/>
        </w:rPr>
      </w:pPr>
      <w:r>
        <w:rPr>
          <w:rFonts w:hint="eastAsia"/>
          <w:sz w:val="21"/>
          <w:szCs w:val="21"/>
        </w:rPr>
        <w:t>2. 涉密人员范围：</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rPr>
        <w:t>。</w:t>
      </w:r>
    </w:p>
    <w:p>
      <w:pPr>
        <w:spacing w:line="360" w:lineRule="auto"/>
        <w:ind w:left="855"/>
        <w:rPr>
          <w:rFonts w:hint="eastAsia"/>
          <w:sz w:val="21"/>
          <w:szCs w:val="21"/>
        </w:rPr>
      </w:pPr>
      <w:r>
        <w:rPr>
          <w:rFonts w:hint="eastAsia"/>
          <w:sz w:val="21"/>
          <w:szCs w:val="21"/>
        </w:rPr>
        <w:t>3. 保密期限：</w:t>
      </w:r>
      <w:r>
        <w:rPr>
          <w:rFonts w:hint="eastAsia"/>
          <w:sz w:val="21"/>
          <w:szCs w:val="21"/>
          <w:u w:val="single"/>
        </w:rPr>
        <w:t xml:space="preserve">  </w:t>
      </w:r>
      <w:r>
        <w:rPr>
          <w:rFonts w:hint="eastAsia"/>
          <w:sz w:val="21"/>
          <w:szCs w:val="21"/>
          <w:u w:val="single"/>
          <w:lang w:val="en-US" w:eastAsia="zh-CN"/>
        </w:rPr>
        <w:t>无                     。</w:t>
      </w:r>
    </w:p>
    <w:p>
      <w:pPr>
        <w:spacing w:line="360" w:lineRule="auto"/>
        <w:ind w:left="855"/>
        <w:rPr>
          <w:rFonts w:hint="eastAsia"/>
          <w:sz w:val="21"/>
          <w:szCs w:val="21"/>
          <w:u w:val="single"/>
        </w:rPr>
      </w:pPr>
      <w:r>
        <w:rPr>
          <w:rFonts w:hint="eastAsia"/>
          <w:sz w:val="21"/>
          <w:szCs w:val="21"/>
        </w:rPr>
        <w:t>4. 泄密责任：</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r>
        <w:rPr>
          <w:rFonts w:hint="eastAsia"/>
          <w:sz w:val="21"/>
          <w:szCs w:val="21"/>
          <w:u w:val="single"/>
          <w:lang w:eastAsia="zh-CN"/>
        </w:rPr>
        <w:t>。</w:t>
      </w:r>
      <w:r>
        <w:rPr>
          <w:rFonts w:hint="eastAsia"/>
          <w:sz w:val="21"/>
          <w:szCs w:val="21"/>
          <w:u w:val="single"/>
        </w:rPr>
        <w:t xml:space="preserve"> </w:t>
      </w:r>
    </w:p>
    <w:p>
      <w:pPr>
        <w:tabs>
          <w:tab w:val="left" w:pos="900"/>
        </w:tabs>
        <w:spacing w:line="360" w:lineRule="auto"/>
        <w:rPr>
          <w:rFonts w:hint="eastAsia"/>
          <w:sz w:val="21"/>
          <w:szCs w:val="21"/>
        </w:rPr>
      </w:pPr>
      <w:r>
        <w:rPr>
          <w:rFonts w:hint="eastAsia"/>
          <w:sz w:val="21"/>
          <w:szCs w:val="21"/>
        </w:rPr>
        <w:t xml:space="preserve">    乙方：</w:t>
      </w:r>
    </w:p>
    <w:p>
      <w:pPr>
        <w:spacing w:line="360" w:lineRule="auto"/>
        <w:rPr>
          <w:rFonts w:hint="eastAsia"/>
          <w:sz w:val="21"/>
          <w:szCs w:val="21"/>
        </w:rPr>
      </w:pPr>
      <w:r>
        <w:rPr>
          <w:rFonts w:hint="eastAsia"/>
          <w:sz w:val="21"/>
          <w:szCs w:val="21"/>
        </w:rPr>
        <w:t xml:space="preserve">     </w:t>
      </w:r>
      <w:r>
        <w:rPr>
          <w:sz w:val="21"/>
          <w:szCs w:val="21"/>
        </w:rPr>
        <w:t xml:space="preserve"> </w:t>
      </w:r>
      <w:r>
        <w:rPr>
          <w:rFonts w:hint="eastAsia"/>
          <w:sz w:val="21"/>
          <w:szCs w:val="21"/>
        </w:rPr>
        <w:t>1．保密内容（包括技术信息和经营信息）：</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r>
        <w:rPr>
          <w:rFonts w:hint="eastAsia"/>
          <w:sz w:val="21"/>
          <w:szCs w:val="21"/>
        </w:rPr>
        <w:t>。</w:t>
      </w:r>
    </w:p>
    <w:p>
      <w:pPr>
        <w:spacing w:line="360" w:lineRule="auto"/>
        <w:rPr>
          <w:rFonts w:hint="eastAsia"/>
          <w:sz w:val="21"/>
          <w:szCs w:val="21"/>
        </w:rPr>
      </w:pPr>
      <w:r>
        <w:rPr>
          <w:rFonts w:hint="eastAsia"/>
          <w:sz w:val="21"/>
          <w:szCs w:val="21"/>
        </w:rPr>
        <w:t xml:space="preserve">     </w:t>
      </w:r>
      <w:r>
        <w:rPr>
          <w:sz w:val="21"/>
          <w:szCs w:val="21"/>
        </w:rPr>
        <w:t xml:space="preserve"> </w:t>
      </w:r>
      <w:r>
        <w:rPr>
          <w:rFonts w:hint="eastAsia"/>
          <w:sz w:val="21"/>
          <w:szCs w:val="21"/>
        </w:rPr>
        <w:t>2．涉密人员范围：</w:t>
      </w:r>
      <w:r>
        <w:rPr>
          <w:rFonts w:hint="eastAsia"/>
          <w:sz w:val="21"/>
          <w:szCs w:val="21"/>
          <w:u w:val="single"/>
        </w:rPr>
        <w:t xml:space="preserve">  </w:t>
      </w:r>
      <w:r>
        <w:rPr>
          <w:rFonts w:hint="eastAsia"/>
          <w:sz w:val="21"/>
          <w:szCs w:val="21"/>
          <w:u w:val="single"/>
          <w:lang w:val="en-US" w:eastAsia="zh-CN"/>
        </w:rPr>
        <w:t xml:space="preserve">无                        </w:t>
      </w:r>
      <w:r>
        <w:rPr>
          <w:rFonts w:hint="eastAsia"/>
          <w:sz w:val="21"/>
          <w:szCs w:val="21"/>
          <w:u w:val="single"/>
        </w:rPr>
        <w:t xml:space="preserve">   </w:t>
      </w:r>
      <w:r>
        <w:rPr>
          <w:rFonts w:hint="eastAsia"/>
          <w:sz w:val="21"/>
          <w:szCs w:val="21"/>
        </w:rPr>
        <w:t>。</w:t>
      </w:r>
    </w:p>
    <w:p>
      <w:pPr>
        <w:spacing w:line="360" w:lineRule="auto"/>
        <w:rPr>
          <w:rFonts w:hint="eastAsia"/>
          <w:sz w:val="21"/>
          <w:szCs w:val="21"/>
          <w:u w:val="single"/>
        </w:rPr>
      </w:pPr>
      <w:r>
        <w:rPr>
          <w:rFonts w:hint="eastAsia"/>
          <w:sz w:val="21"/>
          <w:szCs w:val="21"/>
        </w:rPr>
        <w:t xml:space="preserve">     </w:t>
      </w:r>
      <w:r>
        <w:rPr>
          <w:sz w:val="21"/>
          <w:szCs w:val="21"/>
        </w:rPr>
        <w:t xml:space="preserve"> </w:t>
      </w:r>
      <w:r>
        <w:rPr>
          <w:rFonts w:hint="eastAsia"/>
          <w:sz w:val="21"/>
          <w:szCs w:val="21"/>
        </w:rPr>
        <w:t>3．保密期限：</w:t>
      </w:r>
      <w:r>
        <w:rPr>
          <w:rFonts w:hint="eastAsia"/>
          <w:sz w:val="21"/>
          <w:szCs w:val="21"/>
          <w:u w:val="single"/>
        </w:rPr>
        <w:t xml:space="preserve">   </w:t>
      </w:r>
      <w:r>
        <w:rPr>
          <w:rFonts w:hint="eastAsia"/>
          <w:sz w:val="21"/>
          <w:szCs w:val="21"/>
          <w:u w:val="single"/>
          <w:lang w:val="en-US" w:eastAsia="zh-CN"/>
        </w:rPr>
        <w:t xml:space="preserve">无                           </w:t>
      </w:r>
      <w:r>
        <w:rPr>
          <w:rFonts w:hint="eastAsia"/>
          <w:sz w:val="21"/>
          <w:szCs w:val="21"/>
          <w:u w:val="single"/>
        </w:rPr>
        <w:t xml:space="preserve">   </w:t>
      </w:r>
      <w:r>
        <w:rPr>
          <w:rFonts w:hint="eastAsia"/>
          <w:sz w:val="21"/>
          <w:szCs w:val="21"/>
          <w:u w:val="single"/>
          <w:lang w:eastAsia="zh-CN"/>
        </w:rPr>
        <w:t>。</w:t>
      </w:r>
    </w:p>
    <w:p>
      <w:pPr>
        <w:spacing w:line="360" w:lineRule="auto"/>
        <w:rPr>
          <w:rFonts w:hint="eastAsia" w:eastAsia="宋体"/>
          <w:sz w:val="21"/>
          <w:szCs w:val="21"/>
          <w:u w:val="single"/>
          <w:lang w:eastAsia="zh-CN"/>
        </w:rPr>
      </w:pPr>
      <w:r>
        <w:rPr>
          <w:rFonts w:hint="eastAsia"/>
          <w:sz w:val="21"/>
          <w:szCs w:val="21"/>
        </w:rPr>
        <w:t xml:space="preserve">     </w:t>
      </w:r>
      <w:r>
        <w:rPr>
          <w:sz w:val="21"/>
          <w:szCs w:val="21"/>
        </w:rPr>
        <w:t xml:space="preserve"> </w:t>
      </w:r>
      <w:r>
        <w:rPr>
          <w:rFonts w:hint="eastAsia"/>
          <w:sz w:val="21"/>
          <w:szCs w:val="21"/>
        </w:rPr>
        <w:t>4．泄密责任：</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eastAsia="zh-CN"/>
        </w:rPr>
        <w:t>。</w:t>
      </w:r>
    </w:p>
    <w:p>
      <w:pPr>
        <w:spacing w:line="360" w:lineRule="auto"/>
        <w:rPr>
          <w:rFonts w:hint="eastAsia"/>
          <w:sz w:val="21"/>
          <w:szCs w:val="21"/>
        </w:rPr>
      </w:pPr>
      <w:r>
        <w:rPr>
          <w:rFonts w:hint="eastAsia" w:ascii="黑体" w:eastAsia="黑体"/>
          <w:b/>
          <w:sz w:val="21"/>
          <w:szCs w:val="21"/>
        </w:rPr>
        <w:t>第十条</w:t>
      </w:r>
      <w:r>
        <w:rPr>
          <w:rFonts w:hint="eastAsia"/>
          <w:sz w:val="21"/>
          <w:szCs w:val="21"/>
        </w:rPr>
        <w:t xml:space="preserve"> 本合同签署后，由</w:t>
      </w:r>
      <w:r>
        <w:rPr>
          <w:rFonts w:hint="eastAsia"/>
          <w:sz w:val="21"/>
          <w:szCs w:val="21"/>
          <w:u w:val="single"/>
        </w:rPr>
        <w:t xml:space="preserve"> </w:t>
      </w:r>
      <w:r>
        <w:rPr>
          <w:sz w:val="21"/>
          <w:szCs w:val="21"/>
          <w:u w:val="single"/>
        </w:rPr>
        <w:t xml:space="preserve"> </w:t>
      </w:r>
      <w:r>
        <w:rPr>
          <w:rFonts w:hint="eastAsia"/>
          <w:sz w:val="21"/>
          <w:szCs w:val="21"/>
          <w:u w:val="single"/>
          <w:lang w:val="en-US" w:eastAsia="zh-CN"/>
        </w:rPr>
        <w:t>甲</w:t>
      </w:r>
      <w:r>
        <w:rPr>
          <w:rFonts w:hint="eastAsia"/>
          <w:sz w:val="21"/>
          <w:szCs w:val="21"/>
          <w:u w:val="single"/>
        </w:rPr>
        <w:t xml:space="preserve"> </w:t>
      </w:r>
      <w:r>
        <w:rPr>
          <w:rFonts w:hint="eastAsia"/>
          <w:sz w:val="21"/>
          <w:szCs w:val="21"/>
        </w:rPr>
        <w:t>方负责在</w:t>
      </w:r>
      <w:r>
        <w:rPr>
          <w:rFonts w:hint="eastAsia"/>
          <w:sz w:val="21"/>
          <w:szCs w:val="21"/>
          <w:u w:val="single"/>
        </w:rPr>
        <w:t xml:space="preserve"> </w:t>
      </w:r>
      <w:r>
        <w:rPr>
          <w:rFonts w:hint="eastAsia"/>
          <w:sz w:val="21"/>
          <w:szCs w:val="21"/>
          <w:u w:val="single"/>
          <w:lang w:val="en-US" w:eastAsia="zh-CN"/>
        </w:rPr>
        <w:t>15</w:t>
      </w:r>
      <w:r>
        <w:rPr>
          <w:rFonts w:hint="eastAsia"/>
          <w:sz w:val="21"/>
          <w:szCs w:val="21"/>
          <w:u w:val="single"/>
        </w:rPr>
        <w:t xml:space="preserve"> </w:t>
      </w:r>
      <w:r>
        <w:rPr>
          <w:rFonts w:hint="eastAsia"/>
          <w:sz w:val="21"/>
          <w:szCs w:val="21"/>
        </w:rPr>
        <w:t>日内办理专利申请权转让的登记事宜</w:t>
      </w:r>
      <w:r>
        <w:rPr>
          <w:rFonts w:hint="eastAsia"/>
          <w:sz w:val="21"/>
          <w:szCs w:val="21"/>
          <w:lang w:eastAsia="zh-CN"/>
        </w:rPr>
        <w:t>，由此产生的一切费用由</w:t>
      </w:r>
      <w:r>
        <w:rPr>
          <w:rFonts w:hint="eastAsia"/>
          <w:sz w:val="21"/>
          <w:szCs w:val="21"/>
          <w:lang w:val="en-US" w:eastAsia="zh-CN"/>
        </w:rPr>
        <w:t>甲</w:t>
      </w:r>
      <w:r>
        <w:rPr>
          <w:rFonts w:hint="eastAsia"/>
          <w:sz w:val="21"/>
          <w:szCs w:val="21"/>
          <w:lang w:eastAsia="zh-CN"/>
        </w:rPr>
        <w:t>方承担，如有必要，</w:t>
      </w:r>
      <w:r>
        <w:rPr>
          <w:rFonts w:hint="eastAsia"/>
          <w:sz w:val="21"/>
          <w:szCs w:val="21"/>
          <w:lang w:val="en-US" w:eastAsia="zh-CN"/>
        </w:rPr>
        <w:t>乙</w:t>
      </w:r>
      <w:r>
        <w:rPr>
          <w:rFonts w:hint="eastAsia"/>
          <w:sz w:val="21"/>
          <w:szCs w:val="21"/>
          <w:lang w:eastAsia="zh-CN"/>
        </w:rPr>
        <w:t>方应当积极配合</w:t>
      </w:r>
      <w:r>
        <w:rPr>
          <w:rFonts w:hint="eastAsia"/>
          <w:sz w:val="21"/>
          <w:szCs w:val="21"/>
        </w:rPr>
        <w:t xml:space="preserve">。 </w:t>
      </w:r>
    </w:p>
    <w:p>
      <w:pPr>
        <w:tabs>
          <w:tab w:val="left" w:pos="900"/>
        </w:tabs>
        <w:spacing w:line="360" w:lineRule="auto"/>
        <w:rPr>
          <w:rFonts w:hint="eastAsia"/>
          <w:sz w:val="21"/>
          <w:szCs w:val="21"/>
        </w:rPr>
      </w:pPr>
      <w:r>
        <w:rPr>
          <w:rFonts w:hint="eastAsia" w:ascii="黑体" w:eastAsia="黑体"/>
          <w:b/>
          <w:sz w:val="21"/>
          <w:szCs w:val="21"/>
        </w:rPr>
        <w:t>第十一条</w:t>
      </w:r>
      <w:r>
        <w:rPr>
          <w:rFonts w:hint="eastAsia"/>
          <w:sz w:val="21"/>
          <w:szCs w:val="21"/>
        </w:rPr>
        <w:t xml:space="preserve"> 双方确定：</w:t>
      </w:r>
    </w:p>
    <w:p>
      <w:pPr>
        <w:tabs>
          <w:tab w:val="left" w:pos="900"/>
        </w:tabs>
        <w:spacing w:line="360" w:lineRule="auto"/>
        <w:rPr>
          <w:rFonts w:hint="eastAsia"/>
          <w:sz w:val="21"/>
          <w:szCs w:val="21"/>
          <w:u w:val="single"/>
        </w:rPr>
      </w:pPr>
      <w:r>
        <w:rPr>
          <w:rFonts w:hint="eastAsia"/>
          <w:sz w:val="21"/>
          <w:szCs w:val="21"/>
        </w:rPr>
        <w:t xml:space="preserve">     1．乙方有权利用甲方交付专利申请权所涉及的发明创造进行后续改进。由此产生的具有实质性或创造性技术进步特征的新的技术成果，归</w:t>
      </w:r>
      <w:r>
        <w:rPr>
          <w:rFonts w:hint="eastAsia"/>
          <w:sz w:val="21"/>
          <w:szCs w:val="21"/>
          <w:u w:val="single"/>
        </w:rPr>
        <w:t xml:space="preserve">  </w:t>
      </w:r>
      <w:r>
        <w:rPr>
          <w:rFonts w:hint="eastAsia"/>
          <w:sz w:val="21"/>
          <w:szCs w:val="21"/>
          <w:u w:val="single"/>
          <w:lang w:val="en-US" w:eastAsia="zh-CN"/>
        </w:rPr>
        <w:t>乙</w:t>
      </w:r>
      <w:r>
        <w:rPr>
          <w:rFonts w:hint="eastAsia"/>
          <w:sz w:val="21"/>
          <w:szCs w:val="21"/>
          <w:u w:val="single"/>
        </w:rPr>
        <w:t xml:space="preserve">  </w:t>
      </w:r>
      <w:r>
        <w:rPr>
          <w:rFonts w:hint="eastAsia"/>
          <w:sz w:val="21"/>
          <w:szCs w:val="21"/>
        </w:rPr>
        <w:t>方所有。具体相关利益的分配办法如下：</w:t>
      </w:r>
      <w:r>
        <w:rPr>
          <w:rFonts w:hint="eastAsia"/>
          <w:sz w:val="21"/>
          <w:szCs w:val="21"/>
          <w:u w:val="single"/>
        </w:rPr>
        <w:t xml:space="preserve"> </w:t>
      </w:r>
      <w:r>
        <w:rPr>
          <w:rFonts w:hint="eastAsia"/>
          <w:sz w:val="21"/>
          <w:szCs w:val="21"/>
          <w:u w:val="single"/>
          <w:lang w:val="en-US" w:eastAsia="zh-CN"/>
        </w:rPr>
        <w:t>乙方享有分配权。</w:t>
      </w:r>
      <w:r>
        <w:rPr>
          <w:rFonts w:hint="eastAsia"/>
          <w:sz w:val="21"/>
          <w:szCs w:val="21"/>
          <w:u w:val="single"/>
        </w:rPr>
        <w:t xml:space="preserve">  </w:t>
      </w:r>
    </w:p>
    <w:p>
      <w:pPr>
        <w:spacing w:line="360" w:lineRule="auto"/>
        <w:rPr>
          <w:rFonts w:hint="eastAsia"/>
          <w:sz w:val="21"/>
          <w:szCs w:val="21"/>
        </w:rPr>
      </w:pPr>
      <w:r>
        <w:rPr>
          <w:rFonts w:hint="eastAsia"/>
          <w:sz w:val="21"/>
          <w:szCs w:val="21"/>
        </w:rPr>
        <w:t xml:space="preserve">     </w:t>
      </w:r>
      <w:r>
        <w:rPr>
          <w:sz w:val="21"/>
          <w:szCs w:val="21"/>
        </w:rPr>
        <w:t xml:space="preserve"> </w:t>
      </w:r>
      <w:r>
        <w:rPr>
          <w:rFonts w:hint="eastAsia"/>
          <w:sz w:val="21"/>
          <w:szCs w:val="21"/>
        </w:rPr>
        <w:t>2．甲方有权在已交付甲方专利申请权后对此发明创造行后续改进。由此产生的具有实质性或创造性技术进步特征的新的技术成果，归</w:t>
      </w:r>
      <w:r>
        <w:rPr>
          <w:rFonts w:hint="eastAsia"/>
          <w:sz w:val="21"/>
          <w:szCs w:val="21"/>
          <w:u w:val="single"/>
        </w:rPr>
        <w:t xml:space="preserve"> </w:t>
      </w:r>
      <w:r>
        <w:rPr>
          <w:rFonts w:hint="eastAsia"/>
          <w:sz w:val="21"/>
          <w:szCs w:val="21"/>
          <w:u w:val="single"/>
          <w:lang w:val="en-US" w:eastAsia="zh-CN"/>
        </w:rPr>
        <w:t>甲方</w:t>
      </w:r>
      <w:r>
        <w:rPr>
          <w:rFonts w:hint="eastAsia"/>
          <w:sz w:val="21"/>
          <w:szCs w:val="21"/>
        </w:rPr>
        <w:t>（甲方，双方）方拥有。具体相关利益的分配方法如下：</w:t>
      </w:r>
      <w:r>
        <w:rPr>
          <w:rFonts w:hint="eastAsia"/>
          <w:sz w:val="21"/>
          <w:szCs w:val="21"/>
          <w:u w:val="single"/>
        </w:rPr>
        <w:t xml:space="preserve"> </w:t>
      </w:r>
      <w:r>
        <w:rPr>
          <w:rFonts w:hint="eastAsia"/>
          <w:sz w:val="21"/>
          <w:szCs w:val="21"/>
          <w:u w:val="single"/>
          <w:lang w:val="en-US" w:eastAsia="zh-CN"/>
        </w:rPr>
        <w:t>甲方享有分配权。</w:t>
      </w:r>
      <w:r>
        <w:rPr>
          <w:rFonts w:hint="eastAsia"/>
          <w:sz w:val="21"/>
          <w:szCs w:val="21"/>
          <w:u w:val="single"/>
        </w:rPr>
        <w:t xml:space="preserve">   </w:t>
      </w:r>
      <w:r>
        <w:rPr>
          <w:rFonts w:hint="eastAsia"/>
          <w:sz w:val="21"/>
          <w:szCs w:val="21"/>
        </w:rPr>
        <w:t xml:space="preserve">  </w:t>
      </w:r>
    </w:p>
    <w:p>
      <w:pPr>
        <w:spacing w:line="360" w:lineRule="auto"/>
        <w:rPr>
          <w:rFonts w:hint="eastAsia"/>
          <w:sz w:val="21"/>
          <w:szCs w:val="21"/>
        </w:rPr>
      </w:pPr>
      <w:r>
        <w:rPr>
          <w:rFonts w:hint="eastAsia" w:ascii="黑体" w:eastAsia="黑体"/>
          <w:b/>
          <w:sz w:val="21"/>
          <w:szCs w:val="21"/>
        </w:rPr>
        <w:t xml:space="preserve">第十二条 </w:t>
      </w:r>
      <w:r>
        <w:rPr>
          <w:rFonts w:hint="eastAsia"/>
          <w:sz w:val="21"/>
          <w:szCs w:val="21"/>
        </w:rPr>
        <w:t xml:space="preserve"> 双方确定，按以下约定承担各自的违约责任：</w:t>
      </w:r>
    </w:p>
    <w:p>
      <w:pPr>
        <w:numPr>
          <w:ilvl w:val="0"/>
          <w:numId w:val="15"/>
        </w:numPr>
        <w:spacing w:line="360" w:lineRule="auto"/>
        <w:rPr>
          <w:rFonts w:hint="eastAsia"/>
          <w:sz w:val="21"/>
          <w:szCs w:val="21"/>
        </w:rPr>
      </w:pPr>
      <w:r>
        <w:rPr>
          <w:rFonts w:hint="eastAsia"/>
          <w:sz w:val="21"/>
          <w:szCs w:val="21"/>
        </w:rPr>
        <w:t>因甲方原因导致未能按本合同约定办理专利申请权转让登记的，或者甲方逾期提供约定的资料、技术服务导致乙方无法正常实施本项发明创造的，每逾期1天，按转让价款的5‰（千分之五）向乙方支付违约金；逾期超过30天的，乙方有权解除本合同。</w:t>
      </w:r>
    </w:p>
    <w:p>
      <w:pPr>
        <w:numPr>
          <w:ilvl w:val="0"/>
          <w:numId w:val="15"/>
        </w:numPr>
        <w:spacing w:line="360" w:lineRule="auto"/>
        <w:rPr>
          <w:rFonts w:hint="eastAsia"/>
          <w:szCs w:val="21"/>
        </w:rPr>
      </w:pPr>
      <w:r>
        <w:rPr>
          <w:rFonts w:hint="eastAsia"/>
          <w:szCs w:val="21"/>
        </w:rPr>
        <w:t>除本合同另有约定外，因甲方原因导致乙方解除本合同的，甲方应同时承担下列责任：</w:t>
      </w:r>
    </w:p>
    <w:p>
      <w:pPr>
        <w:numPr>
          <w:ilvl w:val="0"/>
          <w:numId w:val="0"/>
        </w:numPr>
        <w:spacing w:line="360" w:lineRule="auto"/>
        <w:rPr>
          <w:rFonts w:hint="eastAsia"/>
          <w:szCs w:val="21"/>
        </w:rPr>
      </w:pPr>
      <w:r>
        <w:rPr>
          <w:rFonts w:hint="eastAsia"/>
          <w:szCs w:val="21"/>
        </w:rPr>
        <w:t>（1）退还乙方已支付的转让价款；</w:t>
      </w:r>
    </w:p>
    <w:p>
      <w:pPr>
        <w:numPr>
          <w:ilvl w:val="0"/>
          <w:numId w:val="0"/>
        </w:numPr>
        <w:spacing w:line="360" w:lineRule="auto"/>
        <w:rPr>
          <w:rFonts w:hint="eastAsia"/>
          <w:szCs w:val="21"/>
        </w:rPr>
      </w:pPr>
      <w:r>
        <w:rPr>
          <w:rFonts w:hint="eastAsia"/>
          <w:szCs w:val="21"/>
        </w:rPr>
        <w:t>（2）向乙方支付转让价款的20%（百分之二十）作为违约金。</w:t>
      </w:r>
    </w:p>
    <w:p>
      <w:pPr>
        <w:numPr>
          <w:ilvl w:val="0"/>
          <w:numId w:val="15"/>
        </w:numPr>
        <w:spacing w:line="360" w:lineRule="auto"/>
        <w:rPr>
          <w:rFonts w:hint="eastAsia"/>
          <w:szCs w:val="21"/>
        </w:rPr>
      </w:pPr>
      <w:r>
        <w:rPr>
          <w:rFonts w:hint="eastAsia"/>
          <w:szCs w:val="21"/>
        </w:rPr>
        <w:t>本合同生效后，甲方违约使用、许可他人使用或以其他方式处分本项发明创造任何权利的，乙方有权同时主张下列权利：</w:t>
      </w:r>
    </w:p>
    <w:p>
      <w:pPr>
        <w:numPr>
          <w:ilvl w:val="0"/>
          <w:numId w:val="0"/>
        </w:numPr>
        <w:spacing w:line="360" w:lineRule="auto"/>
        <w:rPr>
          <w:rFonts w:hint="eastAsia"/>
          <w:szCs w:val="21"/>
        </w:rPr>
      </w:pPr>
      <w:r>
        <w:rPr>
          <w:rFonts w:hint="eastAsia"/>
          <w:szCs w:val="21"/>
        </w:rPr>
        <w:t>（1）要求甲方立即停止使用，并向乙方支付全部转让价款的20%（百分之二十）作为违约金。</w:t>
      </w:r>
    </w:p>
    <w:p>
      <w:pPr>
        <w:numPr>
          <w:ilvl w:val="0"/>
          <w:numId w:val="0"/>
        </w:numPr>
        <w:spacing w:line="360" w:lineRule="auto"/>
        <w:rPr>
          <w:rFonts w:hint="eastAsia"/>
          <w:sz w:val="21"/>
          <w:szCs w:val="21"/>
        </w:rPr>
      </w:pPr>
      <w:r>
        <w:rPr>
          <w:rFonts w:hint="eastAsia"/>
          <w:szCs w:val="21"/>
        </w:rPr>
        <w:t>（2）甲方违约自行使用、许可他人使用或以其他方式处分本项发明创造所取得的全部收益归乙方所有。</w:t>
      </w:r>
    </w:p>
    <w:p>
      <w:pPr>
        <w:spacing w:line="360" w:lineRule="auto"/>
        <w:rPr>
          <w:rFonts w:hint="eastAsia"/>
          <w:sz w:val="21"/>
          <w:szCs w:val="21"/>
        </w:rPr>
      </w:pPr>
      <w:r>
        <w:rPr>
          <w:rFonts w:hint="eastAsia" w:ascii="黑体" w:eastAsia="黑体"/>
          <w:b/>
          <w:sz w:val="21"/>
          <w:szCs w:val="21"/>
        </w:rPr>
        <w:t xml:space="preserve">第十四条  </w:t>
      </w:r>
      <w:r>
        <w:rPr>
          <w:rFonts w:hint="eastAsia"/>
          <w:sz w:val="21"/>
          <w:szCs w:val="21"/>
        </w:rPr>
        <w:t>双方确定，在本合同有效期内，甲方指定</w:t>
      </w:r>
      <w:r>
        <w:rPr>
          <w:rFonts w:hint="eastAsia"/>
          <w:sz w:val="21"/>
          <w:szCs w:val="21"/>
          <w:u w:val="single"/>
        </w:rPr>
        <w:t xml:space="preserve"> </w:t>
      </w:r>
      <w:r>
        <w:rPr>
          <w:rFonts w:hint="eastAsia"/>
          <w:sz w:val="21"/>
          <w:szCs w:val="21"/>
          <w:u w:val="single"/>
          <w:lang w:val="en-US" w:eastAsia="zh-CN"/>
        </w:rPr>
        <w:t>王美林</w:t>
      </w:r>
      <w:r>
        <w:rPr>
          <w:rFonts w:hint="eastAsia"/>
          <w:sz w:val="21"/>
          <w:szCs w:val="21"/>
        </w:rPr>
        <w:t>为甲方项目联系人，乙方指定</w:t>
      </w:r>
      <w:r>
        <w:rPr>
          <w:rFonts w:hint="eastAsia"/>
          <w:sz w:val="21"/>
          <w:szCs w:val="21"/>
          <w:u w:val="single"/>
        </w:rPr>
        <w:t xml:space="preserve"> </w:t>
      </w:r>
      <w:r>
        <w:rPr>
          <w:rFonts w:hint="eastAsia"/>
          <w:sz w:val="21"/>
          <w:szCs w:val="21"/>
          <w:u w:val="single"/>
          <w:lang w:val="en-US" w:eastAsia="zh-CN"/>
        </w:rPr>
        <w:t>黄文宁</w:t>
      </w:r>
      <w:r>
        <w:rPr>
          <w:rFonts w:hint="eastAsia"/>
          <w:sz w:val="21"/>
          <w:szCs w:val="21"/>
          <w:u w:val="single"/>
        </w:rPr>
        <w:t xml:space="preserve"> </w:t>
      </w:r>
      <w:r>
        <w:rPr>
          <w:rFonts w:hint="eastAsia"/>
          <w:sz w:val="21"/>
          <w:szCs w:val="21"/>
        </w:rPr>
        <w:t>为乙方项目联系人。项目联系人承担以下责任：</w:t>
      </w:r>
    </w:p>
    <w:p>
      <w:pPr>
        <w:spacing w:line="360" w:lineRule="auto"/>
        <w:rPr>
          <w:rFonts w:hint="eastAsia"/>
          <w:sz w:val="21"/>
          <w:szCs w:val="21"/>
        </w:rPr>
      </w:pPr>
      <w:r>
        <w:rPr>
          <w:rFonts w:hint="eastAsia"/>
          <w:sz w:val="21"/>
          <w:szCs w:val="21"/>
        </w:rPr>
        <w:t xml:space="preserve">      1．</w:t>
      </w:r>
      <w:r>
        <w:rPr>
          <w:rFonts w:hint="eastAsia"/>
          <w:sz w:val="21"/>
          <w:szCs w:val="21"/>
          <w:u w:val="single"/>
        </w:rPr>
        <w:t xml:space="preserve">  </w:t>
      </w:r>
      <w:r>
        <w:rPr>
          <w:rFonts w:hint="eastAsia"/>
          <w:sz w:val="21"/>
          <w:szCs w:val="21"/>
          <w:u w:val="single"/>
          <w:lang w:val="en-US" w:eastAsia="zh-CN"/>
        </w:rPr>
        <w:t>沟通项目进展。</w:t>
      </w:r>
      <w:r>
        <w:rPr>
          <w:rFonts w:hint="eastAsia"/>
          <w:sz w:val="21"/>
          <w:szCs w:val="21"/>
          <w:u w:val="single"/>
        </w:rPr>
        <w:t xml:space="preserve">           </w:t>
      </w:r>
    </w:p>
    <w:p>
      <w:pPr>
        <w:spacing w:line="360" w:lineRule="auto"/>
        <w:rPr>
          <w:rFonts w:hint="eastAsia"/>
          <w:sz w:val="21"/>
          <w:szCs w:val="21"/>
        </w:rPr>
      </w:pPr>
      <w:r>
        <w:rPr>
          <w:rFonts w:hint="eastAsia"/>
          <w:sz w:val="21"/>
          <w:szCs w:val="21"/>
        </w:rPr>
        <w:t xml:space="preserve">      2．</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p>
    <w:p>
      <w:pPr>
        <w:spacing w:line="360" w:lineRule="auto"/>
        <w:rPr>
          <w:rFonts w:hint="eastAsia"/>
          <w:sz w:val="21"/>
          <w:szCs w:val="21"/>
        </w:rPr>
      </w:pPr>
      <w:r>
        <w:rPr>
          <w:rFonts w:hint="eastAsia"/>
          <w:sz w:val="21"/>
          <w:szCs w:val="21"/>
        </w:rPr>
        <w:t xml:space="preserve">     一方变更项目联系人的 ，应当及时以书面形式通知另一方。未及时通知并影响本合同履行或造成损失的，应承担相应的责任。</w:t>
      </w:r>
    </w:p>
    <w:p>
      <w:pPr>
        <w:tabs>
          <w:tab w:val="left" w:pos="900"/>
          <w:tab w:val="left" w:pos="1100"/>
        </w:tabs>
        <w:spacing w:line="360" w:lineRule="auto"/>
        <w:jc w:val="left"/>
        <w:rPr>
          <w:rFonts w:hint="eastAsia"/>
          <w:sz w:val="21"/>
          <w:szCs w:val="21"/>
        </w:rPr>
      </w:pPr>
      <w:r>
        <w:rPr>
          <w:rFonts w:hint="eastAsia" w:ascii="黑体" w:eastAsia="黑体"/>
          <w:b/>
          <w:sz w:val="21"/>
          <w:szCs w:val="21"/>
        </w:rPr>
        <w:t xml:space="preserve">第十五条  </w:t>
      </w:r>
      <w:r>
        <w:rPr>
          <w:rFonts w:hint="eastAsia"/>
          <w:sz w:val="21"/>
          <w:szCs w:val="21"/>
        </w:rPr>
        <w:t>双方确定，出现下列情形，致使本合同的履行成为不必要或不可能，可以解除本合同：</w:t>
      </w:r>
    </w:p>
    <w:p>
      <w:pPr>
        <w:spacing w:line="360" w:lineRule="auto"/>
        <w:ind w:firstLine="630" w:firstLineChars="300"/>
        <w:rPr>
          <w:rFonts w:hint="eastAsia"/>
          <w:sz w:val="21"/>
          <w:szCs w:val="21"/>
        </w:rPr>
      </w:pPr>
      <w:r>
        <w:rPr>
          <w:rFonts w:hint="eastAsia"/>
          <w:sz w:val="21"/>
          <w:szCs w:val="21"/>
        </w:rPr>
        <w:t>1. 因发生不可抗力；</w:t>
      </w:r>
    </w:p>
    <w:p>
      <w:pPr>
        <w:spacing w:line="360" w:lineRule="auto"/>
        <w:ind w:firstLine="630" w:firstLineChars="300"/>
        <w:rPr>
          <w:rFonts w:hint="eastAsia"/>
          <w:sz w:val="21"/>
          <w:szCs w:val="21"/>
        </w:rPr>
      </w:pPr>
      <w:r>
        <w:rPr>
          <w:rFonts w:hint="eastAsia"/>
          <w:sz w:val="21"/>
          <w:szCs w:val="21"/>
        </w:rPr>
        <w:t xml:space="preserve">2. </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p>
    <w:p>
      <w:pPr>
        <w:spacing w:line="360" w:lineRule="auto"/>
        <w:rPr>
          <w:rFonts w:hint="eastAsia"/>
          <w:sz w:val="21"/>
          <w:szCs w:val="21"/>
        </w:rPr>
      </w:pPr>
      <w:r>
        <w:rPr>
          <w:rFonts w:hint="eastAsia" w:ascii="黑体" w:eastAsia="黑体"/>
          <w:b/>
          <w:sz w:val="21"/>
          <w:szCs w:val="21"/>
        </w:rPr>
        <w:t>第十六条</w:t>
      </w:r>
      <w:r>
        <w:rPr>
          <w:rFonts w:hint="eastAsia"/>
          <w:sz w:val="21"/>
          <w:szCs w:val="21"/>
        </w:rPr>
        <w:t xml:space="preserve">  双方因履行本合同而发生的争议，应协商、调解解决。协商、调解不成的，确定按以下第</w:t>
      </w:r>
      <w:r>
        <w:rPr>
          <w:rFonts w:hint="eastAsia"/>
          <w:sz w:val="21"/>
          <w:szCs w:val="21"/>
          <w:u w:val="single"/>
        </w:rPr>
        <w:t xml:space="preserve">  </w:t>
      </w:r>
      <w:r>
        <w:rPr>
          <w:rFonts w:hint="eastAsia"/>
          <w:sz w:val="21"/>
          <w:szCs w:val="21"/>
          <w:u w:val="single"/>
          <w:lang w:val="en-US" w:eastAsia="zh-CN"/>
        </w:rPr>
        <w:t>2</w:t>
      </w:r>
      <w:r>
        <w:rPr>
          <w:rFonts w:hint="eastAsia"/>
          <w:sz w:val="21"/>
          <w:szCs w:val="21"/>
          <w:u w:val="single"/>
        </w:rPr>
        <w:t xml:space="preserve">  </w:t>
      </w:r>
      <w:r>
        <w:rPr>
          <w:rFonts w:hint="eastAsia"/>
          <w:sz w:val="21"/>
          <w:szCs w:val="21"/>
        </w:rPr>
        <w:t>种方式处理：</w:t>
      </w:r>
    </w:p>
    <w:p>
      <w:pPr>
        <w:spacing w:line="360" w:lineRule="auto"/>
        <w:ind w:firstLine="630" w:firstLineChars="300"/>
        <w:rPr>
          <w:rFonts w:hint="eastAsia"/>
          <w:sz w:val="21"/>
          <w:szCs w:val="21"/>
        </w:rPr>
      </w:pPr>
      <w:r>
        <w:rPr>
          <w:rFonts w:hint="eastAsia"/>
          <w:sz w:val="21"/>
          <w:szCs w:val="21"/>
        </w:rPr>
        <w:t>1</w:t>
      </w:r>
      <w:r>
        <w:rPr>
          <w:sz w:val="21"/>
          <w:szCs w:val="21"/>
        </w:rPr>
        <w:t>.</w:t>
      </w:r>
      <w:r>
        <w:rPr>
          <w:rFonts w:hint="eastAsia"/>
          <w:sz w:val="21"/>
          <w:szCs w:val="21"/>
        </w:rPr>
        <w:t xml:space="preserve"> 提交</w:t>
      </w:r>
      <w:r>
        <w:rPr>
          <w:rFonts w:hint="eastAsia"/>
          <w:sz w:val="21"/>
          <w:szCs w:val="21"/>
          <w:u w:val="single"/>
        </w:rPr>
        <w:t xml:space="preserve">   </w:t>
      </w:r>
      <w:r>
        <w:rPr>
          <w:rFonts w:hint="eastAsia"/>
          <w:sz w:val="21"/>
          <w:szCs w:val="21"/>
          <w:u w:val="single"/>
          <w:lang w:val="en-US" w:eastAsia="zh-CN"/>
        </w:rPr>
        <w:t>广州</w:t>
      </w:r>
      <w:r>
        <w:rPr>
          <w:rFonts w:hint="eastAsia"/>
          <w:sz w:val="21"/>
          <w:szCs w:val="21"/>
          <w:u w:val="single"/>
        </w:rPr>
        <w:t xml:space="preserve">   </w:t>
      </w:r>
      <w:r>
        <w:rPr>
          <w:rFonts w:hint="eastAsia"/>
          <w:sz w:val="21"/>
          <w:szCs w:val="21"/>
        </w:rPr>
        <w:t>仲裁委员会仲裁；</w:t>
      </w:r>
    </w:p>
    <w:p>
      <w:pPr>
        <w:spacing w:line="360" w:lineRule="auto"/>
        <w:rPr>
          <w:rFonts w:hint="eastAsia"/>
          <w:sz w:val="21"/>
          <w:szCs w:val="21"/>
        </w:rPr>
      </w:pPr>
      <w:r>
        <w:rPr>
          <w:sz w:val="21"/>
          <w:szCs w:val="21"/>
        </w:rPr>
        <w:t xml:space="preserve">      2</w:t>
      </w:r>
      <w:r>
        <w:rPr>
          <w:rFonts w:hint="eastAsia"/>
          <w:sz w:val="21"/>
          <w:szCs w:val="21"/>
        </w:rPr>
        <w:t>. 依法向</w:t>
      </w:r>
      <w:r>
        <w:rPr>
          <w:rFonts w:hint="eastAsia"/>
          <w:sz w:val="21"/>
          <w:szCs w:val="21"/>
          <w:lang w:val="en-US" w:eastAsia="zh-CN"/>
        </w:rPr>
        <w:t>本合同签订地广州市白云区</w:t>
      </w:r>
      <w:r>
        <w:rPr>
          <w:rFonts w:hint="eastAsia"/>
          <w:sz w:val="21"/>
          <w:szCs w:val="21"/>
        </w:rPr>
        <w:t>人民法院起诉。</w:t>
      </w:r>
    </w:p>
    <w:p>
      <w:pPr>
        <w:spacing w:line="360" w:lineRule="auto"/>
        <w:rPr>
          <w:rFonts w:hint="eastAsia"/>
          <w:sz w:val="21"/>
          <w:szCs w:val="21"/>
        </w:rPr>
      </w:pPr>
      <w:r>
        <w:rPr>
          <w:rFonts w:hint="eastAsia" w:ascii="黑体" w:eastAsia="黑体"/>
          <w:b/>
          <w:sz w:val="21"/>
          <w:szCs w:val="21"/>
        </w:rPr>
        <w:t xml:space="preserve">第十七条 </w:t>
      </w:r>
      <w:r>
        <w:rPr>
          <w:rFonts w:hint="eastAsia"/>
          <w:sz w:val="21"/>
          <w:szCs w:val="21"/>
        </w:rPr>
        <w:t xml:space="preserve"> 双方确定：本合同及相关附件中所涉及的有关名词和技术术语，其定义和解释如下：</w:t>
      </w:r>
    </w:p>
    <w:p>
      <w:pPr>
        <w:tabs>
          <w:tab w:val="left" w:pos="900"/>
        </w:tabs>
        <w:spacing w:line="360" w:lineRule="auto"/>
        <w:rPr>
          <w:rFonts w:hint="eastAsia"/>
          <w:sz w:val="21"/>
          <w:szCs w:val="21"/>
          <w:u w:val="single"/>
        </w:rPr>
      </w:pPr>
      <w:r>
        <w:rPr>
          <w:rFonts w:hint="eastAsia"/>
          <w:sz w:val="21"/>
          <w:szCs w:val="21"/>
        </w:rPr>
        <w:t xml:space="preserve">      1．</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p>
    <w:p>
      <w:pPr>
        <w:spacing w:line="360" w:lineRule="auto"/>
        <w:rPr>
          <w:rFonts w:hint="eastAsia"/>
          <w:sz w:val="21"/>
          <w:szCs w:val="21"/>
        </w:rPr>
      </w:pPr>
      <w:r>
        <w:rPr>
          <w:rFonts w:hint="eastAsia" w:ascii="黑体" w:eastAsia="黑体"/>
          <w:b/>
          <w:sz w:val="21"/>
          <w:szCs w:val="21"/>
        </w:rPr>
        <w:t xml:space="preserve">第十八条  </w:t>
      </w:r>
      <w:r>
        <w:rPr>
          <w:rFonts w:hint="eastAsia"/>
          <w:sz w:val="21"/>
          <w:szCs w:val="21"/>
        </w:rPr>
        <w:t>与履行本合同有关的下列技术文件，经双方以</w:t>
      </w:r>
      <w:r>
        <w:rPr>
          <w:rFonts w:hint="eastAsia"/>
          <w:sz w:val="21"/>
          <w:szCs w:val="21"/>
          <w:u w:val="single"/>
        </w:rPr>
        <w:t xml:space="preserve"> </w:t>
      </w:r>
      <w:r>
        <w:rPr>
          <w:rFonts w:hint="eastAsia"/>
          <w:sz w:val="21"/>
          <w:szCs w:val="21"/>
          <w:u w:val="single"/>
          <w:lang w:val="en-US" w:eastAsia="zh-CN"/>
        </w:rPr>
        <w:t xml:space="preserve">无 </w:t>
      </w:r>
      <w:r>
        <w:rPr>
          <w:rFonts w:hint="eastAsia"/>
          <w:sz w:val="21"/>
          <w:szCs w:val="21"/>
          <w:u w:val="single"/>
        </w:rPr>
        <w:t xml:space="preserve">    </w:t>
      </w:r>
      <w:r>
        <w:rPr>
          <w:rFonts w:hint="eastAsia"/>
          <w:sz w:val="21"/>
          <w:szCs w:val="21"/>
        </w:rPr>
        <w:t>方式确认后，为本合同的组成部分：</w:t>
      </w:r>
    </w:p>
    <w:p>
      <w:pPr>
        <w:spacing w:line="360" w:lineRule="auto"/>
        <w:ind w:firstLine="630" w:firstLineChars="300"/>
        <w:rPr>
          <w:rFonts w:hint="eastAsia"/>
          <w:sz w:val="21"/>
          <w:szCs w:val="21"/>
        </w:rPr>
      </w:pPr>
      <w:r>
        <w:rPr>
          <w:rFonts w:hint="eastAsia"/>
          <w:sz w:val="21"/>
          <w:szCs w:val="21"/>
        </w:rPr>
        <w:t>1. 技术背景资料：</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p>
    <w:p>
      <w:pPr>
        <w:spacing w:line="360" w:lineRule="auto"/>
        <w:ind w:firstLine="630" w:firstLineChars="300"/>
        <w:rPr>
          <w:rFonts w:hint="eastAsia"/>
          <w:sz w:val="21"/>
          <w:szCs w:val="21"/>
        </w:rPr>
      </w:pPr>
      <w:r>
        <w:rPr>
          <w:rFonts w:hint="eastAsia"/>
          <w:sz w:val="21"/>
          <w:szCs w:val="21"/>
        </w:rPr>
        <w:t>2. 可行性论证报告：</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p>
    <w:p>
      <w:pPr>
        <w:spacing w:line="360" w:lineRule="auto"/>
        <w:ind w:firstLine="630" w:firstLineChars="300"/>
        <w:rPr>
          <w:rFonts w:hint="eastAsia"/>
          <w:sz w:val="21"/>
          <w:szCs w:val="21"/>
        </w:rPr>
      </w:pPr>
      <w:r>
        <w:rPr>
          <w:rFonts w:hint="eastAsia"/>
          <w:sz w:val="21"/>
          <w:szCs w:val="21"/>
        </w:rPr>
        <w:t>3. 技术评价报告：</w:t>
      </w:r>
      <w:r>
        <w:rPr>
          <w:rFonts w:hint="eastAsia"/>
          <w:sz w:val="21"/>
          <w:szCs w:val="21"/>
          <w:u w:val="single"/>
        </w:rPr>
        <w:t xml:space="preserve">   </w:t>
      </w:r>
      <w:r>
        <w:rPr>
          <w:rFonts w:hint="eastAsia"/>
          <w:sz w:val="21"/>
          <w:szCs w:val="21"/>
          <w:u w:val="single"/>
          <w:lang w:val="en-US" w:eastAsia="zh-CN"/>
        </w:rPr>
        <w:t xml:space="preserve">无 </w:t>
      </w:r>
      <w:r>
        <w:rPr>
          <w:rFonts w:hint="eastAsia"/>
          <w:sz w:val="21"/>
          <w:szCs w:val="21"/>
          <w:u w:val="single"/>
        </w:rPr>
        <w:t xml:space="preserve">                               </w:t>
      </w:r>
    </w:p>
    <w:p>
      <w:pPr>
        <w:spacing w:line="360" w:lineRule="auto"/>
        <w:ind w:firstLine="630" w:firstLineChars="300"/>
        <w:rPr>
          <w:rFonts w:hint="eastAsia"/>
          <w:sz w:val="21"/>
          <w:szCs w:val="21"/>
        </w:rPr>
      </w:pPr>
      <w:r>
        <w:rPr>
          <w:rFonts w:hint="eastAsia"/>
          <w:sz w:val="21"/>
          <w:szCs w:val="21"/>
        </w:rPr>
        <w:t>4. 技术标准和规范：</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p>
    <w:p>
      <w:pPr>
        <w:spacing w:line="360" w:lineRule="auto"/>
        <w:ind w:firstLine="630" w:firstLineChars="300"/>
        <w:rPr>
          <w:rFonts w:hint="eastAsia"/>
          <w:sz w:val="21"/>
          <w:szCs w:val="21"/>
        </w:rPr>
      </w:pPr>
      <w:r>
        <w:rPr>
          <w:rFonts w:hint="eastAsia"/>
          <w:sz w:val="21"/>
          <w:szCs w:val="21"/>
        </w:rPr>
        <w:t>5. 原始设计和工艺文件：</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p>
    <w:p>
      <w:pPr>
        <w:spacing w:line="360" w:lineRule="auto"/>
        <w:ind w:firstLine="630" w:firstLineChars="300"/>
        <w:rPr>
          <w:rFonts w:hint="eastAsia"/>
          <w:sz w:val="21"/>
          <w:szCs w:val="21"/>
        </w:rPr>
      </w:pPr>
      <w:r>
        <w:rPr>
          <w:rFonts w:hint="eastAsia"/>
          <w:sz w:val="21"/>
          <w:szCs w:val="21"/>
        </w:rPr>
        <w:t>6. 其他：</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p>
    <w:p>
      <w:pPr>
        <w:spacing w:line="360" w:lineRule="auto"/>
        <w:rPr>
          <w:rFonts w:hint="eastAsia"/>
          <w:sz w:val="21"/>
          <w:szCs w:val="21"/>
        </w:rPr>
      </w:pPr>
      <w:r>
        <w:rPr>
          <w:rFonts w:hint="eastAsia" w:ascii="黑体" w:eastAsia="黑体"/>
          <w:b/>
          <w:sz w:val="21"/>
          <w:szCs w:val="21"/>
        </w:rPr>
        <w:t xml:space="preserve">第十九条  </w:t>
      </w:r>
      <w:r>
        <w:rPr>
          <w:rFonts w:hint="eastAsia"/>
          <w:sz w:val="21"/>
          <w:szCs w:val="21"/>
        </w:rPr>
        <w:t>双方约定本合同其他相关事项为：</w:t>
      </w:r>
      <w:r>
        <w:rPr>
          <w:rFonts w:hint="eastAsia"/>
          <w:sz w:val="21"/>
          <w:szCs w:val="21"/>
          <w:u w:val="single"/>
        </w:rPr>
        <w:t xml:space="preserve">  </w:t>
      </w:r>
      <w:r>
        <w:rPr>
          <w:rFonts w:hint="eastAsia"/>
          <w:sz w:val="21"/>
          <w:szCs w:val="21"/>
          <w:u w:val="single"/>
          <w:lang w:val="en-US" w:eastAsia="zh-CN"/>
        </w:rPr>
        <w:t>无</w:t>
      </w:r>
      <w:r>
        <w:rPr>
          <w:rFonts w:hint="eastAsia"/>
          <w:sz w:val="21"/>
          <w:szCs w:val="21"/>
          <w:u w:val="single"/>
        </w:rPr>
        <w:t xml:space="preserve">     </w:t>
      </w:r>
      <w:r>
        <w:rPr>
          <w:rFonts w:hint="eastAsia"/>
          <w:sz w:val="21"/>
          <w:szCs w:val="21"/>
        </w:rPr>
        <w:t>。</w:t>
      </w:r>
    </w:p>
    <w:p>
      <w:pPr>
        <w:spacing w:line="360" w:lineRule="auto"/>
        <w:rPr>
          <w:rFonts w:hint="eastAsia"/>
          <w:sz w:val="21"/>
          <w:szCs w:val="21"/>
        </w:rPr>
      </w:pPr>
      <w:r>
        <w:rPr>
          <w:rFonts w:hint="eastAsia" w:ascii="黑体" w:eastAsia="黑体"/>
          <w:b/>
          <w:sz w:val="21"/>
          <w:szCs w:val="21"/>
        </w:rPr>
        <w:t xml:space="preserve">第二十条   </w:t>
      </w:r>
      <w:r>
        <w:rPr>
          <w:rFonts w:hint="eastAsia"/>
          <w:sz w:val="21"/>
          <w:szCs w:val="21"/>
        </w:rPr>
        <w:t>本合同一式</w:t>
      </w:r>
      <w:r>
        <w:rPr>
          <w:rFonts w:hint="eastAsia"/>
          <w:sz w:val="21"/>
          <w:szCs w:val="21"/>
          <w:u w:val="single"/>
        </w:rPr>
        <w:t xml:space="preserve"> </w:t>
      </w:r>
      <w:r>
        <w:rPr>
          <w:rFonts w:hint="eastAsia"/>
          <w:sz w:val="21"/>
          <w:szCs w:val="21"/>
          <w:u w:val="single"/>
          <w:lang w:val="en-US" w:eastAsia="zh-CN"/>
        </w:rPr>
        <w:t>陆</w:t>
      </w:r>
      <w:r>
        <w:rPr>
          <w:rFonts w:hint="eastAsia"/>
          <w:sz w:val="21"/>
          <w:szCs w:val="21"/>
          <w:u w:val="single"/>
        </w:rPr>
        <w:t xml:space="preserve"> </w:t>
      </w:r>
      <w:r>
        <w:rPr>
          <w:rFonts w:hint="eastAsia"/>
          <w:sz w:val="21"/>
          <w:szCs w:val="21"/>
        </w:rPr>
        <w:t>份，</w:t>
      </w:r>
      <w:r>
        <w:rPr>
          <w:rFonts w:hint="eastAsia"/>
          <w:sz w:val="21"/>
          <w:szCs w:val="21"/>
          <w:lang w:val="en-US" w:eastAsia="zh-CN"/>
        </w:rPr>
        <w:t>甲方执【叁】份，乙方执【叁】份，</w:t>
      </w:r>
      <w:r>
        <w:rPr>
          <w:rFonts w:hint="eastAsia"/>
          <w:sz w:val="21"/>
          <w:szCs w:val="21"/>
        </w:rPr>
        <w:t>具有同等法律效力。</w:t>
      </w:r>
    </w:p>
    <w:p>
      <w:pPr>
        <w:spacing w:line="360" w:lineRule="auto"/>
        <w:rPr>
          <w:rFonts w:hint="eastAsia"/>
          <w:sz w:val="21"/>
          <w:szCs w:val="21"/>
        </w:rPr>
      </w:pPr>
      <w:r>
        <w:rPr>
          <w:rFonts w:hint="eastAsia" w:ascii="黑体" w:eastAsia="黑体"/>
          <w:b/>
          <w:sz w:val="21"/>
          <w:szCs w:val="21"/>
        </w:rPr>
        <w:t>第二十一条</w:t>
      </w:r>
      <w:r>
        <w:rPr>
          <w:sz w:val="21"/>
          <w:szCs w:val="21"/>
        </w:rPr>
        <w:t xml:space="preserve"> </w:t>
      </w:r>
      <w:r>
        <w:rPr>
          <w:rFonts w:hint="eastAsia"/>
          <w:sz w:val="21"/>
          <w:szCs w:val="21"/>
        </w:rPr>
        <w:t>本合同自</w:t>
      </w:r>
      <w:r>
        <w:rPr>
          <w:rFonts w:hint="eastAsia"/>
          <w:sz w:val="21"/>
          <w:szCs w:val="21"/>
          <w:lang w:val="en-US" w:eastAsia="zh-CN"/>
        </w:rPr>
        <w:t>甲、乙双方盖章并经</w:t>
      </w:r>
      <w:r>
        <w:rPr>
          <w:rFonts w:hint="eastAsia"/>
          <w:sz w:val="21"/>
          <w:szCs w:val="21"/>
        </w:rPr>
        <w:t>国务院专利行政部门登记之日起生效。</w:t>
      </w:r>
    </w:p>
    <w:p>
      <w:pPr>
        <w:spacing w:line="360" w:lineRule="auto"/>
        <w:rPr>
          <w:rFonts w:hint="eastAsia"/>
          <w:sz w:val="21"/>
          <w:szCs w:val="21"/>
        </w:rPr>
      </w:pPr>
    </w:p>
    <w:p>
      <w:pPr>
        <w:spacing w:line="360" w:lineRule="auto"/>
        <w:rPr>
          <w:rFonts w:hint="eastAsia"/>
          <w:sz w:val="21"/>
          <w:szCs w:val="21"/>
        </w:rPr>
      </w:pPr>
      <w:r>
        <w:rPr>
          <w:rFonts w:hint="eastAsia"/>
          <w:sz w:val="21"/>
          <w:szCs w:val="21"/>
        </w:rPr>
        <w:t>甲方：</w:t>
      </w:r>
      <w:r>
        <w:rPr>
          <w:rFonts w:hint="eastAsia"/>
          <w:sz w:val="21"/>
          <w:szCs w:val="21"/>
          <w:u w:val="single"/>
        </w:rPr>
        <w:t xml:space="preserve"> 广东工业大学  </w:t>
      </w:r>
      <w:r>
        <w:rPr>
          <w:rFonts w:hint="eastAsia"/>
          <w:sz w:val="21"/>
          <w:szCs w:val="21"/>
        </w:rPr>
        <w:t>（盖章）</w:t>
      </w:r>
    </w:p>
    <w:p>
      <w:pPr>
        <w:spacing w:line="360" w:lineRule="auto"/>
        <w:rPr>
          <w:rFonts w:hint="eastAsia"/>
          <w:sz w:val="21"/>
          <w:szCs w:val="21"/>
        </w:rPr>
      </w:pPr>
    </w:p>
    <w:p>
      <w:pPr>
        <w:spacing w:line="360" w:lineRule="auto"/>
        <w:rPr>
          <w:rFonts w:hint="eastAsia"/>
          <w:sz w:val="21"/>
          <w:szCs w:val="21"/>
        </w:rPr>
      </w:pPr>
      <w:r>
        <w:rPr>
          <w:rFonts w:hint="eastAsia"/>
          <w:sz w:val="21"/>
          <w:szCs w:val="21"/>
        </w:rPr>
        <w:t>法定代表人/委托代理人：（签名）</w:t>
      </w:r>
    </w:p>
    <w:p>
      <w:pPr>
        <w:spacing w:line="360" w:lineRule="auto"/>
        <w:rPr>
          <w:rFonts w:hint="eastAsia"/>
          <w:sz w:val="21"/>
          <w:szCs w:val="21"/>
        </w:rPr>
      </w:pPr>
      <w:r>
        <w:rPr>
          <w:rFonts w:hint="eastAsia"/>
          <w:sz w:val="21"/>
          <w:szCs w:val="21"/>
        </w:rPr>
        <w:t xml:space="preserve">                                         </w:t>
      </w:r>
      <w:r>
        <w:rPr>
          <w:rFonts w:hint="eastAsia"/>
          <w:sz w:val="21"/>
          <w:szCs w:val="21"/>
          <w:lang w:val="en-US" w:eastAsia="zh-CN"/>
        </w:rPr>
        <w:t>2023</w:t>
      </w:r>
      <w:r>
        <w:rPr>
          <w:rFonts w:hint="eastAsia"/>
          <w:sz w:val="21"/>
          <w:szCs w:val="21"/>
        </w:rPr>
        <w:t>年   月   日</w:t>
      </w:r>
    </w:p>
    <w:p>
      <w:pPr>
        <w:spacing w:line="360" w:lineRule="auto"/>
        <w:rPr>
          <w:rFonts w:hint="eastAsia"/>
          <w:sz w:val="21"/>
          <w:szCs w:val="21"/>
        </w:rPr>
      </w:pPr>
    </w:p>
    <w:p>
      <w:pPr>
        <w:spacing w:line="360" w:lineRule="auto"/>
        <w:rPr>
          <w:rFonts w:hint="eastAsia"/>
          <w:sz w:val="21"/>
          <w:szCs w:val="21"/>
        </w:rPr>
      </w:pPr>
      <w:r>
        <w:rPr>
          <w:rFonts w:hint="eastAsia"/>
          <w:sz w:val="21"/>
          <w:szCs w:val="21"/>
        </w:rPr>
        <w:t>乙方：</w:t>
      </w:r>
      <w:r>
        <w:rPr>
          <w:rFonts w:hint="eastAsia"/>
          <w:sz w:val="21"/>
          <w:szCs w:val="21"/>
          <w:u w:val="single"/>
          <w:lang w:val="en-US" w:eastAsia="zh-CN"/>
        </w:rPr>
        <w:t>广东省机场集团物流有限公司</w:t>
      </w:r>
      <w:r>
        <w:rPr>
          <w:rFonts w:hint="eastAsia"/>
          <w:sz w:val="21"/>
          <w:szCs w:val="21"/>
          <w:u w:val="single"/>
        </w:rPr>
        <w:t xml:space="preserve">   </w:t>
      </w:r>
      <w:r>
        <w:rPr>
          <w:rFonts w:hint="eastAsia"/>
          <w:sz w:val="21"/>
          <w:szCs w:val="21"/>
        </w:rPr>
        <w:t>（盖章）</w:t>
      </w:r>
    </w:p>
    <w:p>
      <w:pPr>
        <w:spacing w:line="360" w:lineRule="auto"/>
        <w:rPr>
          <w:rFonts w:hint="eastAsia"/>
          <w:sz w:val="21"/>
          <w:szCs w:val="21"/>
        </w:rPr>
      </w:pPr>
      <w:r>
        <w:rPr>
          <w:rFonts w:hint="eastAsia"/>
          <w:sz w:val="21"/>
          <w:szCs w:val="21"/>
        </w:rPr>
        <w:t>法定代表人/委托代理人：（签名）</w:t>
      </w:r>
    </w:p>
    <w:p>
      <w:pPr>
        <w:spacing w:line="360" w:lineRule="auto"/>
        <w:rPr>
          <w:sz w:val="21"/>
          <w:szCs w:val="21"/>
        </w:rPr>
      </w:pPr>
      <w:r>
        <w:rPr>
          <w:rFonts w:hint="eastAsia"/>
          <w:sz w:val="21"/>
          <w:szCs w:val="21"/>
        </w:rPr>
        <w:t xml:space="preserve">                                            </w:t>
      </w:r>
      <w:r>
        <w:rPr>
          <w:rFonts w:hint="eastAsia"/>
          <w:sz w:val="21"/>
          <w:szCs w:val="21"/>
          <w:lang w:val="en-US" w:eastAsia="zh-CN"/>
        </w:rPr>
        <w:t>2023</w:t>
      </w:r>
      <w:r>
        <w:rPr>
          <w:rFonts w:hint="eastAsia"/>
          <w:sz w:val="21"/>
          <w:szCs w:val="21"/>
        </w:rPr>
        <w:t>年   月   日</w:t>
      </w:r>
    </w:p>
    <w:p>
      <w:pPr>
        <w:spacing w:line="360" w:lineRule="auto"/>
        <w:rPr>
          <w:sz w:val="21"/>
          <w:szCs w:val="21"/>
        </w:rPr>
      </w:pPr>
    </w:p>
    <w:p>
      <w:pPr>
        <w:spacing w:line="360" w:lineRule="auto"/>
        <w:rPr>
          <w:sz w:val="21"/>
          <w:szCs w:val="21"/>
        </w:rPr>
      </w:pPr>
    </w:p>
    <w:p>
      <w:pPr>
        <w:rPr>
          <w:sz w:val="28"/>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pStyle w:val="32"/>
      </w:pPr>
    </w:p>
    <w:p>
      <w:pPr>
        <w:jc w:val="center"/>
        <w:outlineLvl w:val="0"/>
        <w:rPr>
          <w:rFonts w:eastAsia="黑体"/>
          <w:b/>
          <w:color w:val="auto"/>
          <w:sz w:val="52"/>
          <w:highlight w:val="none"/>
        </w:rPr>
      </w:pPr>
    </w:p>
    <w:p>
      <w:pPr>
        <w:jc w:val="center"/>
        <w:outlineLvl w:val="0"/>
        <w:rPr>
          <w:rFonts w:eastAsia="黑体"/>
          <w:b/>
          <w:color w:val="auto"/>
          <w:sz w:val="52"/>
          <w:highlight w:val="none"/>
        </w:rPr>
      </w:pPr>
    </w:p>
    <w:p>
      <w:pPr>
        <w:jc w:val="center"/>
        <w:outlineLvl w:val="0"/>
        <w:rPr>
          <w:rFonts w:eastAsia="黑体"/>
          <w:b/>
          <w:color w:val="auto"/>
          <w:sz w:val="52"/>
          <w:highlight w:val="none"/>
        </w:rPr>
      </w:pPr>
      <w:r>
        <w:rPr>
          <w:rFonts w:hint="eastAsia" w:eastAsia="黑体"/>
          <w:b/>
          <w:color w:val="auto"/>
          <w:sz w:val="52"/>
          <w:highlight w:val="none"/>
        </w:rPr>
        <w:t>第四部分项目报价文件格式</w:t>
      </w:r>
    </w:p>
    <w:p>
      <w:pPr>
        <w:jc w:val="center"/>
        <w:rPr>
          <w:rFonts w:eastAsia="黑体"/>
          <w:b/>
          <w:color w:val="auto"/>
          <w:sz w:val="52"/>
          <w:highlight w:val="none"/>
        </w:rPr>
      </w:pPr>
    </w:p>
    <w:p>
      <w:pPr>
        <w:jc w:val="center"/>
        <w:rPr>
          <w:rFonts w:eastAsia="黑体"/>
          <w:b/>
          <w:color w:val="auto"/>
          <w:highlight w:val="none"/>
        </w:rPr>
      </w:pPr>
    </w:p>
    <w:p>
      <w:pPr>
        <w:pStyle w:val="21"/>
        <w:tabs>
          <w:tab w:val="left" w:pos="1260"/>
        </w:tabs>
        <w:jc w:val="center"/>
        <w:rPr>
          <w:b/>
          <w:color w:val="auto"/>
          <w:sz w:val="44"/>
          <w:highlight w:val="none"/>
        </w:rPr>
      </w:pPr>
      <w:r>
        <w:rPr>
          <w:b/>
          <w:color w:val="auto"/>
          <w:sz w:val="44"/>
          <w:highlight w:val="none"/>
        </w:rPr>
        <w:br w:type="page"/>
      </w:r>
    </w:p>
    <w:p>
      <w:pPr>
        <w:pStyle w:val="21"/>
        <w:tabs>
          <w:tab w:val="left" w:pos="1260"/>
        </w:tabs>
        <w:jc w:val="center"/>
        <w:rPr>
          <w:b/>
          <w:color w:val="auto"/>
          <w:sz w:val="44"/>
          <w:highlight w:val="none"/>
        </w:rPr>
      </w:pPr>
    </w:p>
    <w:p>
      <w:pPr>
        <w:pStyle w:val="21"/>
        <w:tabs>
          <w:tab w:val="left" w:pos="1260"/>
        </w:tabs>
        <w:jc w:val="center"/>
        <w:rPr>
          <w:b/>
          <w:color w:val="auto"/>
          <w:sz w:val="44"/>
          <w:highlight w:val="none"/>
        </w:rPr>
      </w:pPr>
    </w:p>
    <w:p>
      <w:pPr>
        <w:pStyle w:val="21"/>
        <w:tabs>
          <w:tab w:val="left" w:pos="1260"/>
        </w:tabs>
        <w:jc w:val="center"/>
        <w:rPr>
          <w:b/>
          <w:color w:val="auto"/>
          <w:sz w:val="44"/>
          <w:highlight w:val="none"/>
        </w:rPr>
      </w:pPr>
    </w:p>
    <w:p>
      <w:pPr>
        <w:pStyle w:val="21"/>
        <w:tabs>
          <w:tab w:val="left" w:pos="1260"/>
        </w:tabs>
        <w:jc w:val="center"/>
        <w:rPr>
          <w:b/>
          <w:color w:val="auto"/>
          <w:sz w:val="44"/>
          <w:highlight w:val="none"/>
        </w:rPr>
      </w:pPr>
    </w:p>
    <w:p>
      <w:pPr>
        <w:pStyle w:val="21"/>
        <w:tabs>
          <w:tab w:val="left" w:pos="1260"/>
        </w:tabs>
        <w:jc w:val="center"/>
        <w:rPr>
          <w:rFonts w:hAnsi="宋体" w:cs="仿宋_GB2312"/>
          <w:b/>
          <w:color w:val="auto"/>
          <w:spacing w:val="100"/>
          <w:w w:val="110"/>
          <w:sz w:val="44"/>
          <w:szCs w:val="44"/>
          <w:highlight w:val="none"/>
        </w:rPr>
      </w:pPr>
      <w:r>
        <w:rPr>
          <w:rFonts w:hint="eastAsia" w:hAnsi="宋体" w:cs="仿宋_GB2312"/>
          <w:b/>
          <w:color w:val="auto"/>
          <w:spacing w:val="100"/>
          <w:w w:val="110"/>
          <w:kern w:val="0"/>
          <w:sz w:val="44"/>
          <w:szCs w:val="44"/>
          <w:highlight w:val="none"/>
        </w:rPr>
        <w:t>报价文件</w:t>
      </w:r>
    </w:p>
    <w:p>
      <w:pPr>
        <w:jc w:val="center"/>
        <w:rPr>
          <w:rFonts w:ascii="宋体" w:hAnsi="宋体" w:cs="仿宋_GB2312"/>
          <w:b/>
          <w:color w:val="auto"/>
          <w:sz w:val="44"/>
          <w:szCs w:val="44"/>
          <w:highlight w:val="none"/>
        </w:rPr>
      </w:pPr>
      <w:r>
        <w:rPr>
          <w:rFonts w:hint="eastAsia" w:ascii="宋体" w:hAnsi="宋体" w:cs="仿宋_GB2312"/>
          <w:b/>
          <w:color w:val="auto"/>
          <w:sz w:val="44"/>
          <w:szCs w:val="44"/>
          <w:highlight w:val="none"/>
        </w:rPr>
        <w:t>（正本/副本）</w:t>
      </w:r>
    </w:p>
    <w:p>
      <w:pPr>
        <w:jc w:val="center"/>
        <w:rPr>
          <w:rFonts w:ascii="宋体" w:hAnsi="宋体" w:cs="仿宋_GB2312"/>
          <w:b/>
          <w:color w:val="auto"/>
          <w:sz w:val="44"/>
          <w:szCs w:val="44"/>
          <w:highlight w:val="none"/>
        </w:rPr>
      </w:pPr>
    </w:p>
    <w:p>
      <w:pPr>
        <w:spacing w:line="600" w:lineRule="auto"/>
        <w:jc w:val="center"/>
        <w:rPr>
          <w:rFonts w:ascii="宋体" w:hAnsi="宋体" w:cs="仿宋_GB2312"/>
          <w:b/>
          <w:color w:val="auto"/>
          <w:sz w:val="44"/>
          <w:szCs w:val="44"/>
          <w:highlight w:val="none"/>
        </w:rPr>
      </w:pPr>
    </w:p>
    <w:p>
      <w:pPr>
        <w:spacing w:line="600" w:lineRule="auto"/>
        <w:ind w:firstLine="2626" w:firstLineChars="938"/>
        <w:rPr>
          <w:rFonts w:ascii="宋体" w:hAnsi="宋体" w:cs="仿宋_GB2312"/>
          <w:b/>
          <w:color w:val="auto"/>
          <w:sz w:val="28"/>
          <w:szCs w:val="28"/>
          <w:highlight w:val="none"/>
          <w:u w:val="single"/>
        </w:rPr>
      </w:pPr>
      <w:r>
        <w:rPr>
          <w:rFonts w:hint="eastAsia" w:ascii="宋体" w:hAnsi="宋体" w:cs="仿宋_GB2312"/>
          <w:b/>
          <w:color w:val="auto"/>
          <w:sz w:val="28"/>
          <w:szCs w:val="28"/>
          <w:highlight w:val="none"/>
        </w:rPr>
        <w:t>项目编号：</w:t>
      </w:r>
    </w:p>
    <w:p>
      <w:pPr>
        <w:spacing w:line="600" w:lineRule="auto"/>
        <w:ind w:firstLine="2626" w:firstLineChars="938"/>
        <w:rPr>
          <w:rFonts w:ascii="宋体" w:hAnsi="宋体" w:cs="仿宋_GB2312"/>
          <w:b/>
          <w:color w:val="auto"/>
          <w:szCs w:val="28"/>
          <w:highlight w:val="none"/>
          <w:u w:val="thick"/>
        </w:rPr>
      </w:pPr>
      <w:r>
        <w:rPr>
          <w:rFonts w:hint="eastAsia" w:ascii="宋体" w:hAnsi="宋体" w:cs="仿宋_GB2312"/>
          <w:b/>
          <w:color w:val="auto"/>
          <w:sz w:val="28"/>
          <w:szCs w:val="28"/>
          <w:highlight w:val="none"/>
        </w:rPr>
        <w:t>项目名称：</w:t>
      </w:r>
    </w:p>
    <w:p>
      <w:pPr>
        <w:ind w:firstLine="840" w:firstLineChars="300"/>
        <w:rPr>
          <w:rFonts w:ascii="宋体" w:hAnsi="宋体" w:cs="仿宋_GB2312"/>
          <w:b/>
          <w:color w:val="auto"/>
          <w:sz w:val="28"/>
          <w:szCs w:val="28"/>
          <w:highlight w:val="none"/>
        </w:rPr>
      </w:pPr>
    </w:p>
    <w:p>
      <w:pPr>
        <w:ind w:firstLine="1320" w:firstLineChars="300"/>
        <w:rPr>
          <w:rFonts w:ascii="宋体" w:hAnsi="宋体" w:cs="仿宋_GB2312"/>
          <w:b/>
          <w:color w:val="auto"/>
          <w:sz w:val="44"/>
          <w:szCs w:val="44"/>
          <w:highlight w:val="none"/>
        </w:rPr>
      </w:pPr>
    </w:p>
    <w:p>
      <w:pPr>
        <w:ind w:firstLine="1320" w:firstLineChars="300"/>
        <w:rPr>
          <w:rFonts w:ascii="宋体" w:hAnsi="宋体" w:cs="仿宋_GB2312"/>
          <w:b/>
          <w:color w:val="auto"/>
          <w:sz w:val="44"/>
          <w:szCs w:val="44"/>
          <w:highlight w:val="none"/>
        </w:rPr>
      </w:pPr>
    </w:p>
    <w:p>
      <w:pPr>
        <w:ind w:firstLine="1320" w:firstLineChars="300"/>
        <w:rPr>
          <w:rFonts w:ascii="宋体" w:hAnsi="宋体" w:cs="仿宋_GB2312"/>
          <w:b/>
          <w:color w:val="auto"/>
          <w:sz w:val="44"/>
          <w:szCs w:val="44"/>
          <w:highlight w:val="none"/>
        </w:rPr>
      </w:pPr>
    </w:p>
    <w:p>
      <w:pPr>
        <w:ind w:firstLine="1320" w:firstLineChars="300"/>
        <w:rPr>
          <w:rFonts w:ascii="宋体" w:hAnsi="宋体" w:cs="仿宋_GB2312"/>
          <w:b/>
          <w:color w:val="auto"/>
          <w:sz w:val="44"/>
          <w:szCs w:val="44"/>
          <w:highlight w:val="none"/>
        </w:rPr>
      </w:pPr>
    </w:p>
    <w:p>
      <w:pPr>
        <w:ind w:firstLine="1320" w:firstLineChars="300"/>
        <w:rPr>
          <w:rFonts w:ascii="宋体" w:hAnsi="宋体" w:cs="仿宋_GB2312"/>
          <w:b/>
          <w:color w:val="auto"/>
          <w:sz w:val="44"/>
          <w:szCs w:val="44"/>
          <w:highlight w:val="none"/>
        </w:rPr>
      </w:pPr>
    </w:p>
    <w:p>
      <w:pPr>
        <w:spacing w:line="600" w:lineRule="auto"/>
        <w:ind w:firstLine="3105" w:firstLineChars="1109"/>
        <w:rPr>
          <w:rFonts w:ascii="宋体" w:hAnsi="宋体" w:cs="仿宋_GB2312"/>
          <w:b/>
          <w:color w:val="auto"/>
          <w:sz w:val="28"/>
          <w:szCs w:val="28"/>
          <w:highlight w:val="none"/>
          <w:u w:val="single"/>
        </w:rPr>
      </w:pPr>
      <w:r>
        <w:rPr>
          <w:rFonts w:hint="eastAsia" w:ascii="宋体" w:hAnsi="宋体" w:cs="仿宋_GB2312"/>
          <w:b/>
          <w:color w:val="auto"/>
          <w:sz w:val="28"/>
          <w:szCs w:val="28"/>
          <w:highlight w:val="none"/>
          <w:lang w:eastAsia="zh-CN"/>
        </w:rPr>
        <w:t>报价人</w:t>
      </w:r>
      <w:r>
        <w:rPr>
          <w:rFonts w:hint="eastAsia" w:ascii="宋体" w:hAnsi="宋体" w:cs="仿宋_GB2312"/>
          <w:b/>
          <w:color w:val="auto"/>
          <w:sz w:val="28"/>
          <w:szCs w:val="28"/>
          <w:highlight w:val="none"/>
        </w:rPr>
        <w:t>名称：</w:t>
      </w:r>
      <w:r>
        <w:rPr>
          <w:rFonts w:hint="eastAsia" w:ascii="宋体" w:hAnsi="宋体" w:cs="仿宋_GB2312"/>
          <w:b/>
          <w:color w:val="auto"/>
          <w:sz w:val="28"/>
          <w:szCs w:val="28"/>
          <w:highlight w:val="none"/>
          <w:u w:val="single"/>
        </w:rPr>
        <w:t xml:space="preserve">               （加盖公章） </w:t>
      </w:r>
    </w:p>
    <w:p>
      <w:pPr>
        <w:autoSpaceDE w:val="0"/>
        <w:autoSpaceDN w:val="0"/>
        <w:spacing w:line="600" w:lineRule="auto"/>
        <w:ind w:firstLine="3105" w:firstLineChars="1109"/>
        <w:rPr>
          <w:rFonts w:ascii="宋体" w:hAnsi="宋体" w:cs="仿宋_GB2312"/>
          <w:b/>
          <w:color w:val="auto"/>
          <w:sz w:val="28"/>
          <w:szCs w:val="28"/>
          <w:highlight w:val="none"/>
          <w:u w:val="single"/>
        </w:rPr>
      </w:pPr>
      <w:r>
        <w:rPr>
          <w:rFonts w:hint="eastAsia" w:ascii="宋体" w:hAnsi="宋体" w:cs="仿宋_GB2312"/>
          <w:b/>
          <w:color w:val="auto"/>
          <w:sz w:val="28"/>
          <w:szCs w:val="28"/>
          <w:highlight w:val="none"/>
        </w:rPr>
        <w:t>日期：年月日</w:t>
      </w:r>
    </w:p>
    <w:p>
      <w:pPr>
        <w:pStyle w:val="21"/>
        <w:rPr>
          <w:rFonts w:hAnsi="宋体" w:cs="仿宋_GB2312"/>
          <w:b/>
          <w:color w:val="auto"/>
          <w:sz w:val="28"/>
          <w:szCs w:val="28"/>
          <w:highlight w:val="none"/>
        </w:rPr>
      </w:pPr>
      <w:bookmarkStart w:id="2" w:name="_Toc202251704"/>
      <w:bookmarkStart w:id="3" w:name="_Toc523754130"/>
      <w:bookmarkStart w:id="4" w:name="_Toc202254110"/>
      <w:bookmarkStart w:id="5" w:name="_Toc202252039"/>
      <w:bookmarkStart w:id="6" w:name="_Toc202819884"/>
      <w:bookmarkStart w:id="7" w:name="_Toc290014569"/>
      <w:bookmarkStart w:id="8" w:name="_Toc202251079"/>
      <w:bookmarkStart w:id="9" w:name="_Toc523754262"/>
      <w:bookmarkStart w:id="10" w:name="_Toc202817002"/>
      <w:bookmarkStart w:id="11" w:name="_Toc523753963"/>
      <w:bookmarkStart w:id="12" w:name="_Toc202820357"/>
    </w:p>
    <w:p>
      <w:pPr>
        <w:pStyle w:val="21"/>
        <w:rPr>
          <w:rFonts w:hAnsi="宋体" w:cs="仿宋_GB2312"/>
          <w:b/>
          <w:color w:val="auto"/>
          <w:sz w:val="28"/>
          <w:szCs w:val="28"/>
          <w:highlight w:val="none"/>
        </w:rPr>
      </w:pPr>
    </w:p>
    <w:p>
      <w:pPr>
        <w:widowControl/>
        <w:jc w:val="left"/>
        <w:rPr>
          <w:rFonts w:ascii="宋体" w:hAnsi="宋体" w:eastAsia="仿宋_GB2312" w:cs="仿宋_GB2312"/>
          <w:b/>
          <w:color w:val="auto"/>
          <w:sz w:val="28"/>
          <w:szCs w:val="28"/>
          <w:highlight w:val="none"/>
        </w:rPr>
      </w:pPr>
      <w:r>
        <w:rPr>
          <w:rFonts w:hAnsi="宋体" w:cs="仿宋_GB2312"/>
          <w:b/>
          <w:color w:val="auto"/>
          <w:sz w:val="28"/>
          <w:szCs w:val="28"/>
          <w:highlight w:val="none"/>
        </w:rPr>
        <w:br w:type="page"/>
      </w:r>
    </w:p>
    <w:bookmarkEnd w:id="2"/>
    <w:bookmarkEnd w:id="3"/>
    <w:bookmarkEnd w:id="4"/>
    <w:bookmarkEnd w:id="5"/>
    <w:bookmarkEnd w:id="6"/>
    <w:bookmarkEnd w:id="7"/>
    <w:bookmarkEnd w:id="8"/>
    <w:bookmarkEnd w:id="9"/>
    <w:bookmarkEnd w:id="10"/>
    <w:bookmarkEnd w:id="11"/>
    <w:bookmarkEnd w:id="12"/>
    <w:p>
      <w:pPr>
        <w:pStyle w:val="3"/>
        <w:snapToGrid w:val="0"/>
        <w:spacing w:before="240" w:after="240" w:line="240" w:lineRule="auto"/>
        <w:jc w:val="left"/>
        <w:rPr>
          <w:rFonts w:ascii="宋体" w:hAnsi="宋体"/>
          <w:color w:val="auto"/>
          <w:sz w:val="24"/>
          <w:highlight w:val="none"/>
        </w:rPr>
      </w:pPr>
      <w:bookmarkStart w:id="13" w:name="_Toc272229620"/>
      <w:bookmarkStart w:id="14" w:name="_Toc41129151"/>
      <w:bookmarkStart w:id="15" w:name="_Toc54702284"/>
      <w:bookmarkStart w:id="16" w:name="_Toc49317161"/>
      <w:bookmarkStart w:id="17" w:name="_Toc41125554"/>
      <w:bookmarkStart w:id="18" w:name="_Toc98040837"/>
      <w:bookmarkStart w:id="19" w:name="_Toc237246981"/>
      <w:bookmarkStart w:id="20" w:name="_Toc353536760"/>
      <w:bookmarkStart w:id="21" w:name="_Toc520148232"/>
      <w:bookmarkStart w:id="22" w:name="_Toc41208028"/>
      <w:bookmarkStart w:id="23" w:name="_Toc187235503"/>
      <w:r>
        <w:rPr>
          <w:rFonts w:hint="eastAsia" w:ascii="宋体" w:hAnsi="宋体" w:eastAsia="宋体" w:cs="宋体"/>
          <w:b/>
          <w:bCs/>
          <w:color w:val="333333"/>
          <w:kern w:val="0"/>
          <w:sz w:val="21"/>
          <w:szCs w:val="21"/>
          <w:lang w:val="en-US" w:eastAsia="zh-CN"/>
        </w:rPr>
        <w:t>附件</w:t>
      </w:r>
      <w:r>
        <w:rPr>
          <w:rFonts w:hint="eastAsia" w:ascii="宋体" w:hAnsi="宋体" w:cs="宋体"/>
          <w:b/>
          <w:bCs/>
          <w:color w:val="333333"/>
          <w:kern w:val="0"/>
          <w:sz w:val="21"/>
          <w:szCs w:val="21"/>
          <w:lang w:val="en-US" w:eastAsia="zh-CN"/>
        </w:rPr>
        <w:t>一</w:t>
      </w:r>
      <w:bookmarkEnd w:id="13"/>
      <w:bookmarkEnd w:id="14"/>
      <w:bookmarkEnd w:id="15"/>
      <w:bookmarkEnd w:id="16"/>
      <w:bookmarkEnd w:id="17"/>
      <w:bookmarkEnd w:id="18"/>
      <w:bookmarkEnd w:id="19"/>
      <w:bookmarkEnd w:id="20"/>
      <w:bookmarkEnd w:id="21"/>
      <w:bookmarkEnd w:id="22"/>
      <w:bookmarkEnd w:id="23"/>
      <w:r>
        <w:rPr>
          <w:rFonts w:hint="eastAsia" w:ascii="宋体" w:hAnsi="宋体" w:cs="宋体"/>
          <w:b/>
          <w:bCs/>
          <w:color w:val="333333"/>
          <w:kern w:val="0"/>
          <w:sz w:val="21"/>
          <w:szCs w:val="21"/>
          <w:lang w:val="en-US" w:eastAsia="zh-CN"/>
        </w:rPr>
        <w:t>：</w:t>
      </w:r>
    </w:p>
    <w:p>
      <w:pPr>
        <w:jc w:val="center"/>
        <w:rPr>
          <w:b/>
          <w:color w:val="auto"/>
          <w:sz w:val="32"/>
          <w:highlight w:val="none"/>
        </w:rPr>
      </w:pPr>
      <w:bookmarkStart w:id="24" w:name="_Toc23795_WPSOffice_Level1"/>
      <w:r>
        <w:rPr>
          <w:rFonts w:hint="eastAsia"/>
          <w:b/>
          <w:color w:val="auto"/>
          <w:sz w:val="32"/>
          <w:highlight w:val="none"/>
          <w:lang w:eastAsia="zh-CN"/>
        </w:rPr>
        <w:t>报价人</w:t>
      </w:r>
      <w:r>
        <w:rPr>
          <w:rFonts w:hint="eastAsia"/>
          <w:b/>
          <w:color w:val="auto"/>
          <w:sz w:val="32"/>
          <w:highlight w:val="none"/>
        </w:rPr>
        <w:t>登记函</w:t>
      </w:r>
      <w:bookmarkEnd w:id="24"/>
    </w:p>
    <w:p>
      <w:pPr>
        <w:widowControl/>
        <w:spacing w:line="360" w:lineRule="auto"/>
        <w:jc w:val="left"/>
        <w:rPr>
          <w:rFonts w:ascii="宋体" w:hAnsi="宋体" w:cs="宋体"/>
          <w:color w:val="auto"/>
          <w:kern w:val="0"/>
          <w:szCs w:val="21"/>
          <w:highlight w:val="none"/>
        </w:rPr>
      </w:pPr>
      <w:bookmarkStart w:id="25" w:name="_Toc133028962"/>
      <w:r>
        <w:rPr>
          <w:rFonts w:hint="eastAsia" w:ascii="宋体" w:hAnsi="宋体"/>
          <w:color w:val="auto"/>
          <w:szCs w:val="21"/>
          <w:highlight w:val="none"/>
        </w:rPr>
        <w:t>广东省机场集团物流有限公司</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我单位报名参加</w:t>
      </w:r>
      <w:r>
        <w:rPr>
          <w:rFonts w:hint="eastAsia" w:ascii="宋体" w:hAnsi="宋体" w:cs="宋体"/>
          <w:color w:val="auto"/>
          <w:kern w:val="0"/>
          <w:szCs w:val="21"/>
          <w:highlight w:val="none"/>
          <w:u w:val="single"/>
          <w:lang w:eastAsia="zh-CN"/>
        </w:rPr>
        <w:t>《一种基于边云协同的车间设备接入系统及方法》技术转让（专利申请权）项目</w:t>
      </w:r>
      <w:r>
        <w:rPr>
          <w:rFonts w:hint="eastAsia" w:ascii="宋体" w:hAnsi="宋体" w:cs="宋体"/>
          <w:color w:val="auto"/>
          <w:kern w:val="0"/>
          <w:szCs w:val="21"/>
          <w:highlight w:val="none"/>
        </w:rPr>
        <w:t>的报价，严格遵守有关规定，并按采购文件的规定，准时报送报价文件。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ascii="宋体" w:hAnsi="宋体" w:cs="宋体"/>
          <w:color w:val="auto"/>
          <w:kern w:val="0"/>
          <w:szCs w:val="21"/>
          <w:highlight w:val="none"/>
        </w:rPr>
      </w:pPr>
      <w:bookmarkStart w:id="26" w:name="_Toc14851_WPSOffice_Level1"/>
      <w:r>
        <w:rPr>
          <w:rFonts w:hint="eastAsia"/>
          <w:color w:val="auto"/>
          <w:highlight w:val="none"/>
          <w:lang w:eastAsia="zh-CN"/>
        </w:rPr>
        <w:t>报价人</w:t>
      </w:r>
      <w:r>
        <w:rPr>
          <w:rFonts w:hint="eastAsia"/>
          <w:color w:val="auto"/>
          <w:highlight w:val="none"/>
        </w:rPr>
        <w:t>名称</w:t>
      </w:r>
      <w:r>
        <w:rPr>
          <w:rFonts w:hint="eastAsia" w:ascii="宋体" w:hAnsi="宋体" w:cs="宋体"/>
          <w:color w:val="auto"/>
          <w:kern w:val="0"/>
          <w:szCs w:val="21"/>
          <w:highlight w:val="none"/>
        </w:rPr>
        <w:t>（公章）：</w:t>
      </w:r>
      <w:bookmarkEnd w:id="26"/>
    </w:p>
    <w:p>
      <w:pPr>
        <w:widowControl/>
        <w:ind w:right="840"/>
        <w:jc w:val="center"/>
        <w:rPr>
          <w:rFonts w:ascii="宋体" w:hAnsi="宋体" w:cs="宋体"/>
          <w:color w:val="auto"/>
          <w:kern w:val="0"/>
          <w:szCs w:val="21"/>
          <w:highlight w:val="none"/>
        </w:rPr>
      </w:pPr>
    </w:p>
    <w:p>
      <w:pPr>
        <w:widowControl/>
        <w:ind w:right="231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ascii="宋体" w:hAnsi="宋体" w:cs="宋体"/>
          <w:color w:val="auto"/>
          <w:kern w:val="0"/>
          <w:szCs w:val="21"/>
          <w:highlight w:val="none"/>
        </w:rPr>
      </w:pPr>
    </w:p>
    <w:p>
      <w:pPr>
        <w:widowControl/>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widowControl/>
        <w:ind w:right="210" w:firstLine="562"/>
        <w:jc w:val="center"/>
        <w:rPr>
          <w:rFonts w:ascii="宋体" w:hAnsi="宋体" w:cs="宋体"/>
          <w:color w:val="auto"/>
          <w:kern w:val="0"/>
          <w:sz w:val="28"/>
          <w:szCs w:val="28"/>
          <w:highlight w:val="none"/>
        </w:rPr>
      </w:pPr>
      <w:bookmarkStart w:id="27" w:name="_Toc25510_WPSOffice_Level2"/>
      <w:r>
        <w:rPr>
          <w:rFonts w:hint="eastAsia" w:ascii="宋体" w:hAnsi="宋体" w:cs="宋体"/>
          <w:b/>
          <w:bCs/>
          <w:color w:val="auto"/>
          <w:kern w:val="0"/>
          <w:sz w:val="28"/>
          <w:szCs w:val="28"/>
          <w:highlight w:val="none"/>
        </w:rPr>
        <w:t>报价企业概况表</w:t>
      </w:r>
      <w:bookmarkEnd w:id="27"/>
    </w:p>
    <w:tbl>
      <w:tblPr>
        <w:tblStyle w:val="33"/>
        <w:tblW w:w="865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171" w:firstLineChars="39"/>
              <w:jc w:val="center"/>
              <w:rPr>
                <w:rFonts w:ascii="宋体" w:hAnsi="宋体" w:cs="宋体"/>
                <w:b/>
                <w:color w:val="auto"/>
                <w:kern w:val="0"/>
                <w:sz w:val="44"/>
                <w:szCs w:val="21"/>
                <w:highlight w:val="none"/>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手 机：       传  真：</w:t>
            </w:r>
          </w:p>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bookmarkStart w:id="28" w:name="_Toc31091_WPSOffice_Level1"/>
      <w:r>
        <w:rPr>
          <w:rFonts w:hint="eastAsia"/>
          <w:color w:val="auto"/>
          <w:highlight w:val="none"/>
          <w:lang w:eastAsia="zh-CN"/>
        </w:rPr>
        <w:t>报价人</w:t>
      </w:r>
      <w:r>
        <w:rPr>
          <w:rFonts w:hint="eastAsia"/>
          <w:color w:val="auto"/>
          <w:highlight w:val="none"/>
        </w:rPr>
        <w:t>名称</w:t>
      </w:r>
      <w:r>
        <w:rPr>
          <w:rFonts w:hint="eastAsia" w:ascii="宋体" w:hAnsi="宋体" w:cs="宋体"/>
          <w:color w:val="auto"/>
          <w:kern w:val="0"/>
          <w:szCs w:val="21"/>
          <w:highlight w:val="none"/>
        </w:rPr>
        <w:t>（章）：</w:t>
      </w:r>
      <w:bookmarkEnd w:id="28"/>
    </w:p>
    <w:p>
      <w:pPr>
        <w:widowControl/>
        <w:ind w:right="1680" w:firstLine="560"/>
        <w:jc w:val="center"/>
        <w:rPr>
          <w:rFonts w:ascii="宋体" w:hAnsi="宋体" w:cs="宋体"/>
          <w:color w:val="auto"/>
          <w:kern w:val="0"/>
          <w:szCs w:val="21"/>
          <w:highlight w:val="none"/>
        </w:rPr>
      </w:pPr>
    </w:p>
    <w:p>
      <w:pPr>
        <w:widowControl/>
        <w:wordWrap w:val="0"/>
        <w:ind w:right="1050" w:firstLine="560"/>
        <w:jc w:val="center"/>
        <w:rPr>
          <w:rFonts w:ascii="宋体" w:hAnsi="宋体" w:cs="宋体"/>
          <w:color w:val="auto"/>
          <w:kern w:val="0"/>
          <w:szCs w:val="21"/>
          <w:highlight w:val="none"/>
        </w:rPr>
      </w:pPr>
      <w:bookmarkStart w:id="29" w:name="_Toc16478_WPSOffice_Level1"/>
      <w:r>
        <w:rPr>
          <w:rFonts w:hint="eastAsia" w:ascii="宋体" w:hAnsi="宋体" w:cs="宋体"/>
          <w:color w:val="auto"/>
          <w:kern w:val="0"/>
          <w:szCs w:val="21"/>
          <w:highlight w:val="none"/>
        </w:rPr>
        <w:t>法定代表人或授权代表签字：</w:t>
      </w:r>
      <w:bookmarkEnd w:id="29"/>
    </w:p>
    <w:p>
      <w:pPr>
        <w:widowControl/>
        <w:wordWrap w:val="0"/>
        <w:ind w:right="1050" w:firstLine="4830" w:firstLineChars="2300"/>
        <w:rPr>
          <w:rFonts w:ascii="宋体" w:hAnsi="宋体" w:cs="宋体"/>
          <w:color w:val="auto"/>
          <w:kern w:val="0"/>
          <w:szCs w:val="21"/>
          <w:highlight w:val="none"/>
        </w:rPr>
      </w:pPr>
    </w:p>
    <w:p>
      <w:pPr>
        <w:widowControl/>
        <w:wordWrap w:val="0"/>
        <w:ind w:right="1050"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bookmarkEnd w:id="25"/>
    </w:p>
    <w:p>
      <w:pPr>
        <w:widowControl/>
        <w:jc w:val="left"/>
        <w:rPr>
          <w:rFonts w:ascii="宋体" w:hAnsi="宋体"/>
          <w:b/>
          <w:color w:val="auto"/>
          <w:kern w:val="44"/>
          <w:sz w:val="24"/>
          <w:highlight w:val="none"/>
        </w:rPr>
      </w:pPr>
      <w:bookmarkStart w:id="30" w:name="_Toc54702285"/>
      <w:bookmarkStart w:id="31" w:name="_Toc22149481"/>
      <w:r>
        <w:rPr>
          <w:rFonts w:ascii="宋体" w:hAnsi="宋体"/>
          <w:color w:val="auto"/>
          <w:sz w:val="24"/>
          <w:highlight w:val="none"/>
        </w:rPr>
        <w:br w:type="page"/>
      </w:r>
    </w:p>
    <w:bookmarkEnd w:id="30"/>
    <w:bookmarkEnd w:id="31"/>
    <w:p>
      <w:pPr>
        <w:pStyle w:val="6"/>
        <w:spacing w:before="43"/>
        <w:ind w:left="0" w:leftChars="0" w:firstLine="0" w:firstLineChars="0"/>
        <w:rPr>
          <w:rFonts w:hint="eastAsia" w:ascii="宋体" w:hAnsi="宋体" w:eastAsia="宋体" w:cs="宋体"/>
          <w:b/>
          <w:bCs/>
          <w:color w:val="333333"/>
          <w:kern w:val="0"/>
          <w:sz w:val="21"/>
          <w:szCs w:val="21"/>
          <w:lang w:val="en-US" w:eastAsia="zh-CN"/>
        </w:rPr>
      </w:pPr>
      <w:bookmarkStart w:id="32" w:name="_Toc517693670"/>
      <w:r>
        <w:rPr>
          <w:rFonts w:hint="eastAsia" w:ascii="宋体" w:hAnsi="宋体" w:eastAsia="宋体" w:cs="宋体"/>
          <w:b/>
          <w:bCs/>
          <w:color w:val="333333"/>
          <w:kern w:val="0"/>
          <w:sz w:val="21"/>
          <w:szCs w:val="21"/>
          <w:lang w:val="en-US" w:eastAsia="zh-CN"/>
        </w:rPr>
        <w:t>附件二</w:t>
      </w:r>
      <w:r>
        <w:rPr>
          <w:rFonts w:hint="eastAsia" w:ascii="宋体" w:hAnsi="宋体" w:cs="宋体"/>
          <w:b/>
          <w:bCs/>
          <w:color w:val="333333"/>
          <w:kern w:val="0"/>
          <w:sz w:val="21"/>
          <w:szCs w:val="21"/>
          <w:lang w:val="en-US" w:eastAsia="zh-CN"/>
        </w:rPr>
        <w:t>：</w:t>
      </w:r>
    </w:p>
    <w:p>
      <w:pPr>
        <w:pStyle w:val="6"/>
        <w:spacing w:before="43"/>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spacing w:val="-1"/>
          <w:sz w:val="21"/>
          <w:szCs w:val="21"/>
          <w:lang w:val="en-US" w:eastAsia="zh-CN"/>
        </w:rPr>
        <w:t>报价</w:t>
      </w:r>
      <w:r>
        <w:rPr>
          <w:rFonts w:hint="eastAsia" w:ascii="宋体" w:hAnsi="宋体" w:cs="宋体"/>
          <w:b/>
          <w:bCs/>
          <w:spacing w:val="-1"/>
          <w:sz w:val="21"/>
          <w:szCs w:val="21"/>
          <w:lang w:val="en-US" w:eastAsia="zh-CN"/>
        </w:rPr>
        <w:t>函</w:t>
      </w:r>
      <w:r>
        <w:rPr>
          <w:rFonts w:hint="eastAsia" w:ascii="宋体" w:hAnsi="宋体" w:eastAsia="宋体" w:cs="宋体"/>
          <w:b/>
          <w:bCs/>
          <w:spacing w:val="-1"/>
          <w:sz w:val="21"/>
          <w:szCs w:val="21"/>
          <w:lang w:val="en-US" w:eastAsia="zh-CN"/>
        </w:rPr>
        <w:t xml:space="preserve">   </w:t>
      </w:r>
      <w:r>
        <w:rPr>
          <w:rFonts w:hint="eastAsia" w:ascii="宋体" w:hAnsi="宋体" w:eastAsia="宋体" w:cs="宋体"/>
          <w:b/>
          <w:bCs/>
          <w:color w:val="333333"/>
          <w:kern w:val="0"/>
          <w:sz w:val="21"/>
          <w:szCs w:val="21"/>
        </w:rPr>
        <w:t>（本项目限价</w:t>
      </w:r>
      <w:r>
        <w:rPr>
          <w:rFonts w:hint="eastAsia" w:ascii="宋体" w:hAnsi="宋体" w:cs="宋体"/>
          <w:b/>
          <w:bCs/>
          <w:color w:val="333333"/>
          <w:kern w:val="0"/>
          <w:sz w:val="21"/>
          <w:szCs w:val="21"/>
          <w:lang w:val="en-US" w:eastAsia="zh-CN"/>
        </w:rPr>
        <w:t>4.98万元</w:t>
      </w:r>
      <w:r>
        <w:rPr>
          <w:rFonts w:hint="eastAsia" w:ascii="宋体" w:hAnsi="宋体" w:eastAsia="宋体" w:cs="宋体"/>
          <w:b/>
          <w:bCs/>
          <w:color w:val="333333"/>
          <w:kern w:val="0"/>
          <w:sz w:val="21"/>
          <w:szCs w:val="21"/>
        </w:rPr>
        <w:t>）</w:t>
      </w:r>
    </w:p>
    <w:p>
      <w:pPr>
        <w:spacing w:line="312" w:lineRule="auto"/>
        <w:ind w:firstLine="420" w:firstLineChars="200"/>
        <w:outlineLvl w:val="0"/>
        <w:rPr>
          <w:rFonts w:hint="eastAsia"/>
          <w:vertAlign w:val="baseline"/>
          <w:lang w:eastAsia="zh-CN"/>
        </w:rPr>
      </w:pPr>
    </w:p>
    <w:tbl>
      <w:tblPr>
        <w:tblStyle w:val="3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830"/>
        <w:gridCol w:w="900"/>
        <w:gridCol w:w="690"/>
        <w:gridCol w:w="1140"/>
        <w:gridCol w:w="73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8" w:type="dxa"/>
            <w:noWrap w:val="0"/>
            <w:vAlign w:val="center"/>
          </w:tcPr>
          <w:p>
            <w:pPr>
              <w:pStyle w:val="131"/>
              <w:spacing w:line="0" w:lineRule="atLeast"/>
              <w:ind w:firstLine="0"/>
              <w:jc w:val="center"/>
              <w:rPr>
                <w:rFonts w:hint="eastAsia" w:ascii="宋体" w:hAnsi="宋体"/>
                <w:sz w:val="21"/>
              </w:rPr>
            </w:pPr>
            <w:r>
              <w:rPr>
                <w:rFonts w:hint="eastAsia" w:ascii="宋体" w:hAnsi="宋体"/>
                <w:sz w:val="21"/>
              </w:rPr>
              <w:t>项目名称</w:t>
            </w:r>
          </w:p>
        </w:tc>
        <w:tc>
          <w:tcPr>
            <w:tcW w:w="1830" w:type="dxa"/>
            <w:noWrap w:val="0"/>
            <w:vAlign w:val="center"/>
          </w:tcPr>
          <w:p>
            <w:pPr>
              <w:pStyle w:val="131"/>
              <w:spacing w:line="0" w:lineRule="atLeast"/>
              <w:ind w:firstLine="0"/>
              <w:jc w:val="center"/>
              <w:rPr>
                <w:rFonts w:hint="eastAsia" w:ascii="宋体" w:hAnsi="宋体" w:eastAsia="宋体"/>
                <w:sz w:val="21"/>
                <w:lang w:eastAsia="zh-CN"/>
              </w:rPr>
            </w:pPr>
            <w:r>
              <w:rPr>
                <w:rFonts w:hint="eastAsia" w:ascii="宋体" w:hAnsi="宋体"/>
                <w:sz w:val="21"/>
                <w:lang w:val="en-US" w:eastAsia="zh-CN"/>
              </w:rPr>
              <w:t>内容</w:t>
            </w:r>
          </w:p>
        </w:tc>
        <w:tc>
          <w:tcPr>
            <w:tcW w:w="900" w:type="dxa"/>
            <w:noWrap w:val="0"/>
            <w:vAlign w:val="center"/>
          </w:tcPr>
          <w:p>
            <w:pPr>
              <w:pStyle w:val="131"/>
              <w:spacing w:line="0" w:lineRule="atLeast"/>
              <w:ind w:firstLine="0"/>
              <w:jc w:val="center"/>
              <w:rPr>
                <w:rFonts w:hint="eastAsia" w:ascii="宋体" w:hAnsi="宋体"/>
                <w:sz w:val="21"/>
              </w:rPr>
            </w:pPr>
            <w:r>
              <w:rPr>
                <w:rFonts w:hint="eastAsia" w:ascii="宋体" w:hAnsi="宋体"/>
                <w:sz w:val="21"/>
              </w:rPr>
              <w:t>计量</w:t>
            </w:r>
          </w:p>
          <w:p>
            <w:pPr>
              <w:pStyle w:val="131"/>
              <w:spacing w:line="0" w:lineRule="atLeast"/>
              <w:ind w:firstLine="0"/>
              <w:jc w:val="center"/>
              <w:rPr>
                <w:rFonts w:hint="eastAsia" w:ascii="宋体" w:hAnsi="宋体"/>
                <w:sz w:val="21"/>
              </w:rPr>
            </w:pPr>
            <w:r>
              <w:rPr>
                <w:rFonts w:hint="eastAsia" w:ascii="宋体" w:hAnsi="宋体"/>
                <w:sz w:val="21"/>
              </w:rPr>
              <w:t>单位</w:t>
            </w:r>
          </w:p>
        </w:tc>
        <w:tc>
          <w:tcPr>
            <w:tcW w:w="690" w:type="dxa"/>
            <w:noWrap w:val="0"/>
            <w:vAlign w:val="center"/>
          </w:tcPr>
          <w:p>
            <w:pPr>
              <w:pStyle w:val="131"/>
              <w:spacing w:line="0" w:lineRule="atLeast"/>
              <w:ind w:firstLine="0"/>
              <w:jc w:val="center"/>
              <w:rPr>
                <w:rFonts w:hint="eastAsia" w:ascii="宋体" w:hAnsi="宋体" w:eastAsia="宋体"/>
                <w:sz w:val="21"/>
                <w:lang w:eastAsia="zh-CN"/>
              </w:rPr>
            </w:pPr>
            <w:r>
              <w:rPr>
                <w:rFonts w:hint="eastAsia" w:ascii="宋体" w:hAnsi="宋体"/>
                <w:sz w:val="21"/>
              </w:rPr>
              <w:t>数量</w:t>
            </w:r>
          </w:p>
        </w:tc>
        <w:tc>
          <w:tcPr>
            <w:tcW w:w="1140" w:type="dxa"/>
            <w:noWrap w:val="0"/>
            <w:vAlign w:val="center"/>
          </w:tcPr>
          <w:p>
            <w:pPr>
              <w:pStyle w:val="131"/>
              <w:spacing w:line="0" w:lineRule="atLeast"/>
              <w:ind w:firstLine="0"/>
              <w:jc w:val="center"/>
              <w:rPr>
                <w:rFonts w:hint="eastAsia" w:ascii="宋体" w:hAnsi="宋体" w:eastAsia="宋体"/>
                <w:b/>
                <w:bCs/>
                <w:sz w:val="21"/>
                <w:lang w:val="en-US" w:eastAsia="zh-CN"/>
              </w:rPr>
            </w:pPr>
            <w:r>
              <w:rPr>
                <w:rFonts w:hint="eastAsia" w:ascii="宋体" w:hAnsi="宋体"/>
                <w:b w:val="0"/>
                <w:bCs w:val="0"/>
                <w:sz w:val="21"/>
              </w:rPr>
              <w:t>单价</w:t>
            </w:r>
            <w:r>
              <w:rPr>
                <w:rFonts w:hint="eastAsia" w:ascii="宋体" w:hAnsi="宋体"/>
                <w:b w:val="0"/>
                <w:bCs w:val="0"/>
                <w:sz w:val="21"/>
                <w:lang w:eastAsia="zh-CN"/>
              </w:rPr>
              <w:t>（</w:t>
            </w:r>
            <w:r>
              <w:rPr>
                <w:rFonts w:hint="eastAsia" w:ascii="宋体" w:hAnsi="宋体"/>
                <w:b w:val="0"/>
                <w:bCs w:val="0"/>
                <w:sz w:val="21"/>
                <w:lang w:val="en-US" w:eastAsia="zh-CN"/>
              </w:rPr>
              <w:t>元</w:t>
            </w:r>
            <w:r>
              <w:rPr>
                <w:rFonts w:hint="eastAsia" w:ascii="宋体" w:hAnsi="宋体"/>
                <w:b w:val="0"/>
                <w:bCs w:val="0"/>
                <w:sz w:val="21"/>
                <w:lang w:eastAsia="zh-CN"/>
              </w:rPr>
              <w:t>）</w:t>
            </w:r>
          </w:p>
        </w:tc>
        <w:tc>
          <w:tcPr>
            <w:tcW w:w="735" w:type="dxa"/>
            <w:noWrap w:val="0"/>
            <w:vAlign w:val="center"/>
          </w:tcPr>
          <w:p>
            <w:pPr>
              <w:pStyle w:val="131"/>
              <w:spacing w:line="0" w:lineRule="atLeast"/>
              <w:ind w:firstLine="0"/>
              <w:jc w:val="center"/>
              <w:rPr>
                <w:rFonts w:hint="eastAsia" w:ascii="宋体" w:hAnsi="宋体"/>
                <w:sz w:val="21"/>
              </w:rPr>
            </w:pPr>
            <w:r>
              <w:rPr>
                <w:rFonts w:hint="eastAsia" w:ascii="宋体" w:hAnsi="宋体"/>
                <w:sz w:val="21"/>
                <w:lang w:val="en-US" w:eastAsia="zh-CN"/>
              </w:rPr>
              <w:t>税率</w:t>
            </w:r>
          </w:p>
        </w:tc>
        <w:tc>
          <w:tcPr>
            <w:tcW w:w="1538" w:type="dxa"/>
            <w:noWrap w:val="0"/>
            <w:vAlign w:val="center"/>
          </w:tcPr>
          <w:p>
            <w:pPr>
              <w:pStyle w:val="131"/>
              <w:spacing w:line="0" w:lineRule="atLeast"/>
              <w:ind w:firstLine="0" w:firstLineChars="0"/>
              <w:jc w:val="center"/>
              <w:rPr>
                <w:rFonts w:hint="eastAsia" w:ascii="宋体" w:hAnsi="宋体" w:eastAsia="宋体"/>
                <w:sz w:val="21"/>
                <w:lang w:eastAsia="zh-CN"/>
              </w:rPr>
            </w:pPr>
            <w:r>
              <w:rPr>
                <w:rFonts w:hint="eastAsia" w:ascii="宋体" w:hAnsi="宋体"/>
                <w:sz w:val="21"/>
                <w:lang w:val="en-US" w:eastAsia="zh-CN"/>
              </w:rPr>
              <w:t>合计</w:t>
            </w:r>
            <w:r>
              <w:rPr>
                <w:rFonts w:hint="eastAsia" w:ascii="宋体" w:hAnsi="宋体"/>
                <w:sz w:val="21"/>
              </w:rPr>
              <w:t>金额</w:t>
            </w:r>
            <w:r>
              <w:rPr>
                <w:rFonts w:hint="eastAsia" w:ascii="宋体" w:hAnsi="宋体"/>
                <w:sz w:val="21"/>
                <w:lang w:eastAsia="zh-CN"/>
              </w:rPr>
              <w:t>（</w:t>
            </w:r>
            <w:r>
              <w:rPr>
                <w:rFonts w:hint="eastAsia" w:ascii="宋体" w:hAnsi="宋体"/>
                <w:sz w:val="21"/>
                <w:lang w:val="en-US" w:eastAsia="zh-CN"/>
              </w:rPr>
              <w:t>元</w:t>
            </w:r>
            <w:r>
              <w:rPr>
                <w:rFonts w:hint="eastAsia" w:ascii="宋体" w:hAnsi="宋体"/>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8" w:type="dxa"/>
            <w:noWrap w:val="0"/>
            <w:vAlign w:val="center"/>
          </w:tcPr>
          <w:p>
            <w:pPr>
              <w:pStyle w:val="131"/>
              <w:spacing w:line="0" w:lineRule="atLeast"/>
              <w:ind w:firstLine="0"/>
              <w:jc w:val="center"/>
              <w:rPr>
                <w:rFonts w:hint="eastAsia" w:ascii="宋体" w:hAnsi="宋体"/>
                <w:sz w:val="21"/>
              </w:rPr>
            </w:pPr>
            <w:r>
              <w:rPr>
                <w:rFonts w:hint="eastAsia" w:ascii="宋体" w:hAnsi="宋体"/>
                <w:sz w:val="21"/>
              </w:rPr>
              <w:t>《一种基于边云协同的车间设备接入系统及方法》技术转让（专利申请权）项目</w:t>
            </w:r>
          </w:p>
        </w:tc>
        <w:tc>
          <w:tcPr>
            <w:tcW w:w="1830" w:type="dxa"/>
            <w:noWrap w:val="0"/>
            <w:vAlign w:val="center"/>
          </w:tcPr>
          <w:p>
            <w:pPr>
              <w:pStyle w:val="131"/>
              <w:spacing w:line="0" w:lineRule="atLeast"/>
              <w:ind w:firstLine="0"/>
              <w:jc w:val="center"/>
              <w:rPr>
                <w:rFonts w:hint="default" w:ascii="宋体" w:hAnsi="宋体" w:eastAsia="宋体"/>
                <w:sz w:val="21"/>
                <w:lang w:val="en-US" w:eastAsia="zh-CN"/>
              </w:rPr>
            </w:pPr>
            <w:r>
              <w:rPr>
                <w:rFonts w:hint="eastAsia" w:ascii="宋体" w:hAnsi="宋体"/>
                <w:sz w:val="21"/>
                <w:lang w:val="en-US" w:eastAsia="zh-CN"/>
              </w:rPr>
              <w:t>专利申请权转让</w:t>
            </w:r>
          </w:p>
        </w:tc>
        <w:tc>
          <w:tcPr>
            <w:tcW w:w="900" w:type="dxa"/>
            <w:noWrap w:val="0"/>
            <w:vAlign w:val="center"/>
          </w:tcPr>
          <w:p>
            <w:pPr>
              <w:pStyle w:val="131"/>
              <w:spacing w:line="0" w:lineRule="atLeast"/>
              <w:ind w:firstLine="0"/>
              <w:jc w:val="center"/>
              <w:rPr>
                <w:rFonts w:hint="eastAsia" w:ascii="宋体" w:hAnsi="宋体" w:eastAsia="宋体"/>
                <w:sz w:val="21"/>
                <w:lang w:eastAsia="zh-CN"/>
              </w:rPr>
            </w:pPr>
            <w:r>
              <w:rPr>
                <w:rFonts w:hint="eastAsia" w:ascii="宋体" w:hAnsi="宋体"/>
                <w:sz w:val="21"/>
                <w:lang w:val="en-US" w:eastAsia="zh-CN"/>
              </w:rPr>
              <w:t>项</w:t>
            </w:r>
          </w:p>
        </w:tc>
        <w:tc>
          <w:tcPr>
            <w:tcW w:w="690" w:type="dxa"/>
            <w:noWrap w:val="0"/>
            <w:vAlign w:val="center"/>
          </w:tcPr>
          <w:p>
            <w:pPr>
              <w:pStyle w:val="131"/>
              <w:spacing w:line="0" w:lineRule="atLeast"/>
              <w:ind w:firstLine="0"/>
              <w:jc w:val="center"/>
              <w:rPr>
                <w:rFonts w:hint="eastAsia" w:ascii="宋体" w:hAnsi="宋体" w:eastAsia="宋体"/>
                <w:sz w:val="21"/>
                <w:lang w:eastAsia="zh-CN"/>
              </w:rPr>
            </w:pPr>
            <w:r>
              <w:rPr>
                <w:rFonts w:hint="eastAsia" w:ascii="宋体" w:hAnsi="宋体"/>
                <w:sz w:val="21"/>
                <w:lang w:val="en-US" w:eastAsia="zh-CN"/>
              </w:rPr>
              <w:t>1</w:t>
            </w:r>
          </w:p>
        </w:tc>
        <w:tc>
          <w:tcPr>
            <w:tcW w:w="1140" w:type="dxa"/>
            <w:noWrap w:val="0"/>
            <w:vAlign w:val="center"/>
          </w:tcPr>
          <w:p>
            <w:pPr>
              <w:pStyle w:val="131"/>
              <w:spacing w:line="0" w:lineRule="atLeast"/>
              <w:ind w:firstLine="0"/>
              <w:jc w:val="center"/>
              <w:rPr>
                <w:rFonts w:ascii="宋体" w:hAnsi="宋体"/>
                <w:b/>
                <w:bCs/>
                <w:sz w:val="21"/>
              </w:rPr>
            </w:pPr>
          </w:p>
        </w:tc>
        <w:tc>
          <w:tcPr>
            <w:tcW w:w="735" w:type="dxa"/>
            <w:noWrap w:val="0"/>
            <w:vAlign w:val="center"/>
          </w:tcPr>
          <w:p>
            <w:pPr>
              <w:widowControl/>
              <w:jc w:val="center"/>
              <w:textAlignment w:val="center"/>
              <w:rPr>
                <w:rFonts w:hint="eastAsia" w:ascii="宋体" w:hAnsi="宋体"/>
              </w:rPr>
            </w:pPr>
          </w:p>
        </w:tc>
        <w:tc>
          <w:tcPr>
            <w:tcW w:w="1538" w:type="dxa"/>
            <w:noWrap w:val="0"/>
            <w:vAlign w:val="center"/>
          </w:tcPr>
          <w:p>
            <w:pPr>
              <w:pStyle w:val="131"/>
              <w:spacing w:line="0" w:lineRule="atLeast"/>
              <w:ind w:firstLine="0"/>
              <w:jc w:val="center"/>
              <w:rPr>
                <w:rFonts w:hint="eastAsia" w:ascii="宋体" w:hAnsi="宋体"/>
                <w:sz w:val="21"/>
              </w:rPr>
            </w:pPr>
          </w:p>
        </w:tc>
      </w:tr>
    </w:tbl>
    <w:p>
      <w:pPr>
        <w:widowControl/>
        <w:tabs>
          <w:tab w:val="left" w:pos="142"/>
        </w:tabs>
        <w:autoSpaceDE w:val="0"/>
        <w:autoSpaceDN w:val="0"/>
        <w:jc w:val="both"/>
        <w:textAlignment w:val="bottom"/>
        <w:rPr>
          <w:rFonts w:ascii="宋体" w:hAnsi="宋体"/>
          <w:b/>
          <w:color w:val="auto"/>
          <w:sz w:val="32"/>
          <w:szCs w:val="32"/>
          <w:highlight w:val="none"/>
        </w:rPr>
      </w:pPr>
    </w:p>
    <w:p>
      <w:pPr>
        <w:widowControl/>
        <w:spacing w:line="360" w:lineRule="auto"/>
        <w:ind w:firstLine="3045" w:firstLineChars="1450"/>
        <w:textAlignment w:val="bottom"/>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_</w:t>
      </w:r>
    </w:p>
    <w:p>
      <w:pPr>
        <w:widowControl/>
        <w:spacing w:line="360" w:lineRule="auto"/>
        <w:ind w:firstLine="3045" w:firstLineChars="1450"/>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_____________________________________</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rPr>
        <w:t>全称、盖法人公章）</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______________________________________</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rPr>
        <w:t>地址）</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______________________________________</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（授权代表姓名）</w:t>
      </w:r>
    </w:p>
    <w:p>
      <w:pPr>
        <w:widowControl/>
        <w:spacing w:line="360" w:lineRule="auto"/>
        <w:ind w:firstLine="3045" w:firstLineChars="1450"/>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______________________________________</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（签名）</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______________________________________</w:t>
      </w:r>
    </w:p>
    <w:p>
      <w:pPr>
        <w:widowControl/>
        <w:spacing w:line="360" w:lineRule="auto"/>
        <w:textAlignment w:val="bottom"/>
        <w:rPr>
          <w:rFonts w:hint="eastAsia"/>
        </w:rPr>
      </w:pPr>
      <w:r>
        <w:rPr>
          <w:rFonts w:hint="eastAsia" w:ascii="宋体" w:hAnsi="宋体" w:eastAsia="宋体" w:cs="宋体"/>
          <w:color w:val="333333"/>
          <w:kern w:val="0"/>
          <w:sz w:val="21"/>
          <w:szCs w:val="21"/>
        </w:rPr>
        <w:t>               （日期）</w:t>
      </w:r>
    </w:p>
    <w:p>
      <w:pPr>
        <w:widowControl/>
        <w:spacing w:line="360" w:lineRule="auto"/>
        <w:rPr>
          <w:rFonts w:hint="eastAsia" w:ascii="宋体" w:hAnsi="宋体" w:eastAsia="宋体" w:cs="宋体"/>
          <w:b/>
          <w:bCs/>
          <w:color w:val="333333"/>
          <w:kern w:val="0"/>
          <w:sz w:val="21"/>
          <w:szCs w:val="21"/>
          <w:lang w:val="en-US" w:eastAsia="zh-CN"/>
        </w:rPr>
      </w:pPr>
    </w:p>
    <w:p>
      <w:pPr>
        <w:rPr>
          <w:rFonts w:hint="eastAsia"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br w:type="page"/>
      </w:r>
    </w:p>
    <w:p>
      <w:pPr>
        <w:widowControl/>
        <w:spacing w:line="360" w:lineRule="auto"/>
        <w:rPr>
          <w:rFonts w:hint="eastAsia" w:ascii="宋体" w:hAnsi="宋体" w:eastAsia="宋体" w:cs="宋体"/>
          <w:b/>
          <w:bCs/>
          <w:color w:val="333333"/>
          <w:sz w:val="21"/>
          <w:szCs w:val="21"/>
        </w:rPr>
      </w:pPr>
      <w:r>
        <w:rPr>
          <w:rFonts w:hint="eastAsia" w:ascii="宋体" w:hAnsi="宋体" w:eastAsia="宋体" w:cs="宋体"/>
          <w:b/>
          <w:bCs/>
          <w:color w:val="333333"/>
          <w:kern w:val="0"/>
          <w:sz w:val="21"/>
          <w:szCs w:val="21"/>
          <w:lang w:val="en-US" w:eastAsia="zh-CN"/>
        </w:rPr>
        <w:t>附件</w:t>
      </w:r>
      <w:r>
        <w:rPr>
          <w:rFonts w:hint="eastAsia" w:ascii="宋体" w:hAnsi="宋体" w:cs="宋体"/>
          <w:b/>
          <w:bCs/>
          <w:color w:val="333333"/>
          <w:kern w:val="0"/>
          <w:sz w:val="21"/>
          <w:szCs w:val="21"/>
          <w:lang w:val="en-US" w:eastAsia="zh-CN"/>
        </w:rPr>
        <w:t>三：</w:t>
      </w:r>
      <w:r>
        <w:rPr>
          <w:rFonts w:hint="eastAsia" w:ascii="宋体" w:hAnsi="宋体" w:eastAsia="宋体" w:cs="宋体"/>
          <w:b/>
          <w:bCs/>
          <w:color w:val="333333"/>
          <w:kern w:val="0"/>
          <w:sz w:val="21"/>
          <w:szCs w:val="21"/>
        </w:rPr>
        <w:t>营业执照（</w:t>
      </w:r>
      <w:r>
        <w:rPr>
          <w:rFonts w:hint="eastAsia" w:ascii="宋体" w:hAnsi="宋体" w:eastAsia="宋体" w:cs="宋体"/>
          <w:b/>
          <w:bCs/>
          <w:color w:val="333333"/>
          <w:kern w:val="0"/>
          <w:sz w:val="21"/>
          <w:szCs w:val="21"/>
          <w:lang w:val="en-US" w:eastAsia="zh-CN"/>
        </w:rPr>
        <w:t>或</w:t>
      </w:r>
      <w:r>
        <w:rPr>
          <w:rFonts w:hint="eastAsia" w:ascii="宋体" w:hAnsi="宋体" w:eastAsia="宋体" w:cs="宋体"/>
          <w:b/>
          <w:bCs/>
          <w:color w:val="333333"/>
          <w:kern w:val="0"/>
          <w:sz w:val="21"/>
          <w:szCs w:val="21"/>
        </w:rPr>
        <w:t>法律法规规定的其他主体证明文件）复印件。</w:t>
      </w: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br w:type="page"/>
      </w:r>
      <w:r>
        <w:rPr>
          <w:rFonts w:hint="eastAsia" w:ascii="宋体" w:hAnsi="宋体" w:eastAsia="宋体" w:cs="宋体"/>
          <w:b/>
          <w:bCs w:val="0"/>
          <w:color w:val="auto"/>
          <w:sz w:val="21"/>
          <w:szCs w:val="21"/>
        </w:rPr>
        <w:t>附</w:t>
      </w:r>
      <w:r>
        <w:rPr>
          <w:rFonts w:hint="eastAsia" w:ascii="宋体" w:hAnsi="宋体" w:eastAsia="宋体" w:cs="宋体"/>
          <w:b/>
          <w:bCs w:val="0"/>
          <w:color w:val="auto"/>
          <w:sz w:val="21"/>
          <w:szCs w:val="21"/>
          <w:lang w:val="en-US" w:eastAsia="zh-CN"/>
        </w:rPr>
        <w:t>件</w:t>
      </w:r>
      <w:r>
        <w:rPr>
          <w:rFonts w:hint="eastAsia" w:ascii="宋体" w:hAnsi="宋体" w:cs="宋体"/>
          <w:b/>
          <w:bCs w:val="0"/>
          <w:color w:val="auto"/>
          <w:sz w:val="21"/>
          <w:szCs w:val="21"/>
          <w:lang w:val="en-US" w:eastAsia="zh-CN"/>
        </w:rPr>
        <w:t>四：</w:t>
      </w:r>
    </w:p>
    <w:p>
      <w:pPr>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法定代表人证明书</w:t>
      </w:r>
    </w:p>
    <w:p>
      <w:pPr>
        <w:spacing w:line="360" w:lineRule="auto"/>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合作单位</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单位性质：</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合作单位</w:t>
      </w:r>
      <w:r>
        <w:rPr>
          <w:rFonts w:hint="eastAsia" w:ascii="宋体" w:hAnsi="宋体" w:eastAsia="宋体" w:cs="宋体"/>
          <w:color w:val="auto"/>
          <w:sz w:val="21"/>
          <w:szCs w:val="21"/>
        </w:rPr>
        <w:t>名称）的法定代表人。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spacing w:line="360" w:lineRule="auto"/>
        <w:rPr>
          <w:rFonts w:hint="eastAsia" w:ascii="宋体" w:hAnsi="宋体" w:eastAsia="宋体" w:cs="宋体"/>
          <w:color w:val="auto"/>
          <w:sz w:val="21"/>
          <w:szCs w:val="21"/>
        </w:rPr>
      </w:pP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合作单位</w:t>
      </w:r>
      <w:r>
        <w:rPr>
          <w:rFonts w:hint="eastAsia" w:ascii="宋体" w:hAnsi="宋体" w:eastAsia="宋体" w:cs="宋体"/>
          <w:color w:val="auto"/>
          <w:sz w:val="21"/>
          <w:szCs w:val="21"/>
        </w:rPr>
        <w:t>名称：</w:t>
      </w:r>
      <w:r>
        <w:rPr>
          <w:rFonts w:hint="eastAsia" w:ascii="宋体" w:hAnsi="宋体" w:eastAsia="宋体" w:cs="宋体"/>
          <w:color w:val="auto"/>
          <w:sz w:val="21"/>
          <w:szCs w:val="21"/>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盖</w:t>
      </w:r>
      <w:r>
        <w:rPr>
          <w:rFonts w:hint="eastAsia" w:ascii="宋体" w:hAnsi="宋体" w:eastAsia="宋体" w:cs="宋体"/>
          <w:color w:val="auto"/>
          <w:sz w:val="21"/>
          <w:szCs w:val="21"/>
        </w:rPr>
        <w:t>公章）</w:t>
      </w: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none"/>
        </w:rPr>
        <w:t>（签字或盖章）</w:t>
      </w: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spacing w:line="360" w:lineRule="auto"/>
        <w:textAlignment w:val="bottom"/>
        <w:rPr>
          <w:rFonts w:hint="eastAsia" w:ascii="宋体" w:hAnsi="宋体" w:eastAsia="宋体" w:cs="宋体"/>
          <w:color w:val="333333"/>
          <w:kern w:val="0"/>
          <w:sz w:val="21"/>
          <w:szCs w:val="21"/>
        </w:rPr>
      </w:pPr>
    </w:p>
    <w:p>
      <w:pPr>
        <w:rPr>
          <w:rFonts w:hint="eastAsia" w:ascii="宋体" w:hAnsi="宋体" w:eastAsia="宋体" w:cs="宋体"/>
          <w:b/>
          <w:bCs w:val="0"/>
          <w:color w:val="auto"/>
          <w:sz w:val="21"/>
          <w:szCs w:val="21"/>
        </w:rPr>
      </w:pPr>
      <w:r>
        <w:rPr>
          <w:rFonts w:hint="eastAsia" w:ascii="宋体" w:hAnsi="宋体" w:eastAsia="宋体" w:cs="宋体"/>
          <w:b/>
          <w:sz w:val="21"/>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427990</wp:posOffset>
                </wp:positionH>
                <wp:positionV relativeFrom="paragraph">
                  <wp:posOffset>196850</wp:posOffset>
                </wp:positionV>
                <wp:extent cx="5257800" cy="1584325"/>
                <wp:effectExtent l="4445" t="4445" r="14605" b="11430"/>
                <wp:wrapNone/>
                <wp:docPr id="11" name="流程图: 可选过程 11"/>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33.7pt;margin-top:15.5pt;height:124.75pt;width:414pt;z-index:251660288;mso-width-relative:page;mso-height-relative:page;" fillcolor="#FFFFFF" filled="t" stroked="t" coordsize="21600,21600" o:gfxdata="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CDv/XYAAAACQEAAA8AAAAAAAAAAQAgAAAAIgAAAGRycy9kb3ducmV2LnhtbFBLAQIUABQA&#10;AAAIAIdO4kAQIJ2A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v:textbox>
              </v:shape>
            </w:pict>
          </mc:Fallback>
        </mc:AlternateContent>
      </w:r>
      <w:r>
        <w:rPr>
          <w:rFonts w:hint="eastAsia" w:ascii="宋体" w:hAnsi="宋体" w:eastAsia="宋体" w:cs="宋体"/>
          <w:b/>
          <w:color w:val="333333"/>
          <w:kern w:val="0"/>
          <w:sz w:val="21"/>
          <w:szCs w:val="21"/>
        </w:rPr>
        <w:br w:type="page"/>
      </w:r>
      <w:r>
        <w:rPr>
          <w:rFonts w:hint="eastAsia" w:ascii="宋体" w:hAnsi="宋体" w:eastAsia="宋体" w:cs="宋体"/>
          <w:b/>
          <w:bCs w:val="0"/>
          <w:color w:val="auto"/>
          <w:sz w:val="21"/>
          <w:szCs w:val="21"/>
        </w:rPr>
        <w:t>附</w:t>
      </w:r>
      <w:r>
        <w:rPr>
          <w:rFonts w:hint="eastAsia" w:ascii="宋体" w:hAnsi="宋体" w:eastAsia="宋体" w:cs="宋体"/>
          <w:b/>
          <w:bCs w:val="0"/>
          <w:color w:val="auto"/>
          <w:sz w:val="21"/>
          <w:szCs w:val="21"/>
          <w:lang w:val="en-US" w:eastAsia="zh-CN"/>
        </w:rPr>
        <w:t>件</w:t>
      </w:r>
      <w:r>
        <w:rPr>
          <w:rFonts w:hint="eastAsia" w:ascii="宋体" w:hAnsi="宋体" w:cs="宋体"/>
          <w:b/>
          <w:bCs w:val="0"/>
          <w:color w:val="auto"/>
          <w:sz w:val="21"/>
          <w:szCs w:val="21"/>
          <w:lang w:val="en-US" w:eastAsia="zh-CN"/>
        </w:rPr>
        <w:t>五</w:t>
      </w:r>
      <w:r>
        <w:rPr>
          <w:rFonts w:hint="eastAsia" w:ascii="宋体" w:hAnsi="宋体" w:eastAsia="宋体" w:cs="宋体"/>
          <w:b/>
          <w:bCs w:val="0"/>
          <w:color w:val="auto"/>
          <w:sz w:val="21"/>
          <w:szCs w:val="21"/>
        </w:rPr>
        <w:t>：</w:t>
      </w:r>
    </w:p>
    <w:p>
      <w:pPr>
        <w:jc w:val="center"/>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法人授权委托书</w:t>
      </w:r>
    </w:p>
    <w:p>
      <w:pPr>
        <w:ind w:firstLine="2730" w:firstLineChars="1300"/>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（如报价文件签署人不是法定代表人</w:t>
      </w:r>
      <w:r>
        <w:rPr>
          <w:rFonts w:hint="eastAsia" w:ascii="宋体" w:hAnsi="宋体" w:eastAsia="宋体" w:cs="宋体"/>
          <w:b/>
          <w:bCs w:val="0"/>
          <w:color w:val="auto"/>
          <w:sz w:val="21"/>
          <w:szCs w:val="21"/>
          <w:lang w:val="en-US" w:eastAsia="zh-CN"/>
        </w:rPr>
        <w:t>需提供</w:t>
      </w:r>
      <w:r>
        <w:rPr>
          <w:rFonts w:hint="eastAsia" w:ascii="宋体" w:hAnsi="宋体" w:eastAsia="宋体" w:cs="宋体"/>
          <w:b/>
          <w:bCs w:val="0"/>
          <w:color w:val="auto"/>
          <w:sz w:val="21"/>
          <w:szCs w:val="21"/>
        </w:rPr>
        <w:t>）</w:t>
      </w:r>
    </w:p>
    <w:p>
      <w:pPr>
        <w:spacing w:line="360" w:lineRule="auto"/>
        <w:jc w:val="center"/>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名称）的法定代表人，现委托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w:t>
      </w:r>
      <w:r>
        <w:rPr>
          <w:rFonts w:hint="eastAsia" w:ascii="宋体" w:hAnsi="宋体" w:eastAsia="宋体" w:cs="宋体"/>
          <w:color w:val="auto"/>
          <w:sz w:val="21"/>
          <w:szCs w:val="21"/>
          <w:lang w:val="en-US" w:eastAsia="zh-CN"/>
        </w:rPr>
        <w:t>司</w:t>
      </w:r>
      <w:r>
        <w:rPr>
          <w:rFonts w:hint="eastAsia" w:ascii="宋体" w:hAnsi="宋体" w:eastAsia="宋体" w:cs="宋体"/>
          <w:color w:val="auto"/>
          <w:sz w:val="21"/>
          <w:szCs w:val="21"/>
        </w:rPr>
        <w:t>代理人。代理人根据授权，以我</w:t>
      </w:r>
      <w:r>
        <w:rPr>
          <w:rFonts w:hint="eastAsia" w:ascii="宋体" w:hAnsi="宋体" w:eastAsia="宋体" w:cs="宋体"/>
          <w:color w:val="auto"/>
          <w:sz w:val="21"/>
          <w:szCs w:val="21"/>
          <w:lang w:val="en-US" w:eastAsia="zh-CN"/>
        </w:rPr>
        <w:t>司</w:t>
      </w:r>
      <w:r>
        <w:rPr>
          <w:rFonts w:hint="eastAsia" w:ascii="宋体" w:hAnsi="宋体" w:eastAsia="宋体" w:cs="宋体"/>
          <w:color w:val="auto"/>
          <w:sz w:val="21"/>
          <w:szCs w:val="21"/>
        </w:rPr>
        <w:t>名义签署、澄清、说明、补正、递交、撤回、修改</w:t>
      </w:r>
      <w:r>
        <w:rPr>
          <w:rFonts w:hint="eastAsia" w:ascii="宋体" w:hAnsi="宋体" w:eastAsia="宋体" w:cs="宋体"/>
          <w:color w:val="auto"/>
          <w:sz w:val="21"/>
          <w:szCs w:val="21"/>
          <w:lang w:val="en-US" w:eastAsia="zh-CN"/>
        </w:rPr>
        <w:t>项目编号为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val="en-US" w:eastAsia="zh-CN"/>
        </w:rPr>
        <w:t xml:space="preserve">的  </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文件、签订合同和处理有关事宜，其法律后果由我</w:t>
      </w:r>
      <w:r>
        <w:rPr>
          <w:rFonts w:hint="eastAsia" w:ascii="宋体" w:hAnsi="宋体" w:eastAsia="宋体" w:cs="宋体"/>
          <w:color w:val="auto"/>
          <w:sz w:val="21"/>
          <w:szCs w:val="21"/>
          <w:lang w:val="en-US" w:eastAsia="zh-CN"/>
        </w:rPr>
        <w:t>司</w:t>
      </w:r>
      <w:r>
        <w:rPr>
          <w:rFonts w:hint="eastAsia" w:ascii="宋体" w:hAnsi="宋体" w:eastAsia="宋体" w:cs="宋体"/>
          <w:color w:val="auto"/>
          <w:sz w:val="21"/>
          <w:szCs w:val="21"/>
        </w:rPr>
        <w:t>承担。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授权委托期限：自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代理人无转委托权。特此委托。</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合作单位名称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公</w:t>
      </w:r>
      <w:r>
        <w:rPr>
          <w:rFonts w:hint="eastAsia" w:ascii="宋体" w:hAnsi="宋体" w:eastAsia="宋体" w:cs="宋体"/>
          <w:color w:val="auto"/>
          <w:sz w:val="21"/>
          <w:szCs w:val="21"/>
        </w:rPr>
        <w:t>章）</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w:t>
      </w:r>
      <w:r>
        <w:rPr>
          <w:rFonts w:hint="eastAsia" w:ascii="宋体" w:hAnsi="宋体" w:eastAsia="宋体" w:cs="宋体"/>
          <w:color w:val="auto"/>
          <w:sz w:val="21"/>
          <w:szCs w:val="21"/>
          <w:lang w:val="en-US" w:eastAsia="zh-CN"/>
        </w:rPr>
        <w:t>或盖章</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代理</w:t>
      </w:r>
      <w:r>
        <w:rPr>
          <w:rFonts w:hint="eastAsia" w:ascii="宋体" w:hAnsi="宋体" w:eastAsia="宋体" w:cs="宋体"/>
          <w:color w:val="auto"/>
          <w:sz w:val="21"/>
          <w:szCs w:val="21"/>
        </w:rPr>
        <w:t>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代理人</w:t>
      </w: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val="en-US" w:eastAsia="zh-CN"/>
        </w:rPr>
        <w:t>职务</w:t>
      </w:r>
      <w:r>
        <w:rPr>
          <w:rFonts w:hint="eastAsia" w:ascii="宋体" w:hAnsi="宋体" w:eastAsia="宋体" w:cs="宋体"/>
          <w:color w:val="auto"/>
          <w:sz w:val="21"/>
          <w:szCs w:val="21"/>
          <w:u w:val="single"/>
          <w:lang w:val="en-US" w:eastAsia="zh-CN"/>
        </w:rPr>
        <w:t xml:space="preserve">：   </w:t>
      </w: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u w:val="single"/>
        </w:rPr>
      </w:pPr>
      <w:r>
        <w:rPr>
          <w:rFonts w:hint="eastAsia" w:ascii="宋体" w:hAnsi="宋体" w:eastAsia="宋体" w:cs="宋体"/>
          <w:color w:val="auto"/>
          <w:sz w:val="21"/>
          <w:szCs w:val="21"/>
          <w:lang w:val="en-US" w:eastAsia="zh-CN"/>
        </w:rPr>
        <w:t>授权委托</w:t>
      </w: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w:t>
      </w:r>
      <w:r>
        <w:rPr>
          <w:rFonts w:hint="eastAsia" w:ascii="宋体" w:hAnsi="宋体" w:eastAsia="宋体" w:cs="宋体"/>
          <w:color w:val="auto"/>
          <w:sz w:val="21"/>
          <w:szCs w:val="21"/>
          <w:lang w:val="en-US" w:eastAsia="zh-CN"/>
        </w:rPr>
        <w:t>代理人</w:t>
      </w:r>
      <w:r>
        <w:rPr>
          <w:rFonts w:hint="eastAsia" w:ascii="宋体" w:hAnsi="宋体" w:eastAsia="宋体" w:cs="宋体"/>
          <w:color w:val="auto"/>
          <w:sz w:val="21"/>
          <w:szCs w:val="21"/>
        </w:rPr>
        <w:t>的身份证正反面复印件</w:t>
      </w:r>
      <w:r>
        <w:rPr>
          <w:rFonts w:hint="eastAsia" w:ascii="宋体" w:hAnsi="宋体" w:eastAsia="宋体" w:cs="宋体"/>
          <w:color w:val="auto"/>
          <w:sz w:val="21"/>
          <w:szCs w:val="21"/>
          <w:lang w:val="en-US" w:eastAsia="zh-CN"/>
        </w:rPr>
        <w:t>并加盖供应商公章</w:t>
      </w:r>
      <w:r>
        <w:rPr>
          <w:rFonts w:hint="eastAsia" w:ascii="宋体" w:hAnsi="宋体" w:eastAsia="宋体" w:cs="宋体"/>
          <w:color w:val="auto"/>
          <w:sz w:val="21"/>
          <w:szCs w:val="21"/>
        </w:rPr>
        <w:t>。</w:t>
      </w:r>
    </w:p>
    <w:p>
      <w:pPr>
        <w:pStyle w:val="5"/>
        <w:ind w:firstLine="560"/>
        <w:rPr>
          <w:rFonts w:hint="eastAsia" w:ascii="宋体" w:hAnsi="宋体" w:eastAsia="宋体" w:cs="宋体"/>
          <w:color w:val="auto"/>
          <w:sz w:val="21"/>
          <w:szCs w:val="21"/>
        </w:rPr>
      </w:pPr>
    </w:p>
    <w:p>
      <w:pPr>
        <w:rPr>
          <w:rFonts w:hint="eastAsia" w:ascii="宋体" w:hAnsi="宋体" w:eastAsia="宋体" w:cs="宋体"/>
          <w:b/>
          <w:color w:val="auto"/>
          <w:sz w:val="21"/>
          <w:szCs w:val="21"/>
        </w:rPr>
      </w:pPr>
      <w:r>
        <w:rPr>
          <w:rFonts w:hint="eastAsia" w:ascii="宋体" w:hAnsi="宋体" w:eastAsia="宋体" w:cs="宋体"/>
          <w:b/>
          <w:sz w:val="21"/>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94615</wp:posOffset>
                </wp:positionV>
                <wp:extent cx="5257800" cy="1584325"/>
                <wp:effectExtent l="4445" t="4445" r="14605" b="11430"/>
                <wp:wrapNone/>
                <wp:docPr id="14" name="流程图: 可选过程 14"/>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代理人身份证复印件正反面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25.45pt;margin-top:7.45pt;height:124.75pt;width:414pt;z-index:251659264;mso-width-relative:page;mso-height-relative:page;" fillcolor="#FFFFFF" filled="t" stroked="t" coordsize="21600,21600" o:gfxdata="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OJcsrXAAAACQEAAA8AAAAAAAAAAQAgAAAAIgAAAGRycy9kb3ducmV2LnhtbFBLAQIUABQA&#10;AAAIAIdO4kAi7Za2KgIAAFIEAAAOAAAAAAAAAAEAIAAAACY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代理人身份证复印件正反面</w:t>
                      </w:r>
                    </w:p>
                    <w:p>
                      <w:pPr>
                        <w:jc w:val="center"/>
                        <w:rPr>
                          <w:szCs w:val="21"/>
                        </w:rPr>
                      </w:pPr>
                    </w:p>
                  </w:txbxContent>
                </v:textbox>
              </v:shape>
            </w:pict>
          </mc:Fallback>
        </mc:AlternateContent>
      </w: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附</w:t>
      </w:r>
      <w:r>
        <w:rPr>
          <w:rFonts w:hint="eastAsia" w:ascii="宋体" w:hAnsi="宋体" w:eastAsia="宋体" w:cs="宋体"/>
          <w:b/>
          <w:bCs w:val="0"/>
          <w:color w:val="auto"/>
          <w:sz w:val="21"/>
          <w:szCs w:val="21"/>
          <w:lang w:val="en-US" w:eastAsia="zh-CN"/>
        </w:rPr>
        <w:t>件</w:t>
      </w:r>
      <w:r>
        <w:rPr>
          <w:rFonts w:hint="eastAsia" w:ascii="宋体" w:hAnsi="宋体" w:cs="宋体"/>
          <w:b/>
          <w:bCs w:val="0"/>
          <w:color w:val="auto"/>
          <w:sz w:val="21"/>
          <w:szCs w:val="21"/>
          <w:lang w:val="en-US" w:eastAsia="zh-CN"/>
        </w:rPr>
        <w:t>六：</w:t>
      </w:r>
    </w:p>
    <w:p>
      <w:pPr>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报名资格与</w:t>
      </w:r>
      <w:r>
        <w:rPr>
          <w:rFonts w:hint="eastAsia" w:ascii="宋体" w:hAnsi="宋体" w:eastAsia="宋体" w:cs="宋体"/>
          <w:b/>
          <w:bCs w:val="0"/>
          <w:color w:val="auto"/>
          <w:sz w:val="21"/>
          <w:szCs w:val="21"/>
        </w:rPr>
        <w:t>诚信承诺函</w:t>
      </w:r>
    </w:p>
    <w:p>
      <w:pPr>
        <w:snapToGrid w:val="0"/>
        <w:spacing w:line="360" w:lineRule="auto"/>
        <w:jc w:val="left"/>
        <w:rPr>
          <w:rFonts w:hint="eastAsia" w:ascii="宋体" w:hAnsi="宋体" w:eastAsia="宋体" w:cs="宋体"/>
          <w:color w:val="auto"/>
          <w:sz w:val="21"/>
          <w:szCs w:val="21"/>
          <w:highlight w:val="yellow"/>
        </w:rPr>
      </w:pPr>
    </w:p>
    <w:p>
      <w:pPr>
        <w:snapToGrid w:val="0"/>
        <w:spacing w:line="336"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yellow"/>
          <w:u w:val="single"/>
          <w:lang w:val="en-US" w:eastAsia="zh-CN"/>
        </w:rPr>
        <w:t>广东省机场集团物流有限公司（采购方）</w:t>
      </w:r>
    </w:p>
    <w:p>
      <w:pPr>
        <w:widowControl/>
        <w:spacing w:before="150" w:after="150"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在研究并完全理解了</w:t>
      </w:r>
      <w:r>
        <w:rPr>
          <w:rFonts w:hint="eastAsia" w:ascii="宋体" w:hAnsi="宋体" w:eastAsia="宋体" w:cs="宋体"/>
          <w:color w:val="auto"/>
          <w:sz w:val="21"/>
          <w:szCs w:val="21"/>
          <w:highlight w:val="yellow"/>
          <w:u w:val="single"/>
          <w:lang w:val="en-US" w:eastAsia="zh-CN"/>
        </w:rPr>
        <w:t>广东省机场理集团物流有限公司</w:t>
      </w:r>
      <w:r>
        <w:rPr>
          <w:rFonts w:hint="eastAsia" w:ascii="宋体" w:hAnsi="宋体" w:cs="宋体"/>
          <w:color w:val="auto"/>
          <w:sz w:val="21"/>
          <w:szCs w:val="21"/>
          <w:highlight w:val="yellow"/>
          <w:u w:val="single"/>
          <w:lang w:val="en-US" w:eastAsia="zh-CN"/>
        </w:rPr>
        <w:t>《一种基于边云协同的车间设备接入系统及方法》技术转让（专利申请权）项目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后，我司完全同意并接受项目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的所有内容，同时向贵司承诺</w:t>
      </w:r>
      <w:r>
        <w:rPr>
          <w:rFonts w:hint="eastAsia" w:ascii="宋体" w:hAnsi="宋体" w:eastAsia="宋体" w:cs="宋体"/>
          <w:color w:val="auto"/>
          <w:sz w:val="21"/>
          <w:szCs w:val="21"/>
          <w:highlight w:val="none"/>
          <w:lang w:val="en-US" w:eastAsia="zh-CN"/>
        </w:rPr>
        <w:t>我司完全符合竞价文件第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部分报价人须知</w:t>
      </w: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项，合格报价人资格条件，</w:t>
      </w:r>
      <w:r>
        <w:rPr>
          <w:rFonts w:hint="eastAsia" w:ascii="宋体" w:hAnsi="宋体" w:eastAsia="宋体" w:cs="宋体"/>
          <w:b w:val="0"/>
          <w:bCs w:val="0"/>
          <w:color w:val="auto"/>
          <w:sz w:val="21"/>
          <w:szCs w:val="21"/>
          <w:highlight w:val="none"/>
          <w:lang w:val="en-US" w:eastAsia="zh-CN"/>
        </w:rPr>
        <w:t>并完全响应</w:t>
      </w:r>
      <w:r>
        <w:rPr>
          <w:rFonts w:hint="eastAsia" w:ascii="宋体" w:hAnsi="宋体" w:eastAsia="宋体" w:cs="宋体"/>
          <w:b w:val="0"/>
          <w:bCs w:val="0"/>
          <w:color w:val="000000"/>
          <w:kern w:val="0"/>
          <w:sz w:val="21"/>
          <w:szCs w:val="21"/>
          <w:lang w:val="en-US" w:eastAsia="zh-CN" w:bidi="ar"/>
        </w:rPr>
        <w:t>采</w:t>
      </w:r>
      <w:r>
        <w:rPr>
          <w:rFonts w:hint="eastAsia" w:ascii="宋体" w:hAnsi="宋体" w:eastAsia="宋体" w:cs="宋体"/>
          <w:b w:val="0"/>
          <w:bCs/>
          <w:color w:val="000000"/>
          <w:kern w:val="0"/>
          <w:sz w:val="21"/>
          <w:szCs w:val="21"/>
          <w:lang w:val="en-US" w:eastAsia="zh-CN" w:bidi="ar"/>
        </w:rPr>
        <w:t>购方“</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如有造假行为，我司愿意无条件接受</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的以下处理：</w:t>
      </w:r>
    </w:p>
    <w:p>
      <w:pPr>
        <w:snapToGrid w:val="0"/>
        <w:spacing w:line="336"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1.取消本项目报价、成交资格，并在相关网站公示</w:t>
      </w:r>
      <w:r>
        <w:rPr>
          <w:rFonts w:hint="eastAsia" w:ascii="宋体" w:hAnsi="宋体" w:eastAsia="宋体" w:cs="宋体"/>
          <w:color w:val="auto"/>
          <w:sz w:val="21"/>
          <w:szCs w:val="21"/>
          <w:highlight w:val="none"/>
          <w:lang w:eastAsia="zh-CN"/>
        </w:rPr>
        <w:t>。</w:t>
      </w:r>
    </w:p>
    <w:p>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没收合同履约保证金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u w:val="none"/>
          <w:lang w:val="en-US" w:eastAsia="zh-CN"/>
        </w:rPr>
        <w:t>广东省机场管理集团有限公司</w:t>
      </w:r>
      <w:r>
        <w:rPr>
          <w:rFonts w:hint="eastAsia" w:ascii="宋体" w:hAnsi="宋体" w:eastAsia="宋体" w:cs="宋体"/>
          <w:b w:val="0"/>
          <w:bCs w:val="0"/>
          <w:color w:val="auto"/>
          <w:sz w:val="21"/>
          <w:szCs w:val="21"/>
          <w:highlight w:val="none"/>
          <w:u w:val="none"/>
          <w:lang w:val="en-US" w:eastAsia="zh-CN"/>
        </w:rPr>
        <w:t>采购</w:t>
      </w:r>
      <w:r>
        <w:rPr>
          <w:rFonts w:hint="eastAsia" w:ascii="宋体" w:hAnsi="宋体" w:eastAsia="宋体" w:cs="宋体"/>
          <w:b w:val="0"/>
          <w:bCs w:val="0"/>
          <w:color w:val="auto"/>
          <w:sz w:val="21"/>
          <w:szCs w:val="21"/>
          <w:highlight w:val="none"/>
          <w:lang w:val="en-US" w:eastAsia="zh-CN"/>
        </w:rPr>
        <w:t>合作对象管理办法》接受处罚，</w:t>
      </w:r>
      <w:r>
        <w:rPr>
          <w:rFonts w:hint="eastAsia" w:ascii="宋体" w:hAnsi="宋体" w:eastAsia="宋体" w:cs="宋体"/>
          <w:color w:val="auto"/>
          <w:sz w:val="21"/>
          <w:szCs w:val="21"/>
        </w:rPr>
        <w:t>禁止参加广东省机场管理集团有限公司本部、各全资、控股公司及集团公司所属非法人实体单位的所有</w:t>
      </w:r>
      <w:r>
        <w:rPr>
          <w:rFonts w:hint="eastAsia" w:ascii="宋体" w:hAnsi="宋体" w:eastAsia="宋体" w:cs="宋体"/>
          <w:color w:val="auto"/>
          <w:sz w:val="21"/>
          <w:szCs w:val="21"/>
          <w:lang w:val="en-US" w:eastAsia="zh-CN"/>
        </w:rPr>
        <w:t>采购项目。</w:t>
      </w:r>
    </w:p>
    <w:p>
      <w:pPr>
        <w:snapToGrid w:val="0"/>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自行承担被取消项目资格的所有后果和责任。</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其他行政处理决定。</w:t>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名称：</w:t>
      </w:r>
      <w:r>
        <w:rPr>
          <w:rFonts w:hint="eastAsia" w:ascii="宋体" w:hAnsi="宋体" w:eastAsia="宋体" w:cs="宋体"/>
          <w:color w:val="auto"/>
          <w:sz w:val="21"/>
          <w:szCs w:val="21"/>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盖</w:t>
      </w:r>
      <w:r>
        <w:rPr>
          <w:rFonts w:hint="eastAsia" w:ascii="宋体" w:hAnsi="宋体" w:eastAsia="宋体" w:cs="宋体"/>
          <w:color w:val="auto"/>
          <w:sz w:val="21"/>
          <w:szCs w:val="21"/>
        </w:rPr>
        <w:t>公章）</w:t>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法定代表人或授权代表签名：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288" w:lineRule="auto"/>
        <w:ind w:firstLine="424" w:firstLineChars="202"/>
        <w:textAlignment w:val="bottom"/>
        <w:rPr>
          <w:rFonts w:hint="eastAsia" w:ascii="宋体" w:hAnsi="宋体" w:eastAsia="宋体" w:cs="宋体"/>
          <w:b/>
          <w:bCs/>
          <w:color w:val="auto"/>
          <w:sz w:val="21"/>
          <w:szCs w:val="21"/>
        </w:rPr>
      </w:pPr>
      <w:r>
        <w:rPr>
          <w:rFonts w:hint="eastAsia" w:ascii="宋体" w:hAnsi="宋体" w:eastAsia="宋体" w:cs="宋体"/>
          <w:snapToGrid w:val="0"/>
          <w:color w:val="auto"/>
          <w:kern w:val="0"/>
          <w:sz w:val="21"/>
          <w:szCs w:val="21"/>
        </w:rPr>
        <w:br w:type="page"/>
      </w:r>
      <w:r>
        <w:rPr>
          <w:rFonts w:hint="eastAsia" w:ascii="宋体" w:hAnsi="宋体" w:eastAsia="宋体" w:cs="宋体"/>
          <w:b/>
          <w:color w:val="auto"/>
          <w:sz w:val="21"/>
          <w:szCs w:val="21"/>
        </w:rPr>
        <w:t>附</w:t>
      </w:r>
      <w:r>
        <w:rPr>
          <w:rFonts w:hint="eastAsia" w:ascii="宋体" w:hAnsi="宋体" w:eastAsia="宋体" w:cs="宋体"/>
          <w:b/>
          <w:color w:val="auto"/>
          <w:sz w:val="21"/>
          <w:szCs w:val="21"/>
          <w:lang w:val="en-US" w:eastAsia="zh-CN"/>
        </w:rPr>
        <w:t>件</w:t>
      </w:r>
      <w:r>
        <w:rPr>
          <w:rFonts w:hint="eastAsia" w:ascii="宋体" w:hAnsi="宋体" w:cs="宋体"/>
          <w:b/>
          <w:color w:val="auto"/>
          <w:sz w:val="21"/>
          <w:szCs w:val="21"/>
          <w:lang w:val="en-US" w:eastAsia="zh-CN"/>
        </w:rPr>
        <w:t>七：</w:t>
      </w:r>
      <w:bookmarkStart w:id="33" w:name="_Hlk22711288"/>
      <w:r>
        <w:rPr>
          <w:rFonts w:hint="eastAsia" w:ascii="宋体" w:hAnsi="宋体" w:cs="宋体"/>
          <w:b/>
          <w:bCs/>
          <w:color w:val="auto"/>
          <w:sz w:val="21"/>
          <w:szCs w:val="21"/>
          <w:lang w:val="en-US" w:eastAsia="zh-CN"/>
        </w:rPr>
        <w:t>《一种基于边云协同的车间设备接入系统及方法》技术转让（专利申请权）项目</w:t>
      </w:r>
      <w:r>
        <w:rPr>
          <w:rFonts w:hint="eastAsia" w:ascii="宋体" w:hAnsi="宋体" w:eastAsia="宋体" w:cs="宋体"/>
          <w:b/>
          <w:bCs/>
          <w:color w:val="auto"/>
          <w:sz w:val="21"/>
          <w:szCs w:val="21"/>
        </w:rPr>
        <w:t>采购文件响应承诺书</w:t>
      </w:r>
    </w:p>
    <w:p>
      <w:pPr>
        <w:ind w:firstLine="0" w:firstLineChars="0"/>
        <w:jc w:val="center"/>
        <w:rPr>
          <w:rFonts w:hint="eastAsia" w:ascii="宋体" w:hAnsi="宋体" w:eastAsia="宋体" w:cs="宋体"/>
          <w:b/>
          <w:bCs/>
          <w:color w:val="auto"/>
          <w:sz w:val="21"/>
          <w:szCs w:val="21"/>
        </w:rPr>
      </w:pPr>
    </w:p>
    <w:p>
      <w:pPr>
        <w:snapToGrid w:val="0"/>
        <w:spacing w:line="336" w:lineRule="auto"/>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致：</w:t>
      </w:r>
      <w:r>
        <w:rPr>
          <w:rFonts w:hint="eastAsia" w:ascii="宋体" w:hAnsi="宋体" w:eastAsia="宋体" w:cs="宋体"/>
          <w:color w:val="auto"/>
          <w:sz w:val="21"/>
          <w:szCs w:val="21"/>
          <w:highlight w:val="yellow"/>
          <w:u w:val="single"/>
          <w:lang w:val="en-US" w:eastAsia="zh-CN"/>
        </w:rPr>
        <w:t>广东省机场集团物流有限公司（采购方单位）</w:t>
      </w:r>
    </w:p>
    <w:p>
      <w:pPr>
        <w:autoSpaceDE w:val="0"/>
        <w:autoSpaceDN w:val="0"/>
        <w:adjustRightInd w:val="0"/>
        <w:spacing w:line="360" w:lineRule="auto"/>
        <w:ind w:right="246" w:firstLine="630" w:firstLineChars="300"/>
        <w:rPr>
          <w:rFonts w:hint="eastAsia" w:ascii="宋体" w:hAnsi="宋体" w:eastAsia="宋体" w:cs="宋体"/>
          <w:sz w:val="21"/>
          <w:szCs w:val="21"/>
        </w:rPr>
      </w:pPr>
      <w:r>
        <w:rPr>
          <w:rFonts w:hint="eastAsia" w:ascii="宋体" w:hAnsi="宋体" w:eastAsia="宋体" w:cs="宋体"/>
          <w:sz w:val="21"/>
          <w:szCs w:val="21"/>
        </w:rPr>
        <w:t>我司保证提交的</w:t>
      </w:r>
      <w:r>
        <w:rPr>
          <w:rFonts w:hint="eastAsia" w:ascii="宋体" w:hAnsi="宋体" w:eastAsia="宋体" w:cs="宋体"/>
          <w:sz w:val="21"/>
          <w:szCs w:val="21"/>
          <w:highlight w:val="yellow"/>
          <w:lang w:val="en-US" w:eastAsia="zh-CN"/>
        </w:rPr>
        <w:t>XXXX公司</w:t>
      </w:r>
      <w:r>
        <w:rPr>
          <w:rFonts w:hint="eastAsia" w:ascii="宋体" w:hAnsi="宋体" w:cs="宋体"/>
          <w:sz w:val="21"/>
          <w:szCs w:val="21"/>
          <w:highlight w:val="yellow"/>
          <w:lang w:val="en-US" w:eastAsia="zh-CN"/>
        </w:rPr>
        <w:t>《一种基于边云协同的车间设备接入系统及方法》技术转让（专利申请权）项目</w:t>
      </w:r>
      <w:r>
        <w:rPr>
          <w:rFonts w:hint="eastAsia" w:ascii="宋体" w:hAnsi="宋体" w:eastAsia="宋体" w:cs="宋体"/>
          <w:sz w:val="21"/>
          <w:szCs w:val="21"/>
        </w:rPr>
        <w:t>报价文件所有内容与贵司（单位）的采购文件要求</w:t>
      </w:r>
      <w:r>
        <w:rPr>
          <w:rFonts w:hint="eastAsia" w:ascii="宋体" w:hAnsi="宋体" w:eastAsia="宋体" w:cs="宋体"/>
          <w:sz w:val="21"/>
          <w:szCs w:val="21"/>
          <w:lang w:val="en-US" w:eastAsia="zh-CN"/>
        </w:rPr>
        <w:t>条款</w:t>
      </w:r>
      <w:r>
        <w:rPr>
          <w:rFonts w:hint="eastAsia" w:ascii="宋体" w:hAnsi="宋体" w:eastAsia="宋体" w:cs="宋体"/>
          <w:sz w:val="21"/>
          <w:szCs w:val="21"/>
        </w:rPr>
        <w:t>完全响应，</w:t>
      </w:r>
      <w:bookmarkEnd w:id="33"/>
      <w:r>
        <w:rPr>
          <w:rFonts w:hint="eastAsia" w:ascii="宋体" w:hAnsi="宋体" w:eastAsia="宋体" w:cs="宋体"/>
          <w:sz w:val="21"/>
          <w:szCs w:val="21"/>
        </w:rPr>
        <w:t>在此，我方声明如下：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1.同意并接受采购文件的各项要求，遵守采购文件中的各项规定，按采购文件的要求提供报价。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报价</w:t>
      </w:r>
      <w:r>
        <w:rPr>
          <w:rFonts w:hint="eastAsia" w:ascii="宋体" w:hAnsi="宋体" w:eastAsia="宋体" w:cs="宋体"/>
          <w:sz w:val="21"/>
          <w:szCs w:val="21"/>
        </w:rPr>
        <w:t>有效期为报价截止日之日起</w:t>
      </w:r>
      <w:r>
        <w:rPr>
          <w:rFonts w:hint="eastAsia" w:ascii="宋体" w:hAnsi="宋体" w:eastAsia="宋体" w:cs="宋体"/>
          <w:sz w:val="21"/>
          <w:szCs w:val="21"/>
          <w:highlight w:val="yellow"/>
          <w:u w:val="single"/>
          <w:lang w:val="en-US" w:eastAsia="zh-CN"/>
        </w:rPr>
        <w:t>XX</w:t>
      </w:r>
      <w:r>
        <w:rPr>
          <w:rFonts w:hint="eastAsia" w:ascii="宋体" w:hAnsi="宋体" w:eastAsia="宋体" w:cs="宋体"/>
          <w:sz w:val="21"/>
          <w:szCs w:val="21"/>
        </w:rPr>
        <w:t>天，成交人的</w:t>
      </w:r>
      <w:r>
        <w:rPr>
          <w:rFonts w:hint="eastAsia" w:ascii="宋体" w:hAnsi="宋体" w:eastAsia="宋体" w:cs="宋体"/>
          <w:sz w:val="21"/>
          <w:szCs w:val="21"/>
          <w:lang w:val="en-US" w:eastAsia="zh-CN"/>
        </w:rPr>
        <w:t>报</w:t>
      </w:r>
      <w:r>
        <w:rPr>
          <w:rFonts w:hint="eastAsia" w:ascii="宋体" w:hAnsi="宋体" w:eastAsia="宋体" w:cs="宋体"/>
          <w:sz w:val="21"/>
          <w:szCs w:val="21"/>
        </w:rPr>
        <w:t>价有效期延至合同验收之日。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.我方已经详细地阅读了全部</w:t>
      </w:r>
      <w:r>
        <w:rPr>
          <w:rFonts w:hint="eastAsia" w:ascii="宋体" w:hAnsi="宋体" w:eastAsia="宋体" w:cs="宋体"/>
          <w:sz w:val="21"/>
          <w:szCs w:val="21"/>
          <w:lang w:val="en-US" w:eastAsia="zh-CN"/>
        </w:rPr>
        <w:t>采购</w:t>
      </w:r>
      <w:r>
        <w:rPr>
          <w:rFonts w:hint="eastAsia" w:ascii="宋体" w:hAnsi="宋体" w:eastAsia="宋体" w:cs="宋体"/>
          <w:sz w:val="21"/>
          <w:szCs w:val="21"/>
        </w:rPr>
        <w:t>文件及其附件，包括澄清及参考文件(如果有的话)。我方已完全清晰理解</w:t>
      </w:r>
      <w:r>
        <w:rPr>
          <w:rFonts w:hint="eastAsia" w:ascii="宋体" w:hAnsi="宋体" w:cs="宋体"/>
          <w:sz w:val="21"/>
          <w:szCs w:val="21"/>
          <w:lang w:val="en-US" w:eastAsia="zh-CN"/>
        </w:rPr>
        <w:t>采购</w:t>
      </w:r>
      <w:r>
        <w:rPr>
          <w:rFonts w:hint="eastAsia" w:ascii="宋体" w:hAnsi="宋体" w:eastAsia="宋体" w:cs="宋体"/>
          <w:sz w:val="21"/>
          <w:szCs w:val="21"/>
        </w:rPr>
        <w:t>文件的要求，不存在任何含糊不清和误解之处，同意放弃对这些文件所提出的质疑和质疑的权利。</w:t>
      </w:r>
    </w:p>
    <w:p>
      <w:pPr>
        <w:spacing w:line="360" w:lineRule="auto"/>
        <w:ind w:firstLine="472" w:firstLineChars="225"/>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i/>
          <w:sz w:val="21"/>
          <w:szCs w:val="21"/>
          <w:highlight w:val="yellow"/>
          <w:u w:val="single"/>
        </w:rPr>
        <w:t xml:space="preserve">(报价人名称)   </w:t>
      </w:r>
      <w:r>
        <w:rPr>
          <w:rFonts w:hint="eastAsia" w:ascii="宋体" w:hAnsi="宋体" w:eastAsia="宋体" w:cs="宋体"/>
          <w:i/>
          <w:sz w:val="21"/>
          <w:szCs w:val="21"/>
          <w:u w:val="single"/>
        </w:rPr>
        <w:t xml:space="preserve">  </w:t>
      </w:r>
      <w:r>
        <w:rPr>
          <w:rFonts w:hint="eastAsia" w:ascii="宋体" w:hAnsi="宋体" w:eastAsia="宋体" w:cs="宋体"/>
          <w:sz w:val="21"/>
          <w:szCs w:val="21"/>
        </w:rPr>
        <w:t>作为报价人正式授权</w:t>
      </w:r>
      <w:r>
        <w:rPr>
          <w:rFonts w:hint="eastAsia" w:ascii="宋体" w:hAnsi="宋体" w:eastAsia="宋体" w:cs="宋体"/>
          <w:sz w:val="21"/>
          <w:szCs w:val="21"/>
          <w:u w:val="single"/>
        </w:rPr>
        <w:t xml:space="preserve">     </w:t>
      </w:r>
      <w:r>
        <w:rPr>
          <w:rFonts w:hint="eastAsia" w:ascii="宋体" w:hAnsi="宋体" w:eastAsia="宋体" w:cs="宋体"/>
          <w:i/>
          <w:sz w:val="21"/>
          <w:szCs w:val="21"/>
          <w:highlight w:val="yellow"/>
          <w:u w:val="single"/>
        </w:rPr>
        <w:t xml:space="preserve">(授权代表全名, 职务)  </w:t>
      </w:r>
      <w:r>
        <w:rPr>
          <w:rFonts w:hint="eastAsia" w:ascii="宋体" w:hAnsi="宋体" w:eastAsia="宋体" w:cs="宋体"/>
          <w:i/>
          <w:sz w:val="21"/>
          <w:szCs w:val="21"/>
          <w:u w:val="single"/>
        </w:rPr>
        <w:t xml:space="preserve">     </w:t>
      </w:r>
      <w:r>
        <w:rPr>
          <w:rFonts w:hint="eastAsia" w:ascii="宋体" w:hAnsi="宋体" w:eastAsia="宋体" w:cs="宋体"/>
          <w:sz w:val="21"/>
          <w:szCs w:val="21"/>
        </w:rPr>
        <w:t>代表我方全权处理有关本报价的一切事宜。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.我方已毫无保留地向贵方提供一切所需的证明材料。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.我方如果成交，将保证履行采购文件以及采购文件修改书（如果有的话）中的全部责任和义务，按质、按量、按期完成《合同书》中的全部任务</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8.我司成交后，将保证严格按照采购文件要求提供货物/服务。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.我方如果成交，我司严格保密本项目的成果文件内容，如因我司管理不善造成泄密情形的，我司接受采购人对我司的“三年内不得参加广东省机场集团及其下属单位的</w:t>
      </w:r>
      <w:r>
        <w:rPr>
          <w:rFonts w:hint="eastAsia" w:ascii="宋体" w:hAnsi="宋体" w:eastAsia="宋体" w:cs="宋体"/>
          <w:sz w:val="21"/>
          <w:szCs w:val="21"/>
          <w:lang w:val="en-US" w:eastAsia="zh-CN"/>
        </w:rPr>
        <w:t>非招标采购</w:t>
      </w:r>
      <w:r>
        <w:rPr>
          <w:rFonts w:hint="eastAsia" w:ascii="宋体" w:hAnsi="宋体" w:eastAsia="宋体" w:cs="宋体"/>
          <w:sz w:val="21"/>
          <w:szCs w:val="21"/>
        </w:rPr>
        <w:t>活动”的处罚。</w:t>
      </w:r>
    </w:p>
    <w:p>
      <w:pPr>
        <w:autoSpaceDE w:val="0"/>
        <w:autoSpaceDN w:val="0"/>
        <w:adjustRightInd w:val="0"/>
        <w:spacing w:line="360" w:lineRule="auto"/>
        <w:ind w:right="246"/>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报价人名称</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p>
    <w:p>
      <w:pPr>
        <w:autoSpaceDE w:val="0"/>
        <w:autoSpaceDN w:val="0"/>
        <w:adjustRightInd w:val="0"/>
        <w:spacing w:line="360" w:lineRule="auto"/>
        <w:ind w:right="246"/>
        <w:rPr>
          <w:rFonts w:hint="eastAsia" w:ascii="宋体" w:hAnsi="宋体" w:eastAsia="宋体" w:cs="宋体"/>
          <w:kern w:val="0"/>
          <w:sz w:val="21"/>
          <w:szCs w:val="21"/>
        </w:rPr>
      </w:pPr>
      <w:r>
        <w:rPr>
          <w:rFonts w:hint="eastAsia" w:ascii="宋体" w:hAnsi="宋体" w:eastAsia="宋体" w:cs="宋体"/>
          <w:kern w:val="0"/>
          <w:sz w:val="21"/>
          <w:szCs w:val="21"/>
        </w:rPr>
        <w:t>地址：</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p>
    <w:p>
      <w:pPr>
        <w:autoSpaceDE w:val="0"/>
        <w:autoSpaceDN w:val="0"/>
        <w:adjustRightInd w:val="0"/>
        <w:spacing w:line="360" w:lineRule="auto"/>
        <w:ind w:right="246"/>
        <w:rPr>
          <w:rFonts w:hint="eastAsia" w:ascii="宋体" w:hAnsi="宋体" w:eastAsia="宋体" w:cs="宋体"/>
          <w:kern w:val="0"/>
          <w:sz w:val="21"/>
          <w:szCs w:val="21"/>
        </w:rPr>
      </w:pPr>
      <w:r>
        <w:rPr>
          <w:rFonts w:hint="eastAsia" w:ascii="宋体" w:hAnsi="宋体" w:eastAsia="宋体" w:cs="宋体"/>
          <w:kern w:val="0"/>
          <w:sz w:val="21"/>
          <w:szCs w:val="21"/>
        </w:rPr>
        <w:t>传真：</w:t>
      </w:r>
      <w:r>
        <w:rPr>
          <w:rFonts w:hint="eastAsia" w:ascii="宋体" w:hAnsi="宋体" w:eastAsia="宋体" w:cs="宋体"/>
          <w:kern w:val="0"/>
          <w:sz w:val="21"/>
          <w:szCs w:val="21"/>
          <w:u w:val="single"/>
        </w:rPr>
        <w:t xml:space="preserve">                               </w:t>
      </w:r>
    </w:p>
    <w:p>
      <w:pPr>
        <w:autoSpaceDE w:val="0"/>
        <w:autoSpaceDN w:val="0"/>
        <w:adjustRightInd w:val="0"/>
        <w:spacing w:line="360" w:lineRule="auto"/>
        <w:ind w:right="33"/>
        <w:rPr>
          <w:rFonts w:hint="eastAsia" w:ascii="宋体" w:hAnsi="宋体" w:eastAsia="宋体" w:cs="宋体"/>
          <w:kern w:val="0"/>
          <w:sz w:val="21"/>
          <w:szCs w:val="21"/>
        </w:rPr>
      </w:pPr>
      <w:r>
        <w:rPr>
          <w:rFonts w:hint="eastAsia" w:ascii="宋体" w:hAnsi="宋体" w:eastAsia="宋体" w:cs="宋体"/>
          <w:kern w:val="0"/>
          <w:sz w:val="21"/>
          <w:szCs w:val="21"/>
        </w:rPr>
        <w:t>电话：</w:t>
      </w:r>
      <w:r>
        <w:rPr>
          <w:rFonts w:hint="eastAsia" w:ascii="宋体" w:hAnsi="宋体" w:eastAsia="宋体" w:cs="宋体"/>
          <w:kern w:val="0"/>
          <w:sz w:val="21"/>
          <w:szCs w:val="21"/>
          <w:u w:val="single"/>
        </w:rPr>
        <w:t xml:space="preserve">                                </w:t>
      </w:r>
    </w:p>
    <w:p>
      <w:pPr>
        <w:autoSpaceDE w:val="0"/>
        <w:autoSpaceDN w:val="0"/>
        <w:adjustRightInd w:val="0"/>
        <w:spacing w:line="360" w:lineRule="auto"/>
        <w:ind w:right="246"/>
        <w:rPr>
          <w:rFonts w:hint="eastAsia" w:ascii="宋体" w:hAnsi="宋体" w:eastAsia="宋体" w:cs="宋体"/>
          <w:kern w:val="0"/>
          <w:sz w:val="21"/>
          <w:szCs w:val="21"/>
        </w:rPr>
      </w:pPr>
      <w:r>
        <w:rPr>
          <w:rFonts w:hint="eastAsia" w:ascii="宋体" w:hAnsi="宋体" w:eastAsia="宋体" w:cs="宋体"/>
          <w:kern w:val="0"/>
          <w:sz w:val="21"/>
          <w:szCs w:val="21"/>
        </w:rPr>
        <w:t>电子邮件：</w:t>
      </w:r>
      <w:r>
        <w:rPr>
          <w:rFonts w:hint="eastAsia" w:ascii="宋体" w:hAnsi="宋体" w:eastAsia="宋体" w:cs="宋体"/>
          <w:kern w:val="0"/>
          <w:sz w:val="21"/>
          <w:szCs w:val="21"/>
          <w:u w:val="single"/>
        </w:rPr>
        <w:t xml:space="preserve">                           </w:t>
      </w:r>
    </w:p>
    <w:p>
      <w:pPr>
        <w:adjustRightInd w:val="0"/>
        <w:snapToGrid w:val="0"/>
        <w:spacing w:line="300" w:lineRule="auto"/>
        <w:rPr>
          <w:rFonts w:hint="eastAsia" w:ascii="宋体" w:hAnsi="宋体" w:eastAsia="宋体" w:cs="宋体"/>
          <w:sz w:val="21"/>
          <w:szCs w:val="21"/>
          <w:u w:val="single"/>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sz w:val="21"/>
          <w:szCs w:val="21"/>
        </w:rPr>
        <w:t>法定代表人（或法定代表人授权代表）：</w:t>
      </w:r>
      <w:r>
        <w:rPr>
          <w:rFonts w:hint="eastAsia" w:ascii="宋体" w:hAnsi="宋体" w:eastAsia="宋体" w:cs="宋体"/>
          <w:sz w:val="21"/>
          <w:szCs w:val="21"/>
          <w:u w:val="single"/>
        </w:rPr>
        <w:t xml:space="preserve">                   </w:t>
      </w:r>
    </w:p>
    <w:p>
      <w:pPr>
        <w:adjustRightInd w:val="0"/>
        <w:snapToGrid w:val="0"/>
        <w:spacing w:line="300" w:lineRule="auto"/>
        <w:rPr>
          <w:rFonts w:hint="eastAsia" w:ascii="宋体" w:hAnsi="宋体" w:eastAsia="宋体" w:cs="宋体"/>
          <w:sz w:val="21"/>
          <w:szCs w:val="21"/>
          <w:u w:val="single"/>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sz w:val="21"/>
          <w:szCs w:val="21"/>
          <w:lang w:val="en-US" w:eastAsia="zh-CN"/>
        </w:rPr>
        <w:t>单位</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tabs>
          <w:tab w:val="left" w:pos="5250"/>
        </w:tabs>
        <w:autoSpaceDE w:val="0"/>
        <w:autoSpaceDN w:val="0"/>
        <w:spacing w:line="360" w:lineRule="auto"/>
        <w:rPr>
          <w:rFonts w:hint="eastAsia" w:ascii="宋体" w:hAnsi="宋体" w:eastAsia="宋体" w:cs="宋体"/>
          <w:sz w:val="21"/>
          <w:szCs w:val="21"/>
          <w:u w:val="single"/>
        </w:rPr>
      </w:pPr>
      <w:r>
        <w:rPr>
          <w:rFonts w:hint="eastAsia" w:ascii="宋体" w:hAnsi="宋体" w:eastAsia="宋体" w:cs="宋体"/>
          <w:sz w:val="21"/>
          <w:szCs w:val="21"/>
        </w:rPr>
        <w:t>帐号：</w:t>
      </w:r>
      <w:r>
        <w:rPr>
          <w:rFonts w:hint="eastAsia" w:ascii="宋体" w:hAnsi="宋体" w:eastAsia="宋体" w:cs="宋体"/>
          <w:sz w:val="21"/>
          <w:szCs w:val="21"/>
          <w:u w:val="single"/>
        </w:rPr>
        <w:t xml:space="preserve">                               </w:t>
      </w:r>
    </w:p>
    <w:p>
      <w:pPr>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p>
    <w:p>
      <w:pPr>
        <w:rPr>
          <w:rFonts w:hint="eastAsia" w:ascii="宋体" w:hAnsi="宋体" w:eastAsia="宋体" w:cs="宋体"/>
          <w:color w:val="auto"/>
          <w:sz w:val="21"/>
          <w:szCs w:val="21"/>
        </w:rPr>
      </w:pPr>
      <w:r>
        <w:rPr>
          <w:rFonts w:hint="eastAsia" w:ascii="宋体" w:hAnsi="宋体" w:eastAsia="宋体" w:cs="宋体"/>
          <w:b/>
          <w:color w:val="auto"/>
          <w:sz w:val="21"/>
          <w:szCs w:val="21"/>
        </w:rPr>
        <w:br w:type="page"/>
      </w:r>
    </w:p>
    <w:p>
      <w:pPr>
        <w:rPr>
          <w:rFonts w:hint="eastAsia" w:ascii="宋体" w:hAnsi="宋体" w:eastAsia="宋体" w:cs="宋体"/>
          <w:sz w:val="21"/>
          <w:szCs w:val="21"/>
        </w:rPr>
      </w:pPr>
      <w:bookmarkStart w:id="34" w:name="_bookmark156"/>
      <w:bookmarkEnd w:id="34"/>
      <w:r>
        <w:rPr>
          <w:rFonts w:hint="eastAsia" w:ascii="宋体" w:hAnsi="宋体" w:eastAsia="宋体" w:cs="宋体"/>
          <w:b/>
          <w:bCs/>
          <w:kern w:val="2"/>
          <w:sz w:val="21"/>
          <w:szCs w:val="21"/>
          <w:lang w:val="en-US" w:eastAsia="zh-CN" w:bidi="ar-SA"/>
        </w:rPr>
        <w:t>其他附件文件</w:t>
      </w:r>
    </w:p>
    <w:p>
      <w:pPr>
        <w:pStyle w:val="3"/>
        <w:numPr>
          <w:ilvl w:val="0"/>
          <w:numId w:val="16"/>
        </w:numPr>
        <w:ind w:leftChars="0"/>
        <w:rPr>
          <w:rFonts w:hint="eastAsia" w:ascii="宋体" w:hAnsi="宋体" w:eastAsia="宋体" w:cs="宋体"/>
          <w:sz w:val="21"/>
          <w:szCs w:val="21"/>
          <w:lang w:eastAsia="zh-CN"/>
        </w:rPr>
      </w:pPr>
      <w:r>
        <w:rPr>
          <w:rFonts w:hint="eastAsia" w:ascii="宋体" w:hAnsi="宋体" w:eastAsia="宋体" w:cs="宋体"/>
          <w:sz w:val="21"/>
          <w:szCs w:val="21"/>
          <w:lang w:eastAsia="zh-CN"/>
        </w:rPr>
        <w:t>《一种基于边云协同的车间设备接入系统及方法》的授予发明专利权通知书。（提供复印件）</w:t>
      </w:r>
    </w:p>
    <w:p>
      <w:pPr>
        <w:pStyle w:val="3"/>
        <w:numPr>
          <w:ilvl w:val="0"/>
          <w:numId w:val="16"/>
        </w:numPr>
        <w:ind w:leftChars="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）广东省机场管理集团有限公司资源交易平台合作商注册截图</w:t>
      </w:r>
      <w:r>
        <w:rPr>
          <w:rFonts w:hint="eastAsia" w:ascii="宋体" w:hAnsi="宋体" w:cs="宋体"/>
          <w:sz w:val="21"/>
          <w:szCs w:val="21"/>
          <w:lang w:eastAsia="zh-CN"/>
        </w:rPr>
        <w:t>（</w:t>
      </w:r>
      <w:r>
        <w:rPr>
          <w:rFonts w:hint="eastAsia" w:ascii="宋体" w:hAnsi="宋体" w:cs="宋体"/>
          <w:sz w:val="21"/>
          <w:szCs w:val="21"/>
          <w:lang w:val="en-US" w:eastAsia="zh-CN"/>
        </w:rPr>
        <w:t>截图样式如下</w:t>
      </w:r>
      <w:r>
        <w:rPr>
          <w:rFonts w:hint="eastAsia" w:ascii="宋体" w:hAnsi="宋体" w:cs="宋体"/>
          <w:sz w:val="21"/>
          <w:szCs w:val="21"/>
          <w:lang w:eastAsia="zh-CN"/>
        </w:rPr>
        <w:t>）</w:t>
      </w:r>
      <w:r>
        <w:rPr>
          <w:rFonts w:hint="eastAsia"/>
        </w:rPr>
        <w:drawing>
          <wp:inline distT="0" distB="0" distL="114300" distR="114300">
            <wp:extent cx="4563745" cy="6042025"/>
            <wp:effectExtent l="0" t="0" r="8255" b="15875"/>
            <wp:docPr id="2" name="图片 2" descr="166669908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6699089695"/>
                    <pic:cNvPicPr>
                      <a:picLocks noChangeAspect="1"/>
                    </pic:cNvPicPr>
                  </pic:nvPicPr>
                  <pic:blipFill>
                    <a:blip r:embed="rId19"/>
                    <a:stretch>
                      <a:fillRect/>
                    </a:stretch>
                  </pic:blipFill>
                  <pic:spPr>
                    <a:xfrm>
                      <a:off x="0" y="0"/>
                      <a:ext cx="4563745" cy="6042025"/>
                    </a:xfrm>
                    <a:prstGeom prst="rect">
                      <a:avLst/>
                    </a:prstGeom>
                  </pic:spPr>
                </pic:pic>
              </a:graphicData>
            </a:graphic>
          </wp:inline>
        </w:drawing>
      </w:r>
    </w:p>
    <w:p>
      <w:pPr>
        <w:widowControl/>
        <w:jc w:val="left"/>
        <w:rPr>
          <w:rFonts w:ascii="宋体" w:hAnsi="宋体"/>
          <w:b/>
          <w:color w:val="auto"/>
          <w:kern w:val="44"/>
          <w:sz w:val="24"/>
          <w:highlight w:val="none"/>
        </w:rPr>
      </w:pPr>
      <w:bookmarkStart w:id="35" w:name="_Toc22149495"/>
      <w:bookmarkStart w:id="36" w:name="_Toc54702301"/>
    </w:p>
    <w:p>
      <w:pPr>
        <w:pStyle w:val="32"/>
        <w:rPr>
          <w:rFonts w:ascii="宋体" w:hAnsi="宋体"/>
          <w:b/>
          <w:color w:val="auto"/>
          <w:kern w:val="44"/>
          <w:sz w:val="24"/>
          <w:highlight w:val="none"/>
        </w:rPr>
      </w:pPr>
    </w:p>
    <w:p>
      <w:pPr>
        <w:pStyle w:val="5"/>
        <w:rPr>
          <w:rFonts w:ascii="宋体" w:hAnsi="宋体"/>
          <w:b/>
          <w:color w:val="auto"/>
          <w:kern w:val="44"/>
          <w:sz w:val="24"/>
          <w:highlight w:val="none"/>
        </w:rPr>
      </w:pPr>
    </w:p>
    <w:p>
      <w:pPr>
        <w:pStyle w:val="5"/>
        <w:rPr>
          <w:rFonts w:ascii="宋体" w:hAnsi="宋体"/>
          <w:b/>
          <w:color w:val="auto"/>
          <w:kern w:val="44"/>
          <w:sz w:val="24"/>
          <w:highlight w:val="none"/>
        </w:rPr>
      </w:pPr>
    </w:p>
    <w:p>
      <w:pPr>
        <w:pStyle w:val="5"/>
        <w:rPr>
          <w:rFonts w:ascii="宋体" w:hAnsi="宋体"/>
          <w:b/>
          <w:color w:val="auto"/>
          <w:kern w:val="44"/>
          <w:sz w:val="24"/>
          <w:highlight w:val="none"/>
        </w:rPr>
      </w:pPr>
    </w:p>
    <w:p>
      <w:pPr>
        <w:pStyle w:val="5"/>
        <w:rPr>
          <w:rFonts w:ascii="宋体" w:hAnsi="宋体"/>
          <w:b/>
          <w:color w:val="auto"/>
          <w:kern w:val="44"/>
          <w:sz w:val="24"/>
          <w:highlight w:val="none"/>
        </w:rPr>
      </w:pPr>
    </w:p>
    <w:bookmarkEnd w:id="35"/>
    <w:bookmarkEnd w:id="36"/>
    <w:p>
      <w:pPr>
        <w:jc w:val="center"/>
        <w:rPr>
          <w:rFonts w:hint="eastAsia" w:hAnsi="宋体"/>
          <w:b/>
          <w:color w:val="auto"/>
          <w:sz w:val="32"/>
          <w:highlight w:val="none"/>
        </w:rPr>
      </w:pPr>
      <w:r>
        <w:rPr>
          <w:rFonts w:hint="eastAsia" w:hAnsi="宋体"/>
          <w:b/>
          <w:color w:val="auto"/>
          <w:sz w:val="32"/>
          <w:highlight w:val="none"/>
        </w:rPr>
        <w:t>资格审查和报价文件有效性审查表</w:t>
      </w:r>
    </w:p>
    <w:p>
      <w:pPr>
        <w:jc w:val="center"/>
        <w:rPr>
          <w:rFonts w:hint="eastAsia" w:hAnsi="宋体" w:eastAsia="仿宋_GB2312"/>
          <w:b/>
          <w:color w:val="auto"/>
          <w:sz w:val="24"/>
          <w:szCs w:val="16"/>
          <w:highlight w:val="none"/>
          <w:lang w:eastAsia="zh-CN"/>
        </w:rPr>
      </w:pPr>
      <w:r>
        <w:rPr>
          <w:rFonts w:hint="eastAsia" w:hAnsi="宋体"/>
          <w:color w:val="auto"/>
          <w:sz w:val="24"/>
          <w:szCs w:val="16"/>
          <w:highlight w:val="none"/>
        </w:rPr>
        <w:t>项目名称：</w:t>
      </w:r>
      <w:r>
        <w:rPr>
          <w:rFonts w:hint="eastAsia" w:hAnsi="宋体"/>
          <w:color w:val="auto"/>
          <w:sz w:val="24"/>
          <w:szCs w:val="16"/>
          <w:highlight w:val="none"/>
          <w:lang w:eastAsia="zh-CN"/>
        </w:rPr>
        <w:t>《一种基于边云协同的车间设备接入系统及方法》技术转让（专利申请权）项目</w:t>
      </w:r>
    </w:p>
    <w:tbl>
      <w:tblPr>
        <w:tblStyle w:val="3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5310"/>
        <w:gridCol w:w="192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pStyle w:val="21"/>
              <w:ind w:left="420" w:hanging="42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531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Style w:val="21"/>
              <w:ind w:left="420" w:hanging="42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报价人名称</w:t>
            </w:r>
          </w:p>
          <w:p>
            <w:pPr>
              <w:pStyle w:val="21"/>
              <w:ind w:left="420" w:hanging="420"/>
              <w:rPr>
                <w:rFonts w:hint="eastAsia" w:ascii="宋体" w:hAnsi="宋体" w:eastAsia="宋体" w:cs="宋体"/>
                <w:b/>
                <w:bCs/>
                <w:color w:val="auto"/>
                <w:sz w:val="21"/>
                <w:szCs w:val="21"/>
              </w:rPr>
            </w:pPr>
            <w:r>
              <w:rPr>
                <w:rFonts w:hint="eastAsia" w:ascii="宋体" w:hAnsi="宋体" w:eastAsia="宋体" w:cs="宋体"/>
                <w:b/>
                <w:bCs/>
                <w:color w:val="auto"/>
                <w:sz w:val="21"/>
                <w:szCs w:val="21"/>
              </w:rPr>
              <w:t>审查项目</w:t>
            </w:r>
          </w:p>
        </w:tc>
        <w:tc>
          <w:tcPr>
            <w:tcW w:w="1920"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ascii="宋体" w:hAnsi="宋体" w:eastAsia="宋体" w:cs="宋体"/>
                <w:sz w:val="21"/>
                <w:szCs w:val="21"/>
                <w:lang w:val="en-US" w:eastAsia="zh-CN"/>
              </w:rPr>
            </w:pPr>
            <w:r>
              <w:rPr>
                <w:rFonts w:hint="eastAsia" w:ascii="宋体" w:hAnsi="宋体" w:cs="宋体"/>
                <w:b/>
                <w:bCs/>
                <w:sz w:val="21"/>
                <w:szCs w:val="21"/>
                <w:lang w:val="en-US" w:eastAsia="zh-CN"/>
              </w:rPr>
              <w:t>广东工业大学</w:t>
            </w:r>
          </w:p>
        </w:tc>
        <w:tc>
          <w:tcPr>
            <w:tcW w:w="1444"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ind w:left="420" w:hanging="42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kern w:val="2"/>
                <w:sz w:val="21"/>
                <w:szCs w:val="21"/>
                <w:lang w:val="en-US" w:eastAsia="zh-CN" w:bidi="ar-SA"/>
              </w:rPr>
              <w:t>提供了供营业执照的复印件并加盖公章或电子签章。</w:t>
            </w:r>
          </w:p>
        </w:tc>
        <w:tc>
          <w:tcPr>
            <w:tcW w:w="1920"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ind w:left="420" w:hanging="42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jc w:val="left"/>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SA"/>
              </w:rPr>
              <w:t>报价有效期为投标截止日后的90天内，签字盖章。</w:t>
            </w:r>
          </w:p>
        </w:tc>
        <w:tc>
          <w:tcPr>
            <w:tcW w:w="1920"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ind w:left="420" w:hanging="42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SA"/>
              </w:rPr>
              <w:t>报价文件的有效性为提交了符合采购文件要求的报价函及法定代表人证明书与授权书、项目相关承诺文件及其他资格文件，报价文件的资料无重大缺漏。</w:t>
            </w:r>
          </w:p>
        </w:tc>
        <w:tc>
          <w:tcPr>
            <w:tcW w:w="1920"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ind w:left="420" w:hanging="420"/>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4</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符合第二部分报价人须知中合格供应商资格条件</w:t>
            </w:r>
          </w:p>
        </w:tc>
        <w:tc>
          <w:tcPr>
            <w:tcW w:w="1920"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ind w:left="420" w:hanging="420"/>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5</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报价只有唯一的最终报价总价，并且是固定价，不超过本项目的报价限值范围，详细报价完整，无重大缺漏项且不低于企业自身成本价</w:t>
            </w:r>
          </w:p>
        </w:tc>
        <w:tc>
          <w:tcPr>
            <w:tcW w:w="1920"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ind w:left="420" w:hanging="420"/>
              <w:jc w:val="center"/>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6</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项目工期是否满足要求</w:t>
            </w:r>
          </w:p>
        </w:tc>
        <w:tc>
          <w:tcPr>
            <w:tcW w:w="1920"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ind w:left="420" w:hanging="420"/>
              <w:jc w:val="center"/>
              <w:rPr>
                <w:rFonts w:hint="eastAsia" w:ascii="宋体" w:hAnsi="宋体" w:eastAsia="宋体" w:cs="宋体"/>
                <w:color w:val="auto"/>
                <w:sz w:val="21"/>
                <w:szCs w:val="21"/>
              </w:rPr>
            </w:pPr>
            <w:r>
              <w:rPr>
                <w:rFonts w:hint="eastAsia" w:ascii="宋体" w:hAnsi="宋体" w:eastAsia="宋体" w:cs="宋体"/>
                <w:color w:val="auto"/>
                <w:sz w:val="21"/>
                <w:szCs w:val="21"/>
              </w:rPr>
              <w:t>结</w:t>
            </w:r>
          </w:p>
          <w:p>
            <w:pPr>
              <w:pStyle w:val="21"/>
              <w:spacing w:line="400" w:lineRule="exact"/>
              <w:ind w:left="420" w:hanging="420"/>
              <w:jc w:val="center"/>
              <w:rPr>
                <w:rFonts w:hint="eastAsia" w:ascii="宋体" w:hAnsi="宋体" w:eastAsia="宋体" w:cs="宋体"/>
                <w:color w:val="auto"/>
                <w:sz w:val="21"/>
                <w:szCs w:val="21"/>
              </w:rPr>
            </w:pPr>
            <w:r>
              <w:rPr>
                <w:rFonts w:hint="eastAsia" w:ascii="宋体" w:hAnsi="宋体" w:eastAsia="宋体" w:cs="宋体"/>
                <w:color w:val="auto"/>
                <w:sz w:val="21"/>
                <w:szCs w:val="21"/>
              </w:rPr>
              <w:t>论</w:t>
            </w:r>
          </w:p>
        </w:tc>
        <w:tc>
          <w:tcPr>
            <w:tcW w:w="5310" w:type="dxa"/>
            <w:tcBorders>
              <w:top w:val="single" w:color="auto" w:sz="4" w:space="0"/>
              <w:left w:val="single" w:color="auto" w:sz="4" w:space="0"/>
              <w:bottom w:val="single" w:color="auto" w:sz="4" w:space="0"/>
              <w:right w:val="single" w:color="auto" w:sz="4" w:space="0"/>
            </w:tcBorders>
            <w:noWrap w:val="0"/>
            <w:vAlign w:val="center"/>
          </w:tcPr>
          <w:p>
            <w:pPr>
              <w:pStyle w:val="21"/>
              <w:spacing w:line="400" w:lineRule="exact"/>
              <w:ind w:left="420" w:hanging="420"/>
              <w:rPr>
                <w:rFonts w:hint="eastAsia" w:ascii="宋体" w:hAnsi="宋体" w:eastAsia="宋体" w:cs="宋体"/>
                <w:b/>
                <w:color w:val="auto"/>
                <w:sz w:val="21"/>
                <w:szCs w:val="21"/>
              </w:rPr>
            </w:pPr>
            <w:r>
              <w:rPr>
                <w:rFonts w:hint="eastAsia" w:ascii="宋体" w:hAnsi="宋体" w:eastAsia="宋体" w:cs="宋体"/>
                <w:color w:val="auto"/>
                <w:sz w:val="21"/>
                <w:szCs w:val="21"/>
              </w:rPr>
              <w:t>是否通过并进入下一阶段谈判。</w:t>
            </w:r>
          </w:p>
        </w:tc>
        <w:tc>
          <w:tcPr>
            <w:tcW w:w="1920"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pStyle w:val="21"/>
              <w:ind w:left="640" w:hanging="640"/>
              <w:jc w:val="center"/>
              <w:rPr>
                <w:rFonts w:hint="eastAsia" w:ascii="宋体" w:hAnsi="宋体" w:eastAsia="宋体" w:cs="宋体"/>
                <w:b/>
                <w:color w:val="auto"/>
                <w:sz w:val="21"/>
                <w:szCs w:val="21"/>
              </w:rPr>
            </w:pPr>
          </w:p>
        </w:tc>
      </w:tr>
    </w:tbl>
    <w:p>
      <w:pPr>
        <w:pStyle w:val="21"/>
        <w:rPr>
          <w:rFonts w:hint="eastAsia" w:asciiTheme="majorEastAsia" w:hAnsiTheme="majorEastAsia" w:eastAsiaTheme="majorEastAsia"/>
          <w:color w:val="auto"/>
          <w:sz w:val="21"/>
          <w:szCs w:val="21"/>
          <w:highlight w:val="none"/>
        </w:rPr>
      </w:pPr>
    </w:p>
    <w:p>
      <w:pPr>
        <w:pStyle w:val="21"/>
        <w:rPr>
          <w:rFonts w:hint="eastAsia" w:asciiTheme="majorEastAsia" w:hAnsiTheme="majorEastAsia" w:eastAsiaTheme="majorEastAsia"/>
          <w:color w:val="auto"/>
          <w:sz w:val="21"/>
          <w:szCs w:val="21"/>
          <w:highlight w:val="none"/>
        </w:rPr>
      </w:pPr>
    </w:p>
    <w:p>
      <w:pPr>
        <w:pStyle w:val="21"/>
        <w:rPr>
          <w:rFonts w:hint="default" w:asciiTheme="majorEastAsia" w:hAnsiTheme="majorEastAsia" w:eastAsiaTheme="majorEastAsia"/>
          <w:color w:val="auto"/>
          <w:sz w:val="21"/>
          <w:szCs w:val="21"/>
          <w:highlight w:val="none"/>
          <w:lang w:val="en-US" w:eastAsia="zh-CN"/>
        </w:rPr>
      </w:pPr>
      <w:r>
        <w:rPr>
          <w:rFonts w:hint="eastAsia" w:asciiTheme="majorEastAsia" w:hAnsiTheme="majorEastAsia" w:eastAsiaTheme="majorEastAsia"/>
          <w:color w:val="auto"/>
          <w:sz w:val="21"/>
          <w:szCs w:val="21"/>
          <w:highlight w:val="none"/>
        </w:rPr>
        <w:t xml:space="preserve">评委签名：  </w:t>
      </w:r>
      <w:r>
        <w:rPr>
          <w:rFonts w:hint="eastAsia" w:asciiTheme="majorEastAsia" w:hAnsiTheme="majorEastAsia" w:eastAsiaTheme="majorEastAsia"/>
          <w:color w:val="auto"/>
          <w:sz w:val="21"/>
          <w:szCs w:val="21"/>
          <w:highlight w:val="none"/>
          <w:u w:val="single"/>
        </w:rPr>
        <w:t xml:space="preserve">              </w:t>
      </w:r>
      <w:r>
        <w:rPr>
          <w:rFonts w:hint="eastAsia" w:asciiTheme="majorEastAsia" w:hAnsiTheme="majorEastAsia" w:eastAsiaTheme="majorEastAsia"/>
          <w:color w:val="auto"/>
          <w:sz w:val="21"/>
          <w:szCs w:val="21"/>
          <w:highlight w:val="none"/>
          <w:u w:val="single"/>
          <w:lang w:val="en-US" w:eastAsia="zh-CN"/>
        </w:rPr>
        <w:t xml:space="preserve">                                            </w:t>
      </w:r>
      <w:r>
        <w:rPr>
          <w:rFonts w:hint="eastAsia" w:asciiTheme="majorEastAsia" w:hAnsiTheme="majorEastAsia" w:eastAsiaTheme="majorEastAsia"/>
          <w:color w:val="auto"/>
          <w:sz w:val="21"/>
          <w:szCs w:val="21"/>
          <w:highlight w:val="none"/>
        </w:rPr>
        <w:t>日期：</w:t>
      </w:r>
      <w:r>
        <w:rPr>
          <w:rFonts w:hint="eastAsia" w:asciiTheme="majorEastAsia" w:hAnsiTheme="majorEastAsia" w:eastAsiaTheme="majorEastAsia"/>
          <w:color w:val="auto"/>
          <w:sz w:val="21"/>
          <w:szCs w:val="21"/>
          <w:highlight w:val="none"/>
          <w:lang w:val="en-US" w:eastAsia="zh-CN"/>
        </w:rPr>
        <w:t xml:space="preserve">         </w:t>
      </w:r>
    </w:p>
    <w:p>
      <w:pPr>
        <w:pStyle w:val="21"/>
        <w:ind w:left="420" w:hanging="420"/>
        <w:rPr>
          <w:color w:val="auto"/>
          <w:highlight w:val="none"/>
        </w:rPr>
      </w:pPr>
    </w:p>
    <w:bookmarkEnd w:id="32"/>
    <w:p>
      <w:pPr>
        <w:pageBreakBefore/>
        <w:jc w:val="both"/>
        <w:rPr>
          <w:color w:val="auto"/>
          <w:highlight w:val="none"/>
        </w:rPr>
        <w:sectPr>
          <w:headerReference r:id="rId8" w:type="first"/>
          <w:footerReference r:id="rId10" w:type="first"/>
          <w:headerReference r:id="rId6" w:type="default"/>
          <w:footerReference r:id="rId9" w:type="default"/>
          <w:headerReference r:id="rId7" w:type="even"/>
          <w:pgSz w:w="11906" w:h="16838"/>
          <w:pgMar w:top="1091" w:right="1616" w:bottom="1246" w:left="1575" w:header="737" w:footer="680" w:gutter="0"/>
          <w:pgNumType w:fmt="numberInDash"/>
          <w:cols w:space="720" w:num="1"/>
          <w:titlePg/>
          <w:docGrid w:type="linesAndChars" w:linePitch="312" w:charSpace="0"/>
        </w:sectPr>
      </w:pPr>
      <w:bookmarkStart w:id="37" w:name="_Toc41208046"/>
      <w:bookmarkStart w:id="38" w:name="_Toc49317179"/>
    </w:p>
    <w:bookmarkEnd w:id="37"/>
    <w:bookmarkEnd w:id="38"/>
    <w:p>
      <w:pPr>
        <w:jc w:val="both"/>
        <w:rPr>
          <w:b/>
          <w:color w:val="auto"/>
          <w:sz w:val="28"/>
          <w:highlight w:val="none"/>
        </w:rPr>
      </w:pPr>
    </w:p>
    <w:p>
      <w:pPr>
        <w:rPr>
          <w:b/>
          <w:color w:val="auto"/>
          <w:sz w:val="28"/>
          <w:highlight w:val="none"/>
        </w:rPr>
      </w:pPr>
    </w:p>
    <w:p>
      <w:pPr>
        <w:jc w:val="center"/>
        <w:rPr>
          <w:b/>
          <w:color w:val="auto"/>
          <w:sz w:val="28"/>
          <w:highlight w:val="none"/>
        </w:rPr>
      </w:pPr>
    </w:p>
    <w:p>
      <w:pPr>
        <w:widowControl/>
        <w:tabs>
          <w:tab w:val="left" w:pos="567"/>
        </w:tabs>
        <w:autoSpaceDE w:val="0"/>
        <w:autoSpaceDN w:val="0"/>
        <w:ind w:left="567" w:hanging="567"/>
        <w:jc w:val="center"/>
        <w:textAlignment w:val="bottom"/>
        <w:outlineLvl w:val="0"/>
        <w:rPr>
          <w:rFonts w:eastAsia="黑体"/>
          <w:b/>
          <w:color w:val="auto"/>
          <w:sz w:val="52"/>
          <w:highlight w:val="none"/>
        </w:rPr>
      </w:pPr>
      <w:r>
        <w:rPr>
          <w:rFonts w:hint="eastAsia" w:eastAsia="黑体"/>
          <w:b/>
          <w:color w:val="auto"/>
          <w:sz w:val="52"/>
          <w:highlight w:val="none"/>
        </w:rPr>
        <w:t>第五部分用户需求说明书</w:t>
      </w:r>
    </w:p>
    <w:p>
      <w:pPr>
        <w:widowControl/>
        <w:tabs>
          <w:tab w:val="left" w:pos="567"/>
        </w:tabs>
        <w:autoSpaceDE w:val="0"/>
        <w:autoSpaceDN w:val="0"/>
        <w:ind w:left="567" w:hanging="567"/>
        <w:jc w:val="center"/>
        <w:textAlignment w:val="bottom"/>
        <w:rPr>
          <w:rFonts w:eastAsia="黑体"/>
          <w:b/>
          <w:color w:val="auto"/>
          <w:sz w:val="52"/>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pPr>
    </w:p>
    <w:p>
      <w:pPr>
        <w:widowControl/>
        <w:tabs>
          <w:tab w:val="left" w:pos="567"/>
        </w:tabs>
        <w:autoSpaceDE w:val="0"/>
        <w:autoSpaceDN w:val="0"/>
        <w:ind w:left="567" w:hanging="567"/>
        <w:jc w:val="center"/>
        <w:textAlignment w:val="bottom"/>
        <w:rPr>
          <w:rFonts w:eastAsia="黑体"/>
          <w:b/>
          <w:color w:val="auto"/>
          <w:sz w:val="52"/>
          <w:highlight w:val="none"/>
        </w:rPr>
        <w:sectPr>
          <w:headerReference r:id="rId13" w:type="first"/>
          <w:footerReference r:id="rId15" w:type="first"/>
          <w:headerReference r:id="rId11" w:type="default"/>
          <w:footerReference r:id="rId14" w:type="default"/>
          <w:headerReference r:id="rId12" w:type="even"/>
          <w:pgSz w:w="11906" w:h="16838"/>
          <w:pgMar w:top="1091" w:right="1511" w:bottom="1246" w:left="1701" w:header="737" w:footer="680" w:gutter="0"/>
          <w:pgNumType w:fmt="numberInDash"/>
          <w:cols w:space="720" w:num="1"/>
          <w:titlePg/>
          <w:docGrid w:type="lines" w:linePitch="312" w:charSpace="0"/>
        </w:sectPr>
      </w:pPr>
    </w:p>
    <w:p>
      <w:pPr>
        <w:widowControl/>
        <w:tabs>
          <w:tab w:val="left" w:pos="567"/>
        </w:tabs>
        <w:autoSpaceDE w:val="0"/>
        <w:autoSpaceDN w:val="0"/>
        <w:ind w:left="567" w:hanging="567"/>
        <w:jc w:val="center"/>
        <w:textAlignment w:val="bottom"/>
        <w:outlineLvl w:val="0"/>
        <w:rPr>
          <w:rFonts w:ascii="宋体" w:hAnsi="宋体"/>
          <w:b/>
          <w:color w:val="auto"/>
          <w:sz w:val="44"/>
          <w:szCs w:val="44"/>
          <w:highlight w:val="none"/>
        </w:rPr>
      </w:pPr>
      <w:r>
        <w:rPr>
          <w:rFonts w:hint="eastAsia" w:ascii="宋体" w:hAnsi="宋体"/>
          <w:b/>
          <w:color w:val="auto"/>
          <w:sz w:val="44"/>
          <w:szCs w:val="44"/>
          <w:highlight w:val="none"/>
        </w:rPr>
        <w:t>用户需求书</w:t>
      </w:r>
    </w:p>
    <w:p>
      <w:pPr>
        <w:pStyle w:val="15"/>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供应商应提供材料：</w:t>
      </w:r>
    </w:p>
    <w:p>
      <w:pPr>
        <w:pStyle w:val="15"/>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1.基础材料</w:t>
      </w:r>
    </w:p>
    <w:p>
      <w:pPr>
        <w:pStyle w:val="15"/>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向中国专利局递交的全部专利申请文件，包括请求书、权利要求书、说明书及其摘要、说明书附图（如有）、外观设计的图片以及简要说明（如有）、著录事项变更申报书（如有）、意见陈述书（如有）、代理委托书等（如甲方提交了PCT国际申请，还应交付PCT申请文件）。</w:t>
      </w:r>
    </w:p>
    <w:p>
      <w:pPr>
        <w:pStyle w:val="15"/>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（2）中国专利局发给甲方的所有文件，包括受理通知书、中间文件等。</w:t>
      </w:r>
    </w:p>
    <w:p>
      <w:pPr>
        <w:pStyle w:val="15"/>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2.配套技术资料</w:t>
      </w:r>
    </w:p>
    <w:p>
      <w:pPr>
        <w:pStyle w:val="15"/>
        <w:ind w:firstLine="560" w:firstLineChars="200"/>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供应商实施本项发明创造所必须的技术文档。</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工期要求：本合同签署后，负责在 15 日内办理专利申请权转让的登记事宜</w:t>
      </w:r>
    </w:p>
    <w:p>
      <w:pPr>
        <w:spacing w:line="360" w:lineRule="auto"/>
        <w:rPr>
          <w:rFonts w:asciiTheme="minorEastAsia" w:hAnsiTheme="minorEastAsia" w:eastAsiaTheme="minorEastAsia" w:cstheme="minorEastAsia"/>
          <w:color w:val="auto"/>
          <w:sz w:val="28"/>
          <w:szCs w:val="28"/>
          <w:highlight w:val="none"/>
        </w:rPr>
      </w:pPr>
    </w:p>
    <w:sectPr>
      <w:headerReference r:id="rId16" w:type="default"/>
      <w:footerReference r:id="rId17" w:type="default"/>
      <w:pgSz w:w="11906" w:h="16838"/>
      <w:pgMar w:top="1103" w:right="1080" w:bottom="1440" w:left="1080" w:header="851" w:footer="69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ingfang sc">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9" name="文本框 20"/>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4"/>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nU3Q0QAAAAMBAAAPAAAAAAAAAAEAIAAAACIAAABkcnMvZG93bnJldi54bWxQSwECFAAU&#10;AAAACACHTuJAkJ/xWDECAABVBAAADgAAAAAAAAABACAAAAAg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1" name="文本框 2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SdTdDRAAAAAwEAAA8AAAAAAAAAAQAgAAAAIgAAAGRycy9kb3ducmV2LnhtbFBLAQIUABQA&#10;AAAIAIdO4kDAaI7iMAIAAFUEAAAOAAAAAAAAAAEAIAAAACA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5" name="文本框 25"/>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4"/>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3360;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GIV9zRAAAAAwEAAA8AAAAAAAAAAQAgAAAAIgAAAGRycy9kb3ducmV2LnhtbFBLAQIUABQA&#10;AAAIAIdO4kBItMsKMAIAAFUEAAAOAAAAAAAAAAEAIAAAACA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10</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2700" b="14605"/>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4"/>
                          </w:pPr>
                          <w:r>
                            <w:fldChar w:fldCharType="begin"/>
                          </w:r>
                          <w:r>
                            <w:instrText xml:space="preserve"> PAGE  \* MERGEFORMAT </w:instrText>
                          </w:r>
                          <w:r>
                            <w:fldChar w:fldCharType="separate"/>
                          </w:r>
                          <w:r>
                            <w:rPr>
                              <w:rFonts w:hint="eastAsia"/>
                            </w:rPr>
                            <w:t>- 75 -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rPr>
                        <w:rFonts w:hint="eastAsia"/>
                      </w:rPr>
                      <w:t>- 75 -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7" name="文本框 27"/>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4"/>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5408;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YhX3NEAAAADAQAADwAAAAAAAAABACAAAAAiAAAAZHJzL2Rvd25yZXYueG1sUEsBAhQAFAAA&#10;AAgAh07iQLWA3vovAgAAVQQAAA4AAAAAAAAAAQAgAAAAIAEAAGRycy9lMm9Eb2MueG1sUEsFBgAA&#10;AAAGAAYAWQEAAME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7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8" name="文本框 28"/>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4"/>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6432;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YhX3NEAAAADAQAADwAAAAAAAAABACAAAAAiAAAAZHJzL2Rvd25yZXYueG1sUEsBAhQAFAAA&#10;AAgAh07iQNsdlNIvAgAAVQQAAA4AAAAAAAAAAQAgAAAAIAEAAGRycy9lMm9Eb2MueG1sUEsFBgAA&#10;AAAGAAYAWQEAAME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93B4C"/>
    <w:multiLevelType w:val="multilevel"/>
    <w:tmpl w:val="8B393B4C"/>
    <w:lvl w:ilvl="0" w:tentative="0">
      <w:start w:val="1"/>
      <w:numFmt w:val="chineseCountingThousand"/>
      <w:pStyle w:val="101"/>
      <w:suff w:val="space"/>
      <w:lvlText w:val="第%1章"/>
      <w:lvlJc w:val="left"/>
      <w:pPr>
        <w:ind w:left="0" w:firstLine="0"/>
      </w:pPr>
      <w:rPr>
        <w:rFonts w:hint="eastAsia" w:ascii="黑体" w:eastAsia="黑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1">
    <w:nsid w:val="A55981E4"/>
    <w:multiLevelType w:val="multilevel"/>
    <w:tmpl w:val="A55981E4"/>
    <w:lvl w:ilvl="0" w:tentative="0">
      <w:start w:val="1"/>
      <w:numFmt w:val="decimal"/>
      <w:lvlText w:val="%1、"/>
      <w:lvlJc w:val="left"/>
      <w:pPr>
        <w:tabs>
          <w:tab w:val="left" w:pos="360"/>
        </w:tabs>
        <w:ind w:left="360" w:hanging="360"/>
      </w:pPr>
      <w:rPr>
        <w:rFonts w:hint="default"/>
        <w:b/>
        <w:bCs/>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A5EC6437"/>
    <w:multiLevelType w:val="multilevel"/>
    <w:tmpl w:val="A5EC6437"/>
    <w:lvl w:ilvl="0" w:tentative="0">
      <w:start w:val="1"/>
      <w:numFmt w:val="none"/>
      <w:suff w:val="space"/>
      <w:lvlText w:val=""/>
      <w:lvlJc w:val="left"/>
      <w:pPr>
        <w:tabs>
          <w:tab w:val="left" w:pos="0"/>
        </w:tabs>
        <w:ind w:left="0" w:firstLine="0"/>
      </w:pPr>
      <w:rPr>
        <w:rFonts w:hint="eastAsia" w:ascii="宋体" w:hAnsi="宋体" w:eastAsia="宋体" w:cs="宋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pStyle w:val="102"/>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pStyle w:val="103"/>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pStyle w:val="104"/>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pStyle w:val="105"/>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pStyle w:val="106"/>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pStyle w:val="108"/>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pStyle w:val="109"/>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3">
    <w:nsid w:val="D7183D33"/>
    <w:multiLevelType w:val="multilevel"/>
    <w:tmpl w:val="D7183D33"/>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DE3C83AB"/>
    <w:multiLevelType w:val="multilevel"/>
    <w:tmpl w:val="DE3C83AB"/>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F3EBCB5A"/>
    <w:multiLevelType w:val="singleLevel"/>
    <w:tmpl w:val="F3EBCB5A"/>
    <w:lvl w:ilvl="0" w:tentative="0">
      <w:start w:val="1"/>
      <w:numFmt w:val="decimal"/>
      <w:suff w:val="space"/>
      <w:lvlText w:val="%1."/>
      <w:lvlJc w:val="left"/>
    </w:lvl>
  </w:abstractNum>
  <w:abstractNum w:abstractNumId="6">
    <w:nsid w:val="FDF457D9"/>
    <w:multiLevelType w:val="multilevel"/>
    <w:tmpl w:val="FDF457D9"/>
    <w:lvl w:ilvl="0" w:tentative="0">
      <w:start w:val="1"/>
      <w:numFmt w:val="bullet"/>
      <w:pStyle w:val="113"/>
      <w:lvlText w:val=""/>
      <w:lvlJc w:val="left"/>
      <w:pPr>
        <w:ind w:left="820" w:hanging="420"/>
      </w:pPr>
      <w:rPr>
        <w:rFonts w:hint="default" w:ascii="Wingdings" w:hAnsi="Wingdings"/>
        <w:b w:val="0"/>
        <w:bCs w:val="0"/>
        <w:i w:val="0"/>
        <w:iCs w:val="0"/>
        <w:caps w:val="0"/>
        <w:smallCaps w:val="0"/>
        <w:strike w:val="0"/>
        <w:dstrike w:val="0"/>
        <w:vanish w:val="0"/>
        <w:spacing w:val="0"/>
        <w:position w:val="0"/>
        <w:u w:val="none"/>
        <w:vertAlign w:val="baseline"/>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7">
    <w:nsid w:val="00000016"/>
    <w:multiLevelType w:val="multilevel"/>
    <w:tmpl w:val="00000016"/>
    <w:lvl w:ilvl="0" w:tentative="0">
      <w:start w:val="1"/>
      <w:numFmt w:val="decimal"/>
      <w:lvlText w:val="%1、"/>
      <w:lvlJc w:val="left"/>
      <w:pPr>
        <w:tabs>
          <w:tab w:val="left" w:pos="360"/>
        </w:tabs>
        <w:ind w:left="360" w:hanging="360"/>
      </w:pPr>
      <w:rPr>
        <w:rFonts w:hint="default"/>
        <w:b/>
        <w:bCs/>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1414681"/>
    <w:multiLevelType w:val="multilevel"/>
    <w:tmpl w:val="0141468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03093FA5"/>
    <w:multiLevelType w:val="singleLevel"/>
    <w:tmpl w:val="03093FA5"/>
    <w:lvl w:ilvl="0" w:tentative="0">
      <w:start w:val="3"/>
      <w:numFmt w:val="chineseCounting"/>
      <w:suff w:val="space"/>
      <w:lvlText w:val="第%1条"/>
      <w:lvlJc w:val="left"/>
      <w:rPr>
        <w:rFonts w:hint="eastAsia"/>
      </w:rPr>
    </w:lvl>
  </w:abstractNum>
  <w:abstractNum w:abstractNumId="10">
    <w:nsid w:val="45430709"/>
    <w:multiLevelType w:val="singleLevel"/>
    <w:tmpl w:val="45430709"/>
    <w:lvl w:ilvl="0" w:tentative="0">
      <w:start w:val="1"/>
      <w:numFmt w:val="decimal"/>
      <w:suff w:val="nothing"/>
      <w:lvlText w:val="%1）"/>
      <w:lvlJc w:val="left"/>
    </w:lvl>
  </w:abstractNum>
  <w:abstractNum w:abstractNumId="11">
    <w:nsid w:val="46C5E2DB"/>
    <w:multiLevelType w:val="multilevel"/>
    <w:tmpl w:val="46C5E2DB"/>
    <w:lvl w:ilvl="0" w:tentative="0">
      <w:start w:val="1"/>
      <w:numFmt w:val="decimal"/>
      <w:lvlText w:val="%1、"/>
      <w:lvlJc w:val="left"/>
      <w:pPr>
        <w:tabs>
          <w:tab w:val="left" w:pos="360"/>
        </w:tabs>
        <w:ind w:left="360" w:hanging="360"/>
      </w:pPr>
      <w:rPr>
        <w:rFonts w:hint="default"/>
        <w:b/>
        <w:bCs/>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4F9462D8"/>
    <w:multiLevelType w:val="multilevel"/>
    <w:tmpl w:val="4F9462D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6A36B19D"/>
    <w:multiLevelType w:val="multilevel"/>
    <w:tmpl w:val="6A36B19D"/>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E9ED73B"/>
    <w:multiLevelType w:val="multilevel"/>
    <w:tmpl w:val="6E9ED73B"/>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BCC4CB2"/>
    <w:multiLevelType w:val="singleLevel"/>
    <w:tmpl w:val="7BCC4CB2"/>
    <w:lvl w:ilvl="0" w:tentative="0">
      <w:start w:val="1"/>
      <w:numFmt w:val="decimal"/>
      <w:suff w:val="nothing"/>
      <w:lvlText w:val="（%1）"/>
      <w:lvlJc w:val="left"/>
    </w:lvl>
  </w:abstractNum>
  <w:num w:numId="1">
    <w:abstractNumId w:val="0"/>
  </w:num>
  <w:num w:numId="2">
    <w:abstractNumId w:val="2"/>
  </w:num>
  <w:num w:numId="3">
    <w:abstractNumId w:val="6"/>
  </w:num>
  <w:num w:numId="4">
    <w:abstractNumId w:val="7"/>
  </w:num>
  <w:num w:numId="5">
    <w:abstractNumId w:val="8"/>
  </w:num>
  <w:num w:numId="6">
    <w:abstractNumId w:val="10"/>
  </w:num>
  <w:num w:numId="7">
    <w:abstractNumId w:val="1"/>
  </w:num>
  <w:num w:numId="8">
    <w:abstractNumId w:val="3"/>
  </w:num>
  <w:num w:numId="9">
    <w:abstractNumId w:val="11"/>
  </w:num>
  <w:num w:numId="10">
    <w:abstractNumId w:val="13"/>
  </w:num>
  <w:num w:numId="11">
    <w:abstractNumId w:val="12"/>
  </w:num>
  <w:num w:numId="12">
    <w:abstractNumId w:val="14"/>
  </w:num>
  <w:num w:numId="13">
    <w:abstractNumId w:val="4"/>
  </w:num>
  <w:num w:numId="14">
    <w:abstractNumId w:val="9"/>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xMDRlOTRjMTdkNzNiOWFlZjMxMWIyZTQ4YWYxN2YifQ=="/>
  </w:docVars>
  <w:rsids>
    <w:rsidRoot w:val="00E8162A"/>
    <w:rsid w:val="00011027"/>
    <w:rsid w:val="000C744C"/>
    <w:rsid w:val="000D12F0"/>
    <w:rsid w:val="00156C35"/>
    <w:rsid w:val="00163507"/>
    <w:rsid w:val="00171EDB"/>
    <w:rsid w:val="0018521F"/>
    <w:rsid w:val="00254447"/>
    <w:rsid w:val="00261780"/>
    <w:rsid w:val="002D5CF8"/>
    <w:rsid w:val="002D68BA"/>
    <w:rsid w:val="002E510A"/>
    <w:rsid w:val="0038304C"/>
    <w:rsid w:val="00383B22"/>
    <w:rsid w:val="003A6B79"/>
    <w:rsid w:val="003C1221"/>
    <w:rsid w:val="003D73C4"/>
    <w:rsid w:val="00421A51"/>
    <w:rsid w:val="0044025B"/>
    <w:rsid w:val="004445B3"/>
    <w:rsid w:val="004C71F6"/>
    <w:rsid w:val="004D7F35"/>
    <w:rsid w:val="00512C11"/>
    <w:rsid w:val="005361D0"/>
    <w:rsid w:val="005A6C73"/>
    <w:rsid w:val="005C22BC"/>
    <w:rsid w:val="005E1006"/>
    <w:rsid w:val="006222B0"/>
    <w:rsid w:val="00660F0D"/>
    <w:rsid w:val="00680CE6"/>
    <w:rsid w:val="006E6919"/>
    <w:rsid w:val="00745990"/>
    <w:rsid w:val="00757247"/>
    <w:rsid w:val="00765DD0"/>
    <w:rsid w:val="00776EA2"/>
    <w:rsid w:val="00777EAA"/>
    <w:rsid w:val="00780456"/>
    <w:rsid w:val="007A4313"/>
    <w:rsid w:val="007B0D5D"/>
    <w:rsid w:val="00803046"/>
    <w:rsid w:val="008114CE"/>
    <w:rsid w:val="00830D01"/>
    <w:rsid w:val="00847FA7"/>
    <w:rsid w:val="008972C2"/>
    <w:rsid w:val="008B2AED"/>
    <w:rsid w:val="008D4C62"/>
    <w:rsid w:val="009442A9"/>
    <w:rsid w:val="00955255"/>
    <w:rsid w:val="00992246"/>
    <w:rsid w:val="009E1261"/>
    <w:rsid w:val="00A00C56"/>
    <w:rsid w:val="00A22682"/>
    <w:rsid w:val="00A31C20"/>
    <w:rsid w:val="00A41915"/>
    <w:rsid w:val="00A82D1A"/>
    <w:rsid w:val="00AB47B0"/>
    <w:rsid w:val="00AD1DEB"/>
    <w:rsid w:val="00B00127"/>
    <w:rsid w:val="00B45364"/>
    <w:rsid w:val="00B805AB"/>
    <w:rsid w:val="00B90CC9"/>
    <w:rsid w:val="00BF3F69"/>
    <w:rsid w:val="00C06A89"/>
    <w:rsid w:val="00C30060"/>
    <w:rsid w:val="00C32AC2"/>
    <w:rsid w:val="00C50CE9"/>
    <w:rsid w:val="00C968B5"/>
    <w:rsid w:val="00CA0F4B"/>
    <w:rsid w:val="00CC7498"/>
    <w:rsid w:val="00CF5244"/>
    <w:rsid w:val="00D40467"/>
    <w:rsid w:val="00D73E26"/>
    <w:rsid w:val="00DA0EB2"/>
    <w:rsid w:val="00DB6586"/>
    <w:rsid w:val="00DF6BE6"/>
    <w:rsid w:val="00E1554C"/>
    <w:rsid w:val="00E61567"/>
    <w:rsid w:val="00E70F48"/>
    <w:rsid w:val="00E8162A"/>
    <w:rsid w:val="00EB5CAA"/>
    <w:rsid w:val="00F75E1B"/>
    <w:rsid w:val="01005BF5"/>
    <w:rsid w:val="010C75B6"/>
    <w:rsid w:val="012A0A78"/>
    <w:rsid w:val="012B67EC"/>
    <w:rsid w:val="0142732F"/>
    <w:rsid w:val="01655292"/>
    <w:rsid w:val="019661B5"/>
    <w:rsid w:val="019E7CCE"/>
    <w:rsid w:val="01BA6C5A"/>
    <w:rsid w:val="01C66F42"/>
    <w:rsid w:val="01DB2636"/>
    <w:rsid w:val="02042D72"/>
    <w:rsid w:val="020B782F"/>
    <w:rsid w:val="022342DD"/>
    <w:rsid w:val="02351589"/>
    <w:rsid w:val="025F3A48"/>
    <w:rsid w:val="0274057C"/>
    <w:rsid w:val="028916DF"/>
    <w:rsid w:val="02AA69A3"/>
    <w:rsid w:val="02AF699D"/>
    <w:rsid w:val="02BA1593"/>
    <w:rsid w:val="02D91ACC"/>
    <w:rsid w:val="02E06E52"/>
    <w:rsid w:val="02F859ED"/>
    <w:rsid w:val="0300051E"/>
    <w:rsid w:val="031C6309"/>
    <w:rsid w:val="032940FC"/>
    <w:rsid w:val="03525F75"/>
    <w:rsid w:val="03527E0A"/>
    <w:rsid w:val="035E4FC7"/>
    <w:rsid w:val="037F7877"/>
    <w:rsid w:val="038352C3"/>
    <w:rsid w:val="038D16D1"/>
    <w:rsid w:val="038D5CF9"/>
    <w:rsid w:val="03961F63"/>
    <w:rsid w:val="03A318C6"/>
    <w:rsid w:val="03AA1BAF"/>
    <w:rsid w:val="03B31FFD"/>
    <w:rsid w:val="03C60D29"/>
    <w:rsid w:val="03E65F07"/>
    <w:rsid w:val="04034FE6"/>
    <w:rsid w:val="043145AF"/>
    <w:rsid w:val="04AA190B"/>
    <w:rsid w:val="04EF2D3B"/>
    <w:rsid w:val="04F12A98"/>
    <w:rsid w:val="04F14A34"/>
    <w:rsid w:val="04F32105"/>
    <w:rsid w:val="05181DD9"/>
    <w:rsid w:val="05277F05"/>
    <w:rsid w:val="057E6CC0"/>
    <w:rsid w:val="05912218"/>
    <w:rsid w:val="059754B2"/>
    <w:rsid w:val="05A900F8"/>
    <w:rsid w:val="05AC2109"/>
    <w:rsid w:val="05B70F00"/>
    <w:rsid w:val="05D55040"/>
    <w:rsid w:val="05D979E5"/>
    <w:rsid w:val="05E02F91"/>
    <w:rsid w:val="060C27D2"/>
    <w:rsid w:val="06132A81"/>
    <w:rsid w:val="061658B3"/>
    <w:rsid w:val="0624116E"/>
    <w:rsid w:val="06283D33"/>
    <w:rsid w:val="0643670E"/>
    <w:rsid w:val="06502346"/>
    <w:rsid w:val="068B7868"/>
    <w:rsid w:val="068C753E"/>
    <w:rsid w:val="06971347"/>
    <w:rsid w:val="06C47952"/>
    <w:rsid w:val="06E22E68"/>
    <w:rsid w:val="06E84668"/>
    <w:rsid w:val="06FC512F"/>
    <w:rsid w:val="071F3F9B"/>
    <w:rsid w:val="072125CE"/>
    <w:rsid w:val="073C140E"/>
    <w:rsid w:val="0756195B"/>
    <w:rsid w:val="075700CB"/>
    <w:rsid w:val="0760551F"/>
    <w:rsid w:val="077F2B63"/>
    <w:rsid w:val="07951FC0"/>
    <w:rsid w:val="07BD305B"/>
    <w:rsid w:val="080D1078"/>
    <w:rsid w:val="08202497"/>
    <w:rsid w:val="082508D8"/>
    <w:rsid w:val="08287AEE"/>
    <w:rsid w:val="08342AFC"/>
    <w:rsid w:val="084B3EF8"/>
    <w:rsid w:val="08587B52"/>
    <w:rsid w:val="08597B5A"/>
    <w:rsid w:val="08930910"/>
    <w:rsid w:val="08C0149E"/>
    <w:rsid w:val="08C06568"/>
    <w:rsid w:val="08F10B6A"/>
    <w:rsid w:val="09057254"/>
    <w:rsid w:val="090F2262"/>
    <w:rsid w:val="09113381"/>
    <w:rsid w:val="097D507A"/>
    <w:rsid w:val="09933C53"/>
    <w:rsid w:val="09A11910"/>
    <w:rsid w:val="09A83145"/>
    <w:rsid w:val="09AC5907"/>
    <w:rsid w:val="09DE3032"/>
    <w:rsid w:val="09DE7834"/>
    <w:rsid w:val="09F07A1F"/>
    <w:rsid w:val="09F364D5"/>
    <w:rsid w:val="09FE2426"/>
    <w:rsid w:val="0A096838"/>
    <w:rsid w:val="0A205E5D"/>
    <w:rsid w:val="0A464C73"/>
    <w:rsid w:val="0A7C21D1"/>
    <w:rsid w:val="0A9252EF"/>
    <w:rsid w:val="0A9D5ADA"/>
    <w:rsid w:val="0AA36CB6"/>
    <w:rsid w:val="0AA649D2"/>
    <w:rsid w:val="0AAC3476"/>
    <w:rsid w:val="0AB2694F"/>
    <w:rsid w:val="0ACF2ECA"/>
    <w:rsid w:val="0AE55D54"/>
    <w:rsid w:val="0B1D1BC3"/>
    <w:rsid w:val="0B2317B2"/>
    <w:rsid w:val="0B694366"/>
    <w:rsid w:val="0BA32601"/>
    <w:rsid w:val="0BA47F3D"/>
    <w:rsid w:val="0BAE6B2B"/>
    <w:rsid w:val="0BB32EFA"/>
    <w:rsid w:val="0BC50B3F"/>
    <w:rsid w:val="0BDC125B"/>
    <w:rsid w:val="0C12500F"/>
    <w:rsid w:val="0C246A91"/>
    <w:rsid w:val="0C504370"/>
    <w:rsid w:val="0C547939"/>
    <w:rsid w:val="0C5F4DCB"/>
    <w:rsid w:val="0C782A92"/>
    <w:rsid w:val="0C84569B"/>
    <w:rsid w:val="0CB14674"/>
    <w:rsid w:val="0D4E77E7"/>
    <w:rsid w:val="0D5B084F"/>
    <w:rsid w:val="0D6E42F3"/>
    <w:rsid w:val="0D827230"/>
    <w:rsid w:val="0D8D0EBB"/>
    <w:rsid w:val="0D8E24DD"/>
    <w:rsid w:val="0D9F68E2"/>
    <w:rsid w:val="0DA1792B"/>
    <w:rsid w:val="0DB010B1"/>
    <w:rsid w:val="0DBA4332"/>
    <w:rsid w:val="0DC00191"/>
    <w:rsid w:val="0DCA57A1"/>
    <w:rsid w:val="0DCC24FA"/>
    <w:rsid w:val="0DD62283"/>
    <w:rsid w:val="0DD87C24"/>
    <w:rsid w:val="0E0832CF"/>
    <w:rsid w:val="0E0E4C4C"/>
    <w:rsid w:val="0E25098A"/>
    <w:rsid w:val="0E394A8F"/>
    <w:rsid w:val="0E3A5E04"/>
    <w:rsid w:val="0E7F5C0E"/>
    <w:rsid w:val="0E866A83"/>
    <w:rsid w:val="0E8D2917"/>
    <w:rsid w:val="0E9073E4"/>
    <w:rsid w:val="0EA86921"/>
    <w:rsid w:val="0EB31680"/>
    <w:rsid w:val="0ED44CEB"/>
    <w:rsid w:val="0ED846D4"/>
    <w:rsid w:val="0EDC1F8D"/>
    <w:rsid w:val="0EE13E44"/>
    <w:rsid w:val="0F460068"/>
    <w:rsid w:val="0F703241"/>
    <w:rsid w:val="0F775889"/>
    <w:rsid w:val="0F9431A8"/>
    <w:rsid w:val="0FA16D5C"/>
    <w:rsid w:val="0FBD265C"/>
    <w:rsid w:val="0FD23E9A"/>
    <w:rsid w:val="0FD5428E"/>
    <w:rsid w:val="0FDB2D3F"/>
    <w:rsid w:val="0FF0565E"/>
    <w:rsid w:val="0FFB0167"/>
    <w:rsid w:val="0FFC1170"/>
    <w:rsid w:val="0FFE00CD"/>
    <w:rsid w:val="100C3CB5"/>
    <w:rsid w:val="102056F6"/>
    <w:rsid w:val="10217FED"/>
    <w:rsid w:val="10581DA7"/>
    <w:rsid w:val="105A596A"/>
    <w:rsid w:val="10764552"/>
    <w:rsid w:val="107A22EA"/>
    <w:rsid w:val="10882965"/>
    <w:rsid w:val="108B6AA6"/>
    <w:rsid w:val="1099192C"/>
    <w:rsid w:val="10AA2C01"/>
    <w:rsid w:val="10BC56ED"/>
    <w:rsid w:val="10D00C5C"/>
    <w:rsid w:val="10F50AFB"/>
    <w:rsid w:val="11381005"/>
    <w:rsid w:val="1147526C"/>
    <w:rsid w:val="114B2EA0"/>
    <w:rsid w:val="115210C2"/>
    <w:rsid w:val="115804ED"/>
    <w:rsid w:val="115D2DA2"/>
    <w:rsid w:val="11605011"/>
    <w:rsid w:val="116F7112"/>
    <w:rsid w:val="11933122"/>
    <w:rsid w:val="11B62227"/>
    <w:rsid w:val="11BD33C9"/>
    <w:rsid w:val="11C43BB8"/>
    <w:rsid w:val="11DB6318"/>
    <w:rsid w:val="11E97CBA"/>
    <w:rsid w:val="11F63CD1"/>
    <w:rsid w:val="120D1558"/>
    <w:rsid w:val="120D2A17"/>
    <w:rsid w:val="1228623E"/>
    <w:rsid w:val="122D1C48"/>
    <w:rsid w:val="12492164"/>
    <w:rsid w:val="124A64F9"/>
    <w:rsid w:val="12567FF8"/>
    <w:rsid w:val="1276536F"/>
    <w:rsid w:val="12A20F73"/>
    <w:rsid w:val="12A7741B"/>
    <w:rsid w:val="12B77873"/>
    <w:rsid w:val="1300461C"/>
    <w:rsid w:val="130C283D"/>
    <w:rsid w:val="130D325E"/>
    <w:rsid w:val="131060AD"/>
    <w:rsid w:val="13205C3C"/>
    <w:rsid w:val="132A75B6"/>
    <w:rsid w:val="135A383B"/>
    <w:rsid w:val="1374322D"/>
    <w:rsid w:val="13AA256E"/>
    <w:rsid w:val="13B820BA"/>
    <w:rsid w:val="13C6427C"/>
    <w:rsid w:val="13CF41C6"/>
    <w:rsid w:val="13D05245"/>
    <w:rsid w:val="13ED1736"/>
    <w:rsid w:val="14081CAD"/>
    <w:rsid w:val="140B292D"/>
    <w:rsid w:val="140F3AA9"/>
    <w:rsid w:val="14480218"/>
    <w:rsid w:val="14592E8E"/>
    <w:rsid w:val="14A337FB"/>
    <w:rsid w:val="14A6578D"/>
    <w:rsid w:val="14A758E4"/>
    <w:rsid w:val="14B2329F"/>
    <w:rsid w:val="14D8454B"/>
    <w:rsid w:val="14EA5507"/>
    <w:rsid w:val="15146FDB"/>
    <w:rsid w:val="15155C6B"/>
    <w:rsid w:val="153141A3"/>
    <w:rsid w:val="155362AB"/>
    <w:rsid w:val="15627466"/>
    <w:rsid w:val="15750E13"/>
    <w:rsid w:val="158D003B"/>
    <w:rsid w:val="15BD53D2"/>
    <w:rsid w:val="15C376C5"/>
    <w:rsid w:val="15CF0F7D"/>
    <w:rsid w:val="15D8756E"/>
    <w:rsid w:val="15E20FA7"/>
    <w:rsid w:val="1626423B"/>
    <w:rsid w:val="164D5A24"/>
    <w:rsid w:val="166B306D"/>
    <w:rsid w:val="167D00EA"/>
    <w:rsid w:val="168840D1"/>
    <w:rsid w:val="169A3FCC"/>
    <w:rsid w:val="16A268D0"/>
    <w:rsid w:val="16B236BF"/>
    <w:rsid w:val="16C052CD"/>
    <w:rsid w:val="16DC57ED"/>
    <w:rsid w:val="16EF7BC1"/>
    <w:rsid w:val="16F42C72"/>
    <w:rsid w:val="1708001E"/>
    <w:rsid w:val="17385A3D"/>
    <w:rsid w:val="176A7138"/>
    <w:rsid w:val="17914776"/>
    <w:rsid w:val="17977E32"/>
    <w:rsid w:val="179B1FC7"/>
    <w:rsid w:val="17C31BA5"/>
    <w:rsid w:val="17D56542"/>
    <w:rsid w:val="17D93F49"/>
    <w:rsid w:val="17DA32BA"/>
    <w:rsid w:val="17F072FC"/>
    <w:rsid w:val="18006BDA"/>
    <w:rsid w:val="1820284D"/>
    <w:rsid w:val="18253D64"/>
    <w:rsid w:val="184C3986"/>
    <w:rsid w:val="18523E4A"/>
    <w:rsid w:val="18684AE8"/>
    <w:rsid w:val="18CA6182"/>
    <w:rsid w:val="18E316DE"/>
    <w:rsid w:val="18F3662B"/>
    <w:rsid w:val="190337CE"/>
    <w:rsid w:val="19053DCC"/>
    <w:rsid w:val="1936373B"/>
    <w:rsid w:val="194366D2"/>
    <w:rsid w:val="19471A17"/>
    <w:rsid w:val="194E22BF"/>
    <w:rsid w:val="19611FDE"/>
    <w:rsid w:val="19613573"/>
    <w:rsid w:val="196B3414"/>
    <w:rsid w:val="199165C3"/>
    <w:rsid w:val="19964CE0"/>
    <w:rsid w:val="19C2011A"/>
    <w:rsid w:val="19C56D70"/>
    <w:rsid w:val="19D604E6"/>
    <w:rsid w:val="19D65AA4"/>
    <w:rsid w:val="19E50AA8"/>
    <w:rsid w:val="19FD504F"/>
    <w:rsid w:val="19FE5EC0"/>
    <w:rsid w:val="1A132D37"/>
    <w:rsid w:val="1A2E160B"/>
    <w:rsid w:val="1A3E26BB"/>
    <w:rsid w:val="1A445A12"/>
    <w:rsid w:val="1A58008B"/>
    <w:rsid w:val="1A787129"/>
    <w:rsid w:val="1A7E1B41"/>
    <w:rsid w:val="1A8E152D"/>
    <w:rsid w:val="1A9C5B02"/>
    <w:rsid w:val="1AA10816"/>
    <w:rsid w:val="1ABD3A58"/>
    <w:rsid w:val="1AD75EF7"/>
    <w:rsid w:val="1AE37008"/>
    <w:rsid w:val="1AF211A6"/>
    <w:rsid w:val="1B0D0838"/>
    <w:rsid w:val="1B181021"/>
    <w:rsid w:val="1B1B2911"/>
    <w:rsid w:val="1B2022FD"/>
    <w:rsid w:val="1B215FB9"/>
    <w:rsid w:val="1B2806F3"/>
    <w:rsid w:val="1B2A3D81"/>
    <w:rsid w:val="1B3B7013"/>
    <w:rsid w:val="1B432337"/>
    <w:rsid w:val="1B474AB3"/>
    <w:rsid w:val="1B6C5140"/>
    <w:rsid w:val="1B905333"/>
    <w:rsid w:val="1B9A7776"/>
    <w:rsid w:val="1BA00881"/>
    <w:rsid w:val="1BA661A4"/>
    <w:rsid w:val="1BE21561"/>
    <w:rsid w:val="1C026822"/>
    <w:rsid w:val="1C0720DC"/>
    <w:rsid w:val="1C15057C"/>
    <w:rsid w:val="1C1A3B30"/>
    <w:rsid w:val="1C204A0A"/>
    <w:rsid w:val="1C495186"/>
    <w:rsid w:val="1C6D3ADF"/>
    <w:rsid w:val="1C744BCC"/>
    <w:rsid w:val="1C7D23C7"/>
    <w:rsid w:val="1CA923DD"/>
    <w:rsid w:val="1CAA6D79"/>
    <w:rsid w:val="1CB1187F"/>
    <w:rsid w:val="1CDD2FCE"/>
    <w:rsid w:val="1CE93138"/>
    <w:rsid w:val="1CEA7CEE"/>
    <w:rsid w:val="1CF521C9"/>
    <w:rsid w:val="1CF67259"/>
    <w:rsid w:val="1D254496"/>
    <w:rsid w:val="1D3E1C6B"/>
    <w:rsid w:val="1D4318E3"/>
    <w:rsid w:val="1D4622ED"/>
    <w:rsid w:val="1D4F7209"/>
    <w:rsid w:val="1D557AB0"/>
    <w:rsid w:val="1D627F06"/>
    <w:rsid w:val="1D855C4B"/>
    <w:rsid w:val="1DA217DC"/>
    <w:rsid w:val="1DA37A8D"/>
    <w:rsid w:val="1DC16492"/>
    <w:rsid w:val="1DC41E26"/>
    <w:rsid w:val="1DF53F03"/>
    <w:rsid w:val="1E3247BD"/>
    <w:rsid w:val="1E347272"/>
    <w:rsid w:val="1E3755CD"/>
    <w:rsid w:val="1E440DB9"/>
    <w:rsid w:val="1E7200CF"/>
    <w:rsid w:val="1EA27432"/>
    <w:rsid w:val="1EB052DF"/>
    <w:rsid w:val="1EC36562"/>
    <w:rsid w:val="1EC610BC"/>
    <w:rsid w:val="1EE03EDB"/>
    <w:rsid w:val="1EF112B5"/>
    <w:rsid w:val="1F1D5D6D"/>
    <w:rsid w:val="1F1F6A37"/>
    <w:rsid w:val="1F2E3D5C"/>
    <w:rsid w:val="1F422032"/>
    <w:rsid w:val="1F490E4A"/>
    <w:rsid w:val="1F540D2C"/>
    <w:rsid w:val="1F594A21"/>
    <w:rsid w:val="1F6C1C12"/>
    <w:rsid w:val="1F743472"/>
    <w:rsid w:val="1F9F387C"/>
    <w:rsid w:val="1FBD77E8"/>
    <w:rsid w:val="1FCC3D4F"/>
    <w:rsid w:val="1FD37480"/>
    <w:rsid w:val="1FD40124"/>
    <w:rsid w:val="20064EDC"/>
    <w:rsid w:val="200A63EF"/>
    <w:rsid w:val="20184532"/>
    <w:rsid w:val="20215CDC"/>
    <w:rsid w:val="205163A7"/>
    <w:rsid w:val="206830CA"/>
    <w:rsid w:val="2077314B"/>
    <w:rsid w:val="20D03C62"/>
    <w:rsid w:val="20E80130"/>
    <w:rsid w:val="20F41605"/>
    <w:rsid w:val="21334AF0"/>
    <w:rsid w:val="21335145"/>
    <w:rsid w:val="21346D5E"/>
    <w:rsid w:val="2136306C"/>
    <w:rsid w:val="213D0776"/>
    <w:rsid w:val="21492EC0"/>
    <w:rsid w:val="215E50F5"/>
    <w:rsid w:val="21673208"/>
    <w:rsid w:val="216866D0"/>
    <w:rsid w:val="21C112E2"/>
    <w:rsid w:val="21C979FE"/>
    <w:rsid w:val="21D113C9"/>
    <w:rsid w:val="21D3454E"/>
    <w:rsid w:val="21E126C4"/>
    <w:rsid w:val="21E15C9B"/>
    <w:rsid w:val="221F219B"/>
    <w:rsid w:val="22307BAF"/>
    <w:rsid w:val="2277259E"/>
    <w:rsid w:val="227B56DA"/>
    <w:rsid w:val="229E2F73"/>
    <w:rsid w:val="22A1582F"/>
    <w:rsid w:val="22D04765"/>
    <w:rsid w:val="22F10D41"/>
    <w:rsid w:val="231316A1"/>
    <w:rsid w:val="23397AEA"/>
    <w:rsid w:val="238E1D50"/>
    <w:rsid w:val="239D11AF"/>
    <w:rsid w:val="23B94822"/>
    <w:rsid w:val="23BB0F05"/>
    <w:rsid w:val="23C30B09"/>
    <w:rsid w:val="23EF546A"/>
    <w:rsid w:val="242C7FB3"/>
    <w:rsid w:val="243E0CD9"/>
    <w:rsid w:val="243E2292"/>
    <w:rsid w:val="244009C7"/>
    <w:rsid w:val="244C3BAD"/>
    <w:rsid w:val="245B0D28"/>
    <w:rsid w:val="24BA09B3"/>
    <w:rsid w:val="24CD650F"/>
    <w:rsid w:val="24E62CD9"/>
    <w:rsid w:val="25212252"/>
    <w:rsid w:val="252D7DF1"/>
    <w:rsid w:val="253475A7"/>
    <w:rsid w:val="25362905"/>
    <w:rsid w:val="253D66D4"/>
    <w:rsid w:val="255B6CB9"/>
    <w:rsid w:val="25766728"/>
    <w:rsid w:val="259E4204"/>
    <w:rsid w:val="25C43EB2"/>
    <w:rsid w:val="25CF7EB9"/>
    <w:rsid w:val="25DE2C9D"/>
    <w:rsid w:val="261D32FC"/>
    <w:rsid w:val="26222819"/>
    <w:rsid w:val="26364076"/>
    <w:rsid w:val="263E4924"/>
    <w:rsid w:val="2654667A"/>
    <w:rsid w:val="26744A1D"/>
    <w:rsid w:val="267A1E27"/>
    <w:rsid w:val="26856075"/>
    <w:rsid w:val="269203B5"/>
    <w:rsid w:val="26A170B5"/>
    <w:rsid w:val="270C1E69"/>
    <w:rsid w:val="27100250"/>
    <w:rsid w:val="271F7043"/>
    <w:rsid w:val="27603042"/>
    <w:rsid w:val="27697223"/>
    <w:rsid w:val="279B39DB"/>
    <w:rsid w:val="27C20223"/>
    <w:rsid w:val="27CB6274"/>
    <w:rsid w:val="27CD7F25"/>
    <w:rsid w:val="27F40382"/>
    <w:rsid w:val="27FF3EC4"/>
    <w:rsid w:val="2806166E"/>
    <w:rsid w:val="280C4CEC"/>
    <w:rsid w:val="28112727"/>
    <w:rsid w:val="28406AD3"/>
    <w:rsid w:val="285B60AD"/>
    <w:rsid w:val="28B318CD"/>
    <w:rsid w:val="28C43AD7"/>
    <w:rsid w:val="28D36426"/>
    <w:rsid w:val="28D904FA"/>
    <w:rsid w:val="29141135"/>
    <w:rsid w:val="292D1C40"/>
    <w:rsid w:val="29357104"/>
    <w:rsid w:val="29417D8B"/>
    <w:rsid w:val="294222CD"/>
    <w:rsid w:val="29587696"/>
    <w:rsid w:val="29664014"/>
    <w:rsid w:val="296D636B"/>
    <w:rsid w:val="297857ED"/>
    <w:rsid w:val="29976061"/>
    <w:rsid w:val="29B64570"/>
    <w:rsid w:val="29C42E30"/>
    <w:rsid w:val="29DF600E"/>
    <w:rsid w:val="2A094003"/>
    <w:rsid w:val="2A153D33"/>
    <w:rsid w:val="2A3F1E74"/>
    <w:rsid w:val="2A5662F8"/>
    <w:rsid w:val="2A5F5D8F"/>
    <w:rsid w:val="2A650C8C"/>
    <w:rsid w:val="2A770008"/>
    <w:rsid w:val="2A9729D9"/>
    <w:rsid w:val="2ABF751A"/>
    <w:rsid w:val="2AE61CDF"/>
    <w:rsid w:val="2AF13E38"/>
    <w:rsid w:val="2B145AF7"/>
    <w:rsid w:val="2B362DB4"/>
    <w:rsid w:val="2B365CA5"/>
    <w:rsid w:val="2B4962B4"/>
    <w:rsid w:val="2B4C4EAC"/>
    <w:rsid w:val="2B63375F"/>
    <w:rsid w:val="2B700A55"/>
    <w:rsid w:val="2BA25A5D"/>
    <w:rsid w:val="2BBB3290"/>
    <w:rsid w:val="2BC75200"/>
    <w:rsid w:val="2BD4333E"/>
    <w:rsid w:val="2BD75F4E"/>
    <w:rsid w:val="2BED70AB"/>
    <w:rsid w:val="2BF125FB"/>
    <w:rsid w:val="2C206B71"/>
    <w:rsid w:val="2C2D0715"/>
    <w:rsid w:val="2C3B501A"/>
    <w:rsid w:val="2C6B4FA5"/>
    <w:rsid w:val="2C6F5758"/>
    <w:rsid w:val="2CA16D25"/>
    <w:rsid w:val="2CD36754"/>
    <w:rsid w:val="2CD40321"/>
    <w:rsid w:val="2CE075E1"/>
    <w:rsid w:val="2CEA3DFC"/>
    <w:rsid w:val="2D026ABC"/>
    <w:rsid w:val="2D072855"/>
    <w:rsid w:val="2D1510E7"/>
    <w:rsid w:val="2D430EAE"/>
    <w:rsid w:val="2D623AAD"/>
    <w:rsid w:val="2D7E3E83"/>
    <w:rsid w:val="2D81664B"/>
    <w:rsid w:val="2DBA3E99"/>
    <w:rsid w:val="2DCE4110"/>
    <w:rsid w:val="2DD46D14"/>
    <w:rsid w:val="2DDA20C9"/>
    <w:rsid w:val="2DDC3E9F"/>
    <w:rsid w:val="2DE51652"/>
    <w:rsid w:val="2DE671D0"/>
    <w:rsid w:val="2E102A0F"/>
    <w:rsid w:val="2E1E78D0"/>
    <w:rsid w:val="2E265018"/>
    <w:rsid w:val="2E476437"/>
    <w:rsid w:val="2E627DAE"/>
    <w:rsid w:val="2E66029E"/>
    <w:rsid w:val="2E7A39DB"/>
    <w:rsid w:val="2E8742EA"/>
    <w:rsid w:val="2E95267A"/>
    <w:rsid w:val="2E9636D4"/>
    <w:rsid w:val="2EAC5249"/>
    <w:rsid w:val="2EBB13FF"/>
    <w:rsid w:val="2EC07F2D"/>
    <w:rsid w:val="2EE77DBE"/>
    <w:rsid w:val="2F0A48ED"/>
    <w:rsid w:val="2F247DD5"/>
    <w:rsid w:val="2F4E0FDD"/>
    <w:rsid w:val="2F5B5BCC"/>
    <w:rsid w:val="2F6674C7"/>
    <w:rsid w:val="2F733D44"/>
    <w:rsid w:val="2F7A0D0D"/>
    <w:rsid w:val="2FA0793C"/>
    <w:rsid w:val="2FA56A8B"/>
    <w:rsid w:val="2FB273DB"/>
    <w:rsid w:val="2FEB711D"/>
    <w:rsid w:val="3019790C"/>
    <w:rsid w:val="3041218F"/>
    <w:rsid w:val="30621F5B"/>
    <w:rsid w:val="30A05AFE"/>
    <w:rsid w:val="30CB276A"/>
    <w:rsid w:val="30D96785"/>
    <w:rsid w:val="311538D7"/>
    <w:rsid w:val="312F5844"/>
    <w:rsid w:val="31377C07"/>
    <w:rsid w:val="316143DF"/>
    <w:rsid w:val="31793EF8"/>
    <w:rsid w:val="317F4744"/>
    <w:rsid w:val="31824367"/>
    <w:rsid w:val="31922B4F"/>
    <w:rsid w:val="319238CB"/>
    <w:rsid w:val="319D27D7"/>
    <w:rsid w:val="31A32AA1"/>
    <w:rsid w:val="31B117F4"/>
    <w:rsid w:val="31E75FF0"/>
    <w:rsid w:val="31EC47D8"/>
    <w:rsid w:val="31FC493D"/>
    <w:rsid w:val="32086B76"/>
    <w:rsid w:val="32290499"/>
    <w:rsid w:val="32391B49"/>
    <w:rsid w:val="32427FAD"/>
    <w:rsid w:val="32467305"/>
    <w:rsid w:val="328A431C"/>
    <w:rsid w:val="328F3191"/>
    <w:rsid w:val="32A67C34"/>
    <w:rsid w:val="32BF7F91"/>
    <w:rsid w:val="32C156FD"/>
    <w:rsid w:val="32EA3CE4"/>
    <w:rsid w:val="32F61F5E"/>
    <w:rsid w:val="3306781B"/>
    <w:rsid w:val="33080342"/>
    <w:rsid w:val="33217DB4"/>
    <w:rsid w:val="332C6238"/>
    <w:rsid w:val="333F5729"/>
    <w:rsid w:val="33464B17"/>
    <w:rsid w:val="33482B0A"/>
    <w:rsid w:val="334D4374"/>
    <w:rsid w:val="335335D9"/>
    <w:rsid w:val="336170AA"/>
    <w:rsid w:val="337C717A"/>
    <w:rsid w:val="33827C4D"/>
    <w:rsid w:val="33874B74"/>
    <w:rsid w:val="338E0808"/>
    <w:rsid w:val="33A0785A"/>
    <w:rsid w:val="33C84B53"/>
    <w:rsid w:val="33D62754"/>
    <w:rsid w:val="33EA60DB"/>
    <w:rsid w:val="33FB5E90"/>
    <w:rsid w:val="33FE5A09"/>
    <w:rsid w:val="34147B06"/>
    <w:rsid w:val="341D555C"/>
    <w:rsid w:val="342C7C6E"/>
    <w:rsid w:val="34551308"/>
    <w:rsid w:val="346419BC"/>
    <w:rsid w:val="34713BFC"/>
    <w:rsid w:val="349B424A"/>
    <w:rsid w:val="34A80850"/>
    <w:rsid w:val="34B352E4"/>
    <w:rsid w:val="34D2209E"/>
    <w:rsid w:val="34E27DDB"/>
    <w:rsid w:val="34E61C4F"/>
    <w:rsid w:val="34E83D3E"/>
    <w:rsid w:val="34F42C33"/>
    <w:rsid w:val="352A6D1E"/>
    <w:rsid w:val="35333BED"/>
    <w:rsid w:val="35381DF6"/>
    <w:rsid w:val="354326AB"/>
    <w:rsid w:val="35461361"/>
    <w:rsid w:val="359922CA"/>
    <w:rsid w:val="359F131E"/>
    <w:rsid w:val="35C126B6"/>
    <w:rsid w:val="35CF7D03"/>
    <w:rsid w:val="35D05B01"/>
    <w:rsid w:val="35D93715"/>
    <w:rsid w:val="35F05D05"/>
    <w:rsid w:val="36062357"/>
    <w:rsid w:val="360B329F"/>
    <w:rsid w:val="361149C8"/>
    <w:rsid w:val="36272FF8"/>
    <w:rsid w:val="362B45D5"/>
    <w:rsid w:val="36306B83"/>
    <w:rsid w:val="36340A53"/>
    <w:rsid w:val="366222E0"/>
    <w:rsid w:val="367636C6"/>
    <w:rsid w:val="367A4FE2"/>
    <w:rsid w:val="367F7BCF"/>
    <w:rsid w:val="368154DC"/>
    <w:rsid w:val="36871C87"/>
    <w:rsid w:val="36A87A03"/>
    <w:rsid w:val="36B069F8"/>
    <w:rsid w:val="36B730CE"/>
    <w:rsid w:val="36C661A2"/>
    <w:rsid w:val="36CF44A2"/>
    <w:rsid w:val="36D231D2"/>
    <w:rsid w:val="37025780"/>
    <w:rsid w:val="37202AC4"/>
    <w:rsid w:val="3749422E"/>
    <w:rsid w:val="376F74AC"/>
    <w:rsid w:val="378F3240"/>
    <w:rsid w:val="37A350D0"/>
    <w:rsid w:val="37B53242"/>
    <w:rsid w:val="37DC5F66"/>
    <w:rsid w:val="38211DDE"/>
    <w:rsid w:val="382C2A58"/>
    <w:rsid w:val="383D211A"/>
    <w:rsid w:val="386F667C"/>
    <w:rsid w:val="38B13D5F"/>
    <w:rsid w:val="38E14BE2"/>
    <w:rsid w:val="38F57819"/>
    <w:rsid w:val="39040746"/>
    <w:rsid w:val="390423D0"/>
    <w:rsid w:val="39061C36"/>
    <w:rsid w:val="39143E9F"/>
    <w:rsid w:val="391C4F54"/>
    <w:rsid w:val="392209C8"/>
    <w:rsid w:val="392D51D1"/>
    <w:rsid w:val="39412E3E"/>
    <w:rsid w:val="39435305"/>
    <w:rsid w:val="39683B0E"/>
    <w:rsid w:val="39B977A0"/>
    <w:rsid w:val="39CC6BB5"/>
    <w:rsid w:val="39DF2F4F"/>
    <w:rsid w:val="39EA2FB2"/>
    <w:rsid w:val="39FB4991"/>
    <w:rsid w:val="3A2A1573"/>
    <w:rsid w:val="3AC33F34"/>
    <w:rsid w:val="3AE663C6"/>
    <w:rsid w:val="3AF81BD6"/>
    <w:rsid w:val="3AF97CFC"/>
    <w:rsid w:val="3B040AF7"/>
    <w:rsid w:val="3B3327F4"/>
    <w:rsid w:val="3B353B2D"/>
    <w:rsid w:val="3B444F54"/>
    <w:rsid w:val="3B535ED7"/>
    <w:rsid w:val="3B601420"/>
    <w:rsid w:val="3B817551"/>
    <w:rsid w:val="3B995452"/>
    <w:rsid w:val="3BA27193"/>
    <w:rsid w:val="3BBC0D67"/>
    <w:rsid w:val="3BC048F0"/>
    <w:rsid w:val="3BCF6C9C"/>
    <w:rsid w:val="3BD017AB"/>
    <w:rsid w:val="3BF77B89"/>
    <w:rsid w:val="3C336C54"/>
    <w:rsid w:val="3C593D8D"/>
    <w:rsid w:val="3C5A71F0"/>
    <w:rsid w:val="3C6A03C8"/>
    <w:rsid w:val="3C6D26AF"/>
    <w:rsid w:val="3CA73B73"/>
    <w:rsid w:val="3CF07335"/>
    <w:rsid w:val="3D0A6015"/>
    <w:rsid w:val="3D0D47A2"/>
    <w:rsid w:val="3D246113"/>
    <w:rsid w:val="3D3D17E9"/>
    <w:rsid w:val="3D5635B6"/>
    <w:rsid w:val="3D5B7144"/>
    <w:rsid w:val="3D736F04"/>
    <w:rsid w:val="3D8E353B"/>
    <w:rsid w:val="3D9B5373"/>
    <w:rsid w:val="3DBE60DC"/>
    <w:rsid w:val="3DC27BB5"/>
    <w:rsid w:val="3DC95683"/>
    <w:rsid w:val="3DCC631A"/>
    <w:rsid w:val="3DDD7C49"/>
    <w:rsid w:val="3DEC4F3D"/>
    <w:rsid w:val="3DFC5E41"/>
    <w:rsid w:val="3E0128B4"/>
    <w:rsid w:val="3E037B7E"/>
    <w:rsid w:val="3E646E72"/>
    <w:rsid w:val="3E835E61"/>
    <w:rsid w:val="3E8819AA"/>
    <w:rsid w:val="3E926030"/>
    <w:rsid w:val="3E952097"/>
    <w:rsid w:val="3EAD06A9"/>
    <w:rsid w:val="3EB620FD"/>
    <w:rsid w:val="3EBF0AEB"/>
    <w:rsid w:val="3ECE7F34"/>
    <w:rsid w:val="3EDF0FDF"/>
    <w:rsid w:val="3EE80175"/>
    <w:rsid w:val="3F2C5C5A"/>
    <w:rsid w:val="3F2E0C8E"/>
    <w:rsid w:val="3F32101F"/>
    <w:rsid w:val="3F330DA9"/>
    <w:rsid w:val="3F353350"/>
    <w:rsid w:val="3F400371"/>
    <w:rsid w:val="3F7951BB"/>
    <w:rsid w:val="3F942025"/>
    <w:rsid w:val="3F9828EB"/>
    <w:rsid w:val="3FA338F8"/>
    <w:rsid w:val="3FB80552"/>
    <w:rsid w:val="3FCD1850"/>
    <w:rsid w:val="3FD95252"/>
    <w:rsid w:val="3FEC4BD7"/>
    <w:rsid w:val="40002175"/>
    <w:rsid w:val="4027383D"/>
    <w:rsid w:val="40491ED2"/>
    <w:rsid w:val="404B1096"/>
    <w:rsid w:val="404E5103"/>
    <w:rsid w:val="40563438"/>
    <w:rsid w:val="4058483E"/>
    <w:rsid w:val="405D06EC"/>
    <w:rsid w:val="406615D7"/>
    <w:rsid w:val="406F6768"/>
    <w:rsid w:val="408B6AF0"/>
    <w:rsid w:val="409E5C4E"/>
    <w:rsid w:val="40AF7680"/>
    <w:rsid w:val="40B33549"/>
    <w:rsid w:val="40C140D0"/>
    <w:rsid w:val="40C4269A"/>
    <w:rsid w:val="40CC48C7"/>
    <w:rsid w:val="40EB3C2E"/>
    <w:rsid w:val="40F638F4"/>
    <w:rsid w:val="40F81674"/>
    <w:rsid w:val="4106338A"/>
    <w:rsid w:val="41231D21"/>
    <w:rsid w:val="41325645"/>
    <w:rsid w:val="413257D3"/>
    <w:rsid w:val="413B14D3"/>
    <w:rsid w:val="41593340"/>
    <w:rsid w:val="415D0B88"/>
    <w:rsid w:val="41623139"/>
    <w:rsid w:val="416933C5"/>
    <w:rsid w:val="4189151F"/>
    <w:rsid w:val="41996B8F"/>
    <w:rsid w:val="41A254D5"/>
    <w:rsid w:val="41A6081A"/>
    <w:rsid w:val="41DA7892"/>
    <w:rsid w:val="4201188F"/>
    <w:rsid w:val="4202336D"/>
    <w:rsid w:val="42157FE7"/>
    <w:rsid w:val="422710F6"/>
    <w:rsid w:val="422C2330"/>
    <w:rsid w:val="42382319"/>
    <w:rsid w:val="4244326A"/>
    <w:rsid w:val="424841A4"/>
    <w:rsid w:val="425203BA"/>
    <w:rsid w:val="42743D81"/>
    <w:rsid w:val="42912DDE"/>
    <w:rsid w:val="429F09F6"/>
    <w:rsid w:val="42A45E17"/>
    <w:rsid w:val="42BA0665"/>
    <w:rsid w:val="42DF635D"/>
    <w:rsid w:val="4301729B"/>
    <w:rsid w:val="43185AF7"/>
    <w:rsid w:val="4349589F"/>
    <w:rsid w:val="43582DC9"/>
    <w:rsid w:val="436B7DB7"/>
    <w:rsid w:val="437702D9"/>
    <w:rsid w:val="43777723"/>
    <w:rsid w:val="439A4F42"/>
    <w:rsid w:val="43D126EF"/>
    <w:rsid w:val="43F16670"/>
    <w:rsid w:val="43F41A71"/>
    <w:rsid w:val="441D014C"/>
    <w:rsid w:val="443D2674"/>
    <w:rsid w:val="443F31D9"/>
    <w:rsid w:val="444B66CE"/>
    <w:rsid w:val="44636BBB"/>
    <w:rsid w:val="448C7C5D"/>
    <w:rsid w:val="44941DB6"/>
    <w:rsid w:val="44B11363"/>
    <w:rsid w:val="44B675BA"/>
    <w:rsid w:val="44BF5862"/>
    <w:rsid w:val="44C2413C"/>
    <w:rsid w:val="44F80054"/>
    <w:rsid w:val="44FB6AF3"/>
    <w:rsid w:val="453B3A75"/>
    <w:rsid w:val="45714A56"/>
    <w:rsid w:val="458058C8"/>
    <w:rsid w:val="45EC47C2"/>
    <w:rsid w:val="45F54EE0"/>
    <w:rsid w:val="46063886"/>
    <w:rsid w:val="46447C79"/>
    <w:rsid w:val="465C3F9E"/>
    <w:rsid w:val="465F3F37"/>
    <w:rsid w:val="46770BD2"/>
    <w:rsid w:val="467C1BB3"/>
    <w:rsid w:val="46801C66"/>
    <w:rsid w:val="46851688"/>
    <w:rsid w:val="4688456F"/>
    <w:rsid w:val="469223AB"/>
    <w:rsid w:val="469C1E8D"/>
    <w:rsid w:val="46C17844"/>
    <w:rsid w:val="46EC219C"/>
    <w:rsid w:val="46FE7094"/>
    <w:rsid w:val="47070C3A"/>
    <w:rsid w:val="470A7387"/>
    <w:rsid w:val="474A200A"/>
    <w:rsid w:val="475D698B"/>
    <w:rsid w:val="475D7613"/>
    <w:rsid w:val="476C6598"/>
    <w:rsid w:val="477E7825"/>
    <w:rsid w:val="47882E68"/>
    <w:rsid w:val="4797795A"/>
    <w:rsid w:val="47D42A2A"/>
    <w:rsid w:val="47E05F87"/>
    <w:rsid w:val="47F177DF"/>
    <w:rsid w:val="47F27B7C"/>
    <w:rsid w:val="48127874"/>
    <w:rsid w:val="48261B55"/>
    <w:rsid w:val="482F3A5A"/>
    <w:rsid w:val="484A4845"/>
    <w:rsid w:val="484F4011"/>
    <w:rsid w:val="4850500A"/>
    <w:rsid w:val="48642041"/>
    <w:rsid w:val="4887029E"/>
    <w:rsid w:val="48CB6E7F"/>
    <w:rsid w:val="48FE0A4A"/>
    <w:rsid w:val="490C1ACF"/>
    <w:rsid w:val="493F527D"/>
    <w:rsid w:val="49476308"/>
    <w:rsid w:val="494C0C9C"/>
    <w:rsid w:val="49635792"/>
    <w:rsid w:val="496C1A48"/>
    <w:rsid w:val="497B7A27"/>
    <w:rsid w:val="49A873A8"/>
    <w:rsid w:val="49D21FE6"/>
    <w:rsid w:val="49D663A4"/>
    <w:rsid w:val="4A0422A7"/>
    <w:rsid w:val="4A0E795A"/>
    <w:rsid w:val="4A4433C4"/>
    <w:rsid w:val="4A622CD0"/>
    <w:rsid w:val="4A7269B8"/>
    <w:rsid w:val="4AAC7F97"/>
    <w:rsid w:val="4AC20936"/>
    <w:rsid w:val="4ACE41ED"/>
    <w:rsid w:val="4AD44AF8"/>
    <w:rsid w:val="4AD72294"/>
    <w:rsid w:val="4AF970F5"/>
    <w:rsid w:val="4AFF4028"/>
    <w:rsid w:val="4B201ACD"/>
    <w:rsid w:val="4B29189C"/>
    <w:rsid w:val="4B484F20"/>
    <w:rsid w:val="4B533578"/>
    <w:rsid w:val="4B7C5C14"/>
    <w:rsid w:val="4B7E1A24"/>
    <w:rsid w:val="4B8B18E5"/>
    <w:rsid w:val="4B8C1930"/>
    <w:rsid w:val="4B95447E"/>
    <w:rsid w:val="4BBE4452"/>
    <w:rsid w:val="4BC06383"/>
    <w:rsid w:val="4BD60466"/>
    <w:rsid w:val="4BF01E6F"/>
    <w:rsid w:val="4C565AFB"/>
    <w:rsid w:val="4C592B98"/>
    <w:rsid w:val="4C5A0722"/>
    <w:rsid w:val="4C5A2FF3"/>
    <w:rsid w:val="4C713A02"/>
    <w:rsid w:val="4C892C0F"/>
    <w:rsid w:val="4C901ECB"/>
    <w:rsid w:val="4C987DDE"/>
    <w:rsid w:val="4C995291"/>
    <w:rsid w:val="4C9D2423"/>
    <w:rsid w:val="4CB922DB"/>
    <w:rsid w:val="4CC0096A"/>
    <w:rsid w:val="4CC07A73"/>
    <w:rsid w:val="4CD7001E"/>
    <w:rsid w:val="4CF2441E"/>
    <w:rsid w:val="4D06142B"/>
    <w:rsid w:val="4D170444"/>
    <w:rsid w:val="4D18419D"/>
    <w:rsid w:val="4D190B8F"/>
    <w:rsid w:val="4D390E50"/>
    <w:rsid w:val="4D562E43"/>
    <w:rsid w:val="4D611BCF"/>
    <w:rsid w:val="4D6B7C39"/>
    <w:rsid w:val="4D8C6E2B"/>
    <w:rsid w:val="4D9408C8"/>
    <w:rsid w:val="4D9F6609"/>
    <w:rsid w:val="4DA63F58"/>
    <w:rsid w:val="4DBA51A3"/>
    <w:rsid w:val="4DD31A03"/>
    <w:rsid w:val="4DF349ED"/>
    <w:rsid w:val="4E1751EC"/>
    <w:rsid w:val="4E3D553C"/>
    <w:rsid w:val="4E4A18D1"/>
    <w:rsid w:val="4E6669A4"/>
    <w:rsid w:val="4E750CD6"/>
    <w:rsid w:val="4E754F07"/>
    <w:rsid w:val="4E90457E"/>
    <w:rsid w:val="4EB11143"/>
    <w:rsid w:val="4EB21D47"/>
    <w:rsid w:val="4EC031C0"/>
    <w:rsid w:val="4EDD176D"/>
    <w:rsid w:val="4EE364A3"/>
    <w:rsid w:val="4F103C69"/>
    <w:rsid w:val="4F107A67"/>
    <w:rsid w:val="4F2712A6"/>
    <w:rsid w:val="4F441929"/>
    <w:rsid w:val="4F5617E5"/>
    <w:rsid w:val="4F6C2E7E"/>
    <w:rsid w:val="4F794361"/>
    <w:rsid w:val="4FAC70BB"/>
    <w:rsid w:val="4FC305D1"/>
    <w:rsid w:val="4FE818EC"/>
    <w:rsid w:val="4FFE0EA7"/>
    <w:rsid w:val="50291EC1"/>
    <w:rsid w:val="50552070"/>
    <w:rsid w:val="50776872"/>
    <w:rsid w:val="50A4512A"/>
    <w:rsid w:val="50D7534E"/>
    <w:rsid w:val="50E23469"/>
    <w:rsid w:val="50F156B9"/>
    <w:rsid w:val="51170333"/>
    <w:rsid w:val="515C4C2E"/>
    <w:rsid w:val="517625ED"/>
    <w:rsid w:val="5192742F"/>
    <w:rsid w:val="519642CB"/>
    <w:rsid w:val="51C60F05"/>
    <w:rsid w:val="52011A6D"/>
    <w:rsid w:val="52272A7F"/>
    <w:rsid w:val="52483A71"/>
    <w:rsid w:val="52486F10"/>
    <w:rsid w:val="527A1B1A"/>
    <w:rsid w:val="52911337"/>
    <w:rsid w:val="5291553D"/>
    <w:rsid w:val="529B1297"/>
    <w:rsid w:val="529F7F19"/>
    <w:rsid w:val="52A870BD"/>
    <w:rsid w:val="52BF06F2"/>
    <w:rsid w:val="52CB2672"/>
    <w:rsid w:val="52D97537"/>
    <w:rsid w:val="52DF6500"/>
    <w:rsid w:val="53014191"/>
    <w:rsid w:val="530520FE"/>
    <w:rsid w:val="531B7FBD"/>
    <w:rsid w:val="53401998"/>
    <w:rsid w:val="536349D3"/>
    <w:rsid w:val="5367249F"/>
    <w:rsid w:val="53712938"/>
    <w:rsid w:val="538954D7"/>
    <w:rsid w:val="539B5123"/>
    <w:rsid w:val="53CB3ECF"/>
    <w:rsid w:val="53FE1DA0"/>
    <w:rsid w:val="540826EE"/>
    <w:rsid w:val="541B17A1"/>
    <w:rsid w:val="5427651F"/>
    <w:rsid w:val="54491007"/>
    <w:rsid w:val="545B4FAA"/>
    <w:rsid w:val="54864CC4"/>
    <w:rsid w:val="548C0BD0"/>
    <w:rsid w:val="54953301"/>
    <w:rsid w:val="54DC2EBD"/>
    <w:rsid w:val="54F74D45"/>
    <w:rsid w:val="5522068A"/>
    <w:rsid w:val="5525488B"/>
    <w:rsid w:val="554466B1"/>
    <w:rsid w:val="55477166"/>
    <w:rsid w:val="554F3383"/>
    <w:rsid w:val="555227E7"/>
    <w:rsid w:val="556A51EE"/>
    <w:rsid w:val="557D630E"/>
    <w:rsid w:val="55837590"/>
    <w:rsid w:val="55983317"/>
    <w:rsid w:val="55C61E49"/>
    <w:rsid w:val="55E47218"/>
    <w:rsid w:val="55ED1903"/>
    <w:rsid w:val="55FC43CF"/>
    <w:rsid w:val="560F1DD1"/>
    <w:rsid w:val="56182CD0"/>
    <w:rsid w:val="564112FC"/>
    <w:rsid w:val="565708E3"/>
    <w:rsid w:val="5662325E"/>
    <w:rsid w:val="566613CD"/>
    <w:rsid w:val="56944EF0"/>
    <w:rsid w:val="56AB686D"/>
    <w:rsid w:val="56BB4D15"/>
    <w:rsid w:val="56F90B3D"/>
    <w:rsid w:val="57064469"/>
    <w:rsid w:val="57065259"/>
    <w:rsid w:val="571816AA"/>
    <w:rsid w:val="571C1AED"/>
    <w:rsid w:val="571F7EF5"/>
    <w:rsid w:val="57285CDF"/>
    <w:rsid w:val="574D2BC0"/>
    <w:rsid w:val="579E17E4"/>
    <w:rsid w:val="57A347FE"/>
    <w:rsid w:val="57BB1E6D"/>
    <w:rsid w:val="57BF5F46"/>
    <w:rsid w:val="57D75546"/>
    <w:rsid w:val="585B59EE"/>
    <w:rsid w:val="587A1E7E"/>
    <w:rsid w:val="58830105"/>
    <w:rsid w:val="58A26BF7"/>
    <w:rsid w:val="58BC4E25"/>
    <w:rsid w:val="58F4339B"/>
    <w:rsid w:val="58FF5B3D"/>
    <w:rsid w:val="59153792"/>
    <w:rsid w:val="593C0DB9"/>
    <w:rsid w:val="594B48CD"/>
    <w:rsid w:val="59615E18"/>
    <w:rsid w:val="59840BDA"/>
    <w:rsid w:val="599C68FF"/>
    <w:rsid w:val="59A4648C"/>
    <w:rsid w:val="59EF3708"/>
    <w:rsid w:val="5A1840A0"/>
    <w:rsid w:val="5A6F5576"/>
    <w:rsid w:val="5A78731B"/>
    <w:rsid w:val="5A820BC2"/>
    <w:rsid w:val="5AA87052"/>
    <w:rsid w:val="5AD867BF"/>
    <w:rsid w:val="5AE16BED"/>
    <w:rsid w:val="5AFE0076"/>
    <w:rsid w:val="5B045AFB"/>
    <w:rsid w:val="5B165BCF"/>
    <w:rsid w:val="5B4107CE"/>
    <w:rsid w:val="5B43702F"/>
    <w:rsid w:val="5B450AA6"/>
    <w:rsid w:val="5B480EEF"/>
    <w:rsid w:val="5B5762EC"/>
    <w:rsid w:val="5B623825"/>
    <w:rsid w:val="5B8E665E"/>
    <w:rsid w:val="5BA90BE2"/>
    <w:rsid w:val="5BAF3DC7"/>
    <w:rsid w:val="5BB41309"/>
    <w:rsid w:val="5BC136B9"/>
    <w:rsid w:val="5BCB6835"/>
    <w:rsid w:val="5BEB142C"/>
    <w:rsid w:val="5BEE20AD"/>
    <w:rsid w:val="5BF06BE5"/>
    <w:rsid w:val="5BFE212E"/>
    <w:rsid w:val="5C033269"/>
    <w:rsid w:val="5C435945"/>
    <w:rsid w:val="5C444B8E"/>
    <w:rsid w:val="5C736F8D"/>
    <w:rsid w:val="5CA733D6"/>
    <w:rsid w:val="5CB1531D"/>
    <w:rsid w:val="5CB160FE"/>
    <w:rsid w:val="5CBA3563"/>
    <w:rsid w:val="5CBA5DB1"/>
    <w:rsid w:val="5CDB1F68"/>
    <w:rsid w:val="5D0010FA"/>
    <w:rsid w:val="5D682DBB"/>
    <w:rsid w:val="5D6A17FC"/>
    <w:rsid w:val="5D777A41"/>
    <w:rsid w:val="5D78038C"/>
    <w:rsid w:val="5DAA49A4"/>
    <w:rsid w:val="5DB64519"/>
    <w:rsid w:val="5DC66987"/>
    <w:rsid w:val="5DFE6E44"/>
    <w:rsid w:val="5E30450D"/>
    <w:rsid w:val="5E32150D"/>
    <w:rsid w:val="5E4A74FD"/>
    <w:rsid w:val="5E514B26"/>
    <w:rsid w:val="5E670C06"/>
    <w:rsid w:val="5E797502"/>
    <w:rsid w:val="5E820827"/>
    <w:rsid w:val="5EA33BB4"/>
    <w:rsid w:val="5EA37DCB"/>
    <w:rsid w:val="5EAE2811"/>
    <w:rsid w:val="5EB64C62"/>
    <w:rsid w:val="5EC36385"/>
    <w:rsid w:val="5ECA1BDF"/>
    <w:rsid w:val="5EE02D6E"/>
    <w:rsid w:val="5EE275AF"/>
    <w:rsid w:val="5EE6018B"/>
    <w:rsid w:val="5EFE49DA"/>
    <w:rsid w:val="5F093E4F"/>
    <w:rsid w:val="5F2A4088"/>
    <w:rsid w:val="5F2E3C2F"/>
    <w:rsid w:val="5F49612B"/>
    <w:rsid w:val="5F6D42ED"/>
    <w:rsid w:val="5F722A47"/>
    <w:rsid w:val="5F7D15EC"/>
    <w:rsid w:val="5F9A1B39"/>
    <w:rsid w:val="5FBE1C6F"/>
    <w:rsid w:val="60293456"/>
    <w:rsid w:val="60345E95"/>
    <w:rsid w:val="60486E27"/>
    <w:rsid w:val="60487475"/>
    <w:rsid w:val="607F54C7"/>
    <w:rsid w:val="6083148A"/>
    <w:rsid w:val="60863DC6"/>
    <w:rsid w:val="608A6717"/>
    <w:rsid w:val="608E6477"/>
    <w:rsid w:val="60984E97"/>
    <w:rsid w:val="609B0891"/>
    <w:rsid w:val="60A43827"/>
    <w:rsid w:val="60AA0277"/>
    <w:rsid w:val="60B63A1D"/>
    <w:rsid w:val="60C71832"/>
    <w:rsid w:val="60D87E98"/>
    <w:rsid w:val="61175579"/>
    <w:rsid w:val="61291E19"/>
    <w:rsid w:val="614F2A1B"/>
    <w:rsid w:val="616077D9"/>
    <w:rsid w:val="61620888"/>
    <w:rsid w:val="619559F2"/>
    <w:rsid w:val="61CF2B28"/>
    <w:rsid w:val="61DC62AA"/>
    <w:rsid w:val="61DD1C7E"/>
    <w:rsid w:val="61FB738D"/>
    <w:rsid w:val="624B607B"/>
    <w:rsid w:val="628150AB"/>
    <w:rsid w:val="628E0182"/>
    <w:rsid w:val="62997FC5"/>
    <w:rsid w:val="62A57463"/>
    <w:rsid w:val="62AA4634"/>
    <w:rsid w:val="62BB01A0"/>
    <w:rsid w:val="62D55700"/>
    <w:rsid w:val="62D65990"/>
    <w:rsid w:val="630D731B"/>
    <w:rsid w:val="631B008F"/>
    <w:rsid w:val="6374425A"/>
    <w:rsid w:val="637A3FC1"/>
    <w:rsid w:val="638168BD"/>
    <w:rsid w:val="63A0619B"/>
    <w:rsid w:val="63B0529C"/>
    <w:rsid w:val="63B16793"/>
    <w:rsid w:val="63C72ABE"/>
    <w:rsid w:val="63FB0D13"/>
    <w:rsid w:val="641E78DE"/>
    <w:rsid w:val="6421726E"/>
    <w:rsid w:val="64293075"/>
    <w:rsid w:val="6435585F"/>
    <w:rsid w:val="643E2495"/>
    <w:rsid w:val="644662D5"/>
    <w:rsid w:val="64642CE5"/>
    <w:rsid w:val="646C60BF"/>
    <w:rsid w:val="6486111F"/>
    <w:rsid w:val="64A00AE9"/>
    <w:rsid w:val="64A91B13"/>
    <w:rsid w:val="64AE67E5"/>
    <w:rsid w:val="64D14071"/>
    <w:rsid w:val="64D56C16"/>
    <w:rsid w:val="64F049AB"/>
    <w:rsid w:val="64F57ACC"/>
    <w:rsid w:val="651C06F9"/>
    <w:rsid w:val="651E598A"/>
    <w:rsid w:val="652266CA"/>
    <w:rsid w:val="652D53AC"/>
    <w:rsid w:val="65321E26"/>
    <w:rsid w:val="653853D5"/>
    <w:rsid w:val="655955AB"/>
    <w:rsid w:val="65616FDE"/>
    <w:rsid w:val="657545BD"/>
    <w:rsid w:val="658607C3"/>
    <w:rsid w:val="65BD4DA3"/>
    <w:rsid w:val="65BE6A08"/>
    <w:rsid w:val="65DA097F"/>
    <w:rsid w:val="65E2627B"/>
    <w:rsid w:val="65E520D5"/>
    <w:rsid w:val="65E552DE"/>
    <w:rsid w:val="65F9228F"/>
    <w:rsid w:val="66112CDE"/>
    <w:rsid w:val="661D3B53"/>
    <w:rsid w:val="66201DB3"/>
    <w:rsid w:val="66233712"/>
    <w:rsid w:val="66304847"/>
    <w:rsid w:val="663244E2"/>
    <w:rsid w:val="663F0FFD"/>
    <w:rsid w:val="66442A92"/>
    <w:rsid w:val="664B4D3D"/>
    <w:rsid w:val="664E657F"/>
    <w:rsid w:val="665123A9"/>
    <w:rsid w:val="665D0797"/>
    <w:rsid w:val="66A07C8A"/>
    <w:rsid w:val="66A1370A"/>
    <w:rsid w:val="66A91797"/>
    <w:rsid w:val="66B9173A"/>
    <w:rsid w:val="66C425F4"/>
    <w:rsid w:val="66E1799F"/>
    <w:rsid w:val="67025A25"/>
    <w:rsid w:val="671053D7"/>
    <w:rsid w:val="67265008"/>
    <w:rsid w:val="67326A9F"/>
    <w:rsid w:val="674900EE"/>
    <w:rsid w:val="677144C5"/>
    <w:rsid w:val="67806D2E"/>
    <w:rsid w:val="6789418C"/>
    <w:rsid w:val="679E7AC1"/>
    <w:rsid w:val="67AB76B8"/>
    <w:rsid w:val="67C40886"/>
    <w:rsid w:val="67C60636"/>
    <w:rsid w:val="67D44F55"/>
    <w:rsid w:val="67E12EA7"/>
    <w:rsid w:val="67E5790C"/>
    <w:rsid w:val="67FD6A55"/>
    <w:rsid w:val="67FD75CE"/>
    <w:rsid w:val="67FF2FC6"/>
    <w:rsid w:val="682747AC"/>
    <w:rsid w:val="683F7CA9"/>
    <w:rsid w:val="684150B9"/>
    <w:rsid w:val="687A381A"/>
    <w:rsid w:val="687E63B7"/>
    <w:rsid w:val="68980B4B"/>
    <w:rsid w:val="68993D2E"/>
    <w:rsid w:val="68BC379D"/>
    <w:rsid w:val="68DE5D1F"/>
    <w:rsid w:val="68E475C1"/>
    <w:rsid w:val="68F93BE6"/>
    <w:rsid w:val="690C723E"/>
    <w:rsid w:val="692066C0"/>
    <w:rsid w:val="6926494F"/>
    <w:rsid w:val="692723C6"/>
    <w:rsid w:val="69337B07"/>
    <w:rsid w:val="693F4FB8"/>
    <w:rsid w:val="694604EF"/>
    <w:rsid w:val="6952111D"/>
    <w:rsid w:val="69631704"/>
    <w:rsid w:val="69674B9E"/>
    <w:rsid w:val="69753F53"/>
    <w:rsid w:val="69A91C96"/>
    <w:rsid w:val="69D12F07"/>
    <w:rsid w:val="69D225D7"/>
    <w:rsid w:val="69D32286"/>
    <w:rsid w:val="69D54A8D"/>
    <w:rsid w:val="6A2555E7"/>
    <w:rsid w:val="6A2630E3"/>
    <w:rsid w:val="6A2877C6"/>
    <w:rsid w:val="6A39381F"/>
    <w:rsid w:val="6A515DB2"/>
    <w:rsid w:val="6A784BFD"/>
    <w:rsid w:val="6AD832C8"/>
    <w:rsid w:val="6AEB3031"/>
    <w:rsid w:val="6AF45734"/>
    <w:rsid w:val="6AF5392E"/>
    <w:rsid w:val="6B07225C"/>
    <w:rsid w:val="6B2C6691"/>
    <w:rsid w:val="6B717A8B"/>
    <w:rsid w:val="6B764259"/>
    <w:rsid w:val="6B8A4E37"/>
    <w:rsid w:val="6B9E6974"/>
    <w:rsid w:val="6BBE706F"/>
    <w:rsid w:val="6BC93550"/>
    <w:rsid w:val="6BCF29D1"/>
    <w:rsid w:val="6BE96EEE"/>
    <w:rsid w:val="6BFC4EF7"/>
    <w:rsid w:val="6C0A5902"/>
    <w:rsid w:val="6C100C20"/>
    <w:rsid w:val="6C221B52"/>
    <w:rsid w:val="6C353995"/>
    <w:rsid w:val="6C3A2AD1"/>
    <w:rsid w:val="6C62467A"/>
    <w:rsid w:val="6C6A507F"/>
    <w:rsid w:val="6C6E2657"/>
    <w:rsid w:val="6C8711F5"/>
    <w:rsid w:val="6C876434"/>
    <w:rsid w:val="6C95053D"/>
    <w:rsid w:val="6CA446BE"/>
    <w:rsid w:val="6CA8696F"/>
    <w:rsid w:val="6CD368E3"/>
    <w:rsid w:val="6CE06F27"/>
    <w:rsid w:val="6CE90B58"/>
    <w:rsid w:val="6CF272D9"/>
    <w:rsid w:val="6D236C48"/>
    <w:rsid w:val="6D2C05BF"/>
    <w:rsid w:val="6D2E35A0"/>
    <w:rsid w:val="6D400984"/>
    <w:rsid w:val="6D4B6569"/>
    <w:rsid w:val="6D602E5E"/>
    <w:rsid w:val="6D6D26D3"/>
    <w:rsid w:val="6D6E7C26"/>
    <w:rsid w:val="6D7016AB"/>
    <w:rsid w:val="6D8B68E1"/>
    <w:rsid w:val="6DA6371C"/>
    <w:rsid w:val="6DBC42DE"/>
    <w:rsid w:val="6DE6468C"/>
    <w:rsid w:val="6E1F34D6"/>
    <w:rsid w:val="6E2214E9"/>
    <w:rsid w:val="6E2817A6"/>
    <w:rsid w:val="6E457C22"/>
    <w:rsid w:val="6E493CE9"/>
    <w:rsid w:val="6E4B11FD"/>
    <w:rsid w:val="6E7F4FE5"/>
    <w:rsid w:val="6E820E09"/>
    <w:rsid w:val="6E8460EB"/>
    <w:rsid w:val="6E9E7ADF"/>
    <w:rsid w:val="6EA109FC"/>
    <w:rsid w:val="6EA74FC6"/>
    <w:rsid w:val="6EAF7E8C"/>
    <w:rsid w:val="6ED20720"/>
    <w:rsid w:val="6ED346D4"/>
    <w:rsid w:val="6EFB3D00"/>
    <w:rsid w:val="6F2D3025"/>
    <w:rsid w:val="6F471CAB"/>
    <w:rsid w:val="6F4D4A97"/>
    <w:rsid w:val="6F6855E5"/>
    <w:rsid w:val="6F6D2CF7"/>
    <w:rsid w:val="6F76341A"/>
    <w:rsid w:val="6F8520FE"/>
    <w:rsid w:val="6FA87862"/>
    <w:rsid w:val="6FFF5B08"/>
    <w:rsid w:val="7008433D"/>
    <w:rsid w:val="700B0EA2"/>
    <w:rsid w:val="70144B46"/>
    <w:rsid w:val="703B4C3A"/>
    <w:rsid w:val="7042009E"/>
    <w:rsid w:val="705B01C9"/>
    <w:rsid w:val="70753B16"/>
    <w:rsid w:val="707E4F99"/>
    <w:rsid w:val="7086721F"/>
    <w:rsid w:val="70920353"/>
    <w:rsid w:val="709F6AF6"/>
    <w:rsid w:val="70AC7565"/>
    <w:rsid w:val="70B548BF"/>
    <w:rsid w:val="70BB438F"/>
    <w:rsid w:val="70C44B8D"/>
    <w:rsid w:val="711B2114"/>
    <w:rsid w:val="711B3E33"/>
    <w:rsid w:val="71475669"/>
    <w:rsid w:val="714D5697"/>
    <w:rsid w:val="71762E52"/>
    <w:rsid w:val="717C06FA"/>
    <w:rsid w:val="71DB4111"/>
    <w:rsid w:val="71F0086A"/>
    <w:rsid w:val="72075FE9"/>
    <w:rsid w:val="720C3FBB"/>
    <w:rsid w:val="72186D5F"/>
    <w:rsid w:val="72327BFC"/>
    <w:rsid w:val="724923AE"/>
    <w:rsid w:val="72520174"/>
    <w:rsid w:val="725E4A11"/>
    <w:rsid w:val="727209BF"/>
    <w:rsid w:val="72A14D85"/>
    <w:rsid w:val="72AE2014"/>
    <w:rsid w:val="72C94B4C"/>
    <w:rsid w:val="72DF26F6"/>
    <w:rsid w:val="731926EC"/>
    <w:rsid w:val="731A01EF"/>
    <w:rsid w:val="73393A73"/>
    <w:rsid w:val="73407538"/>
    <w:rsid w:val="735E38D3"/>
    <w:rsid w:val="73601C14"/>
    <w:rsid w:val="736E5372"/>
    <w:rsid w:val="73745B31"/>
    <w:rsid w:val="73773D2D"/>
    <w:rsid w:val="7379398A"/>
    <w:rsid w:val="73921BEF"/>
    <w:rsid w:val="739E46A8"/>
    <w:rsid w:val="73D16E7E"/>
    <w:rsid w:val="73EB5252"/>
    <w:rsid w:val="73ED639D"/>
    <w:rsid w:val="73F37ECB"/>
    <w:rsid w:val="73FE55C5"/>
    <w:rsid w:val="740D143B"/>
    <w:rsid w:val="74225BED"/>
    <w:rsid w:val="742F3B5C"/>
    <w:rsid w:val="743A32BC"/>
    <w:rsid w:val="74524F91"/>
    <w:rsid w:val="74600174"/>
    <w:rsid w:val="746E70F5"/>
    <w:rsid w:val="747F71AF"/>
    <w:rsid w:val="74A074D4"/>
    <w:rsid w:val="74AF433D"/>
    <w:rsid w:val="74DA04B4"/>
    <w:rsid w:val="74DE33B9"/>
    <w:rsid w:val="74E05BEF"/>
    <w:rsid w:val="74E22B49"/>
    <w:rsid w:val="74E46AEE"/>
    <w:rsid w:val="74E6500D"/>
    <w:rsid w:val="756608C2"/>
    <w:rsid w:val="757075BD"/>
    <w:rsid w:val="7592002E"/>
    <w:rsid w:val="75B11340"/>
    <w:rsid w:val="75C05B7C"/>
    <w:rsid w:val="75C43135"/>
    <w:rsid w:val="760D1F3D"/>
    <w:rsid w:val="760D4C06"/>
    <w:rsid w:val="761211B9"/>
    <w:rsid w:val="7639364A"/>
    <w:rsid w:val="76787043"/>
    <w:rsid w:val="76AA7B70"/>
    <w:rsid w:val="76E72254"/>
    <w:rsid w:val="76F833DF"/>
    <w:rsid w:val="771B0C07"/>
    <w:rsid w:val="774A60C9"/>
    <w:rsid w:val="775B4946"/>
    <w:rsid w:val="77927E60"/>
    <w:rsid w:val="779B2265"/>
    <w:rsid w:val="77DA5B15"/>
    <w:rsid w:val="7808006E"/>
    <w:rsid w:val="780B56E4"/>
    <w:rsid w:val="78365FC3"/>
    <w:rsid w:val="78762852"/>
    <w:rsid w:val="78764893"/>
    <w:rsid w:val="78916ABD"/>
    <w:rsid w:val="78920FD9"/>
    <w:rsid w:val="78A56ADC"/>
    <w:rsid w:val="78AD786F"/>
    <w:rsid w:val="78CD6BA1"/>
    <w:rsid w:val="790916AB"/>
    <w:rsid w:val="791365FE"/>
    <w:rsid w:val="79456ECC"/>
    <w:rsid w:val="79665FF1"/>
    <w:rsid w:val="796B1BB4"/>
    <w:rsid w:val="798078FB"/>
    <w:rsid w:val="798E44D9"/>
    <w:rsid w:val="79B21342"/>
    <w:rsid w:val="79B94ABA"/>
    <w:rsid w:val="79D55FA9"/>
    <w:rsid w:val="79E619DF"/>
    <w:rsid w:val="79FF4625"/>
    <w:rsid w:val="7A3838D3"/>
    <w:rsid w:val="7A470F94"/>
    <w:rsid w:val="7A4A0CD5"/>
    <w:rsid w:val="7A593A90"/>
    <w:rsid w:val="7A65450D"/>
    <w:rsid w:val="7A6E78A7"/>
    <w:rsid w:val="7A894F42"/>
    <w:rsid w:val="7AAC4971"/>
    <w:rsid w:val="7AAD67DE"/>
    <w:rsid w:val="7AAF32E0"/>
    <w:rsid w:val="7AB915FA"/>
    <w:rsid w:val="7AB91FC1"/>
    <w:rsid w:val="7AE460E2"/>
    <w:rsid w:val="7AE77671"/>
    <w:rsid w:val="7B123A88"/>
    <w:rsid w:val="7B3212D4"/>
    <w:rsid w:val="7B4B684E"/>
    <w:rsid w:val="7B6639F6"/>
    <w:rsid w:val="7B69402C"/>
    <w:rsid w:val="7B7534C0"/>
    <w:rsid w:val="7B7A58E3"/>
    <w:rsid w:val="7BB048BE"/>
    <w:rsid w:val="7BB327DC"/>
    <w:rsid w:val="7BB42280"/>
    <w:rsid w:val="7BB53BD5"/>
    <w:rsid w:val="7BCD2B02"/>
    <w:rsid w:val="7BD16B34"/>
    <w:rsid w:val="7BD302C6"/>
    <w:rsid w:val="7C24213B"/>
    <w:rsid w:val="7C3D6E3D"/>
    <w:rsid w:val="7C7538D6"/>
    <w:rsid w:val="7C9917A0"/>
    <w:rsid w:val="7C9C46F5"/>
    <w:rsid w:val="7C9E279E"/>
    <w:rsid w:val="7CD14DB9"/>
    <w:rsid w:val="7CE31B2D"/>
    <w:rsid w:val="7CF300D3"/>
    <w:rsid w:val="7CF968EF"/>
    <w:rsid w:val="7CFD246B"/>
    <w:rsid w:val="7D1E76F8"/>
    <w:rsid w:val="7D312E18"/>
    <w:rsid w:val="7D394723"/>
    <w:rsid w:val="7D494D01"/>
    <w:rsid w:val="7D6864D1"/>
    <w:rsid w:val="7D6E4A58"/>
    <w:rsid w:val="7D857633"/>
    <w:rsid w:val="7DE25903"/>
    <w:rsid w:val="7E112C29"/>
    <w:rsid w:val="7E1E659B"/>
    <w:rsid w:val="7E2466BE"/>
    <w:rsid w:val="7E2D2832"/>
    <w:rsid w:val="7E2D32F4"/>
    <w:rsid w:val="7E2F1F87"/>
    <w:rsid w:val="7E4200FF"/>
    <w:rsid w:val="7E5F015C"/>
    <w:rsid w:val="7E603770"/>
    <w:rsid w:val="7E942F81"/>
    <w:rsid w:val="7E9D7F96"/>
    <w:rsid w:val="7EC12E5B"/>
    <w:rsid w:val="7ED31B7B"/>
    <w:rsid w:val="7ED4379C"/>
    <w:rsid w:val="7ED96293"/>
    <w:rsid w:val="7EE363A5"/>
    <w:rsid w:val="7EED3BA9"/>
    <w:rsid w:val="7EF8512C"/>
    <w:rsid w:val="7EFE574B"/>
    <w:rsid w:val="7F0F066B"/>
    <w:rsid w:val="7F2C7EF1"/>
    <w:rsid w:val="7F386552"/>
    <w:rsid w:val="7F47085C"/>
    <w:rsid w:val="7F777600"/>
    <w:rsid w:val="7F7D6472"/>
    <w:rsid w:val="7F847AA4"/>
    <w:rsid w:val="7F952D3D"/>
    <w:rsid w:val="7F9F0B1A"/>
    <w:rsid w:val="7FAC3308"/>
    <w:rsid w:val="7FB62958"/>
    <w:rsid w:val="7FC15C5E"/>
    <w:rsid w:val="7FDD12DD"/>
    <w:rsid w:val="7FF45487"/>
    <w:rsid w:val="7FFA693A"/>
    <w:rsid w:val="7FFC1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1"/>
    <w:qFormat/>
    <w:uiPriority w:val="0"/>
    <w:pPr>
      <w:keepNext/>
      <w:keepLines/>
      <w:spacing w:before="340" w:after="330" w:line="576" w:lineRule="auto"/>
      <w:outlineLvl w:val="0"/>
    </w:pPr>
    <w:rPr>
      <w:b/>
      <w:kern w:val="44"/>
      <w:sz w:val="44"/>
    </w:rPr>
  </w:style>
  <w:style w:type="paragraph" w:styleId="4">
    <w:name w:val="heading 2"/>
    <w:basedOn w:val="1"/>
    <w:next w:val="5"/>
    <w:link w:val="6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2"/>
    <w:qFormat/>
    <w:uiPriority w:val="1"/>
    <w:pPr>
      <w:outlineLvl w:val="2"/>
    </w:pPr>
  </w:style>
  <w:style w:type="paragraph" w:styleId="7">
    <w:name w:val="heading 4"/>
    <w:basedOn w:val="1"/>
    <w:next w:val="1"/>
    <w:link w:val="93"/>
    <w:qFormat/>
    <w:uiPriority w:val="0"/>
    <w:pPr>
      <w:keepNext/>
      <w:keepLines/>
      <w:spacing w:before="280" w:after="290" w:line="376" w:lineRule="auto"/>
      <w:outlineLvl w:val="3"/>
    </w:pPr>
    <w:rPr>
      <w:rFonts w:ascii="Cambria" w:hAnsi="Cambria"/>
      <w:b/>
      <w:bCs/>
      <w:snapToGrid w:val="0"/>
      <w:sz w:val="28"/>
      <w:szCs w:val="28"/>
    </w:rPr>
  </w:style>
  <w:style w:type="paragraph" w:styleId="8">
    <w:name w:val="heading 5"/>
    <w:basedOn w:val="1"/>
    <w:next w:val="1"/>
    <w:link w:val="86"/>
    <w:semiHidden/>
    <w:unhideWhenUsed/>
    <w:qFormat/>
    <w:uiPriority w:val="0"/>
    <w:pPr>
      <w:keepNext/>
      <w:keepLines/>
      <w:spacing w:line="360" w:lineRule="exact"/>
      <w:ind w:left="1008" w:hanging="1008"/>
      <w:jc w:val="left"/>
      <w:outlineLvl w:val="4"/>
    </w:pPr>
    <w:rPr>
      <w:rFonts w:eastAsia="微软雅黑"/>
      <w:b/>
      <w:bCs/>
      <w:kern w:val="0"/>
      <w:lang w:eastAsia="en-US"/>
    </w:rPr>
  </w:style>
  <w:style w:type="paragraph" w:styleId="9">
    <w:name w:val="heading 6"/>
    <w:basedOn w:val="1"/>
    <w:next w:val="1"/>
    <w:link w:val="87"/>
    <w:semiHidden/>
    <w:unhideWhenUsed/>
    <w:qFormat/>
    <w:uiPriority w:val="0"/>
    <w:pPr>
      <w:keepNext/>
      <w:keepLines/>
      <w:spacing w:line="317" w:lineRule="auto"/>
      <w:ind w:left="1151" w:hanging="1151"/>
      <w:jc w:val="left"/>
      <w:outlineLvl w:val="5"/>
    </w:pPr>
    <w:rPr>
      <w:rFonts w:ascii="Arial" w:hAnsi="Arial" w:eastAsia="微软雅黑"/>
      <w:b/>
      <w:kern w:val="0"/>
      <w:sz w:val="24"/>
      <w:szCs w:val="22"/>
      <w:lang w:eastAsia="en-US"/>
    </w:rPr>
  </w:style>
  <w:style w:type="paragraph" w:styleId="10">
    <w:name w:val="heading 7"/>
    <w:basedOn w:val="1"/>
    <w:next w:val="1"/>
    <w:link w:val="88"/>
    <w:semiHidden/>
    <w:unhideWhenUsed/>
    <w:qFormat/>
    <w:uiPriority w:val="0"/>
    <w:pPr>
      <w:keepNext/>
      <w:keepLines/>
      <w:spacing w:line="317" w:lineRule="auto"/>
      <w:ind w:left="1296" w:hanging="1296"/>
      <w:jc w:val="left"/>
      <w:outlineLvl w:val="6"/>
    </w:pPr>
    <w:rPr>
      <w:rFonts w:eastAsia="微软雅黑"/>
      <w:b/>
      <w:kern w:val="0"/>
      <w:sz w:val="24"/>
      <w:szCs w:val="22"/>
      <w:lang w:eastAsia="en-US"/>
    </w:rPr>
  </w:style>
  <w:style w:type="paragraph" w:styleId="11">
    <w:name w:val="heading 8"/>
    <w:basedOn w:val="1"/>
    <w:next w:val="1"/>
    <w:link w:val="89"/>
    <w:semiHidden/>
    <w:unhideWhenUsed/>
    <w:qFormat/>
    <w:uiPriority w:val="0"/>
    <w:pPr>
      <w:keepNext/>
      <w:keepLines/>
      <w:spacing w:line="317" w:lineRule="auto"/>
      <w:ind w:left="1440" w:hanging="1440"/>
      <w:jc w:val="left"/>
      <w:outlineLvl w:val="7"/>
    </w:pPr>
    <w:rPr>
      <w:rFonts w:ascii="Arial" w:hAnsi="Arial" w:eastAsia="黑体"/>
      <w:kern w:val="0"/>
      <w:sz w:val="24"/>
      <w:szCs w:val="22"/>
      <w:lang w:eastAsia="en-US"/>
    </w:rPr>
  </w:style>
  <w:style w:type="paragraph" w:styleId="12">
    <w:name w:val="heading 9"/>
    <w:basedOn w:val="1"/>
    <w:next w:val="1"/>
    <w:link w:val="90"/>
    <w:semiHidden/>
    <w:unhideWhenUsed/>
    <w:qFormat/>
    <w:uiPriority w:val="0"/>
    <w:pPr>
      <w:keepNext/>
      <w:keepLines/>
      <w:spacing w:line="317" w:lineRule="auto"/>
      <w:ind w:left="1583" w:hanging="1583"/>
      <w:jc w:val="left"/>
      <w:outlineLvl w:val="8"/>
    </w:pPr>
    <w:rPr>
      <w:rFonts w:ascii="Arial" w:hAnsi="Arial" w:eastAsia="黑体"/>
      <w:kern w:val="0"/>
      <w:szCs w:val="22"/>
      <w:lang w:eastAsia="en-US"/>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pPr>
  </w:style>
  <w:style w:type="paragraph" w:styleId="13">
    <w:name w:val="table of authorities"/>
    <w:basedOn w:val="1"/>
    <w:next w:val="1"/>
    <w:qFormat/>
    <w:uiPriority w:val="0"/>
    <w:pPr>
      <w:ind w:left="200" w:leftChars="200"/>
    </w:pPr>
    <w:rPr>
      <w:rFonts w:ascii="Calibri" w:hAnsi="Calibri"/>
      <w:szCs w:val="20"/>
    </w:rPr>
  </w:style>
  <w:style w:type="paragraph" w:styleId="14">
    <w:name w:val="Document Map"/>
    <w:basedOn w:val="1"/>
    <w:link w:val="82"/>
    <w:semiHidden/>
    <w:unhideWhenUsed/>
    <w:qFormat/>
    <w:uiPriority w:val="0"/>
    <w:rPr>
      <w:rFonts w:ascii="宋体"/>
      <w:sz w:val="18"/>
      <w:szCs w:val="18"/>
    </w:rPr>
  </w:style>
  <w:style w:type="paragraph" w:styleId="15">
    <w:name w:val="annotation text"/>
    <w:basedOn w:val="1"/>
    <w:link w:val="73"/>
    <w:qFormat/>
    <w:uiPriority w:val="0"/>
    <w:pPr>
      <w:jc w:val="left"/>
    </w:pPr>
    <w:rPr>
      <w:rFonts w:asciiTheme="minorHAnsi" w:hAnsiTheme="minorHAnsi" w:eastAsiaTheme="minorEastAsia" w:cstheme="minorBidi"/>
      <w:szCs w:val="22"/>
    </w:rPr>
  </w:style>
  <w:style w:type="paragraph" w:styleId="16">
    <w:name w:val="Body Text 3"/>
    <w:basedOn w:val="1"/>
    <w:qFormat/>
    <w:uiPriority w:val="0"/>
    <w:pPr>
      <w:spacing w:after="120"/>
    </w:pPr>
    <w:rPr>
      <w:sz w:val="16"/>
      <w:szCs w:val="16"/>
    </w:rPr>
  </w:style>
  <w:style w:type="paragraph" w:styleId="17">
    <w:name w:val="Body Text"/>
    <w:basedOn w:val="1"/>
    <w:next w:val="1"/>
    <w:link w:val="94"/>
    <w:qFormat/>
    <w:uiPriority w:val="0"/>
    <w:pPr>
      <w:adjustRightInd w:val="0"/>
      <w:spacing w:line="312" w:lineRule="atLeast"/>
      <w:textAlignment w:val="baseline"/>
    </w:pPr>
    <w:rPr>
      <w:rFonts w:eastAsia="仿宋_GB2312"/>
      <w:kern w:val="0"/>
      <w:sz w:val="20"/>
    </w:rPr>
  </w:style>
  <w:style w:type="paragraph" w:styleId="18">
    <w:name w:val="Body Text Indent"/>
    <w:basedOn w:val="1"/>
    <w:next w:val="19"/>
    <w:link w:val="99"/>
    <w:qFormat/>
    <w:uiPriority w:val="0"/>
    <w:pPr>
      <w:ind w:firstLine="630"/>
    </w:pPr>
    <w:rPr>
      <w:rFonts w:eastAsia="仿宋_GB2312"/>
      <w:sz w:val="32"/>
      <w:szCs w:val="20"/>
    </w:rPr>
  </w:style>
  <w:style w:type="paragraph" w:styleId="19">
    <w:name w:val="annotation subject"/>
    <w:basedOn w:val="15"/>
    <w:next w:val="1"/>
    <w:link w:val="74"/>
    <w:qFormat/>
    <w:uiPriority w:val="0"/>
    <w:rPr>
      <w:rFonts w:ascii="Times New Roman" w:hAnsi="Times New Roman" w:eastAsia="宋体" w:cs="Times New Roman"/>
      <w:b/>
      <w:bCs/>
      <w:szCs w:val="24"/>
    </w:rPr>
  </w:style>
  <w:style w:type="paragraph" w:styleId="20">
    <w:name w:val="Block Text"/>
    <w:basedOn w:val="1"/>
    <w:semiHidden/>
    <w:qFormat/>
    <w:uiPriority w:val="0"/>
    <w:pPr>
      <w:adjustRightInd w:val="0"/>
      <w:spacing w:line="1000" w:lineRule="exact"/>
      <w:ind w:left="-200" w:leftChars="-200" w:right="-196" w:rightChars="-196"/>
      <w:jc w:val="center"/>
    </w:pPr>
    <w:rPr>
      <w:b/>
      <w:color w:val="000000"/>
      <w:kern w:val="0"/>
      <w:sz w:val="56"/>
    </w:rPr>
  </w:style>
  <w:style w:type="paragraph" w:styleId="21">
    <w:name w:val="Plain Text"/>
    <w:basedOn w:val="1"/>
    <w:link w:val="75"/>
    <w:qFormat/>
    <w:uiPriority w:val="0"/>
    <w:rPr>
      <w:rFonts w:ascii="宋体" w:hAnsi="Courier New" w:eastAsia="仿宋_GB2312"/>
      <w:sz w:val="30"/>
      <w:szCs w:val="20"/>
    </w:r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72"/>
    <w:qFormat/>
    <w:uiPriority w:val="0"/>
    <w:rPr>
      <w:sz w:val="18"/>
      <w:szCs w:val="18"/>
    </w:rPr>
  </w:style>
  <w:style w:type="paragraph" w:styleId="24">
    <w:name w:val="footer"/>
    <w:basedOn w:val="1"/>
    <w:link w:val="96"/>
    <w:qFormat/>
    <w:uiPriority w:val="99"/>
    <w:pPr>
      <w:tabs>
        <w:tab w:val="center" w:pos="4153"/>
        <w:tab w:val="right" w:pos="8306"/>
      </w:tabs>
      <w:snapToGrid w:val="0"/>
      <w:jc w:val="left"/>
    </w:pPr>
    <w:rPr>
      <w:sz w:val="18"/>
    </w:rPr>
  </w:style>
  <w:style w:type="paragraph" w:styleId="25">
    <w:name w:val="header"/>
    <w:basedOn w:val="1"/>
    <w:link w:val="9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qFormat/>
    <w:uiPriority w:val="0"/>
    <w:pPr>
      <w:tabs>
        <w:tab w:val="right" w:pos="8494"/>
      </w:tabs>
      <w:spacing w:before="120" w:after="120"/>
      <w:jc w:val="left"/>
    </w:pPr>
    <w:rPr>
      <w:rFonts w:ascii="宋体" w:hAnsi="宋体" w:eastAsia="黑体"/>
      <w:b/>
      <w:bCs/>
      <w:caps/>
      <w:szCs w:val="21"/>
    </w:rPr>
  </w:style>
  <w:style w:type="paragraph" w:styleId="27">
    <w:name w:val="Body Text Indent 3"/>
    <w:basedOn w:val="1"/>
    <w:link w:val="85"/>
    <w:unhideWhenUsed/>
    <w:qFormat/>
    <w:uiPriority w:val="0"/>
    <w:pPr>
      <w:spacing w:after="120"/>
      <w:ind w:left="420" w:leftChars="200"/>
    </w:pPr>
    <w:rPr>
      <w:sz w:val="16"/>
      <w:szCs w:val="16"/>
    </w:rPr>
  </w:style>
  <w:style w:type="paragraph" w:styleId="28">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30">
    <w:name w:val="Normal (Web)"/>
    <w:basedOn w:val="1"/>
    <w:link w:val="62"/>
    <w:qFormat/>
    <w:uiPriority w:val="0"/>
    <w:pPr>
      <w:widowControl/>
      <w:spacing w:beforeAutospacing="1" w:afterAutospacing="1"/>
      <w:jc w:val="left"/>
    </w:pPr>
    <w:rPr>
      <w:rFonts w:hint="eastAsia" w:ascii="宋体" w:hAnsi="宋体"/>
      <w:kern w:val="0"/>
      <w:sz w:val="24"/>
      <w:szCs w:val="20"/>
    </w:rPr>
  </w:style>
  <w:style w:type="paragraph" w:styleId="31">
    <w:name w:val="Title"/>
    <w:basedOn w:val="1"/>
    <w:next w:val="1"/>
    <w:link w:val="98"/>
    <w:qFormat/>
    <w:uiPriority w:val="0"/>
    <w:pPr>
      <w:spacing w:before="240" w:after="60"/>
      <w:jc w:val="center"/>
      <w:outlineLvl w:val="0"/>
    </w:pPr>
    <w:rPr>
      <w:rFonts w:ascii="宋体" w:hAnsi="宋体" w:cs="宋体"/>
      <w:b/>
      <w:bCs/>
      <w:color w:val="000000"/>
      <w:sz w:val="28"/>
      <w:szCs w:val="28"/>
      <w:shd w:val="clear" w:color="080000" w:fill="FFFFFF"/>
    </w:rPr>
  </w:style>
  <w:style w:type="paragraph" w:styleId="32">
    <w:name w:val="Body Text First Indent 2"/>
    <w:basedOn w:val="18"/>
    <w:next w:val="5"/>
    <w:link w:val="100"/>
    <w:qFormat/>
    <w:uiPriority w:val="0"/>
    <w:pPr>
      <w:spacing w:line="360" w:lineRule="exact"/>
      <w:ind w:left="420" w:leftChars="200" w:firstLine="420" w:firstLineChars="200"/>
      <w:jc w:val="left"/>
    </w:pPr>
    <w:rPr>
      <w:rFonts w:eastAsia="微软雅黑"/>
      <w:kern w:val="0"/>
      <w:sz w:val="21"/>
      <w:szCs w:val="22"/>
      <w:lang w:eastAsia="en-U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unhideWhenUsed/>
    <w:qFormat/>
    <w:uiPriority w:val="0"/>
  </w:style>
  <w:style w:type="character" w:styleId="38">
    <w:name w:val="Hyperlink"/>
    <w:basedOn w:val="35"/>
    <w:qFormat/>
    <w:uiPriority w:val="99"/>
    <w:rPr>
      <w:color w:val="0000FF"/>
      <w:u w:val="single"/>
    </w:rPr>
  </w:style>
  <w:style w:type="character" w:styleId="39">
    <w:name w:val="annotation reference"/>
    <w:qFormat/>
    <w:uiPriority w:val="0"/>
    <w:rPr>
      <w:rFonts w:ascii="Calibri" w:hAnsi="Calibri" w:eastAsia="宋体" w:cs="Times New Roman"/>
      <w:sz w:val="21"/>
      <w:szCs w:val="21"/>
    </w:rPr>
  </w:style>
  <w:style w:type="paragraph" w:customStyle="1" w:styleId="40">
    <w:name w:val="正文1"/>
    <w:basedOn w:val="1"/>
    <w:qFormat/>
    <w:uiPriority w:val="0"/>
    <w:pPr>
      <w:spacing w:line="312" w:lineRule="auto"/>
      <w:ind w:firstLine="420"/>
    </w:pPr>
    <w:rPr>
      <w:rFonts w:cs="宋体"/>
      <w:szCs w:val="20"/>
    </w:rPr>
  </w:style>
  <w:style w:type="paragraph" w:customStyle="1" w:styleId="41">
    <w:name w:val="_Style 1"/>
    <w:basedOn w:val="1"/>
    <w:qFormat/>
    <w:uiPriority w:val="0"/>
    <w:pPr>
      <w:ind w:firstLine="420" w:firstLineChars="200"/>
    </w:pPr>
  </w:style>
  <w:style w:type="paragraph" w:customStyle="1" w:styleId="42">
    <w:name w:val="p0"/>
    <w:basedOn w:val="1"/>
    <w:qFormat/>
    <w:uiPriority w:val="0"/>
    <w:pPr>
      <w:widowControl/>
    </w:pPr>
    <w:rPr>
      <w:rFonts w:ascii="Calibri" w:hAnsi="Calibri" w:cs="宋体"/>
      <w:kern w:val="0"/>
      <w:szCs w:val="21"/>
    </w:rPr>
  </w:style>
  <w:style w:type="paragraph" w:styleId="43">
    <w:name w:val="List Paragraph"/>
    <w:basedOn w:val="1"/>
    <w:qFormat/>
    <w:uiPriority w:val="0"/>
    <w:pPr>
      <w:ind w:firstLine="420" w:firstLineChars="200"/>
    </w:pPr>
    <w:rPr>
      <w:snapToGrid w:val="0"/>
      <w:sz w:val="18"/>
      <w:szCs w:val="18"/>
    </w:rPr>
  </w:style>
  <w:style w:type="paragraph" w:customStyle="1" w:styleId="44">
    <w:name w:val="reader-word-layer reader-word-s1-10"/>
    <w:basedOn w:val="1"/>
    <w:qFormat/>
    <w:uiPriority w:val="0"/>
    <w:pPr>
      <w:widowControl/>
      <w:jc w:val="left"/>
    </w:pPr>
    <w:rPr>
      <w:rFonts w:ascii="宋体" w:hAnsi="宋体" w:cs="宋体"/>
      <w:kern w:val="0"/>
      <w:sz w:val="24"/>
    </w:rPr>
  </w:style>
  <w:style w:type="paragraph" w:customStyle="1" w:styleId="45">
    <w:name w:val="列出段落1"/>
    <w:basedOn w:val="1"/>
    <w:qFormat/>
    <w:uiPriority w:val="0"/>
    <w:pPr>
      <w:ind w:firstLine="420" w:firstLineChars="200"/>
    </w:pPr>
  </w:style>
  <w:style w:type="character" w:customStyle="1" w:styleId="46">
    <w:name w:val="font21"/>
    <w:basedOn w:val="35"/>
    <w:qFormat/>
    <w:uiPriority w:val="0"/>
    <w:rPr>
      <w:rFonts w:hint="eastAsia" w:ascii="宋体" w:hAnsi="宋体" w:eastAsia="宋体" w:cs="宋体"/>
      <w:color w:val="000000"/>
      <w:sz w:val="22"/>
      <w:szCs w:val="22"/>
      <w:u w:val="none"/>
    </w:rPr>
  </w:style>
  <w:style w:type="paragraph" w:customStyle="1" w:styleId="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48">
    <w:name w:val="_Style 2"/>
    <w:basedOn w:val="1"/>
    <w:qFormat/>
    <w:uiPriority w:val="0"/>
    <w:pPr>
      <w:ind w:firstLine="420" w:firstLineChars="200"/>
    </w:pPr>
  </w:style>
  <w:style w:type="paragraph" w:customStyle="1" w:styleId="49">
    <w:name w:val="usr r 样式1"/>
    <w:basedOn w:val="1"/>
    <w:qFormat/>
    <w:uiPriority w:val="0"/>
    <w:rPr>
      <w:rFonts w:ascii="宋体" w:hAnsi="宋体"/>
      <w:sz w:val="24"/>
    </w:rPr>
  </w:style>
  <w:style w:type="paragraph" w:customStyle="1" w:styleId="50">
    <w:name w:val="样式1123"/>
    <w:basedOn w:val="1"/>
    <w:qFormat/>
    <w:uiPriority w:val="0"/>
    <w:pPr>
      <w:ind w:firstLine="514" w:firstLineChars="214"/>
    </w:pPr>
    <w:rPr>
      <w:rFonts w:ascii="仿宋_GB2312" w:hAnsi="仿宋_GB2312" w:eastAsia="仿宋_GB2312"/>
      <w:bCs/>
      <w:sz w:val="28"/>
      <w:szCs w:val="28"/>
    </w:rPr>
  </w:style>
  <w:style w:type="character" w:customStyle="1" w:styleId="51">
    <w:name w:val="font81"/>
    <w:qFormat/>
    <w:uiPriority w:val="0"/>
    <w:rPr>
      <w:rFonts w:hint="default" w:ascii="仿宋_GB2312" w:eastAsia="仿宋_GB2312" w:cs="仿宋_GB2312"/>
      <w:b/>
      <w:color w:val="000000"/>
      <w:sz w:val="28"/>
      <w:szCs w:val="28"/>
      <w:u w:val="none"/>
    </w:rPr>
  </w:style>
  <w:style w:type="character" w:customStyle="1" w:styleId="52">
    <w:name w:val="font61"/>
    <w:qFormat/>
    <w:uiPriority w:val="0"/>
    <w:rPr>
      <w:rFonts w:hint="default" w:ascii="仿宋_GB2312" w:eastAsia="仿宋_GB2312" w:cs="仿宋_GB2312"/>
      <w:b/>
      <w:color w:val="000000"/>
      <w:sz w:val="18"/>
      <w:szCs w:val="18"/>
      <w:u w:val="none"/>
    </w:rPr>
  </w:style>
  <w:style w:type="character" w:customStyle="1" w:styleId="53">
    <w:name w:val="font11"/>
    <w:qFormat/>
    <w:uiPriority w:val="0"/>
    <w:rPr>
      <w:rFonts w:hint="default" w:ascii="仿宋_GB2312" w:eastAsia="仿宋_GB2312" w:cs="仿宋_GB2312"/>
      <w:b/>
      <w:color w:val="000000"/>
      <w:sz w:val="28"/>
      <w:szCs w:val="28"/>
      <w:u w:val="none"/>
    </w:rPr>
  </w:style>
  <w:style w:type="character" w:customStyle="1" w:styleId="54">
    <w:name w:val="font01"/>
    <w:basedOn w:val="35"/>
    <w:qFormat/>
    <w:uiPriority w:val="0"/>
    <w:rPr>
      <w:rFonts w:hint="default" w:ascii="仿宋_GB2312" w:eastAsia="仿宋_GB2312" w:cs="仿宋_GB2312"/>
      <w:b/>
      <w:color w:val="000000"/>
      <w:sz w:val="22"/>
      <w:szCs w:val="22"/>
      <w:u w:val="none"/>
    </w:rPr>
  </w:style>
  <w:style w:type="character" w:customStyle="1" w:styleId="55">
    <w:name w:val="font31"/>
    <w:basedOn w:val="35"/>
    <w:qFormat/>
    <w:uiPriority w:val="0"/>
    <w:rPr>
      <w:rFonts w:hint="default" w:ascii="仿宋_GB2312" w:eastAsia="仿宋_GB2312" w:cs="仿宋_GB2312"/>
      <w:b/>
      <w:color w:val="000000"/>
      <w:sz w:val="18"/>
      <w:szCs w:val="18"/>
      <w:u w:val="none"/>
    </w:rPr>
  </w:style>
  <w:style w:type="paragraph" w:customStyle="1" w:styleId="56">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7">
    <w:name w:val="15"/>
    <w:basedOn w:val="35"/>
    <w:qFormat/>
    <w:uiPriority w:val="0"/>
    <w:rPr>
      <w:rFonts w:hint="default" w:ascii="Times New Roman" w:hAnsi="Times New Roman" w:cs="Times New Roman"/>
    </w:rPr>
  </w:style>
  <w:style w:type="paragraph" w:customStyle="1" w:styleId="58">
    <w:name w:val="列出段落2"/>
    <w:basedOn w:val="1"/>
    <w:qFormat/>
    <w:uiPriority w:val="34"/>
    <w:pPr>
      <w:ind w:firstLine="420" w:firstLineChars="200"/>
    </w:pPr>
    <w:rPr>
      <w:rFonts w:ascii="Calibri" w:hAnsi="Calibri"/>
      <w:szCs w:val="21"/>
    </w:rPr>
  </w:style>
  <w:style w:type="character" w:customStyle="1" w:styleId="59">
    <w:name w:val="10"/>
    <w:basedOn w:val="35"/>
    <w:qFormat/>
    <w:uiPriority w:val="0"/>
    <w:rPr>
      <w:rFonts w:hint="default" w:ascii="Times New Roman" w:hAnsi="Times New Roman" w:cs="Times New Roman"/>
    </w:rPr>
  </w:style>
  <w:style w:type="paragraph" w:customStyle="1" w:styleId="60">
    <w:name w:val="章节标题"/>
    <w:basedOn w:val="1"/>
    <w:qFormat/>
    <w:uiPriority w:val="0"/>
    <w:pPr>
      <w:spacing w:line="840" w:lineRule="auto"/>
      <w:jc w:val="center"/>
    </w:pPr>
    <w:rPr>
      <w:rFonts w:ascii="宋体" w:hAnsi="宋体"/>
      <w:b/>
      <w:sz w:val="32"/>
      <w:szCs w:val="32"/>
    </w:rPr>
  </w:style>
  <w:style w:type="character" w:customStyle="1" w:styleId="61">
    <w:name w:val="标题 2 字符"/>
    <w:basedOn w:val="35"/>
    <w:link w:val="4"/>
    <w:qFormat/>
    <w:uiPriority w:val="0"/>
    <w:rPr>
      <w:rFonts w:ascii="Arial" w:hAnsi="Arial" w:eastAsia="黑体"/>
      <w:b/>
      <w:sz w:val="32"/>
    </w:rPr>
  </w:style>
  <w:style w:type="character" w:customStyle="1" w:styleId="62">
    <w:name w:val="普通(网站) 字符"/>
    <w:link w:val="30"/>
    <w:qFormat/>
    <w:uiPriority w:val="0"/>
    <w:rPr>
      <w:rFonts w:hint="eastAsia" w:ascii="宋体" w:hAnsi="宋体" w:eastAsia="宋体" w:cs="宋体"/>
      <w:kern w:val="0"/>
      <w:sz w:val="24"/>
      <w:szCs w:val="20"/>
      <w:lang w:val="en-US" w:eastAsia="zh-CN"/>
    </w:rPr>
  </w:style>
  <w:style w:type="paragraph" w:customStyle="1" w:styleId="63">
    <w:name w:val="列出段落21"/>
    <w:basedOn w:val="1"/>
    <w:qFormat/>
    <w:uiPriority w:val="34"/>
    <w:pPr>
      <w:spacing w:line="360" w:lineRule="auto"/>
      <w:ind w:firstLine="420" w:firstLineChars="200"/>
    </w:pPr>
    <w:rPr>
      <w:rFonts w:eastAsia="仿宋_GB2312"/>
      <w:sz w:val="28"/>
    </w:rPr>
  </w:style>
  <w:style w:type="character" w:customStyle="1" w:styleId="64">
    <w:name w:val="font91"/>
    <w:basedOn w:val="35"/>
    <w:qFormat/>
    <w:uiPriority w:val="0"/>
    <w:rPr>
      <w:rFonts w:hint="eastAsia" w:ascii="宋体" w:hAnsi="宋体" w:eastAsia="宋体" w:cs="宋体"/>
      <w:color w:val="000000"/>
      <w:sz w:val="20"/>
      <w:szCs w:val="20"/>
      <w:u w:val="none"/>
    </w:rPr>
  </w:style>
  <w:style w:type="paragraph" w:customStyle="1" w:styleId="65">
    <w:name w:val="G_正文"/>
    <w:basedOn w:val="1"/>
    <w:qFormat/>
    <w:uiPriority w:val="0"/>
    <w:pPr>
      <w:snapToGrid w:val="0"/>
      <w:spacing w:line="360" w:lineRule="auto"/>
      <w:ind w:firstLine="480" w:firstLineChars="200"/>
    </w:pPr>
    <w:rPr>
      <w:rFonts w:ascii="宋体" w:hAnsi="宋体" w:eastAsiaTheme="minorEastAsia" w:cstheme="minorBidi"/>
      <w:sz w:val="24"/>
    </w:rPr>
  </w:style>
  <w:style w:type="character" w:customStyle="1" w:styleId="66">
    <w:name w:val="NormalCharacter"/>
    <w:qFormat/>
    <w:uiPriority w:val="0"/>
    <w:rPr>
      <w:rFonts w:ascii="Calibri" w:hAnsi="Calibri" w:eastAsia="宋体" w:cs="Times New Roman"/>
      <w:kern w:val="2"/>
      <w:sz w:val="21"/>
      <w:szCs w:val="24"/>
      <w:lang w:val="en-US" w:eastAsia="zh-CN" w:bidi="ar-SA"/>
    </w:rPr>
  </w:style>
  <w:style w:type="paragraph" w:customStyle="1" w:styleId="67">
    <w:name w:val="列出段落11"/>
    <w:basedOn w:val="1"/>
    <w:qFormat/>
    <w:uiPriority w:val="0"/>
    <w:pPr>
      <w:spacing w:line="360" w:lineRule="auto"/>
      <w:ind w:firstLine="200" w:firstLineChars="200"/>
    </w:pPr>
    <w:rPr>
      <w:rFonts w:ascii="Calibri" w:hAnsi="Calibri" w:cs="黑体"/>
      <w:sz w:val="24"/>
      <w:szCs w:val="22"/>
    </w:rPr>
  </w:style>
  <w:style w:type="paragraph" w:customStyle="1" w:styleId="68">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0"/>
    </w:rPr>
  </w:style>
  <w:style w:type="character" w:customStyle="1" w:styleId="69">
    <w:name w:val="本文正文 Char1 Char Char Char Char Char Char Char Char Char Char Char Char Char Char Char Char Char Char Char Char Char Char Char Char Char Char"/>
    <w:link w:val="70"/>
    <w:qFormat/>
    <w:uiPriority w:val="0"/>
    <w:rPr>
      <w:rFonts w:ascii="宋体" w:hAnsi="宋体"/>
      <w:kern w:val="0"/>
      <w:sz w:val="24"/>
      <w:szCs w:val="24"/>
    </w:rPr>
  </w:style>
  <w:style w:type="paragraph" w:customStyle="1" w:styleId="70">
    <w:name w:val="本文正文 Char1 Char Char Char Char Char Char Char Char Char Char Char Char Char Char Char Char Char Char Char Char Char Char Char Char"/>
    <w:basedOn w:val="1"/>
    <w:link w:val="69"/>
    <w:qFormat/>
    <w:uiPriority w:val="0"/>
    <w:pPr>
      <w:widowControl/>
      <w:spacing w:line="480" w:lineRule="exact"/>
      <w:ind w:firstLine="200" w:firstLineChars="200"/>
    </w:pPr>
    <w:rPr>
      <w:rFonts w:ascii="宋体" w:hAnsi="宋体"/>
      <w:kern w:val="0"/>
      <w:sz w:val="24"/>
    </w:rPr>
  </w:style>
  <w:style w:type="paragraph" w:customStyle="1" w:styleId="71">
    <w:name w:val="p1"/>
    <w:basedOn w:val="1"/>
    <w:qFormat/>
    <w:uiPriority w:val="0"/>
    <w:pPr>
      <w:jc w:val="left"/>
    </w:pPr>
    <w:rPr>
      <w:rFonts w:ascii=".pingfang sc" w:hAnsi=".pingfang sc" w:eastAsia=".pingfang sc"/>
      <w:color w:val="454545"/>
      <w:kern w:val="0"/>
      <w:sz w:val="25"/>
      <w:szCs w:val="25"/>
    </w:rPr>
  </w:style>
  <w:style w:type="character" w:customStyle="1" w:styleId="72">
    <w:name w:val="批注框文本 字符"/>
    <w:basedOn w:val="35"/>
    <w:link w:val="23"/>
    <w:qFormat/>
    <w:uiPriority w:val="0"/>
    <w:rPr>
      <w:kern w:val="2"/>
      <w:sz w:val="18"/>
      <w:szCs w:val="18"/>
    </w:rPr>
  </w:style>
  <w:style w:type="character" w:customStyle="1" w:styleId="73">
    <w:name w:val="批注文字 字符"/>
    <w:basedOn w:val="35"/>
    <w:link w:val="15"/>
    <w:qFormat/>
    <w:uiPriority w:val="0"/>
    <w:rPr>
      <w:rFonts w:asciiTheme="minorHAnsi" w:hAnsiTheme="minorHAnsi" w:eastAsiaTheme="minorEastAsia" w:cstheme="minorBidi"/>
      <w:kern w:val="2"/>
      <w:sz w:val="21"/>
      <w:szCs w:val="22"/>
    </w:rPr>
  </w:style>
  <w:style w:type="character" w:customStyle="1" w:styleId="74">
    <w:name w:val="批注主题 字符"/>
    <w:basedOn w:val="73"/>
    <w:link w:val="19"/>
    <w:qFormat/>
    <w:uiPriority w:val="0"/>
    <w:rPr>
      <w:rFonts w:asciiTheme="minorHAnsi" w:hAnsiTheme="minorHAnsi" w:eastAsiaTheme="minorEastAsia" w:cstheme="minorBidi"/>
      <w:kern w:val="2"/>
      <w:sz w:val="21"/>
      <w:szCs w:val="22"/>
    </w:rPr>
  </w:style>
  <w:style w:type="character" w:customStyle="1" w:styleId="75">
    <w:name w:val="纯文本 字符"/>
    <w:link w:val="21"/>
    <w:qFormat/>
    <w:uiPriority w:val="0"/>
    <w:rPr>
      <w:rFonts w:ascii="宋体" w:hAnsi="Courier New" w:eastAsia="仿宋_GB2312"/>
      <w:kern w:val="2"/>
      <w:sz w:val="30"/>
    </w:rPr>
  </w:style>
  <w:style w:type="character" w:customStyle="1" w:styleId="76">
    <w:name w:val="zhengwen Char"/>
    <w:link w:val="77"/>
    <w:qFormat/>
    <w:uiPriority w:val="0"/>
    <w:rPr>
      <w:rFonts w:ascii="宋体" w:hAnsi="宋体"/>
      <w:sz w:val="24"/>
      <w:szCs w:val="24"/>
    </w:rPr>
  </w:style>
  <w:style w:type="paragraph" w:customStyle="1" w:styleId="77">
    <w:name w:val="zhengwen"/>
    <w:basedOn w:val="1"/>
    <w:link w:val="76"/>
    <w:qFormat/>
    <w:uiPriority w:val="0"/>
    <w:pPr>
      <w:spacing w:line="480" w:lineRule="auto"/>
      <w:ind w:right="-57" w:firstLine="480" w:firstLineChars="200"/>
    </w:pPr>
    <w:rPr>
      <w:rFonts w:ascii="宋体" w:hAnsi="宋体"/>
      <w:kern w:val="0"/>
      <w:sz w:val="24"/>
    </w:rPr>
  </w:style>
  <w:style w:type="character" w:customStyle="1" w:styleId="78">
    <w:name w:val="左对齐2 字符"/>
    <w:link w:val="79"/>
    <w:qFormat/>
    <w:uiPriority w:val="0"/>
    <w:rPr>
      <w:rFonts w:ascii="Calibri" w:hAnsi="Calibri"/>
      <w:kern w:val="2"/>
      <w:sz w:val="21"/>
      <w:szCs w:val="24"/>
    </w:rPr>
  </w:style>
  <w:style w:type="paragraph" w:customStyle="1" w:styleId="79">
    <w:name w:val="左对齐2"/>
    <w:basedOn w:val="80"/>
    <w:link w:val="78"/>
    <w:qFormat/>
    <w:uiPriority w:val="0"/>
    <w:pPr>
      <w:ind w:left="420" w:leftChars="200" w:firstLine="4" w:firstLineChars="2"/>
    </w:pPr>
  </w:style>
  <w:style w:type="paragraph" w:customStyle="1" w:styleId="80">
    <w:name w:val="0正文0"/>
    <w:basedOn w:val="1"/>
    <w:link w:val="81"/>
    <w:qFormat/>
    <w:uiPriority w:val="0"/>
    <w:pPr>
      <w:spacing w:line="360" w:lineRule="auto"/>
      <w:ind w:firstLine="420" w:firstLineChars="200"/>
    </w:pPr>
    <w:rPr>
      <w:rFonts w:ascii="Calibri" w:hAnsi="Calibri"/>
    </w:rPr>
  </w:style>
  <w:style w:type="character" w:customStyle="1" w:styleId="81">
    <w:name w:val="0正文0 字符"/>
    <w:link w:val="80"/>
    <w:qFormat/>
    <w:uiPriority w:val="0"/>
    <w:rPr>
      <w:rFonts w:ascii="Calibri" w:hAnsi="Calibri"/>
      <w:kern w:val="2"/>
      <w:sz w:val="21"/>
      <w:szCs w:val="24"/>
    </w:rPr>
  </w:style>
  <w:style w:type="character" w:customStyle="1" w:styleId="82">
    <w:name w:val="文档结构图 字符"/>
    <w:basedOn w:val="35"/>
    <w:link w:val="14"/>
    <w:semiHidden/>
    <w:qFormat/>
    <w:uiPriority w:val="0"/>
    <w:rPr>
      <w:rFonts w:ascii="宋体"/>
      <w:kern w:val="2"/>
      <w:sz w:val="18"/>
      <w:szCs w:val="18"/>
    </w:rPr>
  </w:style>
  <w:style w:type="paragraph" w:customStyle="1" w:styleId="83">
    <w:name w:val="Table Paragraph"/>
    <w:basedOn w:val="1"/>
    <w:qFormat/>
    <w:uiPriority w:val="1"/>
    <w:pPr>
      <w:spacing w:line="360" w:lineRule="exact"/>
      <w:ind w:firstLine="883" w:firstLineChars="200"/>
      <w:jc w:val="left"/>
    </w:pPr>
    <w:rPr>
      <w:rFonts w:ascii="仿宋" w:hAnsi="仿宋" w:eastAsia="仿宋" w:cs="仿宋"/>
      <w:kern w:val="0"/>
      <w:szCs w:val="22"/>
      <w:lang w:val="zh-CN" w:bidi="zh-CN"/>
    </w:rPr>
  </w:style>
  <w:style w:type="paragraph" w:customStyle="1" w:styleId="84">
    <w:name w:val="样式1"/>
    <w:basedOn w:val="4"/>
    <w:next w:val="1"/>
    <w:link w:val="117"/>
    <w:qFormat/>
    <w:uiPriority w:val="0"/>
    <w:pPr>
      <w:tabs>
        <w:tab w:val="left" w:pos="420"/>
      </w:tabs>
      <w:adjustRightInd w:val="0"/>
      <w:snapToGrid w:val="0"/>
      <w:spacing w:before="0" w:after="0" w:line="360" w:lineRule="auto"/>
      <w:ind w:left="420" w:hanging="420"/>
      <w:jc w:val="center"/>
    </w:pPr>
    <w:rPr>
      <w:b w:val="0"/>
      <w:szCs w:val="22"/>
    </w:rPr>
  </w:style>
  <w:style w:type="character" w:customStyle="1" w:styleId="85">
    <w:name w:val="正文文本缩进 3 字符"/>
    <w:basedOn w:val="35"/>
    <w:link w:val="27"/>
    <w:qFormat/>
    <w:uiPriority w:val="0"/>
    <w:rPr>
      <w:kern w:val="2"/>
      <w:sz w:val="16"/>
      <w:szCs w:val="16"/>
    </w:rPr>
  </w:style>
  <w:style w:type="character" w:customStyle="1" w:styleId="86">
    <w:name w:val="标题 5 字符"/>
    <w:basedOn w:val="35"/>
    <w:link w:val="8"/>
    <w:qFormat/>
    <w:uiPriority w:val="0"/>
    <w:rPr>
      <w:rFonts w:eastAsia="微软雅黑"/>
      <w:b/>
      <w:bCs/>
      <w:sz w:val="21"/>
      <w:szCs w:val="24"/>
      <w:lang w:eastAsia="en-US"/>
    </w:rPr>
  </w:style>
  <w:style w:type="character" w:customStyle="1" w:styleId="87">
    <w:name w:val="标题 6 字符"/>
    <w:basedOn w:val="35"/>
    <w:link w:val="9"/>
    <w:semiHidden/>
    <w:qFormat/>
    <w:uiPriority w:val="0"/>
    <w:rPr>
      <w:rFonts w:ascii="Arial" w:hAnsi="Arial" w:eastAsia="微软雅黑"/>
      <w:b/>
      <w:sz w:val="24"/>
      <w:szCs w:val="22"/>
      <w:lang w:eastAsia="en-US"/>
    </w:rPr>
  </w:style>
  <w:style w:type="character" w:customStyle="1" w:styleId="88">
    <w:name w:val="标题 7 字符"/>
    <w:basedOn w:val="35"/>
    <w:link w:val="10"/>
    <w:semiHidden/>
    <w:qFormat/>
    <w:uiPriority w:val="0"/>
    <w:rPr>
      <w:rFonts w:eastAsia="微软雅黑"/>
      <w:b/>
      <w:sz w:val="24"/>
      <w:szCs w:val="22"/>
      <w:lang w:eastAsia="en-US"/>
    </w:rPr>
  </w:style>
  <w:style w:type="character" w:customStyle="1" w:styleId="89">
    <w:name w:val="标题 8 字符"/>
    <w:basedOn w:val="35"/>
    <w:link w:val="11"/>
    <w:semiHidden/>
    <w:qFormat/>
    <w:uiPriority w:val="0"/>
    <w:rPr>
      <w:rFonts w:ascii="Arial" w:hAnsi="Arial" w:eastAsia="黑体"/>
      <w:sz w:val="24"/>
      <w:szCs w:val="22"/>
      <w:lang w:eastAsia="en-US"/>
    </w:rPr>
  </w:style>
  <w:style w:type="character" w:customStyle="1" w:styleId="90">
    <w:name w:val="标题 9 字符"/>
    <w:basedOn w:val="35"/>
    <w:link w:val="12"/>
    <w:semiHidden/>
    <w:qFormat/>
    <w:uiPriority w:val="0"/>
    <w:rPr>
      <w:rFonts w:ascii="Arial" w:hAnsi="Arial" w:eastAsia="黑体"/>
      <w:sz w:val="21"/>
      <w:szCs w:val="22"/>
      <w:lang w:eastAsia="en-US"/>
    </w:rPr>
  </w:style>
  <w:style w:type="character" w:customStyle="1" w:styleId="91">
    <w:name w:val="标题 1 字符"/>
    <w:basedOn w:val="35"/>
    <w:link w:val="3"/>
    <w:qFormat/>
    <w:uiPriority w:val="0"/>
    <w:rPr>
      <w:b/>
      <w:kern w:val="44"/>
      <w:sz w:val="44"/>
      <w:szCs w:val="24"/>
    </w:rPr>
  </w:style>
  <w:style w:type="character" w:customStyle="1" w:styleId="92">
    <w:name w:val="标题 3 字符"/>
    <w:basedOn w:val="35"/>
    <w:link w:val="6"/>
    <w:qFormat/>
    <w:uiPriority w:val="0"/>
    <w:rPr>
      <w:rFonts w:ascii="Arial" w:hAnsi="Arial" w:eastAsia="黑体"/>
      <w:b/>
      <w:kern w:val="2"/>
      <w:sz w:val="32"/>
      <w:szCs w:val="24"/>
    </w:rPr>
  </w:style>
  <w:style w:type="character" w:customStyle="1" w:styleId="93">
    <w:name w:val="标题 4 字符"/>
    <w:basedOn w:val="35"/>
    <w:link w:val="7"/>
    <w:qFormat/>
    <w:uiPriority w:val="0"/>
    <w:rPr>
      <w:rFonts w:ascii="Cambria" w:hAnsi="Cambria"/>
      <w:b/>
      <w:bCs/>
      <w:snapToGrid w:val="0"/>
      <w:kern w:val="2"/>
      <w:sz w:val="28"/>
      <w:szCs w:val="28"/>
    </w:rPr>
  </w:style>
  <w:style w:type="character" w:customStyle="1" w:styleId="94">
    <w:name w:val="正文文本 字符"/>
    <w:basedOn w:val="35"/>
    <w:link w:val="17"/>
    <w:qFormat/>
    <w:uiPriority w:val="0"/>
    <w:rPr>
      <w:rFonts w:eastAsia="仿宋_GB2312"/>
      <w:szCs w:val="24"/>
    </w:rPr>
  </w:style>
  <w:style w:type="character" w:customStyle="1" w:styleId="95">
    <w:name w:val="正文文本缩进 Char"/>
    <w:basedOn w:val="35"/>
    <w:qFormat/>
    <w:uiPriority w:val="0"/>
    <w:rPr>
      <w:rFonts w:ascii="Times New Roman" w:hAnsi="Times New Roman" w:eastAsia="微软雅黑" w:cs="Times New Roman"/>
      <w:sz w:val="21"/>
      <w:szCs w:val="22"/>
      <w:lang w:eastAsia="en-US"/>
    </w:rPr>
  </w:style>
  <w:style w:type="character" w:customStyle="1" w:styleId="96">
    <w:name w:val="页脚 字符"/>
    <w:basedOn w:val="35"/>
    <w:link w:val="24"/>
    <w:qFormat/>
    <w:uiPriority w:val="99"/>
    <w:rPr>
      <w:kern w:val="2"/>
      <w:sz w:val="18"/>
      <w:szCs w:val="24"/>
    </w:rPr>
  </w:style>
  <w:style w:type="character" w:customStyle="1" w:styleId="97">
    <w:name w:val="页眉 字符"/>
    <w:basedOn w:val="35"/>
    <w:link w:val="25"/>
    <w:qFormat/>
    <w:uiPriority w:val="99"/>
    <w:rPr>
      <w:kern w:val="2"/>
      <w:sz w:val="18"/>
      <w:szCs w:val="24"/>
    </w:rPr>
  </w:style>
  <w:style w:type="character" w:customStyle="1" w:styleId="98">
    <w:name w:val="标题 字符"/>
    <w:basedOn w:val="35"/>
    <w:link w:val="31"/>
    <w:qFormat/>
    <w:uiPriority w:val="0"/>
    <w:rPr>
      <w:rFonts w:ascii="宋体" w:hAnsi="宋体" w:cs="宋体"/>
      <w:b/>
      <w:bCs/>
      <w:color w:val="000000"/>
      <w:kern w:val="2"/>
      <w:sz w:val="28"/>
      <w:szCs w:val="28"/>
    </w:rPr>
  </w:style>
  <w:style w:type="character" w:customStyle="1" w:styleId="99">
    <w:name w:val="正文文本缩进 字符"/>
    <w:basedOn w:val="35"/>
    <w:link w:val="18"/>
    <w:qFormat/>
    <w:uiPriority w:val="0"/>
    <w:rPr>
      <w:rFonts w:eastAsia="仿宋_GB2312"/>
      <w:kern w:val="2"/>
      <w:sz w:val="32"/>
    </w:rPr>
  </w:style>
  <w:style w:type="character" w:customStyle="1" w:styleId="100">
    <w:name w:val="正文文本首行缩进 2 字符"/>
    <w:basedOn w:val="99"/>
    <w:link w:val="32"/>
    <w:qFormat/>
    <w:uiPriority w:val="0"/>
    <w:rPr>
      <w:rFonts w:eastAsia="微软雅黑"/>
      <w:kern w:val="2"/>
      <w:sz w:val="21"/>
      <w:szCs w:val="22"/>
      <w:lang w:eastAsia="en-US"/>
    </w:rPr>
  </w:style>
  <w:style w:type="paragraph" w:customStyle="1" w:styleId="101">
    <w:name w:val="标书1级标题"/>
    <w:basedOn w:val="3"/>
    <w:qFormat/>
    <w:uiPriority w:val="0"/>
    <w:pPr>
      <w:numPr>
        <w:ilvl w:val="0"/>
        <w:numId w:val="1"/>
      </w:numPr>
      <w:tabs>
        <w:tab w:val="left" w:pos="425"/>
      </w:tabs>
      <w:spacing w:before="100" w:after="100" w:line="700" w:lineRule="exact"/>
      <w:jc w:val="center"/>
    </w:pPr>
    <w:rPr>
      <w:rFonts w:ascii="黑体" w:hAnsi="黑体" w:eastAsia="微软雅黑" w:cs="黑体"/>
      <w:bCs/>
      <w:kern w:val="2"/>
      <w:sz w:val="32"/>
      <w:szCs w:val="44"/>
      <w:lang w:eastAsia="en-US"/>
    </w:rPr>
  </w:style>
  <w:style w:type="paragraph" w:customStyle="1" w:styleId="102">
    <w:name w:val="标书2级标题"/>
    <w:basedOn w:val="4"/>
    <w:qFormat/>
    <w:uiPriority w:val="0"/>
    <w:pPr>
      <w:numPr>
        <w:ilvl w:val="1"/>
        <w:numId w:val="2"/>
      </w:numPr>
      <w:tabs>
        <w:tab w:val="left" w:pos="0"/>
      </w:tabs>
      <w:spacing w:before="0" w:after="0" w:line="500" w:lineRule="exact"/>
      <w:jc w:val="center"/>
    </w:pPr>
    <w:rPr>
      <w:rFonts w:ascii="Times New Roman" w:hAnsi="Times New Roman" w:eastAsia="微软雅黑"/>
      <w:b w:val="0"/>
      <w:bCs/>
      <w:sz w:val="21"/>
    </w:rPr>
  </w:style>
  <w:style w:type="paragraph" w:customStyle="1" w:styleId="103">
    <w:name w:val="标书3级标题"/>
    <w:link w:val="110"/>
    <w:qFormat/>
    <w:uiPriority w:val="0"/>
    <w:pPr>
      <w:keepNext/>
      <w:keepLines/>
      <w:numPr>
        <w:ilvl w:val="2"/>
        <w:numId w:val="2"/>
      </w:numPr>
      <w:spacing w:before="20" w:after="20" w:line="500" w:lineRule="exact"/>
      <w:outlineLvl w:val="2"/>
    </w:pPr>
    <w:rPr>
      <w:rFonts w:ascii="Times New Roman" w:hAnsi="Times New Roman" w:eastAsia="微软雅黑" w:cs="Times New Roman"/>
      <w:bCs/>
      <w:kern w:val="2"/>
      <w:sz w:val="21"/>
      <w:szCs w:val="24"/>
      <w:lang w:val="en-US" w:eastAsia="zh-CN" w:bidi="ar-SA"/>
    </w:rPr>
  </w:style>
  <w:style w:type="paragraph" w:customStyle="1" w:styleId="104">
    <w:name w:val="标书4级标题"/>
    <w:basedOn w:val="1"/>
    <w:qFormat/>
    <w:uiPriority w:val="0"/>
    <w:pPr>
      <w:numPr>
        <w:ilvl w:val="3"/>
        <w:numId w:val="2"/>
      </w:numPr>
      <w:spacing w:line="360" w:lineRule="exact"/>
      <w:jc w:val="left"/>
    </w:pPr>
    <w:rPr>
      <w:rFonts w:eastAsia="微软雅黑"/>
      <w:bCs/>
    </w:rPr>
  </w:style>
  <w:style w:type="paragraph" w:customStyle="1" w:styleId="105">
    <w:name w:val="标书5级标题"/>
    <w:basedOn w:val="1"/>
    <w:qFormat/>
    <w:uiPriority w:val="0"/>
    <w:pPr>
      <w:numPr>
        <w:ilvl w:val="4"/>
        <w:numId w:val="2"/>
      </w:numPr>
      <w:spacing w:line="360" w:lineRule="exact"/>
      <w:jc w:val="left"/>
    </w:pPr>
    <w:rPr>
      <w:rFonts w:eastAsia="微软雅黑"/>
      <w:bCs/>
    </w:rPr>
  </w:style>
  <w:style w:type="paragraph" w:customStyle="1" w:styleId="106">
    <w:name w:val="标书一级正文标题"/>
    <w:basedOn w:val="1"/>
    <w:qFormat/>
    <w:uiPriority w:val="0"/>
    <w:pPr>
      <w:numPr>
        <w:ilvl w:val="5"/>
        <w:numId w:val="2"/>
      </w:numPr>
      <w:spacing w:line="360" w:lineRule="exact"/>
      <w:jc w:val="left"/>
    </w:pPr>
    <w:rPr>
      <w:rFonts w:eastAsia="微软雅黑"/>
      <w:bCs/>
    </w:rPr>
  </w:style>
  <w:style w:type="paragraph" w:customStyle="1" w:styleId="107">
    <w:name w:val="标书二级正文标题"/>
    <w:next w:val="1"/>
    <w:qFormat/>
    <w:uiPriority w:val="0"/>
    <w:pPr>
      <w:widowControl w:val="0"/>
      <w:spacing w:line="400" w:lineRule="exact"/>
      <w:ind w:firstLine="927" w:firstLineChars="200"/>
    </w:pPr>
    <w:rPr>
      <w:rFonts w:ascii="Times New Roman" w:hAnsi="Times New Roman" w:eastAsia="微软雅黑" w:cs="Times New Roman"/>
      <w:bCs/>
      <w:kern w:val="2"/>
      <w:sz w:val="21"/>
      <w:szCs w:val="24"/>
      <w:lang w:val="en-US" w:eastAsia="zh-CN" w:bidi="ar-SA"/>
    </w:rPr>
  </w:style>
  <w:style w:type="paragraph" w:customStyle="1" w:styleId="108">
    <w:name w:val="标书三级正文标题"/>
    <w:basedOn w:val="1"/>
    <w:qFormat/>
    <w:uiPriority w:val="0"/>
    <w:pPr>
      <w:numPr>
        <w:ilvl w:val="7"/>
        <w:numId w:val="2"/>
      </w:numPr>
      <w:spacing w:line="360" w:lineRule="exact"/>
      <w:jc w:val="left"/>
    </w:pPr>
    <w:rPr>
      <w:rFonts w:eastAsia="微软雅黑"/>
      <w:bCs/>
    </w:rPr>
  </w:style>
  <w:style w:type="paragraph" w:customStyle="1" w:styleId="109">
    <w:name w:val="标书四级正文标题"/>
    <w:basedOn w:val="1"/>
    <w:qFormat/>
    <w:uiPriority w:val="0"/>
    <w:pPr>
      <w:numPr>
        <w:ilvl w:val="8"/>
        <w:numId w:val="2"/>
      </w:numPr>
      <w:spacing w:line="360" w:lineRule="exact"/>
      <w:jc w:val="left"/>
    </w:pPr>
    <w:rPr>
      <w:rFonts w:eastAsia="微软雅黑"/>
      <w:bCs/>
    </w:rPr>
  </w:style>
  <w:style w:type="character" w:customStyle="1" w:styleId="110">
    <w:name w:val="标书3级标题 字符"/>
    <w:basedOn w:val="111"/>
    <w:link w:val="103"/>
    <w:qFormat/>
    <w:uiPriority w:val="0"/>
    <w:rPr>
      <w:rFonts w:ascii="Times New Roman" w:hAnsi="Times New Roman" w:eastAsia="微软雅黑" w:cs="Times New Roman"/>
      <w:color w:val="333333"/>
      <w:kern w:val="2"/>
      <w:sz w:val="21"/>
      <w:szCs w:val="24"/>
      <w:lang w:eastAsia="en-US"/>
    </w:rPr>
  </w:style>
  <w:style w:type="character" w:customStyle="1" w:styleId="111">
    <w:name w:val="标题 3 Char1"/>
    <w:basedOn w:val="35"/>
    <w:qFormat/>
    <w:uiPriority w:val="1"/>
    <w:rPr>
      <w:rFonts w:ascii="Times New Roman" w:hAnsi="Times New Roman" w:eastAsia="微软雅黑" w:cs="Times New Roman"/>
      <w:b/>
      <w:bCs/>
      <w:color w:val="333333"/>
      <w:sz w:val="21"/>
      <w:szCs w:val="24"/>
      <w:lang w:eastAsia="en-US"/>
    </w:rPr>
  </w:style>
  <w:style w:type="paragraph" w:customStyle="1" w:styleId="112">
    <w:name w:val="标题6"/>
    <w:basedOn w:val="8"/>
    <w:next w:val="1"/>
    <w:qFormat/>
    <w:uiPriority w:val="0"/>
  </w:style>
  <w:style w:type="paragraph" w:customStyle="1" w:styleId="113">
    <w:name w:val="标书实心点"/>
    <w:qFormat/>
    <w:uiPriority w:val="0"/>
    <w:pPr>
      <w:widowControl w:val="0"/>
      <w:numPr>
        <w:ilvl w:val="0"/>
        <w:numId w:val="3"/>
      </w:numPr>
      <w:spacing w:line="400" w:lineRule="exact"/>
      <w:ind w:left="0" w:firstLine="480" w:firstLineChars="200"/>
    </w:pPr>
    <w:rPr>
      <w:rFonts w:eastAsia="微软雅黑" w:asciiTheme="minorHAnsi" w:hAnsiTheme="minorHAnsi" w:cstheme="minorEastAsia"/>
      <w:sz w:val="21"/>
      <w:szCs w:val="24"/>
      <w:lang w:val="en-US" w:eastAsia="en-US" w:bidi="ar-SA"/>
    </w:rPr>
  </w:style>
  <w:style w:type="paragraph" w:customStyle="1" w:styleId="114">
    <w:name w:val="+正文 Char"/>
    <w:basedOn w:val="1"/>
    <w:link w:val="115"/>
    <w:qFormat/>
    <w:uiPriority w:val="0"/>
    <w:pPr>
      <w:tabs>
        <w:tab w:val="left" w:pos="0"/>
      </w:tabs>
      <w:spacing w:line="360" w:lineRule="exact"/>
      <w:ind w:firstLine="480" w:firstLineChars="200"/>
      <w:jc w:val="left"/>
    </w:pPr>
    <w:rPr>
      <w:rFonts w:ascii="Arial Narrow" w:hAnsi="Arial Narrow" w:eastAsia="微软雅黑"/>
      <w:szCs w:val="28"/>
    </w:rPr>
  </w:style>
  <w:style w:type="character" w:customStyle="1" w:styleId="115">
    <w:name w:val="+正文 Char Char"/>
    <w:link w:val="114"/>
    <w:qFormat/>
    <w:uiPriority w:val="0"/>
    <w:rPr>
      <w:rFonts w:ascii="Arial Narrow" w:hAnsi="Arial Narrow" w:eastAsia="微软雅黑"/>
      <w:kern w:val="2"/>
      <w:sz w:val="21"/>
      <w:szCs w:val="28"/>
    </w:rPr>
  </w:style>
  <w:style w:type="paragraph" w:customStyle="1" w:styleId="116">
    <w:name w:val="Body text|1"/>
    <w:basedOn w:val="1"/>
    <w:qFormat/>
    <w:uiPriority w:val="0"/>
    <w:pPr>
      <w:spacing w:line="430" w:lineRule="auto"/>
      <w:ind w:firstLine="380"/>
    </w:pPr>
    <w:rPr>
      <w:rFonts w:ascii="宋体" w:hAnsi="宋体" w:cs="宋体"/>
      <w:sz w:val="19"/>
      <w:szCs w:val="19"/>
      <w:lang w:val="zh-TW" w:eastAsia="zh-TW" w:bidi="zh-TW"/>
    </w:rPr>
  </w:style>
  <w:style w:type="character" w:customStyle="1" w:styleId="117">
    <w:name w:val="样式1 Char"/>
    <w:link w:val="84"/>
    <w:qFormat/>
    <w:uiPriority w:val="0"/>
    <w:rPr>
      <w:szCs w:val="22"/>
    </w:rPr>
  </w:style>
  <w:style w:type="paragraph" w:customStyle="1" w:styleId="118">
    <w:name w:val="无间隔1"/>
    <w:qFormat/>
    <w:uiPriority w:val="0"/>
    <w:pPr>
      <w:widowControl w:val="0"/>
      <w:jc w:val="both"/>
    </w:pPr>
    <w:rPr>
      <w:rFonts w:ascii="Calibri" w:hAnsi="Calibri" w:eastAsia="宋体" w:cs="Calibri"/>
      <w:kern w:val="2"/>
      <w:sz w:val="24"/>
      <w:szCs w:val="24"/>
      <w:lang w:val="en-US" w:eastAsia="zh-CN" w:bidi="ar-SA"/>
    </w:rPr>
  </w:style>
  <w:style w:type="paragraph" w:customStyle="1" w:styleId="119">
    <w:name w:val="样式 180 小四"/>
    <w:qFormat/>
    <w:uiPriority w:val="0"/>
    <w:pPr>
      <w:widowControl w:val="0"/>
      <w:jc w:val="both"/>
    </w:pPr>
    <w:rPr>
      <w:rFonts w:ascii="Calibri" w:hAnsi="Calibri" w:eastAsia="宋体" w:cs="Calibri"/>
      <w:kern w:val="2"/>
      <w:sz w:val="24"/>
      <w:szCs w:val="24"/>
      <w:lang w:val="en-US" w:eastAsia="zh-CN" w:bidi="ar-SA"/>
    </w:rPr>
  </w:style>
  <w:style w:type="paragraph" w:customStyle="1" w:styleId="120">
    <w:name w:val="样式 113 小四"/>
    <w:qFormat/>
    <w:uiPriority w:val="0"/>
    <w:pPr>
      <w:widowControl w:val="0"/>
      <w:jc w:val="both"/>
    </w:pPr>
    <w:rPr>
      <w:rFonts w:ascii="Calibri" w:hAnsi="Calibri" w:eastAsia="宋体" w:cs="Calibri"/>
      <w:kern w:val="2"/>
      <w:sz w:val="24"/>
      <w:szCs w:val="24"/>
      <w:lang w:val="en-US" w:eastAsia="zh-CN" w:bidi="ar-SA"/>
    </w:rPr>
  </w:style>
  <w:style w:type="paragraph" w:customStyle="1" w:styleId="121">
    <w:name w:val="样式 146 小四"/>
    <w:qFormat/>
    <w:uiPriority w:val="0"/>
    <w:pPr>
      <w:widowControl w:val="0"/>
      <w:jc w:val="both"/>
    </w:pPr>
    <w:rPr>
      <w:rFonts w:ascii="Calibri" w:hAnsi="Calibri" w:eastAsia="宋体" w:cs="Calibri"/>
      <w:kern w:val="2"/>
      <w:sz w:val="24"/>
      <w:szCs w:val="24"/>
      <w:lang w:val="en-US" w:eastAsia="zh-CN" w:bidi="ar-SA"/>
    </w:rPr>
  </w:style>
  <w:style w:type="paragraph" w:customStyle="1" w:styleId="122">
    <w:name w:val="样式 36 10 磅"/>
    <w:qFormat/>
    <w:uiPriority w:val="0"/>
    <w:rPr>
      <w:rFonts w:ascii="Times New Roman" w:hAnsi="Times New Roman" w:eastAsia="宋体" w:cs="Times New Roman"/>
      <w:sz w:val="21"/>
      <w:lang w:val="en-US" w:eastAsia="zh-CN" w:bidi="ar-SA"/>
    </w:rPr>
  </w:style>
  <w:style w:type="paragraph" w:customStyle="1" w:styleId="123">
    <w:name w:val="样式 147 小四"/>
    <w:qFormat/>
    <w:uiPriority w:val="0"/>
    <w:pPr>
      <w:widowControl w:val="0"/>
      <w:jc w:val="both"/>
    </w:pPr>
    <w:rPr>
      <w:rFonts w:ascii="Calibri" w:hAnsi="Calibri" w:eastAsia="宋体" w:cs="Calibri"/>
      <w:kern w:val="2"/>
      <w:sz w:val="24"/>
      <w:szCs w:val="24"/>
      <w:lang w:val="en-US" w:eastAsia="zh-CN" w:bidi="ar-SA"/>
    </w:rPr>
  </w:style>
  <w:style w:type="paragraph" w:customStyle="1" w:styleId="124">
    <w:name w:val="样式 小四"/>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5">
    <w:name w:val="标题 31"/>
    <w:next w:val="126"/>
    <w:qFormat/>
    <w:uiPriority w:val="0"/>
    <w:pPr>
      <w:keepNext/>
      <w:framePr w:wrap="around" w:vAnchor="margin" w:hAnchor="text" w:y="1"/>
      <w:widowControl w:val="0"/>
      <w:tabs>
        <w:tab w:val="left" w:pos="420"/>
      </w:tabs>
      <w:spacing w:before="156" w:after="156"/>
      <w:ind w:left="420" w:hanging="420"/>
      <w:jc w:val="both"/>
      <w:outlineLvl w:val="2"/>
    </w:pPr>
    <w:rPr>
      <w:rFonts w:ascii="Times New Roman" w:hAnsi="Times New Roman" w:eastAsia="Arial Unicode MS" w:cs="Arial Unicode MS"/>
      <w:b/>
      <w:bCs/>
      <w:color w:val="000000"/>
      <w:kern w:val="2"/>
      <w:sz w:val="24"/>
      <w:szCs w:val="24"/>
      <w:lang w:val="en-US" w:eastAsia="zh-CN" w:bidi="ar-SA"/>
    </w:rPr>
  </w:style>
  <w:style w:type="paragraph" w:customStyle="1" w:styleId="126">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127">
    <w:name w:val="默认"/>
    <w:qFormat/>
    <w:uiPriority w:val="0"/>
    <w:pPr>
      <w:framePr w:wrap="around" w:vAnchor="margin" w:hAnchor="text" w:y="1"/>
    </w:pPr>
    <w:rPr>
      <w:rFonts w:hint="eastAsia" w:ascii="Arial Unicode MS" w:hAnsi="Arial Unicode MS" w:eastAsia="Arial Unicode MS" w:cs="Arial Unicode MS"/>
      <w:color w:val="000000"/>
      <w:kern w:val="0"/>
      <w:sz w:val="22"/>
      <w:szCs w:val="22"/>
      <w:lang w:val="zh-CN" w:eastAsia="zh-CN" w:bidi="ar-SA"/>
    </w:rPr>
  </w:style>
  <w:style w:type="paragraph" w:customStyle="1" w:styleId="128">
    <w:name w:val="列出段落"/>
    <w:qFormat/>
    <w:uiPriority w:val="0"/>
    <w:pPr>
      <w:framePr w:wrap="around" w:vAnchor="margin" w:hAnchor="text" w:y="1"/>
      <w:widowControl w:val="0"/>
      <w:ind w:firstLine="420"/>
      <w:jc w:val="both"/>
    </w:pPr>
    <w:rPr>
      <w:rFonts w:ascii="Times New Roman" w:hAnsi="Times New Roman" w:eastAsia="Arial Unicode MS" w:cs="Arial Unicode MS"/>
      <w:color w:val="000000"/>
      <w:kern w:val="2"/>
      <w:sz w:val="21"/>
      <w:szCs w:val="21"/>
      <w:lang w:val="en-US" w:eastAsia="zh-CN" w:bidi="ar-SA"/>
    </w:rPr>
  </w:style>
  <w:style w:type="character" w:customStyle="1" w:styleId="129">
    <w:name w:val="无"/>
    <w:qFormat/>
    <w:uiPriority w:val="0"/>
  </w:style>
  <w:style w:type="character" w:customStyle="1" w:styleId="130">
    <w:name w:val="font51"/>
    <w:basedOn w:val="35"/>
    <w:qFormat/>
    <w:uiPriority w:val="0"/>
    <w:rPr>
      <w:rFonts w:hint="eastAsia" w:ascii="微软雅黑" w:hAnsi="微软雅黑" w:eastAsia="微软雅黑" w:cs="微软雅黑"/>
      <w:color w:val="00B0F0"/>
      <w:sz w:val="22"/>
      <w:szCs w:val="22"/>
      <w:u w:val="none"/>
    </w:rPr>
  </w:style>
  <w:style w:type="paragraph" w:customStyle="1" w:styleId="131">
    <w:name w:val="Body Text 2"/>
    <w:basedOn w:val="1"/>
    <w:qFormat/>
    <w:uiPriority w:val="0"/>
    <w:pPr>
      <w:adjustRightInd w:val="0"/>
      <w:ind w:firstLine="720"/>
      <w:textAlignment w:val="baseline"/>
    </w:pPr>
    <w:rPr>
      <w:sz w:val="28"/>
      <w:szCs w:val="20"/>
    </w:rPr>
  </w:style>
  <w:style w:type="character" w:customStyle="1" w:styleId="132">
    <w:name w:val="fontstyle01"/>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10472</Words>
  <Characters>11147</Characters>
  <Lines>204</Lines>
  <Paragraphs>57</Paragraphs>
  <TotalTime>21</TotalTime>
  <ScaleCrop>false</ScaleCrop>
  <LinksUpToDate>false</LinksUpToDate>
  <CharactersWithSpaces>13420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2021-10-19T08:12:00Z</dcterms:created>
  <dc:creator>lenovo</dc:creator>
  <cp:lastModifiedBy>罗江坤</cp:lastModifiedBy>
  <cp:lastPrinted>2022-03-30T07:53:00Z</cp:lastPrinted>
  <dcterms:modified xsi:type="dcterms:W3CDTF">2023-04-25T02:07:59Z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291177B3D7D44AE28BA406C663442F9D</vt:lpwstr>
  </property>
</Properties>
</file>