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0" w:leftChars="-95" w:right="-92" w:rightChars="-44" w:hanging="199" w:hangingChars="45"/>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一号航站楼空气采样系统改造项目招标公告</w:t>
      </w:r>
    </w:p>
    <w:p>
      <w:pPr>
        <w:adjustRightInd w:val="0"/>
        <w:snapToGrid w:val="0"/>
        <w:spacing w:line="360" w:lineRule="auto"/>
        <w:ind w:firstLine="480" w:firstLineChars="200"/>
        <w:jc w:val="left"/>
        <w:rPr>
          <w:rFonts w:ascii="宋体" w:hAnsi="宋体" w:eastAsia="宋体" w:cs="宋体"/>
          <w:color w:val="auto"/>
          <w:sz w:val="24"/>
          <w:highlight w:val="none"/>
          <w:u w:val="single"/>
        </w:rPr>
      </w:pP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国义招标股份有限公司受广州白云国际机场股份有限公司委托，对一号航站楼空气采样系统改造项目进行国内公开招标，欢迎符合资格条件的投标人提交密封投标。</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0" w:name="_Toc138581462"/>
      <w:bookmarkStart w:id="1" w:name="_Toc5350"/>
      <w:bookmarkStart w:id="2" w:name="_Toc21927"/>
      <w:bookmarkStart w:id="3" w:name="_Toc25792"/>
      <w:bookmarkStart w:id="4" w:name="_Toc28226"/>
      <w:r>
        <w:rPr>
          <w:rFonts w:hint="eastAsia" w:ascii="宋体" w:hAnsi="宋体" w:eastAsia="宋体" w:cs="宋体"/>
          <w:b/>
          <w:bCs/>
          <w:color w:val="auto"/>
          <w:kern w:val="0"/>
          <w:szCs w:val="21"/>
          <w:highlight w:val="none"/>
        </w:rPr>
        <w:t>一、项目名称</w:t>
      </w:r>
      <w:bookmarkEnd w:id="0"/>
      <w:bookmarkEnd w:id="1"/>
      <w:bookmarkEnd w:id="2"/>
      <w:bookmarkEnd w:id="3"/>
      <w:bookmarkEnd w:id="4"/>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一号航站楼空气采样系统改造项目</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5" w:name="_Toc10577"/>
      <w:bookmarkStart w:id="6" w:name="_Toc138581463"/>
      <w:bookmarkStart w:id="7" w:name="_Toc7349"/>
      <w:bookmarkStart w:id="8" w:name="_Toc2014"/>
      <w:bookmarkStart w:id="9" w:name="_Toc4992"/>
      <w:r>
        <w:rPr>
          <w:rFonts w:hint="eastAsia" w:ascii="宋体" w:hAnsi="宋体" w:eastAsia="宋体" w:cs="宋体"/>
          <w:b/>
          <w:bCs/>
          <w:color w:val="auto"/>
          <w:kern w:val="0"/>
          <w:szCs w:val="21"/>
          <w:highlight w:val="none"/>
        </w:rPr>
        <w:t>二、项目地点</w:t>
      </w:r>
      <w:bookmarkEnd w:id="5"/>
      <w:bookmarkEnd w:id="6"/>
      <w:bookmarkEnd w:id="7"/>
      <w:bookmarkEnd w:id="8"/>
      <w:bookmarkEnd w:id="9"/>
    </w:p>
    <w:p>
      <w:pPr>
        <w:adjustRightInd w:val="0"/>
        <w:snapToGrid w:val="0"/>
        <w:spacing w:before="120" w:beforeLines="50" w:after="120" w:afterLines="50" w:line="360" w:lineRule="auto"/>
        <w:ind w:firstLine="420" w:firstLineChars="200"/>
        <w:jc w:val="left"/>
        <w:outlineLvl w:val="1"/>
        <w:rPr>
          <w:rFonts w:ascii="宋体" w:hAnsi="宋体" w:eastAsia="宋体" w:cs="宋体"/>
          <w:bCs/>
          <w:color w:val="auto"/>
          <w:kern w:val="0"/>
          <w:szCs w:val="21"/>
          <w:highlight w:val="none"/>
        </w:rPr>
      </w:pPr>
      <w:bookmarkStart w:id="10" w:name="_Toc15016"/>
      <w:bookmarkStart w:id="11" w:name="_Toc138581464"/>
      <w:bookmarkStart w:id="12" w:name="_Toc22231"/>
      <w:bookmarkStart w:id="13" w:name="_Toc19358"/>
      <w:bookmarkStart w:id="14" w:name="_Toc2033"/>
      <w:bookmarkStart w:id="15" w:name="_Toc184635063"/>
      <w:r>
        <w:rPr>
          <w:rFonts w:hint="eastAsia" w:ascii="宋体" w:hAnsi="宋体" w:eastAsia="宋体" w:cs="宋体"/>
          <w:bCs/>
          <w:color w:val="auto"/>
          <w:kern w:val="0"/>
          <w:szCs w:val="21"/>
          <w:highlight w:val="none"/>
        </w:rPr>
        <w:t>广州白云国际机场一号航站楼主楼大空间区域、东连廊、西连廊大空间区域</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三、资金来源</w:t>
      </w:r>
      <w:bookmarkEnd w:id="10"/>
      <w:bookmarkEnd w:id="11"/>
      <w:bookmarkEnd w:id="12"/>
      <w:bookmarkEnd w:id="13"/>
      <w:bookmarkEnd w:id="14"/>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企业自筹</w:t>
      </w:r>
    </w:p>
    <w:p>
      <w:pPr>
        <w:adjustRightInd w:val="0"/>
        <w:snapToGrid w:val="0"/>
        <w:spacing w:before="120" w:beforeLines="50" w:after="120" w:afterLines="50" w:line="360" w:lineRule="auto"/>
        <w:ind w:firstLine="422" w:firstLineChars="200"/>
        <w:jc w:val="left"/>
        <w:outlineLvl w:val="1"/>
        <w:rPr>
          <w:rFonts w:hint="eastAsia" w:ascii="宋体" w:hAnsi="宋体" w:eastAsia="宋体" w:cs="宋体"/>
          <w:b/>
          <w:bCs/>
          <w:color w:val="auto"/>
          <w:kern w:val="0"/>
          <w:szCs w:val="21"/>
          <w:highlight w:val="none"/>
        </w:rPr>
      </w:pPr>
      <w:bookmarkStart w:id="16" w:name="_Toc10574"/>
      <w:bookmarkStart w:id="17" w:name="_Toc22917"/>
      <w:bookmarkStart w:id="18" w:name="_Toc8652"/>
      <w:bookmarkStart w:id="19" w:name="_Toc138581465"/>
      <w:bookmarkStart w:id="20" w:name="_Toc25462"/>
      <w:r>
        <w:rPr>
          <w:rFonts w:hint="eastAsia" w:ascii="宋体" w:hAnsi="宋体" w:eastAsia="宋体" w:cs="宋体"/>
          <w:b/>
          <w:bCs/>
          <w:color w:val="auto"/>
          <w:kern w:val="0"/>
          <w:szCs w:val="21"/>
          <w:highlight w:val="none"/>
        </w:rPr>
        <w:t>四、项目费</w:t>
      </w:r>
      <w:bookmarkEnd w:id="16"/>
      <w:bookmarkEnd w:id="17"/>
      <w:bookmarkEnd w:id="18"/>
      <w:bookmarkEnd w:id="19"/>
      <w:bookmarkEnd w:id="20"/>
      <w:r>
        <w:rPr>
          <w:rFonts w:hint="eastAsia" w:ascii="宋体" w:hAnsi="宋体" w:eastAsia="宋体" w:cs="宋体"/>
          <w:b/>
          <w:bCs/>
          <w:color w:val="auto"/>
          <w:kern w:val="0"/>
          <w:szCs w:val="21"/>
          <w:highlight w:val="none"/>
        </w:rPr>
        <w:t>用</w:t>
      </w:r>
    </w:p>
    <w:p>
      <w:pPr>
        <w:adjustRightInd w:val="0"/>
        <w:snapToGrid w:val="0"/>
        <w:spacing w:before="120" w:beforeLines="50" w:after="120" w:afterLines="50" w:line="360" w:lineRule="auto"/>
        <w:ind w:firstLine="420" w:firstLineChars="200"/>
        <w:jc w:val="left"/>
        <w:outlineLvl w:val="1"/>
        <w:rPr>
          <w:rFonts w:ascii="宋体" w:hAnsi="宋体" w:eastAsia="宋体" w:cs="宋体"/>
          <w:color w:val="auto"/>
          <w:szCs w:val="21"/>
          <w:highlight w:val="none"/>
        </w:rPr>
      </w:pPr>
      <w:bookmarkStart w:id="21" w:name="_Toc138581466"/>
      <w:bookmarkStart w:id="22" w:name="_Toc11096"/>
      <w:bookmarkStart w:id="23" w:name="_Toc12807"/>
      <w:bookmarkStart w:id="24" w:name="_Toc18857"/>
      <w:bookmarkStart w:id="25" w:name="_Toc31591"/>
      <w:r>
        <w:rPr>
          <w:rFonts w:hint="eastAsia" w:ascii="宋体" w:hAnsi="宋体" w:eastAsia="宋体" w:cs="宋体"/>
          <w:color w:val="auto"/>
          <w:szCs w:val="21"/>
          <w:highlight w:val="none"/>
        </w:rPr>
        <w:t>项目最高限价为4,324,456.78元（含税），其中绿色施工安全防护措施费合计246978.73元，暂列金额165,659.98元（均属于不可竞争费用），投标人的报价不得超过项目最高限价且绿色施工安全防护措施费及暂列金额须按工程量清单给定的金额固定填报，否则将被评标委员会否决投标。</w:t>
      </w:r>
      <w:bookmarkEnd w:id="21"/>
      <w:bookmarkEnd w:id="22"/>
      <w:bookmarkEnd w:id="23"/>
      <w:bookmarkEnd w:id="24"/>
      <w:bookmarkEnd w:id="25"/>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26" w:name="_Toc9171"/>
      <w:bookmarkStart w:id="27" w:name="_Toc138581467"/>
      <w:bookmarkStart w:id="28" w:name="_Toc3023"/>
      <w:bookmarkStart w:id="29" w:name="_Toc31605"/>
      <w:bookmarkStart w:id="30" w:name="_Toc30075"/>
      <w:r>
        <w:rPr>
          <w:rFonts w:hint="eastAsia" w:ascii="宋体" w:hAnsi="宋体" w:eastAsia="宋体" w:cs="宋体"/>
          <w:b/>
          <w:bCs/>
          <w:color w:val="auto"/>
          <w:kern w:val="0"/>
          <w:szCs w:val="21"/>
          <w:highlight w:val="none"/>
        </w:rPr>
        <w:t>五、招标项目内容、</w:t>
      </w:r>
      <w:bookmarkEnd w:id="26"/>
      <w:bookmarkEnd w:id="27"/>
      <w:bookmarkEnd w:id="28"/>
      <w:bookmarkEnd w:id="29"/>
      <w:bookmarkEnd w:id="30"/>
      <w:r>
        <w:rPr>
          <w:rFonts w:hint="eastAsia" w:ascii="宋体" w:hAnsi="宋体" w:eastAsia="宋体" w:cs="宋体"/>
          <w:b/>
          <w:bCs/>
          <w:color w:val="auto"/>
          <w:kern w:val="0"/>
          <w:szCs w:val="21"/>
          <w:highlight w:val="none"/>
        </w:rPr>
        <w:t>工期：</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（一）项目内容</w:t>
      </w:r>
    </w:p>
    <w:p>
      <w:pPr>
        <w:adjustRightInd w:val="0"/>
        <w:snapToGrid w:val="0"/>
        <w:spacing w:line="360" w:lineRule="auto"/>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对主楼区域、东连廊、西连廊60台吸气式空气采样主机，60台吸气式烟雾探测专用电源，2640个标准采样点，12000米采样管，报警软件及线路等进行改造更换。以工程量清单及现场实际需求为准。</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注：详细内容请参阅招标文件用户需求书中的内容，投标人必须对项目内所有内容进行投标，不允许只对其中部分内容进行投标。如有缺漏，将作否决投标处理。</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（二）进度要求</w:t>
      </w:r>
    </w:p>
    <w:p>
      <w:pPr>
        <w:adjustRightInd w:val="0"/>
        <w:snapToGrid w:val="0"/>
        <w:spacing w:before="120" w:beforeLines="50" w:after="120" w:afterLines="50" w:line="360" w:lineRule="auto"/>
        <w:ind w:firstLine="420" w:firstLineChars="200"/>
        <w:jc w:val="left"/>
        <w:outlineLvl w:val="1"/>
        <w:rPr>
          <w:rFonts w:hint="eastAsia" w:eastAsia="宋体" w:cs="Times New Roman"/>
          <w:color w:val="auto"/>
          <w:highlight w:val="none"/>
        </w:rPr>
      </w:pPr>
      <w:bookmarkStart w:id="31" w:name="_Toc3286"/>
      <w:bookmarkStart w:id="32" w:name="_Toc19622"/>
      <w:bookmarkStart w:id="33" w:name="_Toc23790"/>
      <w:bookmarkStart w:id="34" w:name="_Toc138581468"/>
      <w:bookmarkStart w:id="35" w:name="_Toc429"/>
      <w:r>
        <w:rPr>
          <w:rFonts w:hint="eastAsia" w:eastAsia="宋体" w:cs="Times New Roman"/>
          <w:color w:val="auto"/>
          <w:highlight w:val="none"/>
        </w:rPr>
        <w:t>（1）签订合同后的5天内，向招标人递交</w:t>
      </w:r>
      <w:r>
        <w:rPr>
          <w:rFonts w:hint="eastAsia" w:eastAsia="宋体" w:cs="Times New Roman"/>
          <w:color w:val="auto"/>
          <w:highlight w:val="none"/>
          <w:lang w:eastAsia="zh-CN"/>
        </w:rPr>
        <w:t>项目</w:t>
      </w:r>
      <w:r>
        <w:rPr>
          <w:rFonts w:hint="eastAsia" w:eastAsia="宋体" w:cs="Times New Roman"/>
          <w:color w:val="auto"/>
          <w:highlight w:val="none"/>
        </w:rPr>
        <w:t>改造实施方案，并完成报审工作。</w:t>
      </w:r>
    </w:p>
    <w:p>
      <w:pPr>
        <w:adjustRightInd w:val="0"/>
        <w:snapToGrid w:val="0"/>
        <w:spacing w:before="120" w:beforeLines="50" w:after="120" w:afterLines="50" w:line="360" w:lineRule="auto"/>
        <w:ind w:firstLine="420" w:firstLineChars="200"/>
        <w:jc w:val="left"/>
        <w:outlineLvl w:val="1"/>
        <w:rPr>
          <w:rFonts w:hint="eastAsia" w:eastAsia="宋体" w:cs="Times New Roman"/>
          <w:color w:val="auto"/>
          <w:highlight w:val="none"/>
        </w:rPr>
      </w:pPr>
      <w:r>
        <w:rPr>
          <w:rFonts w:hint="eastAsia" w:eastAsia="宋体" w:cs="Times New Roman"/>
          <w:color w:val="auto"/>
          <w:highlight w:val="none"/>
        </w:rPr>
        <w:t>（2）签订合同后的30天内，向招标人</w:t>
      </w:r>
      <w:r>
        <w:rPr>
          <w:rFonts w:hint="eastAsia" w:eastAsia="宋体" w:cs="Times New Roman"/>
          <w:color w:val="auto"/>
          <w:highlight w:val="none"/>
          <w:lang w:eastAsia="zh-CN"/>
        </w:rPr>
        <w:t>递交施工图纸且</w:t>
      </w:r>
      <w:r>
        <w:rPr>
          <w:rFonts w:hint="eastAsia" w:eastAsia="宋体" w:cs="Times New Roman"/>
          <w:color w:val="auto"/>
          <w:highlight w:val="none"/>
        </w:rPr>
        <w:t>所有设备采购到场，并完成设备、材料检验等工作，向招标人提交合格证、质量证明文件。</w:t>
      </w:r>
    </w:p>
    <w:p>
      <w:pPr>
        <w:adjustRightInd w:val="0"/>
        <w:snapToGrid w:val="0"/>
        <w:spacing w:before="120" w:beforeLines="50" w:after="120" w:afterLines="50" w:line="360" w:lineRule="auto"/>
        <w:ind w:firstLine="420" w:firstLineChars="200"/>
        <w:jc w:val="left"/>
        <w:outlineLvl w:val="1"/>
        <w:rPr>
          <w:rFonts w:hint="eastAsia" w:eastAsia="宋体" w:cs="Times New Roman"/>
          <w:color w:val="auto"/>
          <w:highlight w:val="none"/>
        </w:rPr>
      </w:pPr>
      <w:r>
        <w:rPr>
          <w:rFonts w:hint="eastAsia" w:eastAsia="宋体" w:cs="Times New Roman"/>
          <w:color w:val="auto"/>
          <w:highlight w:val="none"/>
        </w:rPr>
        <w:t>（3）自开工令签发之日起，120天内竣工完成。（实际工期以中标人所报工期为准）</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六、投标人资格要求</w:t>
      </w:r>
      <w:bookmarkEnd w:id="31"/>
      <w:bookmarkEnd w:id="32"/>
      <w:bookmarkEnd w:id="33"/>
      <w:bookmarkEnd w:id="34"/>
      <w:bookmarkEnd w:id="35"/>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1.投标人须为在中华人民共和国境内注册的独立的企业法人或其他组织，按国家法律经营【提供营业执照（或事业单位法人证书，或社会团体法人登记证书）复印件加盖投标人公章】。</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2.投标人须具备建设主管部门颁发的消防设施工程专业承包一级资质（注：提供有效的资质证书扫描件并加盖公章。）；</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3.投标人须具有有效的《安全生产许可证》（注：提供有效的证书扫描件并加盖公章。）；</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4.非投标货物制造商投标时，必须提供货物制造商的有效授权书，如果同一品牌的制造商和代理商同时参与本项目的投标，则只选择制造商为合格的投标人。</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不得被列为“严重失信主体名单”，以“信用中国”网站（www.creditchina.gov.cn）查询为准，投标人提供从“信用中国”网站截图“严重失信主体名单”页面并加盖公章（未提交截图或截图信息不清晰将作否决投标处理），同时下载信用报告、打印并加盖投标人公章后附在投标文件中。</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不得被列入严重违法失信名单（黑名单），以“国家企业信用信息公示系统”网站（www.gsxt.gov.cn）查询为准，投标人需在招标公告发布后按要求从“国家企业信用信息公示系统”网站截图“严重违法失信名单（黑名单）信息”并加盖投标人公章（未按要求截图或截图信息不清晰将作否决投标处理）。</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7.投标人不得被列入中国执行信息公开网（http://zxgk.court.gov.cn/）的全国法院失信被执行人名单。投标人须在招标公告发布后从中国执行信息公开网“综合查询被执行人”网站截图并加盖投标人公章。</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8. 2020年1月1日至今，投标人没有被行政主管部门取消投标资格且仍在被处罚期内；同时，2020年1月1日至今投标人（包括其关联公司）与招标人及其子公司无发生各种诉讼、仲裁和不良投诉（提供承诺函并加盖投标人公章，格式详见招标文件）。</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9.投标人、法定代表人及项目负责人未被列入广东省机场管理集团有限公司不予合作对象名单且在限制期内（提供承诺函并加盖投标人公章，格式详见招标文件）。</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10本项目不接受联合体投标。</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36" w:name="_Toc138581469"/>
      <w:bookmarkStart w:id="37" w:name="_Toc24378"/>
      <w:bookmarkStart w:id="38" w:name="_Toc24816"/>
      <w:bookmarkStart w:id="39" w:name="_Toc10393"/>
      <w:bookmarkStart w:id="40" w:name="_Toc26231"/>
      <w:r>
        <w:rPr>
          <w:rFonts w:hint="eastAsia" w:ascii="宋体" w:hAnsi="宋体" w:eastAsia="宋体" w:cs="宋体"/>
          <w:b/>
          <w:bCs/>
          <w:color w:val="auto"/>
          <w:kern w:val="0"/>
          <w:szCs w:val="21"/>
          <w:highlight w:val="none"/>
        </w:rPr>
        <w:t>七、资格审查方式</w:t>
      </w:r>
      <w:bookmarkEnd w:id="36"/>
      <w:bookmarkEnd w:id="37"/>
      <w:bookmarkEnd w:id="38"/>
      <w:bookmarkEnd w:id="39"/>
      <w:bookmarkEnd w:id="40"/>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本项目采用资格后审的方式，当有效的投标人不足3家时，招标失败，招标人将分析招标失败原因，修正招标方案，报有关管理部门核准后，重新组织招标。</w:t>
      </w:r>
    </w:p>
    <w:bookmarkEnd w:id="15"/>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41" w:name="_Toc22798"/>
      <w:bookmarkStart w:id="42" w:name="_Toc16715"/>
      <w:bookmarkStart w:id="43" w:name="_Toc138581470"/>
      <w:bookmarkStart w:id="44" w:name="_Toc28501"/>
      <w:bookmarkStart w:id="45" w:name="_Toc11405"/>
      <w:r>
        <w:rPr>
          <w:rFonts w:hint="eastAsia" w:ascii="宋体" w:hAnsi="宋体" w:eastAsia="宋体" w:cs="宋体"/>
          <w:b/>
          <w:bCs/>
          <w:color w:val="auto"/>
          <w:kern w:val="0"/>
          <w:szCs w:val="21"/>
          <w:highlight w:val="none"/>
        </w:rPr>
        <w:t>八、投标登记</w:t>
      </w:r>
      <w:bookmarkEnd w:id="41"/>
      <w:bookmarkEnd w:id="42"/>
      <w:bookmarkEnd w:id="43"/>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46" w:name="_Toc17007"/>
      <w:bookmarkStart w:id="47" w:name="_Toc138581471"/>
      <w:bookmarkStart w:id="48" w:name="_Toc8740"/>
      <w:r>
        <w:rPr>
          <w:rFonts w:hint="eastAsia" w:ascii="宋体" w:hAnsi="宋体" w:eastAsia="宋体" w:cs="宋体"/>
          <w:b/>
          <w:bCs/>
          <w:color w:val="auto"/>
          <w:kern w:val="0"/>
          <w:szCs w:val="21"/>
          <w:highlight w:val="none"/>
        </w:rPr>
        <w:t>有兴趣的投标人应当在2023年</w:t>
      </w: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rPr>
        <w:t>日起至2023年</w:t>
      </w: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lang w:val="en-US" w:eastAsia="zh-CN"/>
        </w:rPr>
        <w:t>26</w:t>
      </w:r>
      <w:r>
        <w:rPr>
          <w:rFonts w:hint="eastAsia" w:ascii="宋体" w:hAnsi="宋体" w:eastAsia="宋体" w:cs="宋体"/>
          <w:b/>
          <w:bCs/>
          <w:color w:val="auto"/>
          <w:kern w:val="0"/>
          <w:szCs w:val="21"/>
          <w:highlight w:val="none"/>
        </w:rPr>
        <w:t>日期间（全天）在招标代理采购平台（以下简称“国e平台”）登录（注册）、投标登记申请及购买招标文件。招标文件每套售价500.00元（人民币），售后不退。购买招标文件具体操作方法详见本公告第九条。</w:t>
      </w:r>
      <w:bookmarkEnd w:id="46"/>
      <w:bookmarkEnd w:id="47"/>
      <w:bookmarkEnd w:id="48"/>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49" w:name="_Toc18031"/>
      <w:bookmarkStart w:id="50" w:name="_Toc25197"/>
      <w:bookmarkStart w:id="51" w:name="_Toc138581472"/>
      <w:r>
        <w:rPr>
          <w:rFonts w:hint="eastAsia" w:ascii="宋体" w:hAnsi="宋体" w:eastAsia="宋体" w:cs="宋体"/>
          <w:b/>
          <w:bCs/>
          <w:color w:val="auto"/>
          <w:kern w:val="0"/>
          <w:szCs w:val="21"/>
          <w:highlight w:val="none"/>
        </w:rPr>
        <w:t>九、招标文件的获取</w:t>
      </w:r>
      <w:bookmarkEnd w:id="44"/>
      <w:bookmarkEnd w:id="45"/>
      <w:bookmarkEnd w:id="49"/>
      <w:bookmarkEnd w:id="50"/>
      <w:bookmarkEnd w:id="51"/>
    </w:p>
    <w:p>
      <w:pPr>
        <w:spacing w:line="360" w:lineRule="auto"/>
        <w:ind w:firstLine="420" w:firstLineChars="200"/>
        <w:rPr>
          <w:rFonts w:eastAsia="宋体" w:cs="Times New Roman"/>
          <w:color w:val="auto"/>
          <w:szCs w:val="21"/>
          <w:highlight w:val="none"/>
        </w:rPr>
      </w:pPr>
      <w:bookmarkStart w:id="52" w:name="_Toc75945273"/>
      <w:bookmarkStart w:id="53" w:name="_Toc22589"/>
      <w:bookmarkStart w:id="54" w:name="_Toc28339"/>
      <w:bookmarkStart w:id="55" w:name="_Toc75945176"/>
      <w:r>
        <w:rPr>
          <w:rFonts w:hint="eastAsia" w:eastAsia="宋体" w:cs="Times New Roman"/>
          <w:color w:val="auto"/>
          <w:szCs w:val="21"/>
          <w:highlight w:val="none"/>
        </w:rPr>
        <w:t>9</w:t>
      </w:r>
      <w:r>
        <w:rPr>
          <w:rFonts w:eastAsia="宋体" w:cs="Times New Roman"/>
          <w:color w:val="auto"/>
          <w:szCs w:val="21"/>
          <w:highlight w:val="none"/>
        </w:rPr>
        <w:t>.1 国e平台的域名及登录方法</w:t>
      </w:r>
    </w:p>
    <w:p>
      <w:pPr>
        <w:spacing w:line="360" w:lineRule="auto"/>
        <w:ind w:firstLine="420" w:firstLineChars="200"/>
        <w:rPr>
          <w:rFonts w:eastAsia="宋体" w:cs="Times New Roman"/>
          <w:color w:val="auto"/>
          <w:szCs w:val="21"/>
          <w:highlight w:val="none"/>
        </w:rPr>
      </w:pPr>
      <w:r>
        <w:rPr>
          <w:rFonts w:eastAsia="宋体" w:cs="Times New Roman"/>
          <w:color w:val="auto"/>
          <w:szCs w:val="21"/>
          <w:highlight w:val="none"/>
        </w:rPr>
        <w:t>本项目在招标代理平台（以下简称“国e平台”，网址：new.ebidding.com）进行全流程电子招投标（建议使用“QQ（http://browser.qq.com/）、搜狗（https://ie.sogou.com/）”浏览器。）。</w:t>
      </w:r>
    </w:p>
    <w:p>
      <w:pPr>
        <w:spacing w:line="360" w:lineRule="auto"/>
        <w:ind w:firstLine="420" w:firstLineChars="200"/>
        <w:rPr>
          <w:rFonts w:eastAsia="宋体" w:cs="Times New Roman"/>
          <w:color w:val="auto"/>
          <w:szCs w:val="21"/>
          <w:highlight w:val="none"/>
        </w:rPr>
      </w:pPr>
      <w:r>
        <w:rPr>
          <w:rFonts w:hint="eastAsia" w:eastAsia="宋体" w:cs="Times New Roman"/>
          <w:color w:val="auto"/>
          <w:szCs w:val="21"/>
          <w:highlight w:val="none"/>
        </w:rPr>
        <w:t>9</w:t>
      </w:r>
      <w:r>
        <w:rPr>
          <w:rFonts w:eastAsia="宋体" w:cs="Times New Roman"/>
          <w:color w:val="auto"/>
          <w:szCs w:val="21"/>
          <w:highlight w:val="none"/>
        </w:rPr>
        <w:t>.2 投标人的注册方法：</w:t>
      </w:r>
    </w:p>
    <w:p>
      <w:pPr>
        <w:spacing w:line="360" w:lineRule="auto"/>
        <w:ind w:firstLine="420" w:firstLineChars="200"/>
        <w:rPr>
          <w:rFonts w:eastAsia="宋体" w:cs="Times New Roman"/>
          <w:color w:val="auto"/>
          <w:szCs w:val="21"/>
          <w:highlight w:val="none"/>
        </w:rPr>
      </w:pPr>
      <w:r>
        <w:rPr>
          <w:rFonts w:eastAsia="宋体" w:cs="Times New Roman"/>
          <w:color w:val="auto"/>
          <w:szCs w:val="21"/>
          <w:highlight w:val="none"/>
        </w:rPr>
        <w:t>参加投标的单位须在购买招标文件前</w:t>
      </w:r>
      <w:r>
        <w:rPr>
          <w:rFonts w:hint="eastAsia" w:eastAsia="宋体" w:cs="Times New Roman"/>
          <w:color w:val="auto"/>
          <w:szCs w:val="21"/>
          <w:highlight w:val="none"/>
        </w:rPr>
        <w:t>，在</w:t>
      </w:r>
      <w:r>
        <w:rPr>
          <w:rFonts w:eastAsia="宋体" w:cs="Times New Roman"/>
          <w:color w:val="auto"/>
          <w:szCs w:val="21"/>
          <w:highlight w:val="none"/>
        </w:rPr>
        <w:t>国e平台网页进行注册（注册时须在平台上传原件扫描件，或加盖单位公章的营业执照以及银行基本账户开户许可证或有效的基本存款账户信息扫描件），操作步骤详见国e平台用户指南中《用户注册手册》。</w:t>
      </w:r>
      <w:r>
        <w:rPr>
          <w:rFonts w:eastAsia="宋体" w:cs="Times New Roman"/>
          <w:b/>
          <w:bCs/>
          <w:color w:val="auto"/>
          <w:szCs w:val="21"/>
          <w:highlight w:val="none"/>
        </w:rPr>
        <w:t>已注册的投标人可跳过本步骤，无须重复注册</w:t>
      </w:r>
      <w:r>
        <w:rPr>
          <w:rFonts w:eastAsia="宋体" w:cs="Times New Roman"/>
          <w:color w:val="auto"/>
          <w:szCs w:val="21"/>
          <w:highlight w:val="none"/>
        </w:rPr>
        <w:t>。</w:t>
      </w:r>
    </w:p>
    <w:p>
      <w:pPr>
        <w:spacing w:line="360" w:lineRule="auto"/>
        <w:ind w:firstLine="420" w:firstLineChars="200"/>
        <w:rPr>
          <w:rFonts w:eastAsia="宋体" w:cs="Times New Roman"/>
          <w:color w:val="auto"/>
          <w:kern w:val="0"/>
          <w:szCs w:val="21"/>
          <w:highlight w:val="none"/>
        </w:rPr>
      </w:pPr>
      <w:r>
        <w:rPr>
          <w:rFonts w:hint="eastAsia" w:eastAsia="宋体" w:cs="Times New Roman"/>
          <w:color w:val="auto"/>
          <w:kern w:val="0"/>
          <w:szCs w:val="21"/>
          <w:highlight w:val="none"/>
        </w:rPr>
        <w:t>9</w:t>
      </w:r>
      <w:r>
        <w:rPr>
          <w:rFonts w:eastAsia="宋体" w:cs="Times New Roman"/>
          <w:color w:val="auto"/>
          <w:kern w:val="0"/>
          <w:szCs w:val="21"/>
          <w:highlight w:val="none"/>
        </w:rPr>
        <w:t>.3 办理 CA 证书须知：</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（1）在办理CA证书前，请办理单位先按照国e平台用户指南完成平台注册手续。</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（2）办理CA证书后，办理单位可对本项目的制作及递交投标文件、对投标文件的加解密、开标等环节进行操作。</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（3）国e平台兼容U盘实体CA（上海CA）和手机扫码软CA（CFCA）两种CA证书，选择其中一个进行办理即可。</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（4）投标人须充分考虑CA证书的申请资料递交、资料核查审批及获取实物等环节所需时间，以免在投标截止时间前无法取得CA进行投标文件的加密生成及上传操作。</w:t>
      </w:r>
      <w:r>
        <w:rPr>
          <w:rFonts w:eastAsia="宋体" w:cs="Times New Roman"/>
          <w:b/>
          <w:bCs/>
          <w:color w:val="auto"/>
          <w:kern w:val="0"/>
          <w:szCs w:val="21"/>
          <w:highlight w:val="none"/>
          <w:u w:val="single"/>
        </w:rPr>
        <w:t>（在投标截止时间前，请预留至少72小时用于CA证书办理</w:t>
      </w:r>
      <w:r>
        <w:rPr>
          <w:rFonts w:eastAsia="宋体" w:cs="Times New Roman"/>
          <w:color w:val="auto"/>
          <w:kern w:val="0"/>
          <w:szCs w:val="21"/>
          <w:highlight w:val="none"/>
        </w:rPr>
        <w:t>）</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办理CA证书手续（以下CA证书选择其中一个进行办理即可）</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①U盘实体CA（上海CA）：</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须彩色扫描以下文件递交到国e平台（系统管理-证书管理-CA申请-在线申请）审核后办理CA证书：</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&lt;1&gt;办理单位向上海市数字证书认证中心有限公司缴纳办理费用的银行汇款底单。</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&lt;3&gt;上述纸质文件需按照要求递送或者邮寄至</w:t>
      </w:r>
      <w:r>
        <w:rPr>
          <w:rFonts w:hint="eastAsia" w:eastAsia="宋体" w:cs="Times New Roman"/>
          <w:bCs/>
          <w:color w:val="auto"/>
          <w:szCs w:val="21"/>
          <w:highlight w:val="none"/>
        </w:rPr>
        <w:t>广州市东风东路726号</w:t>
      </w:r>
      <w:r>
        <w:rPr>
          <w:rFonts w:eastAsia="宋体" w:cs="Times New Roman"/>
          <w:color w:val="auto"/>
          <w:kern w:val="0"/>
          <w:szCs w:val="21"/>
          <w:highlight w:val="none"/>
        </w:rPr>
        <w:t>。</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&lt;4&gt;CA证书办理时间：北京时间周一至周五（节假日除外），每天上午9:00-11:30，下午14:00-16:00。</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&lt;5&gt;CA证书领取地点：广州市东风东路726号20楼。</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&lt;6&gt;CA证书领取方式：投标人可以到</w:t>
      </w:r>
      <w:r>
        <w:rPr>
          <w:rFonts w:hint="eastAsia" w:eastAsia="宋体" w:cs="Times New Roman"/>
          <w:bCs/>
          <w:color w:val="auto"/>
          <w:szCs w:val="21"/>
          <w:highlight w:val="none"/>
        </w:rPr>
        <w:t>广州市东风东路726号</w:t>
      </w:r>
      <w:r>
        <w:rPr>
          <w:rFonts w:eastAsia="宋体" w:cs="Times New Roman"/>
          <w:color w:val="auto"/>
          <w:kern w:val="0"/>
          <w:szCs w:val="21"/>
          <w:highlight w:val="none"/>
        </w:rPr>
        <w:t>现场领取或者采用邮寄方式，邮寄方式邮费默认到付，且代理机构不提供邮寄费用发票。</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②手机扫码软CA（CFCA）：</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&lt;1&gt;办理单位经办人需下载并安装“中招互连”手机APP，苹果手机直接在应用市场搜索，安卓版在腾讯应用宝搜索。</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&lt;2&gt;按APP提示实名认证个人信息→注册单位信息→申请单位ca证书→申请印章授权，详细办理流程可登录国e平台后在“操作手册”功能处点击下载《手机扫码CA证书申请、使用手册及软件下载》。</w:t>
      </w:r>
    </w:p>
    <w:p>
      <w:pPr>
        <w:spacing w:line="360" w:lineRule="auto"/>
        <w:ind w:firstLine="420" w:firstLineChars="200"/>
        <w:rPr>
          <w:rFonts w:eastAsia="宋体" w:cs="Times New Roman"/>
          <w:color w:val="auto"/>
          <w:kern w:val="0"/>
          <w:szCs w:val="21"/>
          <w:highlight w:val="none"/>
        </w:rPr>
      </w:pPr>
      <w:r>
        <w:rPr>
          <w:rFonts w:hint="eastAsia" w:eastAsia="宋体" w:cs="Times New Roman"/>
          <w:color w:val="auto"/>
          <w:kern w:val="0"/>
          <w:szCs w:val="21"/>
          <w:highlight w:val="none"/>
        </w:rPr>
        <w:t>9</w:t>
      </w:r>
      <w:r>
        <w:rPr>
          <w:rFonts w:eastAsia="宋体" w:cs="Times New Roman"/>
          <w:color w:val="auto"/>
          <w:kern w:val="0"/>
          <w:szCs w:val="21"/>
          <w:highlight w:val="none"/>
        </w:rPr>
        <w:t>.4 投标登记申请</w:t>
      </w:r>
      <w:r>
        <w:rPr>
          <w:rFonts w:hint="eastAsia" w:eastAsia="宋体" w:cs="Times New Roman"/>
          <w:color w:val="auto"/>
          <w:kern w:val="0"/>
          <w:szCs w:val="21"/>
          <w:highlight w:val="none"/>
        </w:rPr>
        <w:t>及</w:t>
      </w:r>
      <w:r>
        <w:rPr>
          <w:rFonts w:eastAsia="宋体" w:cs="Times New Roman"/>
          <w:color w:val="auto"/>
          <w:kern w:val="0"/>
          <w:szCs w:val="21"/>
          <w:highlight w:val="none"/>
        </w:rPr>
        <w:t>电子招标文件的购买方法：</w:t>
      </w:r>
    </w:p>
    <w:p>
      <w:pPr>
        <w:spacing w:line="360" w:lineRule="auto"/>
        <w:ind w:firstLine="420" w:firstLineChars="200"/>
        <w:rPr>
          <w:rFonts w:eastAsia="宋体" w:cs="Times New Roman"/>
          <w:color w:val="auto"/>
          <w:kern w:val="0"/>
          <w:szCs w:val="21"/>
          <w:highlight w:val="none"/>
        </w:rPr>
      </w:pPr>
      <w:r>
        <w:rPr>
          <w:rFonts w:hint="eastAsia" w:eastAsia="宋体" w:cs="Times New Roman"/>
          <w:color w:val="auto"/>
          <w:kern w:val="0"/>
          <w:szCs w:val="21"/>
          <w:highlight w:val="none"/>
        </w:rPr>
        <w:t>登录国e平台完成招标文件的投标登记及付款程序</w:t>
      </w:r>
      <w:r>
        <w:rPr>
          <w:rFonts w:eastAsia="宋体" w:cs="Times New Roman"/>
          <w:color w:val="auto"/>
          <w:kern w:val="0"/>
          <w:szCs w:val="21"/>
          <w:highlight w:val="none"/>
        </w:rPr>
        <w:t>具体步骤：</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（1）登陆后选择“项目管理”-“我要参与”，选择对应项目并点击“立即参与”-“购买文件”；</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（2）根据实际情况，填写具体信息，通过聚合支付（微信、支付宝、银联）的方式完成购买手续，文件售后概不退换。</w:t>
      </w:r>
    </w:p>
    <w:p>
      <w:pPr>
        <w:spacing w:line="360" w:lineRule="auto"/>
        <w:ind w:firstLine="420" w:firstLineChars="200"/>
        <w:rPr>
          <w:rFonts w:eastAsia="宋体" w:cs="Times New Roman"/>
          <w:color w:val="auto"/>
          <w:kern w:val="0"/>
          <w:szCs w:val="21"/>
          <w:highlight w:val="none"/>
        </w:rPr>
      </w:pPr>
      <w:r>
        <w:rPr>
          <w:rFonts w:eastAsia="宋体" w:cs="Times New Roman"/>
          <w:color w:val="auto"/>
          <w:kern w:val="0"/>
          <w:szCs w:val="21"/>
          <w:highlight w:val="none"/>
        </w:rPr>
        <w:t>（3）购标订单完成后，投标人可登录国e平台，在“项目管理→我的订单”，具体项目订单详情页下载电子发票。电子发票一般是订单支付完成后48小时内开具，格式为不可修改的PDF格式。</w:t>
      </w:r>
    </w:p>
    <w:p>
      <w:pPr>
        <w:spacing w:line="360" w:lineRule="auto"/>
        <w:ind w:firstLine="422" w:firstLineChars="200"/>
        <w:rPr>
          <w:rFonts w:eastAsia="宋体" w:cs="Times New Roman"/>
          <w:b/>
          <w:bCs/>
          <w:color w:val="auto"/>
          <w:kern w:val="0"/>
          <w:szCs w:val="21"/>
          <w:highlight w:val="none"/>
        </w:rPr>
      </w:pPr>
      <w:r>
        <w:rPr>
          <w:rFonts w:eastAsia="宋体" w:cs="Times New Roman"/>
          <w:b/>
          <w:bCs/>
          <w:color w:val="auto"/>
          <w:kern w:val="0"/>
          <w:szCs w:val="21"/>
          <w:highlight w:val="none"/>
        </w:rPr>
        <w:t>注：①招标代理机构对投标人提交的证件资料的核对，不代表其投标资格的确认。投标人的投标资格最终以评标委员会根据其投标文件中的相关资料作出的评审结论为准。</w:t>
      </w:r>
    </w:p>
    <w:p>
      <w:pPr>
        <w:spacing w:line="360" w:lineRule="auto"/>
        <w:ind w:firstLine="422" w:firstLineChars="200"/>
        <w:rPr>
          <w:rFonts w:eastAsia="宋体" w:cs="Times New Roman"/>
          <w:b/>
          <w:bCs/>
          <w:color w:val="auto"/>
          <w:kern w:val="0"/>
          <w:szCs w:val="21"/>
          <w:highlight w:val="none"/>
        </w:rPr>
      </w:pPr>
      <w:r>
        <w:rPr>
          <w:rFonts w:eastAsia="宋体" w:cs="Times New Roman"/>
          <w:b/>
          <w:bCs/>
          <w:color w:val="auto"/>
          <w:kern w:val="0"/>
          <w:szCs w:val="21"/>
          <w:highlight w:val="none"/>
        </w:rPr>
        <w:t>②投标人请务必在招标文件发售截止时间前登录国e平台，完成招标文件购买及下载操作；否则将无法正常投标。</w:t>
      </w:r>
    </w:p>
    <w:p>
      <w:pPr>
        <w:spacing w:line="360" w:lineRule="auto"/>
        <w:ind w:firstLine="422" w:firstLineChars="200"/>
        <w:rPr>
          <w:rFonts w:eastAsia="宋体" w:cs="Times New Roman"/>
          <w:b/>
          <w:bCs/>
          <w:color w:val="auto"/>
          <w:kern w:val="0"/>
          <w:szCs w:val="21"/>
          <w:highlight w:val="none"/>
        </w:rPr>
      </w:pPr>
      <w:r>
        <w:rPr>
          <w:rFonts w:eastAsia="宋体" w:cs="Times New Roman"/>
          <w:b/>
          <w:bCs/>
          <w:color w:val="auto"/>
          <w:kern w:val="0"/>
          <w:szCs w:val="21"/>
          <w:highlight w:val="none"/>
        </w:rPr>
        <w:t>③若投标登记不足3家，</w:t>
      </w:r>
      <w:r>
        <w:rPr>
          <w:rFonts w:hint="eastAsia" w:eastAsia="宋体" w:cs="Times New Roman"/>
          <w:b/>
          <w:bCs/>
          <w:color w:val="auto"/>
          <w:kern w:val="0"/>
          <w:szCs w:val="21"/>
          <w:highlight w:val="none"/>
        </w:rPr>
        <w:t>则重新招标。</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56" w:name="_Toc138581473"/>
      <w:bookmarkStart w:id="57" w:name="_Toc3046"/>
      <w:bookmarkStart w:id="58" w:name="_Toc28189"/>
      <w:r>
        <w:rPr>
          <w:rFonts w:eastAsia="宋体" w:cs="Times New Roman"/>
          <w:b/>
          <w:bCs/>
          <w:color w:val="auto"/>
          <w:kern w:val="0"/>
          <w:szCs w:val="21"/>
          <w:highlight w:val="none"/>
        </w:rPr>
        <w:t>④如国E平台操作遇到问题需要协助可联系国e平台服务人员（叶韵诗：yeyunshi@ebidding.com电话020-37860669、李磊lilei@ebidding.com电话020-37860665、叶海恋：yehailian@ebidding.com电话：020-37860671 ）。</w:t>
      </w:r>
      <w:bookmarkEnd w:id="52"/>
      <w:bookmarkEnd w:id="53"/>
      <w:bookmarkEnd w:id="54"/>
      <w:bookmarkEnd w:id="55"/>
      <w:bookmarkEnd w:id="56"/>
      <w:bookmarkEnd w:id="57"/>
      <w:bookmarkEnd w:id="58"/>
      <w:bookmarkStart w:id="59" w:name="_Toc184635064"/>
      <w:bookmarkStart w:id="60" w:name="_Toc29974"/>
      <w:bookmarkStart w:id="61" w:name="_Toc14368"/>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62" w:name="_Toc22541"/>
      <w:bookmarkStart w:id="63" w:name="_Toc16341"/>
      <w:bookmarkStart w:id="64" w:name="_Toc138581474"/>
      <w:r>
        <w:rPr>
          <w:rFonts w:hint="eastAsia" w:ascii="宋体" w:hAnsi="宋体" w:eastAsia="宋体" w:cs="宋体"/>
          <w:b/>
          <w:bCs/>
          <w:color w:val="auto"/>
          <w:kern w:val="0"/>
          <w:szCs w:val="21"/>
          <w:highlight w:val="none"/>
        </w:rPr>
        <w:t>十、</w:t>
      </w:r>
      <w:bookmarkEnd w:id="59"/>
      <w:r>
        <w:rPr>
          <w:rFonts w:hint="eastAsia" w:ascii="宋体" w:hAnsi="宋体" w:eastAsia="宋体" w:cs="宋体"/>
          <w:b/>
          <w:bCs/>
          <w:color w:val="auto"/>
          <w:kern w:val="0"/>
          <w:szCs w:val="21"/>
          <w:highlight w:val="none"/>
        </w:rPr>
        <w:t>投标文件的递交地点及时间</w:t>
      </w:r>
      <w:bookmarkEnd w:id="60"/>
      <w:bookmarkEnd w:id="61"/>
      <w:bookmarkEnd w:id="62"/>
      <w:bookmarkEnd w:id="63"/>
      <w:bookmarkEnd w:id="64"/>
    </w:p>
    <w:p>
      <w:pPr>
        <w:widowControl/>
        <w:tabs>
          <w:tab w:val="left" w:pos="567"/>
        </w:tabs>
        <w:autoSpaceDE w:val="0"/>
        <w:autoSpaceDN w:val="0"/>
        <w:spacing w:line="360" w:lineRule="auto"/>
        <w:ind w:firstLine="420" w:firstLineChars="200"/>
        <w:textAlignment w:val="bottom"/>
        <w:rPr>
          <w:rFonts w:eastAsia="宋体" w:cs="Times New Roman"/>
          <w:color w:val="auto"/>
          <w:szCs w:val="21"/>
          <w:highlight w:val="none"/>
        </w:rPr>
      </w:pPr>
      <w:r>
        <w:rPr>
          <w:rFonts w:hint="eastAsia" w:ascii="宋体" w:hAnsi="宋体" w:eastAsia="宋体" w:cs="Times New Roman"/>
          <w:color w:val="auto"/>
          <w:highlight w:val="none"/>
        </w:rPr>
        <w:t>10.1</w:t>
      </w:r>
      <w:r>
        <w:rPr>
          <w:rFonts w:hint="eastAsia" w:ascii="宋体" w:hAnsi="宋体" w:eastAsia="宋体" w:cs="Times New Roman"/>
          <w:b/>
          <w:color w:val="auto"/>
          <w:highlight w:val="none"/>
          <w:u w:val="single"/>
        </w:rPr>
        <w:t>本项目采取线上</w:t>
      </w:r>
      <w:r>
        <w:rPr>
          <w:rFonts w:eastAsia="宋体" w:cs="Times New Roman"/>
          <w:b/>
          <w:color w:val="auto"/>
          <w:szCs w:val="21"/>
          <w:highlight w:val="none"/>
          <w:u w:val="single"/>
        </w:rPr>
        <w:t>全流程电子招投标</w:t>
      </w:r>
      <w:r>
        <w:rPr>
          <w:rFonts w:hint="eastAsia" w:eastAsia="宋体" w:cs="Times New Roman"/>
          <w:color w:val="auto"/>
          <w:szCs w:val="21"/>
          <w:highlight w:val="none"/>
        </w:rPr>
        <w:t>。</w:t>
      </w:r>
    </w:p>
    <w:p>
      <w:pPr>
        <w:widowControl/>
        <w:tabs>
          <w:tab w:val="left" w:pos="567"/>
        </w:tabs>
        <w:autoSpaceDE w:val="0"/>
        <w:autoSpaceDN w:val="0"/>
        <w:spacing w:line="360" w:lineRule="auto"/>
        <w:ind w:firstLine="420" w:firstLineChars="200"/>
        <w:textAlignment w:val="bottom"/>
        <w:rPr>
          <w:rFonts w:ascii="宋体" w:hAnsi="宋体" w:eastAsia="宋体" w:cs="Times New Roman"/>
          <w:color w:val="auto"/>
          <w:highlight w:val="none"/>
        </w:rPr>
      </w:pPr>
      <w:r>
        <w:rPr>
          <w:rFonts w:hint="eastAsia" w:ascii="宋体" w:hAnsi="宋体" w:eastAsia="宋体" w:cs="Times New Roman"/>
          <w:color w:val="auto"/>
          <w:highlight w:val="none"/>
        </w:rPr>
        <w:t>10.2投标人应将电子投标文件，在2023年</w:t>
      </w:r>
      <w:r>
        <w:rPr>
          <w:rFonts w:hint="eastAsia" w:ascii="宋体" w:hAnsi="宋体" w:eastAsia="宋体" w:cs="Times New Roman"/>
          <w:color w:val="auto"/>
          <w:highlight w:val="none"/>
          <w:lang w:val="en-US" w:eastAsia="zh-CN"/>
        </w:rPr>
        <w:t>11</w:t>
      </w:r>
      <w:r>
        <w:rPr>
          <w:rFonts w:hint="eastAsia" w:ascii="宋体" w:hAnsi="宋体" w:eastAsia="宋体" w:cs="Times New Roman"/>
          <w:color w:val="auto"/>
          <w:highlight w:val="none"/>
        </w:rPr>
        <w:t>月</w:t>
      </w:r>
      <w:r>
        <w:rPr>
          <w:rFonts w:hint="eastAsia" w:ascii="宋体" w:hAnsi="宋体" w:eastAsia="宋体" w:cs="Times New Roman"/>
          <w:color w:val="auto"/>
          <w:highlight w:val="none"/>
          <w:lang w:val="en-US" w:eastAsia="zh-CN"/>
        </w:rPr>
        <w:t>9</w:t>
      </w:r>
      <w:r>
        <w:rPr>
          <w:rFonts w:hint="eastAsia" w:ascii="宋体" w:hAnsi="宋体" w:eastAsia="宋体" w:cs="Times New Roman"/>
          <w:color w:val="auto"/>
          <w:highlight w:val="none"/>
        </w:rPr>
        <w:t>日09:30（北京时间）前上传至国e平台（投标人须在投标截止时间前完全上传所有投标文件并按“递交投标文件”选项）。</w:t>
      </w:r>
    </w:p>
    <w:p>
      <w:pPr>
        <w:widowControl/>
        <w:tabs>
          <w:tab w:val="left" w:pos="567"/>
        </w:tabs>
        <w:autoSpaceDE w:val="0"/>
        <w:autoSpaceDN w:val="0"/>
        <w:spacing w:line="360" w:lineRule="auto"/>
        <w:ind w:firstLine="420" w:firstLineChars="200"/>
        <w:textAlignment w:val="bottom"/>
        <w:rPr>
          <w:rFonts w:ascii="宋体" w:hAnsi="宋体" w:eastAsia="宋体" w:cs="Times New Roman"/>
          <w:color w:val="auto"/>
          <w:highlight w:val="none"/>
        </w:rPr>
      </w:pPr>
      <w:r>
        <w:rPr>
          <w:rFonts w:hint="eastAsia" w:ascii="宋体" w:hAnsi="宋体" w:eastAsia="宋体" w:cs="Times New Roman"/>
          <w:color w:val="auto"/>
          <w:highlight w:val="none"/>
        </w:rPr>
        <w:t>10.3递交备用纸质投标文件(份数见投标前附表)截止时间为：2023年</w:t>
      </w:r>
      <w:r>
        <w:rPr>
          <w:rFonts w:hint="eastAsia" w:ascii="宋体" w:hAnsi="宋体" w:eastAsia="宋体" w:cs="Times New Roman"/>
          <w:color w:val="auto"/>
          <w:highlight w:val="none"/>
          <w:lang w:val="en-US" w:eastAsia="zh-CN"/>
        </w:rPr>
        <w:t>11</w:t>
      </w:r>
      <w:r>
        <w:rPr>
          <w:rFonts w:hint="eastAsia" w:ascii="宋体" w:hAnsi="宋体" w:eastAsia="宋体" w:cs="Times New Roman"/>
          <w:color w:val="auto"/>
          <w:highlight w:val="none"/>
        </w:rPr>
        <w:t>月</w:t>
      </w:r>
      <w:r>
        <w:rPr>
          <w:rFonts w:hint="eastAsia" w:ascii="宋体" w:hAnsi="宋体" w:eastAsia="宋体" w:cs="Times New Roman"/>
          <w:color w:val="auto"/>
          <w:highlight w:val="none"/>
          <w:lang w:val="en-US" w:eastAsia="zh-CN"/>
        </w:rPr>
        <w:t>9</w:t>
      </w:r>
      <w:r>
        <w:rPr>
          <w:rFonts w:hint="eastAsia" w:ascii="宋体" w:hAnsi="宋体" w:eastAsia="宋体" w:cs="Times New Roman"/>
          <w:color w:val="auto"/>
          <w:highlight w:val="none"/>
        </w:rPr>
        <w:t>日09时30分（北京时间），地点：广州市东风东路726号2楼</w:t>
      </w:r>
      <w:r>
        <w:rPr>
          <w:rFonts w:hint="eastAsia" w:ascii="宋体" w:hAnsi="宋体" w:eastAsia="宋体" w:cs="Times New Roman"/>
          <w:color w:val="auto"/>
          <w:highlight w:val="none"/>
          <w:lang w:val="en-US" w:eastAsia="zh-CN"/>
        </w:rPr>
        <w:t>5</w:t>
      </w:r>
      <w:r>
        <w:rPr>
          <w:rFonts w:hint="eastAsia" w:ascii="宋体" w:hAnsi="宋体" w:eastAsia="宋体" w:cs="Times New Roman"/>
          <w:color w:val="auto"/>
          <w:highlight w:val="none"/>
        </w:rPr>
        <w:t>号会议室。</w:t>
      </w:r>
    </w:p>
    <w:p>
      <w:pPr>
        <w:widowControl/>
        <w:tabs>
          <w:tab w:val="left" w:pos="567"/>
        </w:tabs>
        <w:autoSpaceDE w:val="0"/>
        <w:autoSpaceDN w:val="0"/>
        <w:spacing w:line="360" w:lineRule="auto"/>
        <w:ind w:firstLine="420" w:firstLineChars="200"/>
        <w:textAlignment w:val="bottom"/>
        <w:rPr>
          <w:rFonts w:ascii="宋体" w:hAnsi="宋体" w:eastAsia="宋体" w:cs="Times New Roman"/>
          <w:color w:val="auto"/>
          <w:highlight w:val="none"/>
        </w:rPr>
      </w:pPr>
      <w:r>
        <w:rPr>
          <w:rFonts w:hint="eastAsia" w:ascii="宋体" w:hAnsi="宋体" w:eastAsia="宋体" w:cs="Times New Roman"/>
          <w:color w:val="auto"/>
          <w:highlight w:val="none"/>
        </w:rPr>
        <w:t>温馨提示：</w:t>
      </w:r>
    </w:p>
    <w:p>
      <w:pPr>
        <w:widowControl/>
        <w:tabs>
          <w:tab w:val="left" w:pos="567"/>
        </w:tabs>
        <w:autoSpaceDE w:val="0"/>
        <w:autoSpaceDN w:val="0"/>
        <w:spacing w:line="360" w:lineRule="auto"/>
        <w:ind w:firstLine="420" w:firstLineChars="200"/>
        <w:textAlignment w:val="bottom"/>
        <w:rPr>
          <w:rFonts w:ascii="宋体" w:hAnsi="宋体" w:eastAsia="宋体" w:cs="Times New Roman"/>
          <w:color w:val="auto"/>
          <w:highlight w:val="none"/>
        </w:rPr>
      </w:pPr>
      <w:r>
        <w:rPr>
          <w:rFonts w:hint="eastAsia" w:ascii="宋体" w:hAnsi="宋体" w:eastAsia="宋体" w:cs="Times New Roman"/>
          <w:color w:val="auto"/>
          <w:highlight w:val="none"/>
        </w:rPr>
        <w:t>（1）投标人应在上传后查看提交结果，了解和确认电子投标文件的提交状态；</w:t>
      </w:r>
    </w:p>
    <w:p>
      <w:pPr>
        <w:widowControl/>
        <w:tabs>
          <w:tab w:val="left" w:pos="567"/>
        </w:tabs>
        <w:autoSpaceDE w:val="0"/>
        <w:autoSpaceDN w:val="0"/>
        <w:spacing w:line="360" w:lineRule="auto"/>
        <w:ind w:firstLine="420" w:firstLineChars="200"/>
        <w:textAlignment w:val="bottom"/>
        <w:rPr>
          <w:rFonts w:ascii="宋体" w:hAnsi="宋体" w:eastAsia="宋体" w:cs="Times New Roman"/>
          <w:color w:val="auto"/>
          <w:highlight w:val="none"/>
        </w:rPr>
      </w:pPr>
      <w:r>
        <w:rPr>
          <w:rFonts w:hint="eastAsia" w:ascii="宋体" w:hAnsi="宋体" w:eastAsia="宋体" w:cs="Times New Roman"/>
          <w:color w:val="auto"/>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widowControl/>
        <w:shd w:val="clear" w:color="auto" w:fill="FFFFFF"/>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Times New Roman"/>
          <w:color w:val="auto"/>
          <w:highlight w:val="none"/>
        </w:rPr>
        <w:t>（3）投标人可自行考虑是否递交备用纸质文件及是否出席开标会议，未出席开标会议的投标人视为对整个开标过程无异议。</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65" w:name="_Toc11024"/>
      <w:bookmarkStart w:id="66" w:name="_Toc138581475"/>
      <w:bookmarkStart w:id="67" w:name="_Toc7444"/>
      <w:bookmarkStart w:id="68" w:name="_Toc12854"/>
      <w:bookmarkStart w:id="69" w:name="_Toc26598"/>
      <w:r>
        <w:rPr>
          <w:rFonts w:hint="eastAsia" w:ascii="宋体" w:hAnsi="宋体" w:eastAsia="宋体" w:cs="宋体"/>
          <w:b/>
          <w:bCs/>
          <w:color w:val="auto"/>
          <w:kern w:val="0"/>
          <w:szCs w:val="21"/>
          <w:highlight w:val="none"/>
        </w:rPr>
        <w:t>十一、招标代理机构及招标人将不负责投标人准备标书和递交标书所发生的任何成本或费用。</w:t>
      </w:r>
      <w:bookmarkEnd w:id="65"/>
      <w:bookmarkEnd w:id="66"/>
      <w:bookmarkEnd w:id="67"/>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bookmarkStart w:id="70" w:name="_Toc6160"/>
      <w:bookmarkStart w:id="71" w:name="_Toc138581476"/>
      <w:bookmarkStart w:id="72" w:name="_Toc18453"/>
      <w:r>
        <w:rPr>
          <w:rFonts w:hint="eastAsia" w:ascii="宋体" w:hAnsi="宋体" w:eastAsia="宋体" w:cs="宋体"/>
          <w:b/>
          <w:bCs/>
          <w:color w:val="auto"/>
          <w:kern w:val="0"/>
          <w:szCs w:val="21"/>
          <w:highlight w:val="none"/>
        </w:rPr>
        <w:t>十二、发布媒介</w:t>
      </w:r>
      <w:bookmarkEnd w:id="68"/>
      <w:bookmarkEnd w:id="69"/>
      <w:bookmarkEnd w:id="70"/>
      <w:bookmarkEnd w:id="71"/>
      <w:bookmarkEnd w:id="72"/>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本公告在中国招标投标公共服务平台、广东省机场管理集团有限公司资源交易信息平台及招标代理机构等网站发布。</w:t>
      </w:r>
    </w:p>
    <w:p>
      <w:pPr>
        <w:adjustRightInd w:val="0"/>
        <w:snapToGrid w:val="0"/>
        <w:spacing w:before="120" w:beforeLines="50" w:after="120" w:afterLines="50" w:line="360" w:lineRule="auto"/>
        <w:ind w:firstLine="422" w:firstLineChars="200"/>
        <w:jc w:val="left"/>
        <w:outlineLvl w:val="1"/>
        <w:rPr>
          <w:rFonts w:hint="eastAsia" w:ascii="宋体" w:hAnsi="宋体" w:eastAsia="宋体" w:cs="宋体"/>
          <w:b/>
          <w:bCs/>
          <w:color w:val="auto"/>
          <w:kern w:val="0"/>
          <w:szCs w:val="21"/>
          <w:highlight w:val="none"/>
        </w:rPr>
      </w:pPr>
      <w:bookmarkStart w:id="73" w:name="_Toc32619"/>
      <w:bookmarkStart w:id="74" w:name="_Toc4357"/>
      <w:bookmarkStart w:id="75" w:name="_Toc32062"/>
      <w:bookmarkStart w:id="76" w:name="_Toc138581477"/>
      <w:bookmarkStart w:id="77" w:name="_Toc14762"/>
      <w:r>
        <w:rPr>
          <w:rFonts w:hint="eastAsia" w:ascii="宋体" w:hAnsi="宋体" w:eastAsia="宋体" w:cs="宋体"/>
          <w:b/>
          <w:bCs/>
          <w:color w:val="auto"/>
          <w:kern w:val="0"/>
          <w:szCs w:val="21"/>
          <w:highlight w:val="none"/>
        </w:rPr>
        <w:t>十三、现场勘察</w:t>
      </w:r>
    </w:p>
    <w:p>
      <w:pPr>
        <w:adjustRightInd w:val="0"/>
        <w:snapToGrid w:val="0"/>
        <w:spacing w:before="120" w:beforeLines="50" w:after="120" w:afterLines="50" w:line="360" w:lineRule="auto"/>
        <w:ind w:firstLine="422" w:firstLineChars="200"/>
        <w:jc w:val="left"/>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该项目业主统一组织探勘项目现场，确定采购内容、作业环境以及明确安全保障措施，保障作业过程中相关生产网业务不中断。</w:t>
      </w:r>
    </w:p>
    <w:p>
      <w:pPr>
        <w:adjustRightInd w:val="0"/>
        <w:snapToGrid w:val="0"/>
        <w:spacing w:before="120" w:beforeLines="50" w:after="120" w:afterLines="50" w:line="360" w:lineRule="auto"/>
        <w:ind w:firstLine="422" w:firstLineChars="200"/>
        <w:jc w:val="left"/>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踏勘时间定于</w:t>
      </w:r>
      <w:r>
        <w:rPr>
          <w:rFonts w:hint="eastAsia" w:ascii="宋体" w:hAnsi="宋体" w:eastAsia="宋体" w:cs="宋体"/>
          <w:b/>
          <w:bCs/>
          <w:color w:val="auto"/>
          <w:kern w:val="0"/>
          <w:szCs w:val="21"/>
          <w:highlight w:val="none"/>
          <w:lang w:val="en-US" w:eastAsia="zh-CN"/>
        </w:rPr>
        <w:t>2023</w:t>
      </w:r>
      <w:r>
        <w:rPr>
          <w:rFonts w:hint="eastAsia" w:ascii="宋体" w:hAnsi="宋体" w:eastAsia="宋体" w:cs="宋体"/>
          <w:b/>
          <w:bCs/>
          <w:color w:val="auto"/>
          <w:kern w:val="0"/>
          <w:szCs w:val="21"/>
          <w:highlight w:val="none"/>
        </w:rPr>
        <w:t>年</w:t>
      </w: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lang w:val="en-US" w:eastAsia="zh-CN"/>
        </w:rPr>
        <w:t>27</w:t>
      </w:r>
      <w:r>
        <w:rPr>
          <w:rFonts w:hint="eastAsia" w:ascii="宋体" w:hAnsi="宋体" w:eastAsia="宋体" w:cs="宋体"/>
          <w:b/>
          <w:bCs/>
          <w:color w:val="auto"/>
          <w:kern w:val="0"/>
          <w:szCs w:val="21"/>
          <w:highlight w:val="none"/>
        </w:rPr>
        <w:t>日</w:t>
      </w:r>
      <w:r>
        <w:rPr>
          <w:rFonts w:hint="eastAsia" w:ascii="宋体" w:hAnsi="宋体" w:eastAsia="宋体" w:cs="宋体"/>
          <w:b/>
          <w:bCs/>
          <w:color w:val="auto"/>
          <w:kern w:val="0"/>
          <w:szCs w:val="21"/>
          <w:highlight w:val="none"/>
          <w:lang w:val="en-US" w:eastAsia="zh-CN"/>
        </w:rPr>
        <w:t>14</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，踏勘</w:t>
      </w:r>
      <w:bookmarkStart w:id="79" w:name="_GoBack"/>
      <w:bookmarkEnd w:id="79"/>
      <w:r>
        <w:rPr>
          <w:rFonts w:hint="eastAsia" w:ascii="宋体" w:hAnsi="宋体" w:eastAsia="宋体" w:cs="宋体"/>
          <w:b/>
          <w:bCs/>
          <w:color w:val="auto"/>
          <w:kern w:val="0"/>
          <w:szCs w:val="21"/>
          <w:highlight w:val="none"/>
        </w:rPr>
        <w:t>地点为广东省广州市花都区广州白云国际机场一号航站楼20号门，联系人及电话为：</w:t>
      </w:r>
      <w:r>
        <w:rPr>
          <w:rFonts w:hint="eastAsia" w:ascii="宋体" w:hAnsi="宋体" w:eastAsia="宋体" w:cs="宋体"/>
          <w:b/>
          <w:bCs/>
          <w:color w:val="auto"/>
          <w:kern w:val="0"/>
          <w:szCs w:val="21"/>
          <w:highlight w:val="none"/>
          <w:lang w:val="en-US" w:eastAsia="zh-CN"/>
        </w:rPr>
        <w:t>陈镜任</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18826071401</w:t>
      </w:r>
      <w:r>
        <w:rPr>
          <w:rFonts w:hint="eastAsia" w:ascii="宋体" w:hAnsi="宋体" w:eastAsia="宋体" w:cs="宋体"/>
          <w:b/>
          <w:bCs/>
          <w:color w:val="auto"/>
          <w:kern w:val="0"/>
          <w:szCs w:val="21"/>
          <w:highlight w:val="none"/>
        </w:rPr>
        <w:t>。</w:t>
      </w:r>
    </w:p>
    <w:p>
      <w:pPr>
        <w:adjustRightInd w:val="0"/>
        <w:snapToGrid w:val="0"/>
        <w:spacing w:before="120" w:beforeLines="50" w:after="120" w:afterLines="50" w:line="360" w:lineRule="auto"/>
        <w:ind w:firstLine="422" w:firstLineChars="200"/>
        <w:jc w:val="left"/>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十四、联系方式</w:t>
      </w:r>
      <w:bookmarkEnd w:id="73"/>
      <w:bookmarkEnd w:id="74"/>
      <w:bookmarkEnd w:id="75"/>
      <w:bookmarkEnd w:id="76"/>
      <w:bookmarkEnd w:id="77"/>
    </w:p>
    <w:p>
      <w:pPr>
        <w:adjustRightInd w:val="0"/>
        <w:snapToGrid w:val="0"/>
        <w:spacing w:line="360" w:lineRule="auto"/>
        <w:ind w:firstLine="420" w:firstLineChars="200"/>
        <w:jc w:val="left"/>
        <w:rPr>
          <w:rFonts w:hint="eastAsia" w:ascii="宋体" w:hAnsi="宋体" w:eastAsia="宋体" w:cs="宋体"/>
          <w:color w:val="auto"/>
          <w:szCs w:val="21"/>
          <w:highlight w:val="none"/>
        </w:rPr>
      </w:pPr>
      <w:bookmarkStart w:id="78" w:name="_Toc184635067"/>
      <w:r>
        <w:rPr>
          <w:rFonts w:hint="eastAsia" w:ascii="宋体" w:hAnsi="宋体" w:eastAsia="宋体" w:cs="宋体"/>
          <w:color w:val="auto"/>
          <w:szCs w:val="21"/>
          <w:highlight w:val="none"/>
        </w:rPr>
        <w:t>招标人：广州白云国际机场股份有限公司</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地址：广州市白云机场内</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联系人：晏小姐</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联系电话：020-36477194</w:t>
      </w:r>
    </w:p>
    <w:p>
      <w:pPr>
        <w:adjustRightInd w:val="0"/>
        <w:snapToGrid w:val="0"/>
        <w:spacing w:line="360" w:lineRule="auto"/>
        <w:ind w:firstLine="420" w:firstLineChars="200"/>
        <w:jc w:val="left"/>
        <w:rPr>
          <w:rFonts w:ascii="宋体" w:hAnsi="宋体" w:eastAsia="宋体" w:cs="宋体"/>
          <w:color w:val="auto"/>
          <w:szCs w:val="21"/>
          <w:highlight w:val="none"/>
        </w:rPr>
      </w:pPr>
    </w:p>
    <w:bookmarkEnd w:id="78"/>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招标代理：国义招标股份有限公司</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址：广州市东风东路726号7楼</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人：陈镜任</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联系电话：020-37860766</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箱：chenjingren@ebidding.com</w:t>
      </w:r>
    </w:p>
    <w:p>
      <w:pPr>
        <w:adjustRightInd w:val="0"/>
        <w:snapToGrid w:val="0"/>
        <w:spacing w:line="360" w:lineRule="auto"/>
        <w:ind w:firstLine="420" w:firstLineChars="200"/>
        <w:jc w:val="right"/>
        <w:rPr>
          <w:rFonts w:ascii="宋体" w:hAnsi="宋体" w:eastAsia="宋体" w:cs="宋体"/>
          <w:color w:val="auto"/>
          <w:szCs w:val="21"/>
          <w:highlight w:val="none"/>
        </w:rPr>
      </w:pPr>
    </w:p>
    <w:p>
      <w:pPr>
        <w:rPr>
          <w:rFonts w:ascii="宋体" w:hAnsi="宋体" w:eastAsia="宋体" w:cs="宋体"/>
          <w:color w:val="auto"/>
          <w:sz w:val="18"/>
          <w:szCs w:val="21"/>
          <w:highlight w:val="none"/>
        </w:rPr>
      </w:pPr>
    </w:p>
    <w:p>
      <w:pPr>
        <w:pStyle w:val="4"/>
        <w:ind w:firstLine="210"/>
        <w:rPr>
          <w:color w:val="auto"/>
          <w:highlight w:val="none"/>
        </w:rPr>
      </w:pPr>
    </w:p>
    <w:p>
      <w:pPr>
        <w:adjustRightInd w:val="0"/>
        <w:snapToGrid w:val="0"/>
        <w:spacing w:line="360" w:lineRule="auto"/>
        <w:ind w:firstLine="3780" w:firstLineChars="18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广州白云国际机场股份有限公司</w:t>
      </w:r>
    </w:p>
    <w:p>
      <w:pPr>
        <w:adjustRightInd w:val="0"/>
        <w:snapToGrid w:val="0"/>
        <w:spacing w:line="360" w:lineRule="auto"/>
        <w:ind w:firstLine="3780" w:firstLineChars="18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国义招标股份有限公司</w:t>
      </w:r>
    </w:p>
    <w:p>
      <w:pPr>
        <w:ind w:right="1365" w:rightChars="650"/>
        <w:jc w:val="right"/>
      </w:pPr>
      <w:r>
        <w:rPr>
          <w:rFonts w:hint="eastAsia" w:ascii="宋体" w:hAnsi="宋体" w:eastAsia="宋体" w:cs="宋体"/>
          <w:color w:val="auto"/>
          <w:szCs w:val="21"/>
          <w:highlight w:val="none"/>
        </w:rPr>
        <w:t>2023年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04931"/>
    <w:rsid w:val="4660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21"/>
      <w:szCs w:val="20"/>
      <w:lang w:val="en-US" w:eastAsia="zh-CN" w:bidi="ar-SA"/>
    </w:rPr>
  </w:style>
  <w:style w:type="paragraph" w:styleId="3">
    <w:name w:val="Title"/>
    <w:qFormat/>
    <w:uiPriority w:val="0"/>
    <w:pPr>
      <w:widowControl w:val="0"/>
      <w:spacing w:before="240" w:after="60"/>
      <w:jc w:val="center"/>
      <w:outlineLvl w:val="0"/>
    </w:pPr>
    <w:rPr>
      <w:rFonts w:ascii="Arial" w:hAnsi="Arial" w:eastAsia="宋体" w:cs="Times New Roman"/>
      <w:b/>
      <w:kern w:val="2"/>
      <w:sz w:val="32"/>
      <w:szCs w:val="22"/>
      <w:lang w:val="en-US" w:eastAsia="zh-CN" w:bidi="ar-SA"/>
    </w:rPr>
  </w:style>
  <w:style w:type="paragraph" w:styleId="4">
    <w:name w:val="Body Text First Indent"/>
    <w:next w:val="2"/>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2023-10-19T10:11:00Z</dcterms:created>
  <dc:creator>国义陈工</dc:creator>
  <cp:lastModifiedBy>国义陈工</cp:lastModifiedBy>
  <dcterms:modified xsi:type="dcterms:W3CDTF">2023-10-19T10:12:41Z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