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附件：</w:t>
      </w:r>
    </w:p>
    <w:tbl>
      <w:tblPr>
        <w:tblStyle w:val="5"/>
        <w:tblpPr w:leftFromText="180" w:rightFromText="180" w:vertAnchor="page" w:horzAnchor="page" w:tblpX="951" w:tblpY="2305"/>
        <w:tblOverlap w:val="never"/>
        <w:tblW w:w="150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"/>
        <w:gridCol w:w="1789"/>
        <w:gridCol w:w="1395"/>
        <w:gridCol w:w="3036"/>
        <w:gridCol w:w="2035"/>
        <w:gridCol w:w="1904"/>
        <w:gridCol w:w="44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229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2"/>
                <w:szCs w:val="22"/>
                <w:lang w:val="en-US" w:eastAsia="zh-CN"/>
              </w:rPr>
              <w:t>项目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2"/>
                <w:szCs w:val="22"/>
              </w:rPr>
              <w:t>位置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2"/>
                <w:szCs w:val="22"/>
                <w:lang w:val="en-GB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2"/>
                <w:szCs w:val="22"/>
              </w:rPr>
              <w:t>规格</w:t>
            </w:r>
          </w:p>
        </w:tc>
        <w:tc>
          <w:tcPr>
            <w:tcW w:w="20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2"/>
                <w:szCs w:val="22"/>
                <w:lang w:val="en-US" w:eastAsia="zh-CN"/>
              </w:rPr>
              <w:t>材质</w:t>
            </w:r>
          </w:p>
        </w:tc>
        <w:tc>
          <w:tcPr>
            <w:tcW w:w="19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2"/>
                <w:szCs w:val="22"/>
                <w:lang w:val="en-US" w:eastAsia="zh-CN"/>
              </w:rPr>
              <w:t>首年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2"/>
                <w:szCs w:val="22"/>
              </w:rPr>
              <w:t>数量</w:t>
            </w:r>
          </w:p>
        </w:tc>
        <w:tc>
          <w:tcPr>
            <w:tcW w:w="44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2"/>
                <w:szCs w:val="22"/>
                <w:lang w:val="en-US" w:eastAsia="zh-CN"/>
              </w:rPr>
              <w:t>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6" w:hRule="atLeast"/>
          <w:jc w:val="center"/>
        </w:trPr>
        <w:tc>
          <w:tcPr>
            <w:tcW w:w="229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登机牌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值机柜台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自助机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GB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GB"/>
              </w:rPr>
              <w:t>203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.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GB"/>
              </w:rPr>
              <w:t>2mm×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GB" w:eastAsia="zh-CN"/>
              </w:rPr>
              <w:t>0mm</w:t>
            </w:r>
          </w:p>
        </w:tc>
        <w:tc>
          <w:tcPr>
            <w:tcW w:w="20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信息面：热敏纸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广告面：铜版纸</w:t>
            </w:r>
          </w:p>
        </w:tc>
        <w:tc>
          <w:tcPr>
            <w:tcW w:w="19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不少于135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万张</w:t>
            </w:r>
          </w:p>
        </w:tc>
        <w:tc>
          <w:tcPr>
            <w:tcW w:w="44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含广告设计及制作，由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中标方自主承当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正面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设计图案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必须严格按照机场公司提供的设计样板（包括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图案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和切线），不得做任何改变，背面图案则需先提交机场公司审核通过，方可印制。（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具体数量以实际通知印刷数量为准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2292" w:type="dxa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安检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筐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行李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通道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GB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78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GB" w:eastAsia="zh-CN"/>
              </w:rPr>
              <w:t>0mmx570mmx170mm</w:t>
            </w:r>
          </w:p>
        </w:tc>
        <w:tc>
          <w:tcPr>
            <w:tcW w:w="203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vertAlign w:val="baseline"/>
                <w:lang w:val="en-US" w:eastAsia="zh-CN"/>
              </w:rPr>
              <w:t>结实耐用，符合安检、地勤使用要求和环保要求</w:t>
            </w:r>
          </w:p>
        </w:tc>
        <w:tc>
          <w:tcPr>
            <w:tcW w:w="19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不少于600个</w:t>
            </w:r>
          </w:p>
        </w:tc>
        <w:tc>
          <w:tcPr>
            <w:tcW w:w="441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含广告设计及制作，由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中标方自主承当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，样品须经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湛江吴川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机场安检站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地勤部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确定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具体数量需按保障需求而增加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2292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安检通道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GB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53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GB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GB" w:eastAsia="zh-CN"/>
              </w:rPr>
              <w:t>mm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GB"/>
              </w:rPr>
              <w:t>×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35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GB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GB" w:eastAsia="zh-CN"/>
              </w:rPr>
              <w:t>mm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GB"/>
              </w:rPr>
              <w:t>×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15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GB" w:eastAsia="zh-CN"/>
              </w:rPr>
              <w:t>0mm</w:t>
            </w:r>
          </w:p>
        </w:tc>
        <w:tc>
          <w:tcPr>
            <w:tcW w:w="203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</w:p>
        </w:tc>
        <w:tc>
          <w:tcPr>
            <w:tcW w:w="19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不少于600个</w:t>
            </w:r>
          </w:p>
        </w:tc>
        <w:tc>
          <w:tcPr>
            <w:tcW w:w="441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50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现有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大行李手推车</w:t>
            </w:r>
          </w:p>
        </w:tc>
        <w:tc>
          <w:tcPr>
            <w:tcW w:w="139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航站楼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长度：990mm，前宽：400mm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后宽：670mm，高度：1050mm</w:t>
            </w:r>
          </w:p>
        </w:tc>
        <w:tc>
          <w:tcPr>
            <w:tcW w:w="20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高强度6063-T5铝合金</w:t>
            </w:r>
          </w:p>
        </w:tc>
        <w:tc>
          <w:tcPr>
            <w:tcW w:w="19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148台</w:t>
            </w:r>
          </w:p>
        </w:tc>
        <w:tc>
          <w:tcPr>
            <w:tcW w:w="441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机场方现有，由中标方负责清洁、保养、消毒和各种维修工作，如有损坏，必须及时更换补充。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</w:pP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婴儿手推车</w:t>
            </w:r>
          </w:p>
        </w:tc>
        <w:tc>
          <w:tcPr>
            <w:tcW w:w="139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</w:pP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</w:pPr>
            <w: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长1010mm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*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  <w:t>宽550mm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*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  <w:t>高1025mm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，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重量：25kg   </w:t>
            </w:r>
          </w:p>
        </w:tc>
        <w:tc>
          <w:tcPr>
            <w:tcW w:w="20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不锈钢304</w:t>
            </w:r>
          </w:p>
        </w:tc>
        <w:tc>
          <w:tcPr>
            <w:tcW w:w="19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6台</w:t>
            </w:r>
          </w:p>
        </w:tc>
        <w:tc>
          <w:tcPr>
            <w:tcW w:w="441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50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新增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大行李手推车</w:t>
            </w:r>
          </w:p>
        </w:tc>
        <w:tc>
          <w:tcPr>
            <w:tcW w:w="139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航站楼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长度：990mm，前宽：400mm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后宽：670mm，高度：1050mm</w:t>
            </w:r>
          </w:p>
        </w:tc>
        <w:tc>
          <w:tcPr>
            <w:tcW w:w="20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高强度6063-T5铝合金</w:t>
            </w:r>
          </w:p>
        </w:tc>
        <w:tc>
          <w:tcPr>
            <w:tcW w:w="19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不少于90台</w:t>
            </w:r>
          </w:p>
        </w:tc>
        <w:tc>
          <w:tcPr>
            <w:tcW w:w="441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含广告设计及制作，由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中标方自主承当，样品需经机场方确认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具体数量需按保障需求而增加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）。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并保证4年内投放不少于200台，随时有20台手推车备用。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" w:hRule="atLeas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</w:pP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小行李手推车</w:t>
            </w:r>
          </w:p>
        </w:tc>
        <w:tc>
          <w:tcPr>
            <w:tcW w:w="139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长度：715mm±5mm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后宽：536mm±5mm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高度：1000mm±6mm</w:t>
            </w:r>
          </w:p>
        </w:tc>
        <w:tc>
          <w:tcPr>
            <w:tcW w:w="20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不锈钢304</w:t>
            </w:r>
          </w:p>
        </w:tc>
        <w:tc>
          <w:tcPr>
            <w:tcW w:w="19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不少于30台</w:t>
            </w:r>
          </w:p>
        </w:tc>
        <w:tc>
          <w:tcPr>
            <w:tcW w:w="441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3" w:hRule="atLeas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婴儿手推车</w:t>
            </w:r>
          </w:p>
        </w:tc>
        <w:tc>
          <w:tcPr>
            <w:tcW w:w="139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长1010mm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*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  <w:t>宽550mm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*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  <w:t>高1025mm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，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重量：25kg                       </w:t>
            </w:r>
          </w:p>
        </w:tc>
        <w:tc>
          <w:tcPr>
            <w:tcW w:w="20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需满足儿童产品安全相关国家标准或国际标准。</w:t>
            </w:r>
          </w:p>
        </w:tc>
        <w:tc>
          <w:tcPr>
            <w:tcW w:w="19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不少于9台</w:t>
            </w:r>
          </w:p>
        </w:tc>
        <w:tc>
          <w:tcPr>
            <w:tcW w:w="441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15077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1.中标方</w:t>
            </w:r>
            <w:r>
              <w:rPr>
                <w:rFonts w:hint="default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必须保证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以上资源</w:t>
            </w:r>
            <w:r>
              <w:rPr>
                <w:rFonts w:hint="default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在任何情况下的足量使用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，合同期满全部资源无偿归机场方所有，2.为应对航班增加的保障压力，中标方需在接到中标通知书后5个工作日内投放大行李手推车50台，小行李手推车20台，安检筐900个。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仿宋_GB2312" w:eastAsia="仿宋_GB2312"/>
          <w:b/>
          <w:bCs/>
          <w:sz w:val="36"/>
          <w:szCs w:val="36"/>
          <w:lang w:val="en-US" w:eastAsia="zh-CN"/>
        </w:rPr>
        <w:t>湛江吴川机场安检筐、旅客登机牌、行李手推车广告资源清单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仿宋_GB2312" w:eastAsia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/>
          <w:bCs/>
          <w:sz w:val="36"/>
          <w:szCs w:val="36"/>
          <w:lang w:val="en-US" w:eastAsia="zh-CN"/>
        </w:rPr>
        <w:t>1.手推车</w:t>
      </w:r>
    </w:p>
    <w:p>
      <w:pPr>
        <w:rPr>
          <w:rFonts w:hint="eastAsia" w:ascii="仿宋_GB2312" w:eastAsia="仿宋_GB2312"/>
          <w:b/>
          <w:bCs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6479540</wp:posOffset>
            </wp:positionH>
            <wp:positionV relativeFrom="paragraph">
              <wp:posOffset>578485</wp:posOffset>
            </wp:positionV>
            <wp:extent cx="2828290" cy="3430270"/>
            <wp:effectExtent l="0" t="0" r="10160" b="1778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786765</wp:posOffset>
            </wp:positionV>
            <wp:extent cx="3089275" cy="3199130"/>
            <wp:effectExtent l="0" t="0" r="15875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13819" r="22151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591820</wp:posOffset>
            </wp:positionV>
            <wp:extent cx="2662555" cy="3496310"/>
            <wp:effectExtent l="0" t="0" r="4445" b="889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sz w:val="36"/>
          <w:szCs w:val="36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eastAsia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/>
          <w:bCs/>
          <w:sz w:val="36"/>
          <w:szCs w:val="36"/>
          <w:lang w:val="en-US" w:eastAsia="zh-CN"/>
        </w:rPr>
        <w:t>2.安检筐</w:t>
      </w:r>
    </w:p>
    <w:p>
      <w:pPr>
        <w:rPr>
          <w:rFonts w:hint="default" w:ascii="仿宋_GB2312" w:eastAsia="仿宋_GB2312"/>
          <w:b/>
          <w:bCs/>
          <w:sz w:val="36"/>
          <w:szCs w:val="36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1176655</wp:posOffset>
            </wp:positionV>
            <wp:extent cx="4022725" cy="2647950"/>
            <wp:effectExtent l="0" t="0" r="0" b="0"/>
            <wp:wrapNone/>
            <wp:docPr id="6" name="图片 6" descr="a23b042760b1fdb0c2f90ce8435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23b042760b1fdb0c2f90ce84351596"/>
                    <pic:cNvPicPr>
                      <a:picLocks noChangeAspect="1"/>
                    </pic:cNvPicPr>
                  </pic:nvPicPr>
                  <pic:blipFill>
                    <a:blip r:embed="rId8"/>
                    <a:srcRect l="5209" r="15210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32"/>
          <w:szCs w:val="40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4430395</wp:posOffset>
            </wp:positionH>
            <wp:positionV relativeFrom="paragraph">
              <wp:posOffset>988695</wp:posOffset>
            </wp:positionV>
            <wp:extent cx="6080760" cy="2764790"/>
            <wp:effectExtent l="0" t="0" r="0" b="0"/>
            <wp:wrapNone/>
            <wp:docPr id="7" name="图片 7" descr="微信图片_2023022211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2221106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eastAsia="仿宋_GB2312"/>
          <w:b/>
          <w:bCs/>
          <w:sz w:val="36"/>
          <w:szCs w:val="36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eastAsia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/>
          <w:bCs/>
          <w:sz w:val="36"/>
          <w:szCs w:val="36"/>
          <w:lang w:val="en-US" w:eastAsia="zh-CN"/>
        </w:rPr>
        <w:t>3.旅客登机牌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仿宋_GB2312" w:eastAsia="仿宋_GB2312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default"/>
          <w:sz w:val="32"/>
          <w:szCs w:val="40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-667385</wp:posOffset>
            </wp:positionV>
            <wp:extent cx="2719705" cy="6198235"/>
            <wp:effectExtent l="0" t="0" r="12065" b="4445"/>
            <wp:wrapNone/>
            <wp:docPr id="9" name="图片 9" descr="c6a65d750359f84ab416d6cf154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6a65d750359f84ab416d6cf1545543"/>
                    <pic:cNvPicPr>
                      <a:picLocks noChangeAspect="1"/>
                    </pic:cNvPicPr>
                  </pic:nvPicPr>
                  <pic:blipFill>
                    <a:blip r:embed="rId10"/>
                    <a:srcRect l="18230" t="10185" r="16626" b="630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19705" cy="619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6838" w:h="11906" w:orient="landscape"/>
      <w:pgMar w:top="850" w:right="1134" w:bottom="85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1DE06C0"/>
    <w:rsid w:val="08FF0A0F"/>
    <w:rsid w:val="094E7817"/>
    <w:rsid w:val="0A8B00DB"/>
    <w:rsid w:val="0ECC5B28"/>
    <w:rsid w:val="10A97B14"/>
    <w:rsid w:val="121D3C82"/>
    <w:rsid w:val="149440B4"/>
    <w:rsid w:val="160473D0"/>
    <w:rsid w:val="165F4864"/>
    <w:rsid w:val="16AF3859"/>
    <w:rsid w:val="16F00C08"/>
    <w:rsid w:val="1A9D2F8F"/>
    <w:rsid w:val="216977B9"/>
    <w:rsid w:val="23083166"/>
    <w:rsid w:val="258A04E3"/>
    <w:rsid w:val="2BF701A8"/>
    <w:rsid w:val="35F34140"/>
    <w:rsid w:val="373E7377"/>
    <w:rsid w:val="3934459F"/>
    <w:rsid w:val="3C243A65"/>
    <w:rsid w:val="3C340DA3"/>
    <w:rsid w:val="3D4B2AF9"/>
    <w:rsid w:val="451717A0"/>
    <w:rsid w:val="488813D0"/>
    <w:rsid w:val="4913202E"/>
    <w:rsid w:val="493D4D84"/>
    <w:rsid w:val="545E5784"/>
    <w:rsid w:val="5B3A0517"/>
    <w:rsid w:val="5DA54241"/>
    <w:rsid w:val="5F743C62"/>
    <w:rsid w:val="63BF2E30"/>
    <w:rsid w:val="646C3E0E"/>
    <w:rsid w:val="6B542153"/>
    <w:rsid w:val="6C844E22"/>
    <w:rsid w:val="78723B1A"/>
    <w:rsid w:val="78CE0963"/>
    <w:rsid w:val="7CA377CC"/>
    <w:rsid w:val="7D1B3BB3"/>
    <w:rsid w:val="7DC45470"/>
    <w:rsid w:val="7F63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widowControl/>
      <w:spacing w:after="120"/>
      <w:jc w:val="left"/>
    </w:pPr>
    <w:rPr>
      <w:rFonts w:ascii="Times New Roman" w:hAnsi="Times New Roman" w:eastAsia="宋体" w:cs="Times New Roman"/>
      <w:kern w:val="0"/>
      <w:sz w:val="24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Default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宋体" w:hAnsi="宋体" w:eastAsia="宋体" w:cs="Times New Roman"/>
      <w:color w:val="00000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2023-02-12T09:45:00Z</dcterms:created>
  <dc:creator>敏</dc:creator>
  <cp:lastModifiedBy>Xiaomin</cp:lastModifiedBy>
  <dcterms:modified xsi:type="dcterms:W3CDTF">2023-02-22T03:32:54Z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