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jc w:val="right"/>
        <w:rPr>
          <w:rFonts w:eastAsia="黑体"/>
          <w:sz w:val="44"/>
        </w:rPr>
      </w:pPr>
      <w:r>
        <w:rPr>
          <w:rFonts w:hint="eastAsia" w:eastAsia="黑体"/>
          <w:sz w:val="44"/>
        </w:rPr>
        <w:t xml:space="preserve"> </w:t>
      </w:r>
    </w:p>
    <w:p>
      <w:pPr>
        <w:jc w:val="center"/>
        <w:rPr>
          <w:rFonts w:ascii="宋体" w:hAnsi="宋体"/>
          <w:b/>
          <w:sz w:val="44"/>
        </w:rPr>
      </w:pPr>
    </w:p>
    <w:p>
      <w:pPr>
        <w:jc w:val="center"/>
        <w:rPr>
          <w:rFonts w:ascii="宋体" w:hAnsi="宋体"/>
          <w:b/>
          <w:sz w:val="48"/>
          <w:szCs w:val="48"/>
        </w:rPr>
      </w:pPr>
    </w:p>
    <w:p>
      <w:pPr>
        <w:spacing w:line="800" w:lineRule="exact"/>
        <w:jc w:val="center"/>
        <w:rPr>
          <w:rFonts w:ascii="宋体" w:hAnsi="宋体"/>
          <w:b/>
          <w:sz w:val="48"/>
          <w:szCs w:val="48"/>
        </w:rPr>
      </w:pPr>
      <w:r>
        <w:rPr>
          <w:rFonts w:hint="eastAsia" w:ascii="宋体" w:hAnsi="宋体"/>
          <w:b/>
          <w:sz w:val="48"/>
          <w:szCs w:val="48"/>
        </w:rPr>
        <w:t>广东省机场管理集团有限公司</w:t>
      </w:r>
    </w:p>
    <w:p>
      <w:pPr>
        <w:spacing w:line="800" w:lineRule="exact"/>
        <w:jc w:val="center"/>
        <w:rPr>
          <w:rFonts w:ascii="宋体" w:hAnsi="宋体"/>
          <w:b/>
          <w:sz w:val="48"/>
        </w:rPr>
      </w:pPr>
      <w:r>
        <w:rPr>
          <w:rFonts w:hint="eastAsia" w:ascii="宋体" w:hAnsi="宋体"/>
          <w:b/>
          <w:sz w:val="44"/>
          <w:szCs w:val="44"/>
        </w:rPr>
        <w:t>《形象宣传片》拍摄制作服务项目</w:t>
      </w:r>
    </w:p>
    <w:p>
      <w:pPr>
        <w:spacing w:line="800" w:lineRule="exact"/>
        <w:jc w:val="center"/>
        <w:rPr>
          <w:rFonts w:ascii="宋体" w:hAnsi="宋体"/>
          <w:b/>
          <w:sz w:val="48"/>
        </w:rPr>
      </w:pPr>
    </w:p>
    <w:p>
      <w:pPr>
        <w:spacing w:line="800" w:lineRule="exact"/>
        <w:jc w:val="center"/>
        <w:rPr>
          <w:rFonts w:ascii="宋体" w:hAnsi="宋体"/>
          <w:b/>
          <w:sz w:val="48"/>
        </w:rPr>
      </w:pPr>
    </w:p>
    <w:p>
      <w:pPr>
        <w:spacing w:line="800" w:lineRule="exact"/>
        <w:jc w:val="center"/>
        <w:rPr>
          <w:rFonts w:eastAsia="黑体"/>
          <w:sz w:val="48"/>
        </w:rPr>
      </w:pPr>
      <w:r>
        <w:rPr>
          <w:rFonts w:hint="eastAsia" w:eastAsia="黑体"/>
          <w:sz w:val="48"/>
        </w:rPr>
        <w:t>采购文件</w:t>
      </w:r>
    </w:p>
    <w:p>
      <w:pPr>
        <w:spacing w:line="600" w:lineRule="exact"/>
        <w:jc w:val="center"/>
        <w:rPr>
          <w:rFonts w:hint="eastAsia" w:eastAsia="黑体"/>
          <w:sz w:val="32"/>
          <w:lang w:eastAsia="zh-CN"/>
        </w:rPr>
      </w:pPr>
      <w:r>
        <w:rPr>
          <w:rFonts w:hint="eastAsia" w:eastAsia="黑体"/>
          <w:sz w:val="32"/>
          <w:lang w:eastAsia="zh-CN"/>
        </w:rPr>
        <w:t>（</w:t>
      </w:r>
      <w:r>
        <w:rPr>
          <w:rFonts w:hint="eastAsia" w:eastAsia="黑体"/>
          <w:sz w:val="32"/>
          <w:lang w:val="en-US" w:eastAsia="zh-CN"/>
        </w:rPr>
        <w:t>第二次</w:t>
      </w:r>
      <w:r>
        <w:rPr>
          <w:rFonts w:hint="eastAsia" w:eastAsia="黑体"/>
          <w:sz w:val="32"/>
          <w:lang w:eastAsia="zh-CN"/>
        </w:rPr>
        <w:t>）</w:t>
      </w:r>
    </w:p>
    <w:p>
      <w:pPr>
        <w:pStyle w:val="7"/>
        <w:spacing w:line="600" w:lineRule="exact"/>
      </w:pPr>
    </w:p>
    <w:p>
      <w:pPr>
        <w:spacing w:line="600" w:lineRule="exact"/>
        <w:jc w:val="center"/>
        <w:rPr>
          <w:rFonts w:eastAsia="黑体"/>
          <w:sz w:val="32"/>
        </w:rPr>
      </w:pPr>
    </w:p>
    <w:p>
      <w:pPr>
        <w:spacing w:line="600" w:lineRule="exact"/>
        <w:jc w:val="center"/>
        <w:rPr>
          <w:rFonts w:eastAsia="黑体"/>
          <w:sz w:val="32"/>
        </w:rPr>
      </w:pPr>
    </w:p>
    <w:p>
      <w:pPr>
        <w:jc w:val="center"/>
        <w:rPr>
          <w:rFonts w:eastAsia="黑体"/>
          <w:sz w:val="44"/>
        </w:rPr>
      </w:pPr>
    </w:p>
    <w:p>
      <w:pPr>
        <w:pStyle w:val="7"/>
        <w:rPr>
          <w:rFonts w:eastAsia="黑体"/>
          <w:sz w:val="44"/>
        </w:rPr>
      </w:pPr>
    </w:p>
    <w:p>
      <w:pPr>
        <w:rPr>
          <w:rFonts w:eastAsia="黑体"/>
          <w:sz w:val="44"/>
        </w:rPr>
      </w:pPr>
    </w:p>
    <w:p>
      <w:pPr>
        <w:pStyle w:val="7"/>
      </w:pPr>
    </w:p>
    <w:p>
      <w:pPr>
        <w:jc w:val="center"/>
        <w:rPr>
          <w:rFonts w:eastAsia="楷体_GB2312"/>
          <w:sz w:val="32"/>
        </w:rPr>
      </w:pPr>
    </w:p>
    <w:p>
      <w:pPr>
        <w:jc w:val="center"/>
        <w:rPr>
          <w:rFonts w:eastAsia="楷体_GB2312"/>
          <w:sz w:val="32"/>
        </w:rPr>
      </w:pPr>
    </w:p>
    <w:p>
      <w:pPr>
        <w:jc w:val="center"/>
        <w:rPr>
          <w:rFonts w:eastAsia="黑体"/>
          <w:sz w:val="32"/>
        </w:rPr>
      </w:pPr>
      <w:r>
        <w:rPr>
          <w:rFonts w:hint="eastAsia" w:eastAsia="黑体"/>
          <w:sz w:val="32"/>
          <w:lang w:eastAsia="zh-CN"/>
        </w:rPr>
        <w:t>采购方</w:t>
      </w:r>
      <w:r>
        <w:rPr>
          <w:rFonts w:hint="eastAsia" w:eastAsia="黑体"/>
          <w:sz w:val="32"/>
        </w:rPr>
        <w:t>：广东省机场管理集团有限公司</w:t>
      </w:r>
    </w:p>
    <w:p>
      <w:pPr>
        <w:jc w:val="center"/>
        <w:rPr>
          <w:rFonts w:eastAsia="黑体"/>
          <w:sz w:val="32"/>
        </w:rPr>
      </w:pPr>
      <w:r>
        <w:rPr>
          <w:rFonts w:ascii="Times New Roman" w:hAnsi="Times New Roman" w:eastAsia="黑体"/>
          <w:sz w:val="32"/>
        </w:rPr>
        <w:t>202</w:t>
      </w:r>
      <w:r>
        <w:rPr>
          <w:rFonts w:hint="eastAsia" w:ascii="Times New Roman" w:hAnsi="Times New Roman" w:eastAsia="黑体"/>
          <w:sz w:val="32"/>
        </w:rPr>
        <w:t>3</w:t>
      </w:r>
      <w:r>
        <w:rPr>
          <w:rFonts w:ascii="Times New Roman" w:hAnsi="Times New Roman" w:eastAsia="黑体"/>
          <w:sz w:val="32"/>
        </w:rPr>
        <w:t>年</w:t>
      </w:r>
      <w:r>
        <w:rPr>
          <w:rFonts w:hint="eastAsia" w:ascii="Times New Roman" w:hAnsi="Times New Roman" w:eastAsia="黑体"/>
          <w:sz w:val="32"/>
          <w:lang w:val="en-US" w:eastAsia="zh-CN"/>
        </w:rPr>
        <w:t>11</w:t>
      </w:r>
      <w:r>
        <w:rPr>
          <w:rFonts w:hint="eastAsia" w:eastAsia="黑体"/>
          <w:sz w:val="32"/>
        </w:rPr>
        <w:t>月</w:t>
      </w:r>
    </w:p>
    <w:p>
      <w:pPr>
        <w:jc w:val="center"/>
        <w:rPr>
          <w:rFonts w:eastAsia="黑体"/>
          <w:b/>
          <w:sz w:val="32"/>
        </w:rPr>
        <w:sectPr>
          <w:headerReference r:id="rId4" w:type="first"/>
          <w:headerReference r:id="rId3" w:type="default"/>
          <w:footerReference r:id="rId5" w:type="default"/>
          <w:pgSz w:w="11906" w:h="16838"/>
          <w:pgMar w:top="1286" w:right="1616" w:bottom="1246" w:left="1701" w:header="737" w:footer="680" w:gutter="0"/>
          <w:pgNumType w:fmt="numberInDash"/>
          <w:cols w:space="720" w:num="1"/>
          <w:titlePg/>
          <w:docGrid w:type="lines" w:linePitch="312" w:charSpace="0"/>
        </w:sectPr>
      </w:pPr>
    </w:p>
    <w:p>
      <w:pPr>
        <w:jc w:val="center"/>
        <w:rPr>
          <w:rFonts w:eastAsia="黑体"/>
          <w:sz w:val="44"/>
        </w:rPr>
      </w:pPr>
      <w:r>
        <w:rPr>
          <w:rFonts w:hint="eastAsia" w:eastAsia="黑体"/>
          <w:sz w:val="44"/>
        </w:rPr>
        <w:t>目  录</w:t>
      </w:r>
    </w:p>
    <w:p>
      <w:pPr>
        <w:jc w:val="center"/>
        <w:rPr>
          <w:rFonts w:eastAsia="黑体"/>
          <w:bCs/>
          <w:sz w:val="44"/>
        </w:rPr>
      </w:pPr>
    </w:p>
    <w:p>
      <w:pPr>
        <w:jc w:val="center"/>
        <w:rPr>
          <w:rFonts w:eastAsia="黑体"/>
          <w:bCs/>
          <w:sz w:val="44"/>
        </w:rPr>
      </w:pPr>
    </w:p>
    <w:p>
      <w:pPr>
        <w:jc w:val="center"/>
        <w:rPr>
          <w:rFonts w:eastAsia="黑体"/>
          <w:bCs/>
          <w:sz w:val="44"/>
        </w:rPr>
      </w:pPr>
    </w:p>
    <w:p>
      <w:pPr>
        <w:ind w:left="1470" w:leftChars="700"/>
        <w:jc w:val="left"/>
        <w:rPr>
          <w:rFonts w:eastAsia="黑体"/>
          <w:bCs/>
          <w:sz w:val="32"/>
        </w:rPr>
      </w:pPr>
      <w:r>
        <w:rPr>
          <w:rFonts w:hint="eastAsia" w:eastAsia="黑体"/>
          <w:bCs/>
          <w:sz w:val="32"/>
        </w:rPr>
        <w:t>第一部分         邀请函</w:t>
      </w:r>
    </w:p>
    <w:p>
      <w:pPr>
        <w:ind w:left="1470" w:leftChars="700"/>
        <w:jc w:val="left"/>
        <w:rPr>
          <w:rFonts w:eastAsia="黑体"/>
          <w:bCs/>
          <w:sz w:val="32"/>
        </w:rPr>
      </w:pPr>
    </w:p>
    <w:p>
      <w:pPr>
        <w:ind w:left="1470" w:leftChars="700"/>
        <w:jc w:val="left"/>
        <w:rPr>
          <w:rFonts w:eastAsia="黑体"/>
          <w:bCs/>
          <w:sz w:val="32"/>
        </w:rPr>
      </w:pPr>
      <w:r>
        <w:rPr>
          <w:rFonts w:hint="eastAsia" w:eastAsia="黑体"/>
          <w:bCs/>
          <w:sz w:val="32"/>
        </w:rPr>
        <w:t>第二部分         供应商须知</w:t>
      </w:r>
    </w:p>
    <w:p>
      <w:pPr>
        <w:ind w:left="1470" w:leftChars="700"/>
        <w:jc w:val="left"/>
        <w:rPr>
          <w:rFonts w:eastAsia="黑体"/>
          <w:bCs/>
          <w:sz w:val="32"/>
        </w:rPr>
      </w:pPr>
    </w:p>
    <w:p>
      <w:pPr>
        <w:tabs>
          <w:tab w:val="left" w:pos="5844"/>
        </w:tabs>
        <w:ind w:left="1470" w:leftChars="700"/>
        <w:jc w:val="left"/>
        <w:rPr>
          <w:rFonts w:eastAsia="黑体"/>
          <w:bCs/>
          <w:sz w:val="32"/>
        </w:rPr>
      </w:pPr>
      <w:r>
        <w:rPr>
          <w:rFonts w:hint="eastAsia" w:eastAsia="黑体"/>
          <w:bCs/>
          <w:sz w:val="32"/>
        </w:rPr>
        <w:t>第三部分         合同条款</w:t>
      </w:r>
    </w:p>
    <w:p>
      <w:pPr>
        <w:ind w:left="1470" w:leftChars="700"/>
        <w:jc w:val="left"/>
        <w:rPr>
          <w:rFonts w:eastAsia="黑体"/>
          <w:bCs/>
          <w:sz w:val="32"/>
        </w:rPr>
      </w:pPr>
    </w:p>
    <w:p>
      <w:pPr>
        <w:ind w:left="1470" w:leftChars="700"/>
        <w:jc w:val="left"/>
        <w:rPr>
          <w:rFonts w:eastAsia="黑体"/>
          <w:bCs/>
          <w:sz w:val="32"/>
        </w:rPr>
      </w:pPr>
      <w:r>
        <w:rPr>
          <w:rFonts w:hint="eastAsia" w:eastAsia="黑体"/>
          <w:bCs/>
          <w:sz w:val="32"/>
        </w:rPr>
        <w:t>第四部分         项目报价文件格式</w:t>
      </w:r>
    </w:p>
    <w:p>
      <w:pPr>
        <w:ind w:left="1470" w:leftChars="700"/>
        <w:jc w:val="left"/>
        <w:rPr>
          <w:rFonts w:eastAsia="黑体"/>
          <w:bCs/>
          <w:sz w:val="32"/>
        </w:rPr>
      </w:pPr>
    </w:p>
    <w:p>
      <w:pPr>
        <w:ind w:left="1470" w:leftChars="700"/>
        <w:jc w:val="left"/>
        <w:rPr>
          <w:rFonts w:eastAsia="黑体"/>
        </w:rPr>
      </w:pPr>
      <w:r>
        <w:rPr>
          <w:rFonts w:hint="eastAsia" w:eastAsia="黑体"/>
          <w:bCs/>
          <w:sz w:val="32"/>
        </w:rPr>
        <w:t>第五部分         用户需求书</w:t>
      </w:r>
    </w:p>
    <w:p>
      <w:pPr>
        <w:widowControl/>
        <w:tabs>
          <w:tab w:val="left" w:pos="567"/>
        </w:tabs>
        <w:autoSpaceDE w:val="0"/>
        <w:autoSpaceDN w:val="0"/>
        <w:ind w:left="567" w:hanging="567"/>
        <w:jc w:val="center"/>
        <w:textAlignment w:val="bottom"/>
      </w:pPr>
    </w:p>
    <w:p>
      <w:pPr>
        <w:widowControl/>
        <w:tabs>
          <w:tab w:val="left" w:pos="567"/>
        </w:tabs>
        <w:autoSpaceDE w:val="0"/>
        <w:autoSpaceDN w:val="0"/>
        <w:ind w:left="567" w:hanging="567"/>
        <w:jc w:val="center"/>
        <w:textAlignment w:val="bottom"/>
      </w:pPr>
    </w:p>
    <w:p>
      <w:pPr>
        <w:widowControl/>
        <w:tabs>
          <w:tab w:val="left" w:pos="567"/>
        </w:tabs>
        <w:autoSpaceDE w:val="0"/>
        <w:autoSpaceDN w:val="0"/>
        <w:ind w:left="567" w:hanging="567"/>
        <w:jc w:val="center"/>
        <w:textAlignment w:val="bottom"/>
      </w:pPr>
    </w:p>
    <w:p>
      <w:pPr>
        <w:widowControl/>
        <w:tabs>
          <w:tab w:val="left" w:pos="567"/>
        </w:tabs>
        <w:autoSpaceDE w:val="0"/>
        <w:autoSpaceDN w:val="0"/>
        <w:ind w:left="567" w:hanging="567"/>
        <w:jc w:val="center"/>
        <w:textAlignment w:val="bottom"/>
      </w:pPr>
    </w:p>
    <w:p>
      <w:pPr>
        <w:widowControl/>
        <w:tabs>
          <w:tab w:val="left" w:pos="567"/>
        </w:tabs>
        <w:autoSpaceDE w:val="0"/>
        <w:autoSpaceDN w:val="0"/>
        <w:ind w:left="567" w:hanging="567"/>
        <w:jc w:val="center"/>
        <w:textAlignment w:val="bottom"/>
      </w:pPr>
    </w:p>
    <w:p>
      <w:pPr>
        <w:widowControl/>
        <w:tabs>
          <w:tab w:val="left" w:pos="567"/>
        </w:tabs>
        <w:autoSpaceDE w:val="0"/>
        <w:autoSpaceDN w:val="0"/>
        <w:ind w:left="567" w:hanging="567"/>
        <w:jc w:val="center"/>
        <w:textAlignment w:val="bottom"/>
      </w:pPr>
    </w:p>
    <w:p>
      <w:pPr>
        <w:widowControl/>
        <w:tabs>
          <w:tab w:val="left" w:pos="567"/>
        </w:tabs>
        <w:autoSpaceDE w:val="0"/>
        <w:autoSpaceDN w:val="0"/>
        <w:ind w:left="567" w:hanging="567"/>
        <w:jc w:val="center"/>
        <w:textAlignment w:val="bottom"/>
      </w:pPr>
    </w:p>
    <w:p>
      <w:pPr>
        <w:widowControl/>
        <w:tabs>
          <w:tab w:val="left" w:pos="567"/>
        </w:tabs>
        <w:autoSpaceDE w:val="0"/>
        <w:autoSpaceDN w:val="0"/>
        <w:ind w:left="567" w:hanging="567"/>
        <w:jc w:val="center"/>
        <w:textAlignment w:val="bottom"/>
      </w:pPr>
    </w:p>
    <w:p>
      <w:pPr>
        <w:widowControl/>
        <w:tabs>
          <w:tab w:val="left" w:pos="567"/>
        </w:tabs>
        <w:autoSpaceDE w:val="0"/>
        <w:autoSpaceDN w:val="0"/>
        <w:ind w:left="567" w:hanging="567"/>
        <w:jc w:val="center"/>
        <w:textAlignment w:val="bottom"/>
      </w:pPr>
    </w:p>
    <w:p>
      <w:pPr>
        <w:widowControl/>
        <w:tabs>
          <w:tab w:val="left" w:pos="567"/>
        </w:tabs>
        <w:autoSpaceDE w:val="0"/>
        <w:autoSpaceDN w:val="0"/>
        <w:ind w:left="567" w:hanging="567"/>
        <w:jc w:val="center"/>
        <w:textAlignment w:val="bottom"/>
      </w:pPr>
    </w:p>
    <w:p>
      <w:pPr>
        <w:widowControl/>
        <w:tabs>
          <w:tab w:val="left" w:pos="567"/>
        </w:tabs>
        <w:autoSpaceDE w:val="0"/>
        <w:autoSpaceDN w:val="0"/>
        <w:ind w:left="567" w:hanging="567"/>
        <w:jc w:val="center"/>
        <w:textAlignment w:val="bottom"/>
      </w:pPr>
    </w:p>
    <w:p>
      <w:pPr>
        <w:widowControl/>
        <w:tabs>
          <w:tab w:val="left" w:pos="567"/>
        </w:tabs>
        <w:autoSpaceDE w:val="0"/>
        <w:autoSpaceDN w:val="0"/>
        <w:ind w:left="567" w:hanging="567"/>
        <w:jc w:val="center"/>
        <w:textAlignment w:val="bottom"/>
      </w:pPr>
    </w:p>
    <w:p>
      <w:pPr>
        <w:jc w:val="center"/>
        <w:rPr>
          <w:rFonts w:eastAsia="黑体"/>
          <w:b/>
          <w:sz w:val="32"/>
        </w:rPr>
      </w:pPr>
    </w:p>
    <w:p>
      <w:pPr>
        <w:jc w:val="center"/>
        <w:rPr>
          <w:rFonts w:eastAsia="黑体"/>
          <w:b/>
          <w:sz w:val="32"/>
        </w:rPr>
      </w:pPr>
    </w:p>
    <w:p>
      <w:pPr>
        <w:jc w:val="center"/>
        <w:rPr>
          <w:rFonts w:eastAsia="黑体"/>
          <w:b/>
          <w:sz w:val="32"/>
        </w:rPr>
      </w:pPr>
    </w:p>
    <w:p>
      <w:pPr>
        <w:pStyle w:val="6"/>
        <w:ind w:left="420"/>
        <w:rPr>
          <w:rFonts w:eastAsia="黑体"/>
          <w:b/>
          <w:sz w:val="32"/>
        </w:rPr>
      </w:pPr>
    </w:p>
    <w:p>
      <w:pPr>
        <w:rPr>
          <w:rFonts w:eastAsia="黑体"/>
          <w:b/>
          <w:sz w:val="32"/>
        </w:rPr>
      </w:pPr>
    </w:p>
    <w:p>
      <w:pPr>
        <w:pStyle w:val="6"/>
        <w:ind w:left="420"/>
        <w:rPr>
          <w:rFonts w:eastAsia="黑体"/>
          <w:b/>
          <w:sz w:val="32"/>
        </w:rPr>
      </w:pPr>
    </w:p>
    <w:p>
      <w:pPr>
        <w:rPr>
          <w:rFonts w:eastAsia="黑体"/>
          <w:b/>
          <w:sz w:val="32"/>
        </w:rPr>
      </w:pPr>
    </w:p>
    <w:p>
      <w:pPr>
        <w:pStyle w:val="6"/>
        <w:ind w:left="420"/>
        <w:rPr>
          <w:rFonts w:eastAsia="黑体"/>
          <w:b/>
          <w:sz w:val="32"/>
        </w:rPr>
      </w:pPr>
    </w:p>
    <w:p/>
    <w:p>
      <w:pPr>
        <w:widowControl/>
        <w:tabs>
          <w:tab w:val="left" w:pos="567"/>
        </w:tabs>
        <w:autoSpaceDE w:val="0"/>
        <w:autoSpaceDN w:val="0"/>
        <w:ind w:left="567" w:hanging="567"/>
        <w:jc w:val="center"/>
        <w:textAlignment w:val="bottom"/>
        <w:rPr>
          <w:rFonts w:eastAsia="黑体"/>
          <w:sz w:val="52"/>
        </w:rPr>
      </w:pPr>
      <w:r>
        <w:rPr>
          <w:rFonts w:hint="eastAsia" w:eastAsia="黑体"/>
          <w:sz w:val="52"/>
        </w:rPr>
        <w:t>第一部分</w:t>
      </w:r>
    </w:p>
    <w:p>
      <w:pPr>
        <w:widowControl/>
        <w:tabs>
          <w:tab w:val="left" w:pos="567"/>
        </w:tabs>
        <w:autoSpaceDE w:val="0"/>
        <w:autoSpaceDN w:val="0"/>
        <w:ind w:left="567" w:hanging="567"/>
        <w:jc w:val="center"/>
        <w:textAlignment w:val="bottom"/>
        <w:rPr>
          <w:rFonts w:eastAsia="黑体"/>
          <w:sz w:val="52"/>
        </w:rPr>
      </w:pPr>
    </w:p>
    <w:p>
      <w:pPr>
        <w:pStyle w:val="6"/>
        <w:ind w:left="420"/>
      </w:pPr>
    </w:p>
    <w:p>
      <w:pPr>
        <w:spacing w:line="312" w:lineRule="auto"/>
        <w:jc w:val="center"/>
        <w:rPr>
          <w:rFonts w:eastAsia="黑体"/>
          <w:sz w:val="52"/>
        </w:rPr>
      </w:pPr>
      <w:r>
        <w:rPr>
          <w:rFonts w:hint="eastAsia" w:eastAsia="黑体"/>
          <w:sz w:val="52"/>
        </w:rPr>
        <w:t>邀 请 函</w:t>
      </w:r>
    </w:p>
    <w:p>
      <w:pPr>
        <w:spacing w:line="460" w:lineRule="exact"/>
        <w:jc w:val="center"/>
        <w:outlineLvl w:val="0"/>
        <w:rPr>
          <w:b/>
          <w:sz w:val="32"/>
          <w:szCs w:val="32"/>
        </w:rPr>
      </w:pPr>
      <w:r>
        <w:rPr>
          <w:rFonts w:eastAsia="黑体"/>
          <w:b/>
          <w:sz w:val="52"/>
        </w:rPr>
        <w:br w:type="page"/>
      </w:r>
      <w:r>
        <w:rPr>
          <w:rFonts w:hint="eastAsia"/>
          <w:b/>
          <w:sz w:val="32"/>
          <w:szCs w:val="32"/>
        </w:rPr>
        <w:t>邀 请 函</w:t>
      </w:r>
    </w:p>
    <w:p>
      <w:pPr>
        <w:spacing w:line="46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广东省机场管理集团有限公司（以下简称“</w:t>
      </w:r>
      <w:r>
        <w:rPr>
          <w:rFonts w:hint="eastAsia" w:asciiTheme="minorEastAsia" w:hAnsiTheme="minorEastAsia" w:eastAsiaTheme="minorEastAsia" w:cstheme="minorEastAsia"/>
          <w:szCs w:val="21"/>
          <w:lang w:val="en-US" w:eastAsia="zh-CN"/>
        </w:rPr>
        <w:t>采购方</w:t>
      </w:r>
      <w:r>
        <w:rPr>
          <w:rFonts w:hint="eastAsia" w:asciiTheme="minorEastAsia" w:hAnsiTheme="minorEastAsia" w:eastAsiaTheme="minorEastAsia" w:cstheme="minorEastAsia"/>
          <w:szCs w:val="21"/>
        </w:rPr>
        <w:t>”）就</w:t>
      </w:r>
      <w:r>
        <w:rPr>
          <w:rFonts w:hint="eastAsia"/>
        </w:rPr>
        <w:t>广东机场集团</w:t>
      </w:r>
      <w:r>
        <w:rPr>
          <w:rFonts w:hint="eastAsia" w:asciiTheme="minorEastAsia" w:hAnsiTheme="minorEastAsia" w:eastAsiaTheme="minorEastAsia" w:cstheme="minorEastAsia"/>
          <w:szCs w:val="21"/>
          <w:lang w:eastAsia="zh-CN"/>
        </w:rPr>
        <w:t>《形象宣传片》拍摄制作服务项目</w:t>
      </w:r>
      <w:r>
        <w:rPr>
          <w:rFonts w:hint="eastAsia" w:asciiTheme="minorEastAsia" w:hAnsiTheme="minorEastAsia" w:eastAsiaTheme="minorEastAsia" w:cstheme="minorEastAsia"/>
          <w:szCs w:val="21"/>
        </w:rPr>
        <w:t>进行国内公开采购，现邀请符合条件的供应商（以下简称“供应商”）提交报价文件。</w:t>
      </w:r>
    </w:p>
    <w:p>
      <w:pPr>
        <w:numPr>
          <w:ilvl w:val="0"/>
          <w:numId w:val="2"/>
        </w:numPr>
        <w:tabs>
          <w:tab w:val="left" w:pos="540"/>
        </w:tabs>
        <w:spacing w:line="460" w:lineRule="exact"/>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项目概况：</w:t>
      </w:r>
    </w:p>
    <w:p>
      <w:pPr>
        <w:tabs>
          <w:tab w:val="left" w:pos="540"/>
        </w:tabs>
        <w:spacing w:line="46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1.1项目名称：广东机场集团</w:t>
      </w:r>
      <w:r>
        <w:rPr>
          <w:rFonts w:hint="eastAsia" w:asciiTheme="minorEastAsia" w:hAnsiTheme="minorEastAsia" w:eastAsiaTheme="minorEastAsia" w:cstheme="minorEastAsia"/>
          <w:szCs w:val="21"/>
          <w:lang w:eastAsia="zh-CN"/>
        </w:rPr>
        <w:t>《形象宣传片》拍摄制作服务项目</w:t>
      </w:r>
      <w:r>
        <w:rPr>
          <w:rFonts w:hint="eastAsia" w:asciiTheme="minorEastAsia" w:hAnsiTheme="minorEastAsia" w:eastAsiaTheme="minorEastAsia" w:cstheme="minorEastAsia"/>
          <w:szCs w:val="21"/>
        </w:rPr>
        <w:t>。</w:t>
      </w:r>
    </w:p>
    <w:p>
      <w:pPr>
        <w:tabs>
          <w:tab w:val="left" w:pos="540"/>
        </w:tabs>
        <w:spacing w:line="46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1.2项目地点：广东省广州市机场路282号广东省机场管理集团有限公司办公楼。</w:t>
      </w:r>
    </w:p>
    <w:p>
      <w:pPr>
        <w:tabs>
          <w:tab w:val="left" w:pos="540"/>
        </w:tabs>
        <w:spacing w:line="46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1.3项目内容：为采购</w:t>
      </w:r>
      <w:r>
        <w:rPr>
          <w:rFonts w:hint="eastAsia" w:asciiTheme="minorEastAsia" w:hAnsiTheme="minorEastAsia" w:eastAsiaTheme="minorEastAsia" w:cstheme="minorEastAsia"/>
          <w:szCs w:val="21"/>
          <w:lang w:val="en-US" w:eastAsia="zh-CN"/>
        </w:rPr>
        <w:t>方</w:t>
      </w:r>
      <w:r>
        <w:rPr>
          <w:rFonts w:hint="eastAsia" w:asciiTheme="minorEastAsia" w:hAnsiTheme="minorEastAsia" w:eastAsiaTheme="minorEastAsia" w:cstheme="minorEastAsia"/>
          <w:szCs w:val="21"/>
        </w:rPr>
        <w:t>提供企业形象宣传片拍摄制作服务，详见用户需求书。</w:t>
      </w:r>
    </w:p>
    <w:p>
      <w:pPr>
        <w:tabs>
          <w:tab w:val="left" w:pos="540"/>
        </w:tabs>
        <w:spacing w:line="46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1.4资金来源：企业自筹资金。</w:t>
      </w:r>
    </w:p>
    <w:p>
      <w:pPr>
        <w:tabs>
          <w:tab w:val="left" w:pos="540"/>
        </w:tabs>
        <w:spacing w:line="460" w:lineRule="exact"/>
        <w:ind w:left="0" w:firstLine="422" w:firstLineChars="200"/>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b/>
          <w:bCs/>
          <w:szCs w:val="21"/>
          <w:lang w:val="en-US" w:eastAsia="zh-CN"/>
        </w:rPr>
        <w:t>1.5本项目</w:t>
      </w:r>
      <w:r>
        <w:rPr>
          <w:rFonts w:hint="eastAsia" w:asciiTheme="minorEastAsia" w:hAnsiTheme="minorEastAsia" w:eastAsiaTheme="minorEastAsia" w:cstheme="minorEastAsia"/>
          <w:b/>
          <w:bCs/>
          <w:szCs w:val="21"/>
        </w:rPr>
        <w:t>最高限价人民币：48万元</w:t>
      </w:r>
      <w:r>
        <w:rPr>
          <w:rFonts w:hint="eastAsia" w:asciiTheme="minorEastAsia" w:hAnsiTheme="minorEastAsia" w:eastAsiaTheme="minorEastAsia" w:cstheme="minorEastAsia"/>
          <w:b/>
          <w:bCs/>
          <w:szCs w:val="21"/>
          <w:lang w:eastAsia="zh-CN"/>
        </w:rPr>
        <w:t>（</w:t>
      </w:r>
      <w:r>
        <w:rPr>
          <w:rFonts w:hint="eastAsia" w:asciiTheme="minorEastAsia" w:hAnsiTheme="minorEastAsia" w:eastAsiaTheme="minorEastAsia" w:cstheme="minorEastAsia"/>
          <w:b/>
          <w:bCs/>
          <w:szCs w:val="21"/>
          <w:lang w:val="en-US" w:eastAsia="zh-CN"/>
        </w:rPr>
        <w:t>含税</w:t>
      </w:r>
      <w:r>
        <w:rPr>
          <w:rFonts w:hint="eastAsia" w:asciiTheme="minorEastAsia" w:hAnsiTheme="minorEastAsia" w:eastAsiaTheme="minorEastAsia" w:cstheme="minorEastAsia"/>
          <w:b/>
          <w:bCs/>
          <w:szCs w:val="21"/>
          <w:lang w:eastAsia="zh-CN"/>
        </w:rPr>
        <w:t>）</w:t>
      </w:r>
    </w:p>
    <w:p>
      <w:pPr>
        <w:spacing w:line="460" w:lineRule="exact"/>
        <w:ind w:left="0" w:leftChars="0" w:firstLine="630" w:firstLineChars="300"/>
        <w:rPr>
          <w:rFonts w:asciiTheme="majorEastAsia" w:hAnsiTheme="majorEastAsia" w:eastAsiaTheme="majorEastAsia" w:cstheme="majorEastAsia"/>
          <w:szCs w:val="21"/>
        </w:rPr>
      </w:pPr>
      <w:r>
        <w:rPr>
          <w:rFonts w:hint="eastAsia" w:asciiTheme="majorEastAsia" w:hAnsiTheme="majorEastAsia" w:eastAsiaTheme="majorEastAsia" w:cstheme="majorEastAsia"/>
          <w:color w:val="333333"/>
          <w:kern w:val="0"/>
          <w:szCs w:val="21"/>
        </w:rPr>
        <w:t>1）</w:t>
      </w:r>
      <w:r>
        <w:rPr>
          <w:rFonts w:hint="eastAsia" w:asciiTheme="majorEastAsia" w:hAnsiTheme="majorEastAsia" w:eastAsiaTheme="majorEastAsia" w:cstheme="majorEastAsia"/>
          <w:szCs w:val="21"/>
        </w:rPr>
        <w:t>供应商</w:t>
      </w:r>
      <w:r>
        <w:rPr>
          <w:rFonts w:hint="eastAsia" w:asciiTheme="majorEastAsia" w:hAnsiTheme="majorEastAsia" w:eastAsiaTheme="majorEastAsia" w:cstheme="majorEastAsia"/>
          <w:color w:val="000000"/>
          <w:szCs w:val="21"/>
        </w:rPr>
        <w:t>必须对全部服务内容进行报价，报价应包含所有税费。</w:t>
      </w:r>
    </w:p>
    <w:p>
      <w:pPr>
        <w:spacing w:line="460" w:lineRule="exact"/>
        <w:ind w:left="0" w:firstLine="630" w:firstLineChars="300"/>
        <w:rPr>
          <w:rFonts w:asciiTheme="majorEastAsia" w:hAnsiTheme="majorEastAsia" w:eastAsiaTheme="majorEastAsia" w:cstheme="majorEastAsia"/>
          <w:szCs w:val="21"/>
        </w:rPr>
      </w:pPr>
      <w:r>
        <w:rPr>
          <w:rFonts w:hint="eastAsia" w:asciiTheme="majorEastAsia" w:hAnsiTheme="majorEastAsia" w:eastAsiaTheme="majorEastAsia" w:cstheme="majorEastAsia"/>
          <w:color w:val="333333"/>
          <w:kern w:val="0"/>
          <w:szCs w:val="21"/>
        </w:rPr>
        <w:t>2）</w:t>
      </w:r>
      <w:r>
        <w:rPr>
          <w:rFonts w:hint="eastAsia" w:asciiTheme="majorEastAsia" w:hAnsiTheme="majorEastAsia" w:eastAsiaTheme="majorEastAsia" w:cstheme="majorEastAsia"/>
          <w:color w:val="000000"/>
          <w:szCs w:val="21"/>
        </w:rPr>
        <w:t>供应商必须对本项目的全部内容进行报价，如有缺漏，将导致报价无效。</w:t>
      </w:r>
    </w:p>
    <w:p>
      <w:pPr>
        <w:spacing w:line="460" w:lineRule="exact"/>
        <w:ind w:left="0" w:firstLine="630" w:firstLineChars="300"/>
        <w:rPr>
          <w:rFonts w:asciiTheme="majorEastAsia" w:hAnsiTheme="majorEastAsia" w:eastAsiaTheme="majorEastAsia" w:cstheme="majorEastAsia"/>
          <w:szCs w:val="21"/>
        </w:rPr>
      </w:pPr>
      <w:r>
        <w:rPr>
          <w:rFonts w:hint="eastAsia" w:asciiTheme="majorEastAsia" w:hAnsiTheme="majorEastAsia" w:eastAsiaTheme="majorEastAsia" w:cstheme="majorEastAsia"/>
          <w:color w:val="333333"/>
          <w:kern w:val="0"/>
          <w:szCs w:val="21"/>
          <w:lang w:val="en-US" w:eastAsia="zh-CN"/>
        </w:rPr>
        <w:t>3</w:t>
      </w:r>
      <w:r>
        <w:rPr>
          <w:rFonts w:hint="eastAsia" w:asciiTheme="majorEastAsia" w:hAnsiTheme="majorEastAsia" w:eastAsiaTheme="majorEastAsia" w:cstheme="majorEastAsia"/>
          <w:color w:val="333333"/>
          <w:kern w:val="0"/>
          <w:szCs w:val="21"/>
        </w:rPr>
        <w:t>）</w:t>
      </w:r>
      <w:r>
        <w:rPr>
          <w:rFonts w:hint="eastAsia" w:asciiTheme="majorEastAsia" w:hAnsiTheme="majorEastAsia" w:eastAsiaTheme="majorEastAsia" w:cstheme="majorEastAsia"/>
          <w:color w:val="000000"/>
          <w:szCs w:val="21"/>
        </w:rPr>
        <w:t>报价超过采购最高限价为无效报价。</w:t>
      </w:r>
    </w:p>
    <w:p>
      <w:pPr>
        <w:numPr>
          <w:ilvl w:val="0"/>
          <w:numId w:val="2"/>
        </w:numPr>
        <w:tabs>
          <w:tab w:val="left" w:pos="540"/>
        </w:tabs>
        <w:spacing w:line="460" w:lineRule="exact"/>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供应商资格条件：</w:t>
      </w:r>
    </w:p>
    <w:p>
      <w:pPr>
        <w:spacing w:line="460" w:lineRule="exact"/>
        <w:ind w:firstLine="420" w:firstLineChars="200"/>
        <w:rPr>
          <w:rFonts w:hint="eastAsia" w:asciiTheme="majorEastAsia" w:hAnsiTheme="majorEastAsia" w:eastAsiaTheme="majorEastAsia" w:cstheme="majorEastAsia"/>
          <w:color w:val="000000"/>
          <w:szCs w:val="21"/>
          <w:lang w:val="en-US" w:eastAsia="zh-CN"/>
        </w:rPr>
      </w:pPr>
      <w:r>
        <w:rPr>
          <w:rFonts w:hint="eastAsia" w:asciiTheme="majorEastAsia" w:hAnsiTheme="majorEastAsia" w:eastAsiaTheme="majorEastAsia" w:cstheme="majorEastAsia"/>
          <w:color w:val="000000"/>
          <w:szCs w:val="21"/>
          <w:lang w:val="en-US" w:eastAsia="zh-CN"/>
        </w:rPr>
        <w:t>2</w:t>
      </w:r>
      <w:r>
        <w:rPr>
          <w:rFonts w:hint="eastAsia" w:asciiTheme="majorEastAsia" w:hAnsiTheme="majorEastAsia" w:eastAsiaTheme="majorEastAsia" w:cstheme="majorEastAsia"/>
          <w:color w:val="000000"/>
          <w:szCs w:val="21"/>
        </w:rPr>
        <w:t>.1必须为具备本项目履约能力的在中华人民共和国境内</w:t>
      </w:r>
      <w:r>
        <w:rPr>
          <w:rFonts w:hint="eastAsia" w:asciiTheme="majorEastAsia" w:hAnsiTheme="majorEastAsia" w:eastAsiaTheme="majorEastAsia" w:cstheme="majorEastAsia"/>
          <w:color w:val="000000"/>
          <w:szCs w:val="21"/>
          <w:lang w:val="en-US" w:eastAsia="zh-CN"/>
        </w:rPr>
        <w:t>合法</w:t>
      </w:r>
      <w:r>
        <w:rPr>
          <w:rFonts w:hint="eastAsia" w:asciiTheme="majorEastAsia" w:hAnsiTheme="majorEastAsia" w:eastAsiaTheme="majorEastAsia" w:cstheme="majorEastAsia"/>
          <w:color w:val="000000"/>
          <w:szCs w:val="21"/>
        </w:rPr>
        <w:t>注册的独立法人企业，同时持有工商行政管理部门核发的营业执照，提供营业执照的复印件</w:t>
      </w:r>
      <w:r>
        <w:rPr>
          <w:rFonts w:hint="eastAsia" w:asciiTheme="majorEastAsia" w:hAnsiTheme="majorEastAsia" w:eastAsiaTheme="majorEastAsia" w:cstheme="majorEastAsia"/>
          <w:i w:val="0"/>
          <w:caps w:val="0"/>
          <w:color w:val="000000"/>
          <w:spacing w:val="0"/>
          <w:sz w:val="21"/>
          <w:szCs w:val="21"/>
        </w:rPr>
        <w:t>并加盖公章或电子签章</w:t>
      </w:r>
      <w:r>
        <w:rPr>
          <w:rFonts w:hint="eastAsia" w:asciiTheme="majorEastAsia" w:hAnsiTheme="majorEastAsia" w:eastAsiaTheme="majorEastAsia" w:cstheme="majorEastAsia"/>
          <w:color w:val="000000"/>
          <w:szCs w:val="21"/>
        </w:rPr>
        <w:t>。</w:t>
      </w:r>
    </w:p>
    <w:p>
      <w:pPr>
        <w:spacing w:line="460" w:lineRule="exact"/>
        <w:ind w:firstLine="420" w:firstLineChars="200"/>
        <w:rPr>
          <w:rFonts w:asciiTheme="majorEastAsia" w:hAnsiTheme="majorEastAsia" w:eastAsiaTheme="majorEastAsia" w:cstheme="majorEastAsia"/>
          <w:color w:val="333333"/>
          <w:szCs w:val="21"/>
        </w:rPr>
      </w:pPr>
      <w:r>
        <w:rPr>
          <w:rFonts w:hint="eastAsia" w:asciiTheme="majorEastAsia" w:hAnsiTheme="majorEastAsia" w:eastAsiaTheme="majorEastAsia" w:cstheme="majorEastAsia"/>
          <w:color w:val="000000"/>
          <w:szCs w:val="21"/>
          <w:lang w:val="en-US" w:eastAsia="zh-CN"/>
        </w:rPr>
        <w:t>2</w:t>
      </w:r>
      <w:r>
        <w:rPr>
          <w:rFonts w:hint="eastAsia" w:asciiTheme="majorEastAsia" w:hAnsiTheme="majorEastAsia" w:eastAsiaTheme="majorEastAsia" w:cstheme="majorEastAsia"/>
          <w:color w:val="000000"/>
          <w:szCs w:val="21"/>
        </w:rPr>
        <w:t>.2近三年没有因腐败或欺诈行为而被政府或业主宣布取消投标资格；近三年（包括其关联公司）未与广东省机场管理集团有限公司其下属的全资、控股公司、非法人实体单位发生各种诉讼或仲裁（须就此项内容提供承诺函并加盖供应商公章，格式样</w:t>
      </w:r>
      <w:r>
        <w:rPr>
          <w:rFonts w:hint="eastAsia" w:asciiTheme="majorEastAsia" w:hAnsiTheme="majorEastAsia" w:eastAsiaTheme="majorEastAsia" w:cstheme="majorEastAsia"/>
          <w:szCs w:val="21"/>
        </w:rPr>
        <w:t>版见附录3）。</w:t>
      </w:r>
    </w:p>
    <w:p>
      <w:pPr>
        <w:spacing w:line="460" w:lineRule="exact"/>
        <w:ind w:firstLine="420" w:firstLineChars="200"/>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lang w:val="en-US" w:eastAsia="zh-CN"/>
        </w:rPr>
        <w:t>2</w:t>
      </w:r>
      <w:r>
        <w:rPr>
          <w:rFonts w:hint="eastAsia" w:asciiTheme="majorEastAsia" w:hAnsiTheme="majorEastAsia" w:eastAsiaTheme="majorEastAsia" w:cstheme="majorEastAsia"/>
          <w:color w:val="000000"/>
          <w:szCs w:val="21"/>
        </w:rPr>
        <w:t>.3出具本采购公告发布后未被列入以下系统相关名录的截图并加盖公章：</w:t>
      </w:r>
    </w:p>
    <w:p>
      <w:pPr>
        <w:widowControl/>
        <w:tabs>
          <w:tab w:val="left" w:pos="413"/>
        </w:tabs>
        <w:spacing w:line="460" w:lineRule="exact"/>
        <w:ind w:firstLine="420" w:firstLineChars="200"/>
        <w:rPr>
          <w:rFonts w:asciiTheme="majorEastAsia" w:hAnsiTheme="majorEastAsia" w:eastAsiaTheme="majorEastAsia" w:cstheme="majorEastAsia"/>
          <w:color w:val="333333"/>
          <w:kern w:val="0"/>
          <w:szCs w:val="21"/>
        </w:rPr>
      </w:pPr>
      <w:r>
        <w:rPr>
          <w:rFonts w:hint="eastAsia" w:asciiTheme="majorEastAsia" w:hAnsiTheme="majorEastAsia" w:eastAsiaTheme="majorEastAsia" w:cstheme="majorEastAsia"/>
          <w:color w:val="333333"/>
          <w:kern w:val="0"/>
          <w:szCs w:val="21"/>
        </w:rPr>
        <w:t>1）不得被列入国家企业信用信息公示系统的经营异常名录或严重违法失信企业名单，以“国家企业信用信息公示系统”网站（www.gsxt.gov.cn）查询为准，</w:t>
      </w:r>
      <w:r>
        <w:rPr>
          <w:rFonts w:hint="eastAsia" w:asciiTheme="majorEastAsia" w:hAnsiTheme="majorEastAsia" w:eastAsiaTheme="majorEastAsia" w:cstheme="majorEastAsia"/>
          <w:color w:val="333333"/>
          <w:kern w:val="0"/>
          <w:szCs w:val="21"/>
          <w:lang w:eastAsia="zh-CN"/>
        </w:rPr>
        <w:t>供应商</w:t>
      </w:r>
      <w:r>
        <w:rPr>
          <w:rFonts w:hint="eastAsia" w:asciiTheme="majorEastAsia" w:hAnsiTheme="majorEastAsia" w:eastAsiaTheme="majorEastAsia" w:cstheme="majorEastAsia"/>
          <w:color w:val="333333"/>
          <w:kern w:val="0"/>
          <w:szCs w:val="21"/>
        </w:rPr>
        <w:t>需从“国家企业信用信息公示系统”网站截图并加盖公章或电子签章（未按格式要求截图或截图信息不清晰将作废标处理）。</w:t>
      </w:r>
    </w:p>
    <w:p>
      <w:pPr>
        <w:widowControl/>
        <w:tabs>
          <w:tab w:val="left" w:pos="413"/>
        </w:tabs>
        <w:spacing w:line="460" w:lineRule="exact"/>
        <w:ind w:firstLine="420" w:firstLineChars="200"/>
        <w:rPr>
          <w:rFonts w:asciiTheme="majorEastAsia" w:hAnsiTheme="majorEastAsia" w:eastAsiaTheme="majorEastAsia" w:cstheme="majorEastAsia"/>
          <w:color w:val="333333"/>
          <w:kern w:val="0"/>
          <w:szCs w:val="21"/>
        </w:rPr>
      </w:pPr>
      <w:r>
        <w:rPr>
          <w:rFonts w:hint="eastAsia" w:asciiTheme="majorEastAsia" w:hAnsiTheme="majorEastAsia" w:eastAsiaTheme="majorEastAsia" w:cstheme="majorEastAsia"/>
          <w:color w:val="333333"/>
          <w:kern w:val="0"/>
          <w:szCs w:val="21"/>
        </w:rPr>
        <w:t>2）不得被列为“严重失信主体名单”，以“信用中国”网站（www.creditchina.gov.cn）查询为准，</w:t>
      </w:r>
      <w:r>
        <w:rPr>
          <w:rFonts w:hint="eastAsia" w:asciiTheme="majorEastAsia" w:hAnsiTheme="majorEastAsia" w:eastAsiaTheme="majorEastAsia" w:cstheme="majorEastAsia"/>
          <w:color w:val="333333"/>
          <w:kern w:val="0"/>
          <w:szCs w:val="21"/>
          <w:lang w:eastAsia="zh-CN"/>
        </w:rPr>
        <w:t>供应商</w:t>
      </w:r>
      <w:r>
        <w:rPr>
          <w:rFonts w:hint="eastAsia" w:asciiTheme="majorEastAsia" w:hAnsiTheme="majorEastAsia" w:eastAsiaTheme="majorEastAsia" w:cstheme="majorEastAsia"/>
          <w:color w:val="333333"/>
          <w:kern w:val="0"/>
          <w:szCs w:val="21"/>
        </w:rPr>
        <w:t>需按采购文件给定的格式要求从“信用中国”网站截图并加盖公章（未按格式要求截图或截图信息不清晰将作废标处理）。</w:t>
      </w:r>
    </w:p>
    <w:p>
      <w:pPr>
        <w:spacing w:line="460" w:lineRule="exact"/>
        <w:ind w:firstLine="420" w:firstLineChars="200"/>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lang w:val="en-US" w:eastAsia="zh-CN"/>
        </w:rPr>
        <w:t>2</w:t>
      </w:r>
      <w:r>
        <w:rPr>
          <w:rFonts w:hint="eastAsia" w:asciiTheme="majorEastAsia" w:hAnsiTheme="majorEastAsia" w:eastAsiaTheme="majorEastAsia" w:cstheme="majorEastAsia"/>
          <w:color w:val="000000"/>
          <w:szCs w:val="21"/>
        </w:rPr>
        <w:t>.4法定代表人（或负责人）为同一人或者存在控股、管理关系的不同单位，不得参加同一项目报价，否则全部取消资格。</w:t>
      </w:r>
    </w:p>
    <w:p>
      <w:pPr>
        <w:spacing w:line="460" w:lineRule="exact"/>
        <w:ind w:firstLine="420" w:firstLineChars="200"/>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lang w:val="en-US" w:eastAsia="zh-CN"/>
        </w:rPr>
        <w:t>2</w:t>
      </w:r>
      <w:r>
        <w:rPr>
          <w:rFonts w:hint="eastAsia" w:asciiTheme="majorEastAsia" w:hAnsiTheme="majorEastAsia" w:eastAsiaTheme="majorEastAsia" w:cstheme="majorEastAsia"/>
          <w:color w:val="000000"/>
          <w:szCs w:val="21"/>
        </w:rPr>
        <w:t>.5未被广东省机场管理集团有限公司或其下属机构列入不予合作对象名单</w:t>
      </w:r>
      <w:r>
        <w:rPr>
          <w:rFonts w:hint="eastAsia" w:asciiTheme="majorEastAsia" w:hAnsiTheme="majorEastAsia" w:eastAsiaTheme="majorEastAsia" w:cstheme="majorEastAsia"/>
        </w:rPr>
        <w:t>且在限制期内</w:t>
      </w:r>
      <w:r>
        <w:rPr>
          <w:rFonts w:hint="eastAsia" w:asciiTheme="majorEastAsia" w:hAnsiTheme="majorEastAsia" w:eastAsiaTheme="majorEastAsia" w:cstheme="majorEastAsia"/>
          <w:color w:val="000000"/>
          <w:szCs w:val="21"/>
        </w:rPr>
        <w:t>。</w:t>
      </w:r>
    </w:p>
    <w:p>
      <w:pPr>
        <w:spacing w:line="460" w:lineRule="exact"/>
        <w:ind w:firstLine="420" w:firstLineChars="200"/>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lang w:val="en-US" w:eastAsia="zh-CN"/>
        </w:rPr>
        <w:t>2</w:t>
      </w:r>
      <w:r>
        <w:rPr>
          <w:rFonts w:hint="eastAsia" w:asciiTheme="majorEastAsia" w:hAnsiTheme="majorEastAsia" w:eastAsiaTheme="majorEastAsia" w:cstheme="majorEastAsia"/>
          <w:color w:val="000000"/>
          <w:szCs w:val="21"/>
        </w:rPr>
        <w:t>.6本项目不接受联合体报价。</w:t>
      </w:r>
    </w:p>
    <w:p>
      <w:pPr>
        <w:widowControl/>
        <w:spacing w:before="150" w:after="150" w:line="460" w:lineRule="exact"/>
        <w:ind w:firstLine="420" w:firstLineChars="200"/>
        <w:jc w:val="left"/>
        <w:rPr>
          <w:rFonts w:asciiTheme="majorEastAsia" w:hAnsiTheme="majorEastAsia" w:eastAsiaTheme="majorEastAsia" w:cstheme="majorEastAsia"/>
          <w:bCs/>
          <w:szCs w:val="21"/>
        </w:rPr>
      </w:pPr>
      <w:r>
        <w:rPr>
          <w:rFonts w:hint="eastAsia" w:asciiTheme="majorEastAsia" w:hAnsiTheme="majorEastAsia" w:eastAsiaTheme="majorEastAsia" w:cstheme="majorEastAsia"/>
          <w:color w:val="000000"/>
          <w:szCs w:val="21"/>
          <w:lang w:val="en-US" w:eastAsia="zh-CN" w:bidi="ar"/>
        </w:rPr>
        <w:t>2</w:t>
      </w:r>
      <w:r>
        <w:rPr>
          <w:rFonts w:hint="eastAsia" w:asciiTheme="majorEastAsia" w:hAnsiTheme="majorEastAsia" w:eastAsiaTheme="majorEastAsia" w:cstheme="majorEastAsia"/>
          <w:color w:val="000000"/>
          <w:szCs w:val="21"/>
          <w:lang w:bidi="ar"/>
        </w:rPr>
        <w:t>.7</w:t>
      </w:r>
      <w:r>
        <w:rPr>
          <w:rFonts w:hint="eastAsia" w:asciiTheme="majorEastAsia" w:hAnsiTheme="majorEastAsia" w:eastAsiaTheme="majorEastAsia" w:cstheme="majorEastAsia"/>
          <w:bCs/>
          <w:color w:val="000000"/>
          <w:kern w:val="0"/>
          <w:szCs w:val="21"/>
          <w:lang w:bidi="ar"/>
        </w:rPr>
        <w:t>供应商应对采购方以下“合作商不诚信行为”的确定条件进行响应，并提供承诺书：</w:t>
      </w:r>
    </w:p>
    <w:p>
      <w:pPr>
        <w:widowControl/>
        <w:spacing w:line="460" w:lineRule="exact"/>
        <w:ind w:firstLine="627"/>
        <w:rPr>
          <w:rFonts w:asciiTheme="majorEastAsia" w:hAnsiTheme="majorEastAsia" w:eastAsiaTheme="majorEastAsia" w:cstheme="majorEastAsia"/>
          <w:color w:val="333333"/>
          <w:kern w:val="0"/>
          <w:szCs w:val="21"/>
        </w:rPr>
      </w:pPr>
      <w:r>
        <w:rPr>
          <w:rFonts w:hint="eastAsia" w:asciiTheme="majorEastAsia" w:hAnsiTheme="majorEastAsia" w:eastAsiaTheme="majorEastAsia" w:cstheme="majorEastAsia"/>
          <w:color w:val="000000"/>
          <w:szCs w:val="21"/>
          <w:lang w:val="en-US" w:eastAsia="zh-CN" w:bidi="ar"/>
        </w:rPr>
        <w:t>2</w:t>
      </w:r>
      <w:r>
        <w:rPr>
          <w:rFonts w:hint="eastAsia" w:asciiTheme="majorEastAsia" w:hAnsiTheme="majorEastAsia" w:eastAsiaTheme="majorEastAsia" w:cstheme="majorEastAsia"/>
          <w:color w:val="000000"/>
          <w:szCs w:val="21"/>
          <w:lang w:bidi="ar"/>
        </w:rPr>
        <w:t>.7.1</w:t>
      </w:r>
      <w:r>
        <w:rPr>
          <w:rFonts w:hint="eastAsia" w:asciiTheme="majorEastAsia" w:hAnsiTheme="majorEastAsia" w:eastAsiaTheme="majorEastAsia" w:cstheme="majorEastAsia"/>
          <w:color w:val="333333"/>
          <w:kern w:val="0"/>
          <w:szCs w:val="21"/>
        </w:rPr>
        <w:t>参与本项目的供应商，有下列情形之一的，将被列入采购方不予合作对象名单：</w:t>
      </w:r>
    </w:p>
    <w:p>
      <w:pPr>
        <w:widowControl/>
        <w:spacing w:line="460" w:lineRule="exact"/>
        <w:ind w:firstLine="627"/>
        <w:rPr>
          <w:rFonts w:asciiTheme="majorEastAsia" w:hAnsiTheme="majorEastAsia" w:eastAsiaTheme="majorEastAsia" w:cstheme="majorEastAsia"/>
          <w:color w:val="333333"/>
          <w:kern w:val="0"/>
          <w:szCs w:val="21"/>
        </w:rPr>
      </w:pPr>
      <w:r>
        <w:rPr>
          <w:rFonts w:hint="eastAsia" w:asciiTheme="majorEastAsia" w:hAnsiTheme="majorEastAsia" w:eastAsiaTheme="majorEastAsia" w:cstheme="majorEastAsia"/>
          <w:color w:val="000000"/>
          <w:szCs w:val="21"/>
          <w:lang w:val="en-US" w:eastAsia="zh-CN" w:bidi="ar"/>
        </w:rPr>
        <w:t>2</w:t>
      </w:r>
      <w:r>
        <w:rPr>
          <w:rFonts w:hint="eastAsia" w:asciiTheme="majorEastAsia" w:hAnsiTheme="majorEastAsia" w:eastAsiaTheme="majorEastAsia" w:cstheme="majorEastAsia"/>
          <w:color w:val="000000"/>
          <w:szCs w:val="21"/>
          <w:lang w:bidi="ar"/>
        </w:rPr>
        <w:t>.7.1.1</w:t>
      </w:r>
      <w:r>
        <w:rPr>
          <w:rFonts w:hint="eastAsia" w:asciiTheme="majorEastAsia" w:hAnsiTheme="majorEastAsia" w:eastAsiaTheme="majorEastAsia" w:cstheme="majorEastAsia"/>
          <w:color w:val="333333"/>
          <w:kern w:val="0"/>
          <w:szCs w:val="21"/>
        </w:rPr>
        <w:t xml:space="preserve">通过向采购方提供不正当利益谋取成交； </w:t>
      </w:r>
    </w:p>
    <w:p>
      <w:pPr>
        <w:widowControl/>
        <w:spacing w:line="460" w:lineRule="exact"/>
        <w:ind w:firstLine="627"/>
        <w:rPr>
          <w:rFonts w:asciiTheme="majorEastAsia" w:hAnsiTheme="majorEastAsia" w:eastAsiaTheme="majorEastAsia" w:cstheme="majorEastAsia"/>
          <w:color w:val="333333"/>
          <w:kern w:val="0"/>
          <w:szCs w:val="21"/>
        </w:rPr>
      </w:pPr>
      <w:r>
        <w:rPr>
          <w:rFonts w:hint="eastAsia" w:asciiTheme="majorEastAsia" w:hAnsiTheme="majorEastAsia" w:eastAsiaTheme="majorEastAsia" w:cstheme="majorEastAsia"/>
          <w:color w:val="000000"/>
          <w:szCs w:val="21"/>
          <w:lang w:val="en-US" w:eastAsia="zh-CN" w:bidi="ar"/>
        </w:rPr>
        <w:t>2</w:t>
      </w:r>
      <w:r>
        <w:rPr>
          <w:rFonts w:hint="eastAsia" w:asciiTheme="majorEastAsia" w:hAnsiTheme="majorEastAsia" w:eastAsiaTheme="majorEastAsia" w:cstheme="majorEastAsia"/>
          <w:color w:val="000000"/>
          <w:szCs w:val="21"/>
          <w:lang w:bidi="ar"/>
        </w:rPr>
        <w:t>.7.1</w:t>
      </w:r>
      <w:r>
        <w:rPr>
          <w:rFonts w:hint="eastAsia" w:asciiTheme="majorEastAsia" w:hAnsiTheme="majorEastAsia" w:eastAsiaTheme="majorEastAsia" w:cstheme="majorEastAsia"/>
          <w:color w:val="333333"/>
          <w:kern w:val="0"/>
          <w:szCs w:val="21"/>
        </w:rPr>
        <w:t>.2借用他人名称、资质进行挂靠，或者将自己的名称、资质借给他人挂靠进行报价，或以其他方式弄虚作假，骗取成交；</w:t>
      </w:r>
    </w:p>
    <w:p>
      <w:pPr>
        <w:widowControl/>
        <w:spacing w:line="460" w:lineRule="exact"/>
        <w:ind w:firstLine="627"/>
        <w:rPr>
          <w:rFonts w:asciiTheme="majorEastAsia" w:hAnsiTheme="majorEastAsia" w:eastAsiaTheme="majorEastAsia" w:cstheme="majorEastAsia"/>
          <w:color w:val="333333"/>
          <w:kern w:val="0"/>
          <w:szCs w:val="21"/>
        </w:rPr>
      </w:pPr>
      <w:r>
        <w:rPr>
          <w:rFonts w:hint="eastAsia" w:asciiTheme="majorEastAsia" w:hAnsiTheme="majorEastAsia" w:eastAsiaTheme="majorEastAsia" w:cstheme="majorEastAsia"/>
          <w:color w:val="000000"/>
          <w:szCs w:val="21"/>
          <w:lang w:val="en-US" w:eastAsia="zh-CN" w:bidi="ar"/>
        </w:rPr>
        <w:t>2</w:t>
      </w:r>
      <w:r>
        <w:rPr>
          <w:rFonts w:hint="eastAsia" w:asciiTheme="majorEastAsia" w:hAnsiTheme="majorEastAsia" w:eastAsiaTheme="majorEastAsia" w:cstheme="majorEastAsia"/>
          <w:color w:val="000000"/>
          <w:szCs w:val="21"/>
          <w:lang w:bidi="ar"/>
        </w:rPr>
        <w:t>.7.1</w:t>
      </w:r>
      <w:r>
        <w:rPr>
          <w:rFonts w:hint="eastAsia" w:asciiTheme="majorEastAsia" w:hAnsiTheme="majorEastAsia" w:eastAsiaTheme="majorEastAsia" w:cstheme="majorEastAsia"/>
          <w:color w:val="333333"/>
          <w:kern w:val="0"/>
          <w:szCs w:val="21"/>
        </w:rPr>
        <w:t xml:space="preserve">.3采取不正当手段诋毁、排挤其他合作对象； </w:t>
      </w:r>
    </w:p>
    <w:p>
      <w:pPr>
        <w:widowControl/>
        <w:spacing w:line="460" w:lineRule="exact"/>
        <w:ind w:firstLine="627"/>
        <w:rPr>
          <w:rFonts w:asciiTheme="majorEastAsia" w:hAnsiTheme="majorEastAsia" w:eastAsiaTheme="majorEastAsia" w:cstheme="majorEastAsia"/>
          <w:color w:val="333333"/>
          <w:kern w:val="0"/>
          <w:szCs w:val="21"/>
        </w:rPr>
      </w:pPr>
      <w:r>
        <w:rPr>
          <w:rFonts w:hint="eastAsia" w:asciiTheme="majorEastAsia" w:hAnsiTheme="majorEastAsia" w:eastAsiaTheme="majorEastAsia" w:cstheme="majorEastAsia"/>
          <w:color w:val="000000"/>
          <w:szCs w:val="21"/>
          <w:lang w:val="en-US" w:eastAsia="zh-CN" w:bidi="ar"/>
        </w:rPr>
        <w:t>2</w:t>
      </w:r>
      <w:r>
        <w:rPr>
          <w:rFonts w:hint="eastAsia" w:asciiTheme="majorEastAsia" w:hAnsiTheme="majorEastAsia" w:eastAsiaTheme="majorEastAsia" w:cstheme="majorEastAsia"/>
          <w:color w:val="000000"/>
          <w:szCs w:val="21"/>
          <w:lang w:bidi="ar"/>
        </w:rPr>
        <w:t>.7.1</w:t>
      </w:r>
      <w:r>
        <w:rPr>
          <w:rFonts w:hint="eastAsia" w:asciiTheme="majorEastAsia" w:hAnsiTheme="majorEastAsia" w:eastAsiaTheme="majorEastAsia" w:cstheme="majorEastAsia"/>
          <w:color w:val="333333"/>
          <w:kern w:val="0"/>
          <w:szCs w:val="21"/>
        </w:rPr>
        <w:t xml:space="preserve">.4在采购过程与采购方相关工作人员私下进行协商谈判，损害采购方或其他供应商利益； </w:t>
      </w:r>
    </w:p>
    <w:p>
      <w:pPr>
        <w:widowControl/>
        <w:spacing w:line="460" w:lineRule="exact"/>
        <w:ind w:firstLine="627"/>
        <w:rPr>
          <w:rFonts w:asciiTheme="majorEastAsia" w:hAnsiTheme="majorEastAsia" w:eastAsiaTheme="majorEastAsia" w:cstheme="majorEastAsia"/>
          <w:color w:val="333333"/>
          <w:kern w:val="0"/>
          <w:szCs w:val="21"/>
        </w:rPr>
      </w:pPr>
      <w:r>
        <w:rPr>
          <w:rFonts w:hint="eastAsia" w:asciiTheme="majorEastAsia" w:hAnsiTheme="majorEastAsia" w:eastAsiaTheme="majorEastAsia" w:cstheme="majorEastAsia"/>
          <w:color w:val="000000"/>
          <w:szCs w:val="21"/>
          <w:lang w:val="en-US" w:eastAsia="zh-CN" w:bidi="ar"/>
        </w:rPr>
        <w:t>2</w:t>
      </w:r>
      <w:r>
        <w:rPr>
          <w:rFonts w:hint="eastAsia" w:asciiTheme="majorEastAsia" w:hAnsiTheme="majorEastAsia" w:eastAsiaTheme="majorEastAsia" w:cstheme="majorEastAsia"/>
          <w:color w:val="000000"/>
          <w:szCs w:val="21"/>
          <w:lang w:bidi="ar"/>
        </w:rPr>
        <w:t>.7.1</w:t>
      </w:r>
      <w:r>
        <w:rPr>
          <w:rFonts w:hint="eastAsia" w:asciiTheme="majorEastAsia" w:hAnsiTheme="majorEastAsia" w:eastAsiaTheme="majorEastAsia" w:cstheme="majorEastAsia"/>
          <w:color w:val="333333"/>
          <w:kern w:val="0"/>
          <w:szCs w:val="21"/>
        </w:rPr>
        <w:t>.5针对资格审查文件、采购文件或者在资格预审公示或成交候选人公示期间，故意捏造事实、伪造证明材料，恶意进行质疑，影响采购工作顺利推进；</w:t>
      </w:r>
    </w:p>
    <w:p>
      <w:pPr>
        <w:widowControl/>
        <w:tabs>
          <w:tab w:val="left" w:pos="3919"/>
        </w:tabs>
        <w:spacing w:line="460" w:lineRule="exact"/>
        <w:ind w:firstLine="627"/>
        <w:rPr>
          <w:rFonts w:asciiTheme="majorEastAsia" w:hAnsiTheme="majorEastAsia" w:eastAsiaTheme="majorEastAsia" w:cstheme="majorEastAsia"/>
          <w:color w:val="333333"/>
          <w:kern w:val="0"/>
          <w:szCs w:val="21"/>
        </w:rPr>
      </w:pPr>
      <w:r>
        <w:rPr>
          <w:rFonts w:hint="eastAsia" w:asciiTheme="majorEastAsia" w:hAnsiTheme="majorEastAsia" w:eastAsiaTheme="majorEastAsia" w:cstheme="majorEastAsia"/>
          <w:color w:val="000000"/>
          <w:szCs w:val="21"/>
          <w:lang w:val="en-US" w:eastAsia="zh-CN" w:bidi="ar"/>
        </w:rPr>
        <w:t>2</w:t>
      </w:r>
      <w:r>
        <w:rPr>
          <w:rFonts w:hint="eastAsia" w:asciiTheme="majorEastAsia" w:hAnsiTheme="majorEastAsia" w:eastAsiaTheme="majorEastAsia" w:cstheme="majorEastAsia"/>
          <w:color w:val="000000"/>
          <w:szCs w:val="21"/>
          <w:lang w:bidi="ar"/>
        </w:rPr>
        <w:t>.7.1</w:t>
      </w:r>
      <w:r>
        <w:rPr>
          <w:rFonts w:hint="eastAsia" w:asciiTheme="majorEastAsia" w:hAnsiTheme="majorEastAsia" w:eastAsiaTheme="majorEastAsia" w:cstheme="majorEastAsia"/>
          <w:color w:val="333333"/>
          <w:kern w:val="0"/>
          <w:szCs w:val="21"/>
        </w:rPr>
        <w:t>.6存在围标串标行为；</w:t>
      </w:r>
      <w:r>
        <w:rPr>
          <w:rFonts w:hint="eastAsia" w:asciiTheme="majorEastAsia" w:hAnsiTheme="majorEastAsia" w:eastAsiaTheme="majorEastAsia" w:cstheme="majorEastAsia"/>
          <w:color w:val="333333"/>
          <w:kern w:val="0"/>
          <w:szCs w:val="21"/>
        </w:rPr>
        <w:tab/>
      </w:r>
      <w:r>
        <w:rPr>
          <w:rFonts w:hint="eastAsia" w:asciiTheme="majorEastAsia" w:hAnsiTheme="majorEastAsia" w:eastAsiaTheme="majorEastAsia" w:cstheme="majorEastAsia"/>
          <w:color w:val="333333"/>
          <w:kern w:val="0"/>
          <w:szCs w:val="21"/>
        </w:rPr>
        <w:tab/>
      </w:r>
    </w:p>
    <w:p>
      <w:pPr>
        <w:widowControl/>
        <w:spacing w:line="460" w:lineRule="exact"/>
        <w:ind w:firstLine="627"/>
        <w:rPr>
          <w:rFonts w:asciiTheme="majorEastAsia" w:hAnsiTheme="majorEastAsia" w:eastAsiaTheme="majorEastAsia" w:cstheme="majorEastAsia"/>
          <w:color w:val="333333"/>
          <w:kern w:val="0"/>
          <w:szCs w:val="21"/>
        </w:rPr>
      </w:pPr>
      <w:r>
        <w:rPr>
          <w:rFonts w:hint="eastAsia" w:asciiTheme="majorEastAsia" w:hAnsiTheme="majorEastAsia" w:eastAsiaTheme="majorEastAsia" w:cstheme="majorEastAsia"/>
          <w:color w:val="000000"/>
          <w:szCs w:val="21"/>
          <w:lang w:val="en-US" w:eastAsia="zh-CN" w:bidi="ar"/>
        </w:rPr>
        <w:t>2</w:t>
      </w:r>
      <w:r>
        <w:rPr>
          <w:rFonts w:hint="eastAsia" w:asciiTheme="majorEastAsia" w:hAnsiTheme="majorEastAsia" w:eastAsiaTheme="majorEastAsia" w:cstheme="majorEastAsia"/>
          <w:color w:val="000000"/>
          <w:szCs w:val="21"/>
          <w:lang w:bidi="ar"/>
        </w:rPr>
        <w:t>.7.1</w:t>
      </w:r>
      <w:r>
        <w:rPr>
          <w:rFonts w:hint="eastAsia" w:asciiTheme="majorEastAsia" w:hAnsiTheme="majorEastAsia" w:eastAsiaTheme="majorEastAsia" w:cstheme="majorEastAsia"/>
          <w:color w:val="333333"/>
          <w:kern w:val="0"/>
          <w:szCs w:val="21"/>
        </w:rPr>
        <w:t>.7采购方成交通知书发出后，</w:t>
      </w:r>
      <w:r>
        <w:rPr>
          <w:rFonts w:hint="eastAsia" w:asciiTheme="majorEastAsia" w:hAnsiTheme="majorEastAsia" w:eastAsiaTheme="majorEastAsia" w:cstheme="majorEastAsia"/>
          <w:color w:val="333333"/>
          <w:kern w:val="0"/>
          <w:szCs w:val="21"/>
          <w:lang w:eastAsia="zh-CN"/>
        </w:rPr>
        <w:t>供应商</w:t>
      </w:r>
      <w:r>
        <w:rPr>
          <w:rFonts w:hint="eastAsia" w:asciiTheme="majorEastAsia" w:hAnsiTheme="majorEastAsia" w:eastAsiaTheme="majorEastAsia" w:cstheme="majorEastAsia"/>
          <w:color w:val="333333"/>
          <w:kern w:val="0"/>
          <w:szCs w:val="21"/>
        </w:rPr>
        <w:t>拒绝签订合同（因不可抗力原因不能履行合同的除外）；</w:t>
      </w:r>
    </w:p>
    <w:p>
      <w:pPr>
        <w:widowControl/>
        <w:spacing w:line="460" w:lineRule="exact"/>
        <w:ind w:firstLine="627"/>
        <w:rPr>
          <w:rFonts w:asciiTheme="majorEastAsia" w:hAnsiTheme="majorEastAsia" w:eastAsiaTheme="majorEastAsia" w:cstheme="majorEastAsia"/>
          <w:color w:val="333333"/>
          <w:kern w:val="0"/>
          <w:szCs w:val="21"/>
        </w:rPr>
      </w:pPr>
      <w:r>
        <w:rPr>
          <w:rFonts w:hint="eastAsia" w:asciiTheme="majorEastAsia" w:hAnsiTheme="majorEastAsia" w:eastAsiaTheme="majorEastAsia" w:cstheme="majorEastAsia"/>
          <w:color w:val="000000"/>
          <w:szCs w:val="21"/>
          <w:lang w:val="en-US" w:eastAsia="zh-CN" w:bidi="ar"/>
        </w:rPr>
        <w:t>2</w:t>
      </w:r>
      <w:r>
        <w:rPr>
          <w:rFonts w:hint="eastAsia" w:asciiTheme="majorEastAsia" w:hAnsiTheme="majorEastAsia" w:eastAsiaTheme="majorEastAsia" w:cstheme="majorEastAsia"/>
          <w:color w:val="000000"/>
          <w:szCs w:val="21"/>
          <w:lang w:bidi="ar"/>
        </w:rPr>
        <w:t>.7.1</w:t>
      </w:r>
      <w:r>
        <w:rPr>
          <w:rFonts w:hint="eastAsia" w:asciiTheme="majorEastAsia" w:hAnsiTheme="majorEastAsia" w:eastAsiaTheme="majorEastAsia" w:cstheme="majorEastAsia"/>
          <w:color w:val="333333"/>
          <w:kern w:val="0"/>
          <w:szCs w:val="21"/>
        </w:rPr>
        <w:t>.8自采购公告发布之日起前三年内与采购方以及关联公司发生诉讼或仲裁的供应商；</w:t>
      </w:r>
    </w:p>
    <w:p>
      <w:pPr>
        <w:widowControl/>
        <w:spacing w:line="460" w:lineRule="exact"/>
        <w:ind w:firstLine="627"/>
        <w:rPr>
          <w:rFonts w:asciiTheme="majorEastAsia" w:hAnsiTheme="majorEastAsia" w:eastAsiaTheme="majorEastAsia" w:cstheme="majorEastAsia"/>
          <w:color w:val="333333"/>
          <w:kern w:val="0"/>
          <w:szCs w:val="21"/>
        </w:rPr>
      </w:pPr>
      <w:r>
        <w:rPr>
          <w:rFonts w:hint="eastAsia" w:asciiTheme="majorEastAsia" w:hAnsiTheme="majorEastAsia" w:eastAsiaTheme="majorEastAsia" w:cstheme="majorEastAsia"/>
          <w:color w:val="000000"/>
          <w:szCs w:val="21"/>
          <w:lang w:val="en-US" w:eastAsia="zh-CN" w:bidi="ar"/>
        </w:rPr>
        <w:t>2</w:t>
      </w:r>
      <w:r>
        <w:rPr>
          <w:rFonts w:hint="eastAsia" w:asciiTheme="majorEastAsia" w:hAnsiTheme="majorEastAsia" w:eastAsiaTheme="majorEastAsia" w:cstheme="majorEastAsia"/>
          <w:color w:val="000000"/>
          <w:szCs w:val="21"/>
          <w:lang w:bidi="ar"/>
        </w:rPr>
        <w:t>.7.1</w:t>
      </w:r>
      <w:r>
        <w:rPr>
          <w:rFonts w:hint="eastAsia" w:asciiTheme="majorEastAsia" w:hAnsiTheme="majorEastAsia" w:eastAsiaTheme="majorEastAsia" w:cstheme="majorEastAsia"/>
          <w:color w:val="333333"/>
          <w:kern w:val="0"/>
          <w:szCs w:val="21"/>
        </w:rPr>
        <w:t>.9发生向采购方及其关联公司的有关工作人员行贿情形；</w:t>
      </w:r>
    </w:p>
    <w:p>
      <w:pPr>
        <w:widowControl/>
        <w:spacing w:line="460" w:lineRule="exact"/>
        <w:ind w:firstLine="627"/>
        <w:rPr>
          <w:rFonts w:asciiTheme="majorEastAsia" w:hAnsiTheme="majorEastAsia" w:eastAsiaTheme="majorEastAsia" w:cstheme="majorEastAsia"/>
          <w:color w:val="333333"/>
          <w:kern w:val="0"/>
          <w:szCs w:val="21"/>
        </w:rPr>
      </w:pPr>
      <w:r>
        <w:rPr>
          <w:rFonts w:hint="eastAsia" w:asciiTheme="majorEastAsia" w:hAnsiTheme="majorEastAsia" w:eastAsiaTheme="majorEastAsia" w:cstheme="majorEastAsia"/>
          <w:color w:val="000000"/>
          <w:szCs w:val="21"/>
          <w:lang w:val="en-US" w:eastAsia="zh-CN" w:bidi="ar"/>
        </w:rPr>
        <w:t>2</w:t>
      </w:r>
      <w:r>
        <w:rPr>
          <w:rFonts w:hint="eastAsia" w:asciiTheme="majorEastAsia" w:hAnsiTheme="majorEastAsia" w:eastAsiaTheme="majorEastAsia" w:cstheme="majorEastAsia"/>
          <w:color w:val="000000"/>
          <w:szCs w:val="21"/>
          <w:lang w:bidi="ar"/>
        </w:rPr>
        <w:t>.7.1</w:t>
      </w:r>
      <w:r>
        <w:rPr>
          <w:rFonts w:hint="eastAsia" w:asciiTheme="majorEastAsia" w:hAnsiTheme="majorEastAsia" w:eastAsiaTheme="majorEastAsia" w:cstheme="majorEastAsia"/>
          <w:color w:val="333333"/>
          <w:kern w:val="0"/>
          <w:szCs w:val="21"/>
        </w:rPr>
        <w:t>.10参与采购方非招标采购活动进行两次（含）以上无效异议的合作对象，因其无效异议对采购方以及关联公司造成经济损失、工作滞后的，可纳入非招标采购项目不予合作名单。具有下列情形之一的，应视为无效异议：</w:t>
      </w:r>
    </w:p>
    <w:p>
      <w:pPr>
        <w:widowControl/>
        <w:spacing w:line="460" w:lineRule="exact"/>
        <w:ind w:firstLine="627"/>
        <w:rPr>
          <w:rFonts w:asciiTheme="majorEastAsia" w:hAnsiTheme="majorEastAsia" w:eastAsiaTheme="majorEastAsia" w:cstheme="majorEastAsia"/>
          <w:color w:val="333333"/>
          <w:kern w:val="0"/>
          <w:szCs w:val="21"/>
        </w:rPr>
      </w:pPr>
      <w:r>
        <w:rPr>
          <w:rFonts w:hint="eastAsia" w:asciiTheme="majorEastAsia" w:hAnsiTheme="majorEastAsia" w:eastAsiaTheme="majorEastAsia" w:cstheme="majorEastAsia"/>
          <w:color w:val="333333"/>
          <w:kern w:val="0"/>
          <w:szCs w:val="21"/>
        </w:rPr>
        <w:t>——异议主体不是供应商或其他利害关系人；</w:t>
      </w:r>
    </w:p>
    <w:p>
      <w:pPr>
        <w:widowControl/>
        <w:spacing w:line="460" w:lineRule="exact"/>
        <w:ind w:firstLine="627"/>
        <w:rPr>
          <w:rFonts w:asciiTheme="majorEastAsia" w:hAnsiTheme="majorEastAsia" w:eastAsiaTheme="majorEastAsia" w:cstheme="majorEastAsia"/>
          <w:color w:val="333333"/>
          <w:kern w:val="0"/>
          <w:szCs w:val="21"/>
        </w:rPr>
      </w:pPr>
      <w:r>
        <w:rPr>
          <w:rFonts w:hint="eastAsia" w:asciiTheme="majorEastAsia" w:hAnsiTheme="majorEastAsia" w:eastAsiaTheme="majorEastAsia" w:cstheme="majorEastAsia"/>
          <w:color w:val="333333"/>
          <w:kern w:val="0"/>
          <w:szCs w:val="21"/>
        </w:rPr>
        <w:t>——供应商是法人的，异议书必须由其法定代表人或者授权代表签字并盖章；其他组织或者自然人投诉的，异议书必须由其主要负责人或者投诉人本人签字，并附有效身份证明复印件；</w:t>
      </w:r>
    </w:p>
    <w:p>
      <w:pPr>
        <w:widowControl/>
        <w:spacing w:line="460" w:lineRule="exact"/>
        <w:ind w:firstLine="627"/>
        <w:rPr>
          <w:rFonts w:asciiTheme="majorEastAsia" w:hAnsiTheme="majorEastAsia" w:eastAsiaTheme="majorEastAsia" w:cstheme="majorEastAsia"/>
          <w:color w:val="333333"/>
          <w:kern w:val="0"/>
          <w:szCs w:val="21"/>
        </w:rPr>
      </w:pPr>
      <w:r>
        <w:rPr>
          <w:rFonts w:hint="eastAsia" w:asciiTheme="majorEastAsia" w:hAnsiTheme="majorEastAsia" w:eastAsiaTheme="majorEastAsia" w:cstheme="majorEastAsia"/>
          <w:color w:val="333333"/>
          <w:kern w:val="0"/>
          <w:szCs w:val="21"/>
        </w:rPr>
        <w:t>——异议人未提供必要的证明材料和明确的要求；</w:t>
      </w:r>
    </w:p>
    <w:p>
      <w:pPr>
        <w:widowControl/>
        <w:spacing w:line="460" w:lineRule="exact"/>
        <w:ind w:firstLine="627"/>
        <w:rPr>
          <w:rFonts w:asciiTheme="majorEastAsia" w:hAnsiTheme="majorEastAsia" w:eastAsiaTheme="majorEastAsia" w:cstheme="majorEastAsia"/>
          <w:color w:val="333333"/>
          <w:kern w:val="0"/>
          <w:szCs w:val="21"/>
        </w:rPr>
      </w:pPr>
      <w:r>
        <w:rPr>
          <w:rFonts w:hint="eastAsia" w:asciiTheme="majorEastAsia" w:hAnsiTheme="majorEastAsia" w:eastAsiaTheme="majorEastAsia" w:cstheme="majorEastAsia"/>
          <w:color w:val="333333"/>
          <w:kern w:val="0"/>
          <w:szCs w:val="21"/>
        </w:rPr>
        <w:t>——异议人捏造事实、伪造材料或者以非法手段取得证明材料进行异议的，证据来源的合法性存在明显疑问，异议人无法证明其取得方式合法的，视为以非法手段取得证明材料；</w:t>
      </w:r>
    </w:p>
    <w:p>
      <w:pPr>
        <w:widowControl/>
        <w:spacing w:line="460" w:lineRule="exact"/>
        <w:ind w:firstLine="627"/>
        <w:rPr>
          <w:rFonts w:asciiTheme="majorEastAsia" w:hAnsiTheme="majorEastAsia" w:eastAsiaTheme="majorEastAsia" w:cstheme="majorEastAsia"/>
          <w:color w:val="333333"/>
          <w:kern w:val="0"/>
          <w:szCs w:val="21"/>
        </w:rPr>
      </w:pPr>
      <w:r>
        <w:rPr>
          <w:rFonts w:hint="eastAsia" w:asciiTheme="majorEastAsia" w:hAnsiTheme="majorEastAsia" w:eastAsiaTheme="majorEastAsia" w:cstheme="majorEastAsia"/>
          <w:color w:val="333333"/>
          <w:kern w:val="0"/>
          <w:szCs w:val="21"/>
        </w:rPr>
        <w:t>——其他属无效异议的情形。</w:t>
      </w:r>
    </w:p>
    <w:p>
      <w:pPr>
        <w:widowControl/>
        <w:spacing w:line="460" w:lineRule="exact"/>
        <w:ind w:firstLine="620"/>
        <w:rPr>
          <w:rFonts w:asciiTheme="majorEastAsia" w:hAnsiTheme="majorEastAsia" w:eastAsiaTheme="majorEastAsia" w:cstheme="majorEastAsia"/>
          <w:color w:val="333333"/>
          <w:kern w:val="0"/>
          <w:szCs w:val="21"/>
        </w:rPr>
      </w:pPr>
      <w:r>
        <w:rPr>
          <w:rFonts w:hint="eastAsia" w:asciiTheme="majorEastAsia" w:hAnsiTheme="majorEastAsia" w:eastAsiaTheme="majorEastAsia" w:cstheme="majorEastAsia"/>
          <w:color w:val="000000"/>
          <w:szCs w:val="21"/>
          <w:lang w:val="en-US" w:eastAsia="zh-CN" w:bidi="ar"/>
        </w:rPr>
        <w:t>2</w:t>
      </w:r>
      <w:r>
        <w:rPr>
          <w:rFonts w:hint="eastAsia" w:asciiTheme="majorEastAsia" w:hAnsiTheme="majorEastAsia" w:eastAsiaTheme="majorEastAsia" w:cstheme="majorEastAsia"/>
          <w:color w:val="000000"/>
          <w:szCs w:val="21"/>
          <w:lang w:bidi="ar"/>
        </w:rPr>
        <w:t>.7.</w:t>
      </w:r>
      <w:r>
        <w:rPr>
          <w:rFonts w:hint="eastAsia" w:asciiTheme="majorEastAsia" w:hAnsiTheme="majorEastAsia" w:eastAsiaTheme="majorEastAsia" w:cstheme="majorEastAsia"/>
          <w:color w:val="333333"/>
          <w:kern w:val="0"/>
          <w:szCs w:val="21"/>
        </w:rPr>
        <w:t>2成交供应商在合同履行，项目实施、运行阶段，有下列情形之一的，列入不予合作对象名单：</w:t>
      </w:r>
    </w:p>
    <w:p>
      <w:pPr>
        <w:widowControl/>
        <w:spacing w:line="460" w:lineRule="exact"/>
        <w:ind w:firstLine="627"/>
        <w:rPr>
          <w:rFonts w:asciiTheme="majorEastAsia" w:hAnsiTheme="majorEastAsia" w:eastAsiaTheme="majorEastAsia" w:cstheme="majorEastAsia"/>
          <w:color w:val="333333"/>
          <w:kern w:val="0"/>
          <w:szCs w:val="21"/>
        </w:rPr>
      </w:pPr>
      <w:r>
        <w:rPr>
          <w:rFonts w:hint="eastAsia" w:asciiTheme="majorEastAsia" w:hAnsiTheme="majorEastAsia" w:eastAsiaTheme="majorEastAsia" w:cstheme="majorEastAsia"/>
          <w:color w:val="000000"/>
          <w:szCs w:val="21"/>
          <w:lang w:val="en-US" w:eastAsia="zh-CN" w:bidi="ar"/>
        </w:rPr>
        <w:t>2</w:t>
      </w:r>
      <w:r>
        <w:rPr>
          <w:rFonts w:hint="eastAsia" w:asciiTheme="majorEastAsia" w:hAnsiTheme="majorEastAsia" w:eastAsiaTheme="majorEastAsia" w:cstheme="majorEastAsia"/>
          <w:color w:val="000000"/>
          <w:szCs w:val="21"/>
          <w:lang w:bidi="ar"/>
        </w:rPr>
        <w:t>.7.</w:t>
      </w:r>
      <w:r>
        <w:rPr>
          <w:rFonts w:hint="eastAsia" w:asciiTheme="majorEastAsia" w:hAnsiTheme="majorEastAsia" w:eastAsiaTheme="majorEastAsia" w:cstheme="majorEastAsia"/>
          <w:color w:val="333333"/>
          <w:kern w:val="0"/>
          <w:szCs w:val="21"/>
        </w:rPr>
        <w:t>2.1不按采购文件要求，报价文件承诺的条件与采购方签订合同，或在合同签订中存在欺诈情形，违反采购文件规定，对采购方或关联公司不利；</w:t>
      </w:r>
    </w:p>
    <w:p>
      <w:pPr>
        <w:widowControl/>
        <w:spacing w:line="460" w:lineRule="exact"/>
        <w:ind w:firstLine="627"/>
        <w:rPr>
          <w:rFonts w:asciiTheme="majorEastAsia" w:hAnsiTheme="majorEastAsia" w:eastAsiaTheme="majorEastAsia" w:cstheme="majorEastAsia"/>
          <w:color w:val="333333"/>
          <w:kern w:val="0"/>
          <w:szCs w:val="21"/>
        </w:rPr>
      </w:pPr>
      <w:r>
        <w:rPr>
          <w:rFonts w:hint="eastAsia" w:asciiTheme="majorEastAsia" w:hAnsiTheme="majorEastAsia" w:eastAsiaTheme="majorEastAsia" w:cstheme="majorEastAsia"/>
          <w:color w:val="000000"/>
          <w:szCs w:val="21"/>
          <w:lang w:val="en-US" w:eastAsia="zh-CN" w:bidi="ar"/>
        </w:rPr>
        <w:t>2</w:t>
      </w:r>
      <w:r>
        <w:rPr>
          <w:rFonts w:hint="eastAsia" w:asciiTheme="majorEastAsia" w:hAnsiTheme="majorEastAsia" w:eastAsiaTheme="majorEastAsia" w:cstheme="majorEastAsia"/>
          <w:color w:val="000000"/>
          <w:szCs w:val="21"/>
          <w:lang w:bidi="ar"/>
        </w:rPr>
        <w:t>.7.</w:t>
      </w:r>
      <w:r>
        <w:rPr>
          <w:rFonts w:hint="eastAsia" w:asciiTheme="majorEastAsia" w:hAnsiTheme="majorEastAsia" w:eastAsiaTheme="majorEastAsia" w:cstheme="majorEastAsia"/>
          <w:color w:val="333333"/>
          <w:kern w:val="0"/>
          <w:szCs w:val="21"/>
        </w:rPr>
        <w:t>2.2违反合同约定，将承揽项目转包或违法分包给他人；</w:t>
      </w:r>
    </w:p>
    <w:p>
      <w:pPr>
        <w:widowControl/>
        <w:spacing w:line="460" w:lineRule="exact"/>
        <w:ind w:firstLine="627"/>
        <w:rPr>
          <w:rFonts w:asciiTheme="majorEastAsia" w:hAnsiTheme="majorEastAsia" w:eastAsiaTheme="majorEastAsia" w:cstheme="majorEastAsia"/>
          <w:color w:val="333333"/>
          <w:kern w:val="0"/>
          <w:szCs w:val="21"/>
        </w:rPr>
      </w:pPr>
      <w:r>
        <w:rPr>
          <w:rFonts w:hint="eastAsia" w:asciiTheme="majorEastAsia" w:hAnsiTheme="majorEastAsia" w:eastAsiaTheme="majorEastAsia" w:cstheme="majorEastAsia"/>
          <w:color w:val="000000"/>
          <w:szCs w:val="21"/>
          <w:lang w:val="en-US" w:eastAsia="zh-CN" w:bidi="ar"/>
        </w:rPr>
        <w:t>2</w:t>
      </w:r>
      <w:r>
        <w:rPr>
          <w:rFonts w:hint="eastAsia" w:asciiTheme="majorEastAsia" w:hAnsiTheme="majorEastAsia" w:eastAsiaTheme="majorEastAsia" w:cstheme="majorEastAsia"/>
          <w:color w:val="000000"/>
          <w:szCs w:val="21"/>
          <w:lang w:bidi="ar"/>
        </w:rPr>
        <w:t>.7.</w:t>
      </w:r>
      <w:r>
        <w:rPr>
          <w:rFonts w:hint="eastAsia" w:asciiTheme="majorEastAsia" w:hAnsiTheme="majorEastAsia" w:eastAsiaTheme="majorEastAsia" w:cstheme="majorEastAsia"/>
          <w:color w:val="333333"/>
          <w:kern w:val="0"/>
          <w:szCs w:val="21"/>
        </w:rPr>
        <w:t>2.3因成交供应商责任原因连续发生不安全事件、事故或造成恶劣不良影响；</w:t>
      </w:r>
    </w:p>
    <w:p>
      <w:pPr>
        <w:widowControl/>
        <w:spacing w:line="460" w:lineRule="exact"/>
        <w:ind w:firstLine="627"/>
        <w:rPr>
          <w:rFonts w:asciiTheme="majorEastAsia" w:hAnsiTheme="majorEastAsia" w:eastAsiaTheme="majorEastAsia" w:cstheme="majorEastAsia"/>
          <w:color w:val="333333"/>
          <w:kern w:val="0"/>
          <w:szCs w:val="21"/>
        </w:rPr>
      </w:pPr>
      <w:r>
        <w:rPr>
          <w:rFonts w:hint="eastAsia" w:asciiTheme="majorEastAsia" w:hAnsiTheme="majorEastAsia" w:eastAsiaTheme="majorEastAsia" w:cstheme="majorEastAsia"/>
          <w:color w:val="000000"/>
          <w:szCs w:val="21"/>
          <w:lang w:val="en-US" w:eastAsia="zh-CN" w:bidi="ar"/>
        </w:rPr>
        <w:t>2</w:t>
      </w:r>
      <w:r>
        <w:rPr>
          <w:rFonts w:hint="eastAsia" w:asciiTheme="majorEastAsia" w:hAnsiTheme="majorEastAsia" w:eastAsiaTheme="majorEastAsia" w:cstheme="majorEastAsia"/>
          <w:color w:val="000000"/>
          <w:szCs w:val="21"/>
          <w:lang w:bidi="ar"/>
        </w:rPr>
        <w:t>.7.</w:t>
      </w:r>
      <w:r>
        <w:rPr>
          <w:rFonts w:hint="eastAsia" w:asciiTheme="majorEastAsia" w:hAnsiTheme="majorEastAsia" w:eastAsiaTheme="majorEastAsia" w:cstheme="majorEastAsia"/>
          <w:color w:val="333333"/>
          <w:kern w:val="0"/>
          <w:szCs w:val="21"/>
        </w:rPr>
        <w:t>2.4使用的设备、材料以次充好或提供与合同不符的假冒伪劣产品等降低质量情形或造成不良影响；</w:t>
      </w:r>
    </w:p>
    <w:p>
      <w:pPr>
        <w:widowControl/>
        <w:spacing w:line="460" w:lineRule="exact"/>
        <w:ind w:firstLine="627"/>
        <w:rPr>
          <w:rFonts w:asciiTheme="majorEastAsia" w:hAnsiTheme="majorEastAsia" w:eastAsiaTheme="majorEastAsia" w:cstheme="majorEastAsia"/>
          <w:color w:val="333333"/>
          <w:kern w:val="0"/>
          <w:szCs w:val="21"/>
        </w:rPr>
      </w:pPr>
      <w:r>
        <w:rPr>
          <w:rFonts w:hint="eastAsia" w:asciiTheme="majorEastAsia" w:hAnsiTheme="majorEastAsia" w:eastAsiaTheme="majorEastAsia" w:cstheme="majorEastAsia"/>
          <w:color w:val="000000"/>
          <w:szCs w:val="21"/>
          <w:lang w:val="en-US" w:eastAsia="zh-CN" w:bidi="ar"/>
        </w:rPr>
        <w:t>2</w:t>
      </w:r>
      <w:r>
        <w:rPr>
          <w:rFonts w:hint="eastAsia" w:asciiTheme="majorEastAsia" w:hAnsiTheme="majorEastAsia" w:eastAsiaTheme="majorEastAsia" w:cstheme="majorEastAsia"/>
          <w:color w:val="000000"/>
          <w:szCs w:val="21"/>
          <w:lang w:bidi="ar"/>
        </w:rPr>
        <w:t>.7.</w:t>
      </w:r>
      <w:r>
        <w:rPr>
          <w:rFonts w:hint="eastAsia" w:asciiTheme="majorEastAsia" w:hAnsiTheme="majorEastAsia" w:eastAsiaTheme="majorEastAsia" w:cstheme="majorEastAsia"/>
          <w:color w:val="333333"/>
          <w:kern w:val="0"/>
          <w:szCs w:val="21"/>
        </w:rPr>
        <w:t>2.5因环保、噪音问题造成社会恶劣影响；</w:t>
      </w:r>
    </w:p>
    <w:p>
      <w:pPr>
        <w:widowControl/>
        <w:spacing w:line="460" w:lineRule="exact"/>
        <w:ind w:firstLine="627"/>
        <w:rPr>
          <w:rFonts w:asciiTheme="majorEastAsia" w:hAnsiTheme="majorEastAsia" w:eastAsiaTheme="majorEastAsia" w:cstheme="majorEastAsia"/>
          <w:color w:val="333333"/>
          <w:kern w:val="0"/>
          <w:szCs w:val="21"/>
        </w:rPr>
      </w:pPr>
      <w:r>
        <w:rPr>
          <w:rFonts w:hint="eastAsia" w:asciiTheme="majorEastAsia" w:hAnsiTheme="majorEastAsia" w:eastAsiaTheme="majorEastAsia" w:cstheme="majorEastAsia"/>
          <w:color w:val="000000"/>
          <w:szCs w:val="21"/>
          <w:lang w:val="en-US" w:eastAsia="zh-CN" w:bidi="ar"/>
        </w:rPr>
        <w:t>2</w:t>
      </w:r>
      <w:r>
        <w:rPr>
          <w:rFonts w:hint="eastAsia" w:asciiTheme="majorEastAsia" w:hAnsiTheme="majorEastAsia" w:eastAsiaTheme="majorEastAsia" w:cstheme="majorEastAsia"/>
          <w:color w:val="000000"/>
          <w:szCs w:val="21"/>
          <w:lang w:bidi="ar"/>
        </w:rPr>
        <w:t>.7.</w:t>
      </w:r>
      <w:r>
        <w:rPr>
          <w:rFonts w:hint="eastAsia" w:asciiTheme="majorEastAsia" w:hAnsiTheme="majorEastAsia" w:eastAsiaTheme="majorEastAsia" w:cstheme="majorEastAsia"/>
          <w:color w:val="333333"/>
          <w:kern w:val="0"/>
          <w:szCs w:val="21"/>
        </w:rPr>
        <w:t>2.6拖欠农民工工资，造成恶劣影响的，或发生上访维稳事件，或导致采购方或关联公司垫付农民工工资；</w:t>
      </w:r>
    </w:p>
    <w:p>
      <w:pPr>
        <w:widowControl/>
        <w:spacing w:line="460" w:lineRule="exact"/>
        <w:ind w:firstLine="627"/>
        <w:rPr>
          <w:rFonts w:asciiTheme="majorEastAsia" w:hAnsiTheme="majorEastAsia" w:eastAsiaTheme="majorEastAsia" w:cstheme="majorEastAsia"/>
          <w:color w:val="333333"/>
          <w:kern w:val="0"/>
          <w:szCs w:val="21"/>
        </w:rPr>
      </w:pPr>
      <w:r>
        <w:rPr>
          <w:rFonts w:hint="eastAsia" w:asciiTheme="majorEastAsia" w:hAnsiTheme="majorEastAsia" w:eastAsiaTheme="majorEastAsia" w:cstheme="majorEastAsia"/>
          <w:color w:val="000000"/>
          <w:szCs w:val="21"/>
          <w:lang w:val="en-US" w:eastAsia="zh-CN" w:bidi="ar"/>
        </w:rPr>
        <w:t>2</w:t>
      </w:r>
      <w:r>
        <w:rPr>
          <w:rFonts w:hint="eastAsia" w:asciiTheme="majorEastAsia" w:hAnsiTheme="majorEastAsia" w:eastAsiaTheme="majorEastAsia" w:cstheme="majorEastAsia"/>
          <w:color w:val="000000"/>
          <w:szCs w:val="21"/>
          <w:lang w:bidi="ar"/>
        </w:rPr>
        <w:t>.7.</w:t>
      </w:r>
      <w:r>
        <w:rPr>
          <w:rFonts w:hint="eastAsia" w:asciiTheme="majorEastAsia" w:hAnsiTheme="majorEastAsia" w:eastAsiaTheme="majorEastAsia" w:cstheme="majorEastAsia"/>
          <w:color w:val="333333"/>
          <w:kern w:val="0"/>
          <w:szCs w:val="21"/>
        </w:rPr>
        <w:t>2.7虚报工程量或设备、材料结算量，拒不接受第三方咨询单位按合同约定审定的工程造价，设备、材料数量，造成工程延误、设备材料到货期延误、结算滞后；</w:t>
      </w:r>
    </w:p>
    <w:p>
      <w:pPr>
        <w:widowControl/>
        <w:spacing w:line="460" w:lineRule="exact"/>
        <w:ind w:firstLine="627"/>
        <w:rPr>
          <w:rFonts w:asciiTheme="majorEastAsia" w:hAnsiTheme="majorEastAsia" w:eastAsiaTheme="majorEastAsia" w:cstheme="majorEastAsia"/>
          <w:color w:val="333333"/>
          <w:kern w:val="0"/>
          <w:szCs w:val="21"/>
        </w:rPr>
      </w:pPr>
      <w:r>
        <w:rPr>
          <w:rFonts w:hint="eastAsia" w:asciiTheme="majorEastAsia" w:hAnsiTheme="majorEastAsia" w:eastAsiaTheme="majorEastAsia" w:cstheme="majorEastAsia"/>
          <w:color w:val="000000"/>
          <w:szCs w:val="21"/>
          <w:lang w:val="en-US" w:eastAsia="zh-CN" w:bidi="ar"/>
        </w:rPr>
        <w:t>2</w:t>
      </w:r>
      <w:r>
        <w:rPr>
          <w:rFonts w:hint="eastAsia" w:asciiTheme="majorEastAsia" w:hAnsiTheme="majorEastAsia" w:eastAsiaTheme="majorEastAsia" w:cstheme="majorEastAsia"/>
          <w:color w:val="000000"/>
          <w:szCs w:val="21"/>
          <w:lang w:bidi="ar"/>
        </w:rPr>
        <w:t>.7.</w:t>
      </w:r>
      <w:r>
        <w:rPr>
          <w:rFonts w:hint="eastAsia" w:asciiTheme="majorEastAsia" w:hAnsiTheme="majorEastAsia" w:eastAsiaTheme="majorEastAsia" w:cstheme="majorEastAsia"/>
          <w:color w:val="333333"/>
          <w:kern w:val="0"/>
          <w:szCs w:val="21"/>
        </w:rPr>
        <w:t>2.8拒绝履行合同主要条款，造成合同无法正常履约；</w:t>
      </w:r>
    </w:p>
    <w:p>
      <w:pPr>
        <w:widowControl/>
        <w:spacing w:line="460" w:lineRule="exact"/>
        <w:ind w:firstLine="627"/>
        <w:rPr>
          <w:rFonts w:asciiTheme="majorEastAsia" w:hAnsiTheme="majorEastAsia" w:eastAsiaTheme="majorEastAsia" w:cstheme="majorEastAsia"/>
          <w:color w:val="333333"/>
          <w:kern w:val="0"/>
          <w:szCs w:val="21"/>
        </w:rPr>
      </w:pPr>
      <w:r>
        <w:rPr>
          <w:rFonts w:hint="eastAsia" w:asciiTheme="majorEastAsia" w:hAnsiTheme="majorEastAsia" w:eastAsiaTheme="majorEastAsia" w:cstheme="majorEastAsia"/>
          <w:color w:val="000000"/>
          <w:szCs w:val="21"/>
          <w:lang w:val="en-US" w:eastAsia="zh-CN" w:bidi="ar"/>
        </w:rPr>
        <w:t>2</w:t>
      </w:r>
      <w:r>
        <w:rPr>
          <w:rFonts w:hint="eastAsia" w:asciiTheme="majorEastAsia" w:hAnsiTheme="majorEastAsia" w:eastAsiaTheme="majorEastAsia" w:cstheme="majorEastAsia"/>
          <w:color w:val="000000"/>
          <w:szCs w:val="21"/>
          <w:lang w:bidi="ar"/>
        </w:rPr>
        <w:t>.7.</w:t>
      </w:r>
      <w:r>
        <w:rPr>
          <w:rFonts w:hint="eastAsia" w:asciiTheme="majorEastAsia" w:hAnsiTheme="majorEastAsia" w:eastAsiaTheme="majorEastAsia" w:cstheme="majorEastAsia"/>
          <w:color w:val="333333"/>
          <w:kern w:val="0"/>
          <w:szCs w:val="21"/>
        </w:rPr>
        <w:t>2.9因严重违约被采购方依法单方解除合同；</w:t>
      </w:r>
    </w:p>
    <w:p>
      <w:pPr>
        <w:widowControl/>
        <w:spacing w:line="460" w:lineRule="exact"/>
        <w:ind w:firstLine="630" w:firstLineChars="300"/>
        <w:rPr>
          <w:rFonts w:asciiTheme="majorEastAsia" w:hAnsiTheme="majorEastAsia" w:eastAsiaTheme="majorEastAsia" w:cstheme="majorEastAsia"/>
        </w:rPr>
      </w:pPr>
      <w:r>
        <w:rPr>
          <w:rFonts w:hint="eastAsia" w:asciiTheme="majorEastAsia" w:hAnsiTheme="majorEastAsia" w:eastAsiaTheme="majorEastAsia" w:cstheme="majorEastAsia"/>
          <w:color w:val="000000"/>
          <w:szCs w:val="21"/>
          <w:lang w:val="en-US" w:eastAsia="zh-CN" w:bidi="ar"/>
        </w:rPr>
        <w:t>2</w:t>
      </w:r>
      <w:r>
        <w:rPr>
          <w:rFonts w:hint="eastAsia" w:asciiTheme="majorEastAsia" w:hAnsiTheme="majorEastAsia" w:eastAsiaTheme="majorEastAsia" w:cstheme="majorEastAsia"/>
          <w:color w:val="000000"/>
          <w:szCs w:val="21"/>
          <w:lang w:bidi="ar"/>
        </w:rPr>
        <w:t>.7.</w:t>
      </w:r>
      <w:r>
        <w:rPr>
          <w:rFonts w:hint="eastAsia" w:asciiTheme="majorEastAsia" w:hAnsiTheme="majorEastAsia" w:eastAsiaTheme="majorEastAsia" w:cstheme="majorEastAsia"/>
          <w:color w:val="333333"/>
          <w:kern w:val="0"/>
          <w:szCs w:val="21"/>
        </w:rPr>
        <w:t>2.10存在向采购方或关联公司相关工作人员行贿等不廉洁情形。</w:t>
      </w:r>
    </w:p>
    <w:p>
      <w:pPr>
        <w:numPr>
          <w:ilvl w:val="0"/>
          <w:numId w:val="2"/>
        </w:numPr>
        <w:tabs>
          <w:tab w:val="left" w:pos="540"/>
        </w:tabs>
        <w:spacing w:line="460" w:lineRule="exact"/>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kern w:val="2"/>
          <w:szCs w:val="21"/>
        </w:rPr>
        <w:t>供应商登记</w:t>
      </w:r>
    </w:p>
    <w:p>
      <w:pPr>
        <w:widowControl/>
        <w:spacing w:line="460" w:lineRule="exact"/>
        <w:ind w:firstLine="420" w:firstLineChars="200"/>
        <w:rPr>
          <w:rFonts w:hint="eastAsia" w:asciiTheme="majorEastAsia" w:hAnsiTheme="majorEastAsia" w:eastAsiaTheme="majorEastAsia" w:cstheme="majorEastAsia"/>
          <w:color w:val="333333"/>
          <w:kern w:val="0"/>
          <w:szCs w:val="21"/>
        </w:rPr>
      </w:pPr>
      <w:r>
        <w:rPr>
          <w:rFonts w:hint="eastAsia" w:asciiTheme="majorEastAsia" w:hAnsiTheme="majorEastAsia" w:eastAsiaTheme="majorEastAsia" w:cstheme="majorEastAsia"/>
          <w:color w:val="333333"/>
          <w:kern w:val="0"/>
          <w:szCs w:val="21"/>
        </w:rPr>
        <w:t>有</w:t>
      </w:r>
      <w:r>
        <w:rPr>
          <w:rFonts w:hint="eastAsia" w:asciiTheme="majorEastAsia" w:hAnsiTheme="majorEastAsia" w:eastAsiaTheme="majorEastAsia" w:cstheme="majorEastAsia"/>
          <w:color w:val="333333"/>
          <w:kern w:val="0"/>
          <w:szCs w:val="21"/>
          <w:lang w:val="en-US" w:eastAsia="zh-CN"/>
        </w:rPr>
        <w:t>意向</w:t>
      </w:r>
      <w:r>
        <w:rPr>
          <w:rFonts w:hint="eastAsia" w:asciiTheme="majorEastAsia" w:hAnsiTheme="majorEastAsia" w:eastAsiaTheme="majorEastAsia" w:cstheme="majorEastAsia"/>
          <w:color w:val="333333"/>
          <w:kern w:val="0"/>
          <w:szCs w:val="21"/>
        </w:rPr>
        <w:t>的供应商可登录广东省机场管理集团有限公司资源交易平台（平台地址：http://wz.gdairport.com/），点击首页“采购项目”，进入“用户中心”进行合作商注册，注册成功的供应商才能参加项目报价，提交报价文件时需提交合作商注册登记表。</w:t>
      </w:r>
    </w:p>
    <w:p>
      <w:pPr>
        <w:numPr>
          <w:ilvl w:val="0"/>
          <w:numId w:val="2"/>
        </w:numPr>
        <w:tabs>
          <w:tab w:val="left" w:pos="540"/>
        </w:tabs>
        <w:spacing w:line="460" w:lineRule="exact"/>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报价文件的提交形式、地址和截止时间</w:t>
      </w:r>
    </w:p>
    <w:p>
      <w:pPr>
        <w:numPr>
          <w:ilvl w:val="-1"/>
          <w:numId w:val="0"/>
        </w:numPr>
        <w:spacing w:line="460" w:lineRule="exact"/>
        <w:ind w:left="420" w:firstLine="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lang w:val="en-US" w:eastAsia="zh-CN"/>
        </w:rPr>
        <w:t>4.1</w:t>
      </w:r>
      <w:r>
        <w:rPr>
          <w:rFonts w:hint="eastAsia" w:asciiTheme="majorEastAsia" w:hAnsiTheme="majorEastAsia" w:eastAsiaTheme="majorEastAsia" w:cstheme="majorEastAsia"/>
          <w:szCs w:val="21"/>
        </w:rPr>
        <w:t>供应商须现场递交和邮寄两种方式交项目报价文件。</w:t>
      </w:r>
    </w:p>
    <w:p>
      <w:pPr>
        <w:numPr>
          <w:ilvl w:val="-1"/>
          <w:numId w:val="0"/>
        </w:numPr>
        <w:spacing w:line="460" w:lineRule="exact"/>
        <w:ind w:left="420" w:firstLine="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lang w:val="en-US" w:eastAsia="zh-CN"/>
        </w:rPr>
        <w:t>4.2</w:t>
      </w:r>
      <w:r>
        <w:rPr>
          <w:rFonts w:hint="eastAsia" w:asciiTheme="majorEastAsia" w:hAnsiTheme="majorEastAsia" w:eastAsiaTheme="majorEastAsia" w:cstheme="majorEastAsia"/>
          <w:szCs w:val="21"/>
        </w:rPr>
        <w:t>报价文件现场</w:t>
      </w:r>
      <w:r>
        <w:rPr>
          <w:rFonts w:hint="eastAsia" w:asciiTheme="majorEastAsia" w:hAnsiTheme="majorEastAsia" w:eastAsiaTheme="majorEastAsia" w:cstheme="majorEastAsia"/>
          <w:szCs w:val="21"/>
          <w:lang w:val="en-US" w:eastAsia="zh-CN"/>
        </w:rPr>
        <w:t>或</w:t>
      </w:r>
      <w:r>
        <w:rPr>
          <w:rFonts w:hint="eastAsia" w:asciiTheme="majorEastAsia" w:hAnsiTheme="majorEastAsia" w:eastAsiaTheme="majorEastAsia" w:cstheme="majorEastAsia"/>
          <w:szCs w:val="21"/>
        </w:rPr>
        <w:t>邮寄递交地址为：广东省广州市机场路282号广东省机场管理集团有限公司901室，收件人：陈先生。</w:t>
      </w:r>
    </w:p>
    <w:p>
      <w:pPr>
        <w:numPr>
          <w:ilvl w:val="-1"/>
          <w:numId w:val="0"/>
        </w:numPr>
        <w:spacing w:line="460" w:lineRule="exact"/>
        <w:ind w:left="420" w:firstLine="0"/>
        <w:rPr>
          <w:rFonts w:asciiTheme="majorEastAsia" w:hAnsiTheme="majorEastAsia" w:eastAsiaTheme="majorEastAsia" w:cstheme="majorEastAsia"/>
          <w:szCs w:val="21"/>
        </w:rPr>
      </w:pPr>
      <w:r>
        <w:rPr>
          <w:rFonts w:hint="eastAsia" w:asciiTheme="majorEastAsia" w:hAnsiTheme="majorEastAsia" w:eastAsiaTheme="majorEastAsia" w:cstheme="majorEastAsia"/>
          <w:b w:val="0"/>
          <w:bCs w:val="0"/>
          <w:szCs w:val="21"/>
          <w:lang w:val="en-US" w:eastAsia="zh-CN"/>
        </w:rPr>
        <w:t>4.3</w:t>
      </w:r>
      <w:r>
        <w:rPr>
          <w:rFonts w:hint="eastAsia" w:asciiTheme="majorEastAsia" w:hAnsiTheme="majorEastAsia" w:eastAsiaTheme="majorEastAsia" w:cstheme="majorEastAsia"/>
          <w:b/>
          <w:bCs/>
          <w:szCs w:val="21"/>
        </w:rPr>
        <w:t>报价文件递交截止时间：</w:t>
      </w:r>
      <w:r>
        <w:rPr>
          <w:rFonts w:hint="eastAsia" w:asciiTheme="majorEastAsia" w:hAnsiTheme="majorEastAsia" w:eastAsiaTheme="majorEastAsia" w:cstheme="majorEastAsia"/>
          <w:b/>
          <w:bCs/>
          <w:szCs w:val="21"/>
          <w:highlight w:val="none"/>
          <w:lang w:eastAsia="zh-CN"/>
        </w:rPr>
        <w:t>2023年11月</w:t>
      </w:r>
      <w:r>
        <w:rPr>
          <w:rFonts w:hint="eastAsia" w:asciiTheme="majorEastAsia" w:hAnsiTheme="majorEastAsia" w:eastAsiaTheme="majorEastAsia" w:cstheme="majorEastAsia"/>
          <w:b/>
          <w:bCs/>
          <w:szCs w:val="21"/>
          <w:highlight w:val="none"/>
          <w:lang w:val="en-US" w:eastAsia="zh-CN"/>
        </w:rPr>
        <w:t>17</w:t>
      </w:r>
      <w:r>
        <w:rPr>
          <w:rFonts w:hint="eastAsia" w:asciiTheme="majorEastAsia" w:hAnsiTheme="majorEastAsia" w:eastAsiaTheme="majorEastAsia" w:cstheme="majorEastAsia"/>
          <w:b/>
          <w:bCs/>
          <w:szCs w:val="21"/>
          <w:highlight w:val="none"/>
        </w:rPr>
        <w:t>日17:30</w:t>
      </w:r>
      <w:r>
        <w:rPr>
          <w:rFonts w:hint="eastAsia" w:asciiTheme="majorEastAsia" w:hAnsiTheme="majorEastAsia" w:eastAsiaTheme="majorEastAsia" w:cstheme="majorEastAsia"/>
          <w:szCs w:val="21"/>
        </w:rPr>
        <w:t>。（邮寄方式递交的报价文件以文件到达时间为准）</w:t>
      </w:r>
    </w:p>
    <w:p>
      <w:pPr>
        <w:numPr>
          <w:ilvl w:val="-1"/>
          <w:numId w:val="0"/>
        </w:numPr>
        <w:spacing w:line="460" w:lineRule="exact"/>
        <w:ind w:left="420" w:firstLine="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lang w:val="en-US" w:eastAsia="zh-CN"/>
        </w:rPr>
        <w:t>4.4</w:t>
      </w:r>
      <w:r>
        <w:rPr>
          <w:rFonts w:hint="eastAsia" w:asciiTheme="majorEastAsia" w:hAnsiTheme="majorEastAsia" w:eastAsiaTheme="majorEastAsia" w:cstheme="majorEastAsia"/>
          <w:szCs w:val="21"/>
        </w:rPr>
        <w:t>报价文件按指定时间、地点送达，逾期递交的报价文件恕不接受。</w:t>
      </w:r>
    </w:p>
    <w:p>
      <w:pPr>
        <w:numPr>
          <w:ilvl w:val="-1"/>
          <w:numId w:val="0"/>
        </w:numPr>
        <w:spacing w:line="460" w:lineRule="exact"/>
        <w:ind w:left="0"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color w:val="333333"/>
          <w:szCs w:val="21"/>
          <w:lang w:val="en-US" w:eastAsia="zh-CN"/>
        </w:rPr>
        <w:t>4.5</w:t>
      </w:r>
      <w:r>
        <w:rPr>
          <w:rFonts w:hint="eastAsia" w:asciiTheme="majorEastAsia" w:hAnsiTheme="majorEastAsia" w:eastAsiaTheme="majorEastAsia" w:cstheme="majorEastAsia"/>
          <w:color w:val="333333"/>
          <w:szCs w:val="21"/>
          <w:lang w:eastAsia="zh-CN"/>
        </w:rPr>
        <w:t>采购方</w:t>
      </w:r>
      <w:r>
        <w:rPr>
          <w:rFonts w:hint="eastAsia" w:asciiTheme="majorEastAsia" w:hAnsiTheme="majorEastAsia" w:eastAsiaTheme="majorEastAsia" w:cstheme="majorEastAsia"/>
          <w:color w:val="333333"/>
          <w:szCs w:val="21"/>
        </w:rPr>
        <w:t>不接受以邮件、电话、传真等形式的报价。</w:t>
      </w:r>
    </w:p>
    <w:p>
      <w:pPr>
        <w:numPr>
          <w:ilvl w:val="-1"/>
          <w:numId w:val="0"/>
        </w:numPr>
        <w:spacing w:line="460" w:lineRule="exact"/>
        <w:ind w:left="0" w:firstLine="0"/>
        <w:rPr>
          <w:rFonts w:hint="eastAsia" w:asciiTheme="majorEastAsia" w:hAnsiTheme="majorEastAsia" w:eastAsiaTheme="majorEastAsia" w:cstheme="majorEastAsia"/>
          <w:b/>
          <w:bCs/>
          <w:color w:val="333333"/>
          <w:szCs w:val="21"/>
        </w:rPr>
      </w:pPr>
      <w:r>
        <w:rPr>
          <w:rFonts w:hint="eastAsia" w:asciiTheme="majorEastAsia" w:hAnsiTheme="majorEastAsia" w:eastAsiaTheme="majorEastAsia" w:cstheme="majorEastAsia"/>
          <w:b/>
          <w:bCs/>
          <w:color w:val="333333"/>
          <w:szCs w:val="21"/>
          <w:lang w:val="en-US" w:eastAsia="zh-CN"/>
        </w:rPr>
        <w:t>5、</w:t>
      </w:r>
      <w:r>
        <w:rPr>
          <w:rFonts w:hint="eastAsia" w:asciiTheme="majorEastAsia" w:hAnsiTheme="majorEastAsia" w:eastAsiaTheme="majorEastAsia" w:cstheme="majorEastAsia"/>
          <w:b/>
          <w:bCs/>
          <w:color w:val="333333"/>
          <w:szCs w:val="21"/>
          <w:lang w:eastAsia="zh-CN"/>
        </w:rPr>
        <w:t>报价文件</w:t>
      </w:r>
      <w:r>
        <w:rPr>
          <w:rFonts w:hint="eastAsia" w:asciiTheme="majorEastAsia" w:hAnsiTheme="majorEastAsia" w:eastAsiaTheme="majorEastAsia" w:cstheme="majorEastAsia"/>
          <w:b/>
          <w:bCs/>
          <w:color w:val="333333"/>
          <w:szCs w:val="21"/>
        </w:rPr>
        <w:t>的递交</w:t>
      </w:r>
    </w:p>
    <w:p>
      <w:pPr>
        <w:numPr>
          <w:ilvl w:val="-1"/>
          <w:numId w:val="0"/>
        </w:numPr>
        <w:spacing w:line="460" w:lineRule="exact"/>
        <w:ind w:left="0" w:firstLine="420" w:firstLineChars="200"/>
        <w:rPr>
          <w:rFonts w:hint="eastAsia" w:asciiTheme="majorEastAsia" w:hAnsiTheme="majorEastAsia" w:eastAsiaTheme="majorEastAsia" w:cstheme="majorEastAsia"/>
          <w:color w:val="333333"/>
          <w:szCs w:val="21"/>
        </w:rPr>
      </w:pPr>
      <w:r>
        <w:rPr>
          <w:rFonts w:hint="eastAsia" w:asciiTheme="majorEastAsia" w:hAnsiTheme="majorEastAsia" w:eastAsiaTheme="majorEastAsia" w:cstheme="majorEastAsia"/>
          <w:color w:val="333333"/>
          <w:szCs w:val="21"/>
          <w:lang w:val="en-US" w:eastAsia="zh-CN"/>
        </w:rPr>
        <w:t>5.1</w:t>
      </w:r>
      <w:r>
        <w:rPr>
          <w:rFonts w:hint="eastAsia" w:asciiTheme="majorEastAsia" w:hAnsiTheme="majorEastAsia" w:eastAsiaTheme="majorEastAsia" w:cstheme="majorEastAsia"/>
          <w:color w:val="333333"/>
          <w:szCs w:val="21"/>
          <w:lang w:eastAsia="zh-CN"/>
        </w:rPr>
        <w:t>报价文件</w:t>
      </w:r>
      <w:r>
        <w:rPr>
          <w:rFonts w:hint="eastAsia" w:asciiTheme="majorEastAsia" w:hAnsiTheme="majorEastAsia" w:eastAsiaTheme="majorEastAsia" w:cstheme="majorEastAsia"/>
          <w:color w:val="333333"/>
          <w:szCs w:val="21"/>
        </w:rPr>
        <w:t>的密封和标记</w:t>
      </w:r>
    </w:p>
    <w:p>
      <w:pPr>
        <w:numPr>
          <w:ilvl w:val="-1"/>
          <w:numId w:val="0"/>
        </w:numPr>
        <w:spacing w:line="460" w:lineRule="exact"/>
        <w:ind w:left="0" w:firstLine="420" w:firstLineChars="200"/>
        <w:rPr>
          <w:rFonts w:hint="eastAsia" w:asciiTheme="majorEastAsia" w:hAnsiTheme="majorEastAsia" w:eastAsiaTheme="majorEastAsia" w:cstheme="majorEastAsia"/>
          <w:color w:val="333333"/>
          <w:szCs w:val="21"/>
        </w:rPr>
      </w:pPr>
      <w:r>
        <w:rPr>
          <w:rFonts w:hint="eastAsia" w:asciiTheme="majorEastAsia" w:hAnsiTheme="majorEastAsia" w:eastAsiaTheme="majorEastAsia" w:cstheme="majorEastAsia"/>
          <w:color w:val="333333"/>
          <w:szCs w:val="21"/>
          <w:lang w:val="en-US" w:eastAsia="zh-CN"/>
        </w:rPr>
        <w:t>5.2</w:t>
      </w:r>
      <w:r>
        <w:rPr>
          <w:rFonts w:hint="eastAsia" w:asciiTheme="majorEastAsia" w:hAnsiTheme="majorEastAsia" w:eastAsiaTheme="majorEastAsia" w:cstheme="majorEastAsia"/>
          <w:color w:val="333333"/>
          <w:szCs w:val="21"/>
          <w:lang w:eastAsia="zh-CN"/>
        </w:rPr>
        <w:t>供应商</w:t>
      </w:r>
      <w:r>
        <w:rPr>
          <w:rFonts w:hint="eastAsia" w:asciiTheme="majorEastAsia" w:hAnsiTheme="majorEastAsia" w:eastAsiaTheme="majorEastAsia" w:cstheme="majorEastAsia"/>
          <w:color w:val="333333"/>
          <w:szCs w:val="21"/>
        </w:rPr>
        <w:t>应将</w:t>
      </w:r>
      <w:r>
        <w:rPr>
          <w:rFonts w:hint="eastAsia" w:asciiTheme="majorEastAsia" w:hAnsiTheme="majorEastAsia" w:eastAsiaTheme="majorEastAsia" w:cstheme="majorEastAsia"/>
          <w:color w:val="333333"/>
          <w:szCs w:val="21"/>
          <w:lang w:eastAsia="zh-CN"/>
        </w:rPr>
        <w:t>报价文件</w:t>
      </w:r>
      <w:r>
        <w:rPr>
          <w:rFonts w:hint="eastAsia" w:asciiTheme="majorEastAsia" w:hAnsiTheme="majorEastAsia" w:eastAsiaTheme="majorEastAsia" w:cstheme="majorEastAsia"/>
          <w:color w:val="333333"/>
          <w:szCs w:val="21"/>
        </w:rPr>
        <w:t>按以下三部分进行封装和标记：</w:t>
      </w:r>
    </w:p>
    <w:p>
      <w:pPr>
        <w:numPr>
          <w:ilvl w:val="-1"/>
          <w:numId w:val="0"/>
        </w:numPr>
        <w:spacing w:line="460" w:lineRule="exact"/>
        <w:ind w:left="420" w:firstLine="210" w:firstLineChars="100"/>
        <w:rPr>
          <w:rFonts w:hint="eastAsia" w:asciiTheme="majorEastAsia" w:hAnsiTheme="majorEastAsia" w:eastAsiaTheme="majorEastAsia" w:cstheme="majorEastAsia"/>
          <w:color w:val="333333"/>
          <w:szCs w:val="21"/>
        </w:rPr>
      </w:pPr>
      <w:r>
        <w:rPr>
          <w:rFonts w:hint="eastAsia" w:asciiTheme="majorEastAsia" w:hAnsiTheme="majorEastAsia" w:eastAsiaTheme="majorEastAsia" w:cstheme="majorEastAsia"/>
          <w:color w:val="333333"/>
          <w:kern w:val="0"/>
          <w:szCs w:val="21"/>
          <w:lang w:val="en-US" w:eastAsia="zh-CN"/>
        </w:rPr>
        <w:t>1</w:t>
      </w:r>
      <w:r>
        <w:rPr>
          <w:rFonts w:hint="eastAsia" w:asciiTheme="majorEastAsia" w:hAnsiTheme="majorEastAsia" w:eastAsiaTheme="majorEastAsia" w:cstheme="majorEastAsia"/>
          <w:color w:val="333333"/>
          <w:kern w:val="0"/>
          <w:szCs w:val="21"/>
        </w:rPr>
        <w:t>）</w:t>
      </w:r>
      <w:r>
        <w:rPr>
          <w:rFonts w:hint="eastAsia" w:asciiTheme="majorEastAsia" w:hAnsiTheme="majorEastAsia" w:eastAsiaTheme="majorEastAsia" w:cstheme="majorEastAsia"/>
          <w:color w:val="333333"/>
          <w:szCs w:val="21"/>
          <w:lang w:eastAsia="zh-CN"/>
        </w:rPr>
        <w:t>供应商</w:t>
      </w:r>
      <w:r>
        <w:rPr>
          <w:rFonts w:hint="eastAsia" w:asciiTheme="majorEastAsia" w:hAnsiTheme="majorEastAsia" w:eastAsiaTheme="majorEastAsia" w:cstheme="majorEastAsia"/>
          <w:color w:val="333333"/>
          <w:szCs w:val="21"/>
        </w:rPr>
        <w:t>应将</w:t>
      </w:r>
      <w:r>
        <w:rPr>
          <w:rFonts w:hint="eastAsia" w:asciiTheme="majorEastAsia" w:hAnsiTheme="majorEastAsia" w:eastAsiaTheme="majorEastAsia" w:cstheme="majorEastAsia"/>
          <w:color w:val="333333"/>
          <w:szCs w:val="21"/>
          <w:lang w:eastAsia="zh-CN"/>
        </w:rPr>
        <w:t>报价文件</w:t>
      </w:r>
      <w:r>
        <w:rPr>
          <w:rFonts w:hint="eastAsia" w:asciiTheme="majorEastAsia" w:hAnsiTheme="majorEastAsia" w:eastAsiaTheme="majorEastAsia" w:cstheme="majorEastAsia"/>
          <w:color w:val="333333"/>
          <w:szCs w:val="21"/>
        </w:rPr>
        <w:t>的正本和副本分别单独密封，</w:t>
      </w:r>
      <w:r>
        <w:rPr>
          <w:rFonts w:hint="eastAsia" w:asciiTheme="majorEastAsia" w:hAnsiTheme="majorEastAsia" w:eastAsiaTheme="majorEastAsia" w:cstheme="majorEastAsia"/>
          <w:color w:val="333333"/>
          <w:szCs w:val="21"/>
          <w:lang w:eastAsia="zh-CN"/>
        </w:rPr>
        <w:t>报价文件</w:t>
      </w:r>
      <w:r>
        <w:rPr>
          <w:rFonts w:hint="eastAsia" w:asciiTheme="majorEastAsia" w:hAnsiTheme="majorEastAsia" w:eastAsiaTheme="majorEastAsia" w:cstheme="majorEastAsia"/>
          <w:color w:val="333333"/>
          <w:szCs w:val="21"/>
        </w:rPr>
        <w:t>为</w:t>
      </w:r>
      <w:r>
        <w:rPr>
          <w:rFonts w:hint="eastAsia" w:asciiTheme="majorEastAsia" w:hAnsiTheme="majorEastAsia" w:eastAsiaTheme="majorEastAsia" w:cstheme="majorEastAsia"/>
          <w:b/>
          <w:bCs/>
          <w:color w:val="333333"/>
          <w:szCs w:val="21"/>
        </w:rPr>
        <w:t>一套正本、</w:t>
      </w:r>
      <w:r>
        <w:rPr>
          <w:rFonts w:hint="eastAsia" w:asciiTheme="majorEastAsia" w:hAnsiTheme="majorEastAsia" w:eastAsiaTheme="majorEastAsia" w:cstheme="majorEastAsia"/>
          <w:b/>
          <w:bCs/>
          <w:color w:val="333333"/>
          <w:szCs w:val="21"/>
          <w:lang w:val="en-US" w:eastAsia="zh-CN"/>
        </w:rPr>
        <w:t>两</w:t>
      </w:r>
      <w:r>
        <w:rPr>
          <w:rFonts w:hint="eastAsia" w:asciiTheme="majorEastAsia" w:hAnsiTheme="majorEastAsia" w:eastAsiaTheme="majorEastAsia" w:cstheme="majorEastAsia"/>
          <w:b/>
          <w:bCs/>
          <w:color w:val="333333"/>
          <w:szCs w:val="21"/>
        </w:rPr>
        <w:t>套副本</w:t>
      </w:r>
      <w:r>
        <w:rPr>
          <w:rFonts w:hint="eastAsia" w:asciiTheme="majorEastAsia" w:hAnsiTheme="majorEastAsia" w:eastAsiaTheme="majorEastAsia" w:cstheme="majorEastAsia"/>
          <w:color w:val="333333"/>
          <w:szCs w:val="21"/>
          <w:lang w:val="en-US" w:eastAsia="zh-CN"/>
        </w:rPr>
        <w:t>；及</w:t>
      </w:r>
      <w:r>
        <w:rPr>
          <w:rFonts w:hint="eastAsia" w:asciiTheme="majorEastAsia" w:hAnsiTheme="majorEastAsia" w:eastAsiaTheme="majorEastAsia" w:cstheme="majorEastAsia"/>
          <w:b/>
          <w:bCs/>
          <w:color w:val="333333"/>
          <w:szCs w:val="21"/>
          <w:lang w:val="en-US" w:eastAsia="zh-CN"/>
        </w:rPr>
        <w:t>一套</w:t>
      </w:r>
      <w:r>
        <w:rPr>
          <w:rFonts w:hint="eastAsia" w:asciiTheme="majorEastAsia" w:hAnsiTheme="majorEastAsia" w:eastAsiaTheme="majorEastAsia" w:cstheme="majorEastAsia"/>
          <w:b/>
          <w:bCs/>
          <w:color w:val="333333"/>
          <w:szCs w:val="21"/>
        </w:rPr>
        <w:t>《</w:t>
      </w:r>
      <w:r>
        <w:rPr>
          <w:rFonts w:hint="eastAsia" w:asciiTheme="majorEastAsia" w:hAnsiTheme="majorEastAsia" w:eastAsiaTheme="majorEastAsia" w:cstheme="majorEastAsia"/>
          <w:b/>
          <w:bCs/>
          <w:color w:val="333333"/>
          <w:sz w:val="21"/>
          <w:szCs w:val="21"/>
        </w:rPr>
        <w:t>报价函</w:t>
      </w:r>
      <w:r>
        <w:rPr>
          <w:rFonts w:hint="eastAsia" w:asciiTheme="majorEastAsia" w:hAnsiTheme="majorEastAsia" w:eastAsiaTheme="majorEastAsia" w:cstheme="majorEastAsia"/>
          <w:b/>
          <w:bCs/>
          <w:color w:val="333333"/>
          <w:sz w:val="21"/>
          <w:szCs w:val="21"/>
          <w:lang w:eastAsia="zh-CN"/>
        </w:rPr>
        <w:t>、</w:t>
      </w:r>
      <w:r>
        <w:rPr>
          <w:rFonts w:hint="eastAsia" w:asciiTheme="majorEastAsia" w:hAnsiTheme="majorEastAsia" w:eastAsiaTheme="majorEastAsia" w:cstheme="majorEastAsia"/>
          <w:b/>
          <w:bCs/>
          <w:color w:val="333333"/>
          <w:szCs w:val="21"/>
        </w:rPr>
        <w:t>报价明细表》</w:t>
      </w:r>
      <w:r>
        <w:rPr>
          <w:rFonts w:hint="eastAsia" w:asciiTheme="majorEastAsia" w:hAnsiTheme="majorEastAsia" w:eastAsiaTheme="majorEastAsia" w:cstheme="majorEastAsia"/>
          <w:color w:val="333333"/>
          <w:szCs w:val="21"/>
        </w:rPr>
        <w:t>单独密封报价；</w:t>
      </w:r>
    </w:p>
    <w:p>
      <w:pPr>
        <w:numPr>
          <w:ilvl w:val="-1"/>
          <w:numId w:val="0"/>
        </w:numPr>
        <w:spacing w:line="460" w:lineRule="exact"/>
        <w:ind w:left="420" w:firstLine="210" w:firstLineChars="100"/>
        <w:rPr>
          <w:rFonts w:hint="eastAsia" w:asciiTheme="majorEastAsia" w:hAnsiTheme="majorEastAsia" w:eastAsiaTheme="majorEastAsia" w:cstheme="majorEastAsia"/>
          <w:color w:val="333333"/>
          <w:szCs w:val="21"/>
        </w:rPr>
      </w:pPr>
      <w:r>
        <w:rPr>
          <w:rFonts w:hint="eastAsia" w:asciiTheme="majorEastAsia" w:hAnsiTheme="majorEastAsia" w:eastAsiaTheme="majorEastAsia" w:cstheme="majorEastAsia"/>
          <w:color w:val="333333"/>
          <w:kern w:val="0"/>
          <w:szCs w:val="21"/>
        </w:rPr>
        <w:t>2）</w:t>
      </w:r>
      <w:r>
        <w:rPr>
          <w:rFonts w:hint="eastAsia" w:asciiTheme="majorEastAsia" w:hAnsiTheme="majorEastAsia" w:eastAsiaTheme="majorEastAsia" w:cstheme="majorEastAsia"/>
          <w:color w:val="333333"/>
          <w:szCs w:val="21"/>
        </w:rPr>
        <w:t>全部信封或外包装上应当注明报名项目名称、在采购文件中规定的评审日期和时点之前不得启封”的字样，封口处应加盖</w:t>
      </w:r>
      <w:r>
        <w:rPr>
          <w:rFonts w:hint="eastAsia" w:asciiTheme="majorEastAsia" w:hAnsiTheme="majorEastAsia" w:eastAsiaTheme="majorEastAsia" w:cstheme="majorEastAsia"/>
          <w:color w:val="333333"/>
          <w:szCs w:val="21"/>
          <w:lang w:eastAsia="zh-CN"/>
        </w:rPr>
        <w:t>供应商</w:t>
      </w:r>
      <w:r>
        <w:rPr>
          <w:rFonts w:hint="eastAsia" w:asciiTheme="majorEastAsia" w:hAnsiTheme="majorEastAsia" w:eastAsiaTheme="majorEastAsia" w:cstheme="majorEastAsia"/>
          <w:color w:val="333333"/>
          <w:szCs w:val="21"/>
        </w:rPr>
        <w:t>印章或授权代表签名。如下：</w:t>
      </w:r>
    </w:p>
    <w:p>
      <w:pPr>
        <w:numPr>
          <w:ilvl w:val="-1"/>
          <w:numId w:val="0"/>
        </w:numPr>
        <w:spacing w:line="460" w:lineRule="exact"/>
        <w:ind w:left="0" w:firstLine="630" w:firstLineChars="300"/>
        <w:rPr>
          <w:rFonts w:hint="eastAsia" w:asciiTheme="majorEastAsia" w:hAnsiTheme="majorEastAsia" w:eastAsiaTheme="majorEastAsia" w:cstheme="majorEastAsia"/>
          <w:color w:val="333333"/>
          <w:szCs w:val="21"/>
        </w:rPr>
      </w:pPr>
      <w:r>
        <w:rPr>
          <w:rFonts w:hint="eastAsia" w:asciiTheme="majorEastAsia" w:hAnsiTheme="majorEastAsia" w:eastAsiaTheme="majorEastAsia" w:cstheme="majorEastAsia"/>
          <w:color w:val="333333"/>
          <w:szCs w:val="21"/>
        </w:rPr>
        <w:t>收件人：广东省机场管理集团有限公司</w:t>
      </w:r>
    </w:p>
    <w:p>
      <w:pPr>
        <w:numPr>
          <w:ilvl w:val="-1"/>
          <w:numId w:val="0"/>
        </w:numPr>
        <w:spacing w:line="460" w:lineRule="exact"/>
        <w:ind w:left="420" w:firstLine="210" w:firstLineChars="100"/>
        <w:rPr>
          <w:rFonts w:hint="eastAsia" w:asciiTheme="majorEastAsia" w:hAnsiTheme="majorEastAsia" w:eastAsiaTheme="majorEastAsia" w:cstheme="majorEastAsia"/>
          <w:color w:val="333333"/>
          <w:szCs w:val="21"/>
        </w:rPr>
      </w:pPr>
      <w:r>
        <w:rPr>
          <w:rFonts w:hint="eastAsia" w:asciiTheme="majorEastAsia" w:hAnsiTheme="majorEastAsia" w:eastAsiaTheme="majorEastAsia" w:cstheme="majorEastAsia"/>
          <w:color w:val="333333"/>
          <w:szCs w:val="21"/>
        </w:rPr>
        <w:t>项目名称：广东机场集团《形象宣传片》拍摄制作服务项目</w:t>
      </w:r>
    </w:p>
    <w:p>
      <w:pPr>
        <w:numPr>
          <w:ilvl w:val="-1"/>
          <w:numId w:val="0"/>
        </w:numPr>
        <w:spacing w:line="460" w:lineRule="exact"/>
        <w:ind w:left="420" w:firstLine="210" w:firstLineChars="100"/>
        <w:rPr>
          <w:rFonts w:hint="eastAsia" w:asciiTheme="majorEastAsia" w:hAnsiTheme="majorEastAsia" w:eastAsiaTheme="majorEastAsia" w:cstheme="majorEastAsia"/>
          <w:color w:val="333333"/>
          <w:szCs w:val="21"/>
        </w:rPr>
      </w:pPr>
      <w:r>
        <w:rPr>
          <w:rFonts w:hint="eastAsia" w:asciiTheme="majorEastAsia" w:hAnsiTheme="majorEastAsia" w:eastAsiaTheme="majorEastAsia" w:cstheme="majorEastAsia"/>
          <w:color w:val="333333"/>
          <w:szCs w:val="21"/>
          <w:lang w:eastAsia="zh-CN"/>
        </w:rPr>
        <w:t>供应商</w:t>
      </w:r>
      <w:r>
        <w:rPr>
          <w:rFonts w:hint="eastAsia" w:asciiTheme="majorEastAsia" w:hAnsiTheme="majorEastAsia" w:eastAsiaTheme="majorEastAsia" w:cstheme="majorEastAsia"/>
          <w:color w:val="333333"/>
          <w:szCs w:val="21"/>
        </w:rPr>
        <w:t>（公章）：（</w:t>
      </w:r>
      <w:r>
        <w:rPr>
          <w:rFonts w:hint="eastAsia" w:asciiTheme="majorEastAsia" w:hAnsiTheme="majorEastAsia" w:eastAsiaTheme="majorEastAsia" w:cstheme="majorEastAsia"/>
          <w:color w:val="333333"/>
          <w:szCs w:val="21"/>
          <w:lang w:eastAsia="zh-CN"/>
        </w:rPr>
        <w:t>供应商</w:t>
      </w:r>
      <w:r>
        <w:rPr>
          <w:rFonts w:hint="eastAsia" w:asciiTheme="majorEastAsia" w:hAnsiTheme="majorEastAsia" w:eastAsiaTheme="majorEastAsia" w:cstheme="majorEastAsia"/>
          <w:color w:val="333333"/>
          <w:szCs w:val="21"/>
        </w:rPr>
        <w:t>全称）</w:t>
      </w:r>
    </w:p>
    <w:p>
      <w:pPr>
        <w:numPr>
          <w:ilvl w:val="-1"/>
          <w:numId w:val="0"/>
        </w:numPr>
        <w:spacing w:line="460" w:lineRule="exact"/>
        <w:ind w:left="0" w:firstLine="630" w:firstLineChars="300"/>
        <w:rPr>
          <w:rFonts w:hint="eastAsia" w:asciiTheme="majorEastAsia" w:hAnsiTheme="majorEastAsia" w:eastAsiaTheme="majorEastAsia" w:cstheme="majorEastAsia"/>
          <w:color w:val="333333"/>
          <w:szCs w:val="21"/>
        </w:rPr>
      </w:pPr>
      <w:r>
        <w:rPr>
          <w:rFonts w:hint="eastAsia" w:asciiTheme="majorEastAsia" w:hAnsiTheme="majorEastAsia" w:eastAsiaTheme="majorEastAsia" w:cstheme="majorEastAsia"/>
          <w:color w:val="333333"/>
          <w:szCs w:val="21"/>
          <w:lang w:eastAsia="zh-CN"/>
        </w:rPr>
        <w:t>供应商</w:t>
      </w:r>
      <w:r>
        <w:rPr>
          <w:rFonts w:hint="eastAsia" w:asciiTheme="majorEastAsia" w:hAnsiTheme="majorEastAsia" w:eastAsiaTheme="majorEastAsia" w:cstheme="majorEastAsia"/>
          <w:color w:val="333333"/>
          <w:szCs w:val="21"/>
        </w:rPr>
        <w:t xml:space="preserve">地址：  </w:t>
      </w:r>
    </w:p>
    <w:p>
      <w:pPr>
        <w:numPr>
          <w:ilvl w:val="-1"/>
          <w:numId w:val="0"/>
        </w:numPr>
        <w:spacing w:line="460" w:lineRule="exact"/>
        <w:ind w:firstLine="630" w:firstLineChars="300"/>
        <w:rPr>
          <w:rFonts w:hint="eastAsia" w:asciiTheme="majorEastAsia" w:hAnsiTheme="majorEastAsia" w:eastAsiaTheme="majorEastAsia" w:cstheme="majorEastAsia"/>
          <w:color w:val="333333"/>
          <w:szCs w:val="21"/>
          <w:lang w:val="en-US" w:eastAsia="zh-CN"/>
        </w:rPr>
      </w:pPr>
      <w:r>
        <w:rPr>
          <w:rFonts w:hint="eastAsia" w:asciiTheme="majorEastAsia" w:hAnsiTheme="majorEastAsia" w:eastAsiaTheme="majorEastAsia" w:cstheme="majorEastAsia"/>
          <w:color w:val="333333"/>
          <w:szCs w:val="21"/>
          <w:lang w:val="en-US" w:eastAsia="zh-CN"/>
        </w:rPr>
        <w:t>联系人：</w:t>
      </w:r>
    </w:p>
    <w:p>
      <w:pPr>
        <w:numPr>
          <w:ilvl w:val="-1"/>
          <w:numId w:val="0"/>
        </w:numPr>
        <w:spacing w:line="460" w:lineRule="exact"/>
        <w:ind w:firstLine="630" w:firstLineChars="300"/>
        <w:rPr>
          <w:rFonts w:hint="default" w:asciiTheme="majorEastAsia" w:hAnsiTheme="majorEastAsia" w:eastAsiaTheme="majorEastAsia" w:cstheme="majorEastAsia"/>
          <w:color w:val="333333"/>
          <w:szCs w:val="21"/>
          <w:lang w:val="en-US" w:eastAsia="zh-CN"/>
        </w:rPr>
      </w:pPr>
      <w:r>
        <w:rPr>
          <w:rFonts w:hint="eastAsia" w:asciiTheme="majorEastAsia" w:hAnsiTheme="majorEastAsia" w:eastAsiaTheme="majorEastAsia" w:cstheme="majorEastAsia"/>
          <w:color w:val="333333"/>
          <w:szCs w:val="21"/>
          <w:lang w:val="en-US" w:eastAsia="zh-CN"/>
        </w:rPr>
        <w:t>联系电话：</w:t>
      </w:r>
    </w:p>
    <w:p>
      <w:pPr>
        <w:numPr>
          <w:ilvl w:val="-1"/>
          <w:numId w:val="0"/>
        </w:numPr>
        <w:spacing w:line="460" w:lineRule="exact"/>
        <w:ind w:left="0" w:firstLine="630" w:firstLineChars="300"/>
        <w:rPr>
          <w:rFonts w:hint="eastAsia" w:asciiTheme="majorEastAsia" w:hAnsiTheme="majorEastAsia" w:eastAsiaTheme="majorEastAsia" w:cstheme="majorEastAsia"/>
          <w:color w:val="333333"/>
          <w:szCs w:val="21"/>
        </w:rPr>
      </w:pPr>
      <w:r>
        <w:rPr>
          <w:rFonts w:hint="eastAsia" w:asciiTheme="majorEastAsia" w:hAnsiTheme="majorEastAsia" w:eastAsiaTheme="majorEastAsia" w:cstheme="majorEastAsia"/>
          <w:color w:val="333333"/>
          <w:szCs w:val="21"/>
        </w:rPr>
        <w:t>及“北京时间2023年</w:t>
      </w:r>
      <w:r>
        <w:rPr>
          <w:rFonts w:hint="eastAsia" w:asciiTheme="majorEastAsia" w:hAnsiTheme="majorEastAsia" w:eastAsiaTheme="majorEastAsia" w:cstheme="majorEastAsia"/>
          <w:color w:val="333333"/>
          <w:szCs w:val="21"/>
          <w:lang w:eastAsia="zh-CN"/>
        </w:rPr>
        <w:t>1</w:t>
      </w:r>
      <w:r>
        <w:rPr>
          <w:rFonts w:hint="eastAsia" w:asciiTheme="majorEastAsia" w:hAnsiTheme="majorEastAsia" w:eastAsiaTheme="majorEastAsia" w:cstheme="majorEastAsia"/>
          <w:color w:val="333333"/>
          <w:szCs w:val="21"/>
          <w:lang w:val="en-US" w:eastAsia="zh-CN"/>
        </w:rPr>
        <w:t>1</w:t>
      </w:r>
      <w:r>
        <w:rPr>
          <w:rFonts w:hint="eastAsia" w:asciiTheme="majorEastAsia" w:hAnsiTheme="majorEastAsia" w:eastAsiaTheme="majorEastAsia" w:cstheme="majorEastAsia"/>
          <w:color w:val="333333"/>
          <w:szCs w:val="21"/>
        </w:rPr>
        <w:t>月</w:t>
      </w:r>
      <w:r>
        <w:rPr>
          <w:rFonts w:hint="eastAsia" w:asciiTheme="majorEastAsia" w:hAnsiTheme="majorEastAsia" w:eastAsiaTheme="majorEastAsia" w:cstheme="majorEastAsia"/>
          <w:color w:val="333333"/>
          <w:szCs w:val="21"/>
          <w:lang w:val="en-US" w:eastAsia="zh-CN"/>
        </w:rPr>
        <w:t>20</w:t>
      </w:r>
      <w:r>
        <w:rPr>
          <w:rFonts w:hint="eastAsia" w:asciiTheme="majorEastAsia" w:hAnsiTheme="majorEastAsia" w:eastAsiaTheme="majorEastAsia" w:cstheme="majorEastAsia"/>
          <w:color w:val="333333"/>
          <w:szCs w:val="21"/>
        </w:rPr>
        <w:t>日</w:t>
      </w:r>
      <w:r>
        <w:rPr>
          <w:rFonts w:hint="eastAsia" w:asciiTheme="majorEastAsia" w:hAnsiTheme="majorEastAsia" w:eastAsiaTheme="majorEastAsia" w:cstheme="majorEastAsia"/>
          <w:color w:val="333333"/>
          <w:szCs w:val="21"/>
          <w:lang w:val="en-US" w:eastAsia="zh-CN"/>
        </w:rPr>
        <w:t>15：00</w:t>
      </w:r>
      <w:r>
        <w:rPr>
          <w:rFonts w:hint="eastAsia" w:asciiTheme="majorEastAsia" w:hAnsiTheme="majorEastAsia" w:eastAsiaTheme="majorEastAsia" w:cstheme="majorEastAsia"/>
          <w:color w:val="333333"/>
          <w:szCs w:val="21"/>
        </w:rPr>
        <w:t>之前不得启封”字样。</w:t>
      </w:r>
    </w:p>
    <w:p>
      <w:pPr>
        <w:numPr>
          <w:ilvl w:val="-1"/>
          <w:numId w:val="0"/>
        </w:numPr>
        <w:spacing w:line="460" w:lineRule="exact"/>
        <w:ind w:left="0" w:firstLine="420" w:firstLineChars="200"/>
        <w:rPr>
          <w:rFonts w:hint="eastAsia" w:asciiTheme="majorEastAsia" w:hAnsiTheme="majorEastAsia" w:eastAsiaTheme="majorEastAsia" w:cstheme="majorEastAsia"/>
          <w:color w:val="333333"/>
          <w:szCs w:val="21"/>
        </w:rPr>
      </w:pPr>
      <w:r>
        <w:rPr>
          <w:rFonts w:hint="eastAsia" w:asciiTheme="majorEastAsia" w:hAnsiTheme="majorEastAsia" w:eastAsiaTheme="majorEastAsia" w:cstheme="majorEastAsia"/>
          <w:color w:val="333333"/>
          <w:szCs w:val="21"/>
          <w:lang w:val="en-US" w:eastAsia="zh-CN"/>
        </w:rPr>
        <w:t>5.3</w:t>
      </w:r>
      <w:r>
        <w:rPr>
          <w:rFonts w:hint="eastAsia" w:asciiTheme="majorEastAsia" w:hAnsiTheme="majorEastAsia" w:eastAsiaTheme="majorEastAsia" w:cstheme="majorEastAsia"/>
          <w:color w:val="333333"/>
          <w:szCs w:val="21"/>
          <w:lang w:eastAsia="zh-CN"/>
        </w:rPr>
        <w:t>报价文件</w:t>
      </w:r>
      <w:r>
        <w:rPr>
          <w:rFonts w:hint="eastAsia" w:asciiTheme="majorEastAsia" w:hAnsiTheme="majorEastAsia" w:eastAsiaTheme="majorEastAsia" w:cstheme="majorEastAsia"/>
          <w:color w:val="333333"/>
          <w:szCs w:val="21"/>
        </w:rPr>
        <w:t>需密封并在封口加盖</w:t>
      </w:r>
      <w:r>
        <w:rPr>
          <w:rFonts w:hint="eastAsia" w:asciiTheme="majorEastAsia" w:hAnsiTheme="majorEastAsia" w:eastAsiaTheme="majorEastAsia" w:cstheme="majorEastAsia"/>
          <w:color w:val="333333"/>
          <w:szCs w:val="21"/>
          <w:lang w:eastAsia="zh-CN"/>
        </w:rPr>
        <w:t>供应商</w:t>
      </w:r>
      <w:r>
        <w:rPr>
          <w:rFonts w:hint="eastAsia" w:asciiTheme="majorEastAsia" w:hAnsiTheme="majorEastAsia" w:eastAsiaTheme="majorEastAsia" w:cstheme="majorEastAsia"/>
          <w:color w:val="333333"/>
          <w:szCs w:val="21"/>
        </w:rPr>
        <w:t>公章或授权代表签名，</w:t>
      </w:r>
      <w:r>
        <w:rPr>
          <w:rFonts w:hint="eastAsia" w:asciiTheme="majorEastAsia" w:hAnsiTheme="majorEastAsia" w:eastAsiaTheme="majorEastAsia" w:cstheme="majorEastAsia"/>
          <w:color w:val="333333"/>
          <w:szCs w:val="21"/>
          <w:lang w:eastAsia="zh-CN"/>
        </w:rPr>
        <w:t>供应商</w:t>
      </w:r>
      <w:r>
        <w:rPr>
          <w:rFonts w:hint="eastAsia" w:asciiTheme="majorEastAsia" w:hAnsiTheme="majorEastAsia" w:eastAsiaTheme="majorEastAsia" w:cstheme="majorEastAsia"/>
          <w:color w:val="333333"/>
          <w:szCs w:val="21"/>
        </w:rPr>
        <w:t>对未按要求密封的</w:t>
      </w:r>
      <w:r>
        <w:rPr>
          <w:rFonts w:hint="eastAsia" w:asciiTheme="majorEastAsia" w:hAnsiTheme="majorEastAsia" w:eastAsiaTheme="majorEastAsia" w:cstheme="majorEastAsia"/>
          <w:color w:val="333333"/>
          <w:szCs w:val="21"/>
          <w:lang w:eastAsia="zh-CN"/>
        </w:rPr>
        <w:t>报价文件</w:t>
      </w:r>
      <w:r>
        <w:rPr>
          <w:rFonts w:hint="eastAsia" w:asciiTheme="majorEastAsia" w:hAnsiTheme="majorEastAsia" w:eastAsiaTheme="majorEastAsia" w:cstheme="majorEastAsia"/>
          <w:color w:val="333333"/>
          <w:szCs w:val="21"/>
        </w:rPr>
        <w:t>不予接收。如</w:t>
      </w:r>
      <w:r>
        <w:rPr>
          <w:rFonts w:hint="eastAsia" w:asciiTheme="majorEastAsia" w:hAnsiTheme="majorEastAsia" w:eastAsiaTheme="majorEastAsia" w:cstheme="majorEastAsia"/>
          <w:color w:val="333333"/>
          <w:szCs w:val="21"/>
          <w:lang w:eastAsia="zh-CN"/>
        </w:rPr>
        <w:t>报价文件</w:t>
      </w:r>
      <w:r>
        <w:rPr>
          <w:rFonts w:hint="eastAsia" w:asciiTheme="majorEastAsia" w:hAnsiTheme="majorEastAsia" w:eastAsiaTheme="majorEastAsia" w:cstheme="majorEastAsia"/>
          <w:color w:val="333333"/>
          <w:szCs w:val="21"/>
        </w:rPr>
        <w:t>未按采购文件要求标记，采购人对</w:t>
      </w:r>
      <w:r>
        <w:rPr>
          <w:rFonts w:hint="eastAsia" w:asciiTheme="majorEastAsia" w:hAnsiTheme="majorEastAsia" w:eastAsiaTheme="majorEastAsia" w:cstheme="majorEastAsia"/>
          <w:color w:val="333333"/>
          <w:szCs w:val="21"/>
          <w:lang w:eastAsia="zh-CN"/>
        </w:rPr>
        <w:t>报价文件</w:t>
      </w:r>
      <w:r>
        <w:rPr>
          <w:rFonts w:hint="eastAsia" w:asciiTheme="majorEastAsia" w:hAnsiTheme="majorEastAsia" w:eastAsiaTheme="majorEastAsia" w:cstheme="majorEastAsia"/>
          <w:color w:val="333333"/>
          <w:szCs w:val="21"/>
        </w:rPr>
        <w:t>的误投或提前启封概不负责。</w:t>
      </w:r>
    </w:p>
    <w:p>
      <w:pPr>
        <w:numPr>
          <w:ilvl w:val="-1"/>
          <w:numId w:val="0"/>
        </w:numPr>
        <w:spacing w:line="460" w:lineRule="exact"/>
        <w:ind w:left="-424" w:leftChars="-202" w:firstLine="422" w:firstLineChars="200"/>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lang w:val="en-US" w:eastAsia="zh-CN"/>
        </w:rPr>
        <w:t>6、</w:t>
      </w:r>
      <w:r>
        <w:rPr>
          <w:rFonts w:hint="eastAsia" w:asciiTheme="majorEastAsia" w:hAnsiTheme="majorEastAsia" w:eastAsiaTheme="majorEastAsia" w:cstheme="majorEastAsia"/>
          <w:b/>
          <w:bCs/>
          <w:szCs w:val="21"/>
        </w:rPr>
        <w:t>本项目不设未成交供应商经济补偿，准备报价文件和递交报价文件所发生的任何成本或费用由供应商自理。</w:t>
      </w:r>
    </w:p>
    <w:p>
      <w:pPr>
        <w:numPr>
          <w:ilvl w:val="-1"/>
          <w:numId w:val="0"/>
        </w:numPr>
        <w:tabs>
          <w:tab w:val="left" w:pos="540"/>
        </w:tabs>
        <w:spacing w:line="460" w:lineRule="exact"/>
        <w:ind w:left="0" w:firstLine="0"/>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lang w:val="en-US" w:eastAsia="zh-CN"/>
        </w:rPr>
        <w:t>7、</w:t>
      </w:r>
      <w:r>
        <w:rPr>
          <w:rFonts w:hint="eastAsia" w:asciiTheme="majorEastAsia" w:hAnsiTheme="majorEastAsia" w:eastAsiaTheme="majorEastAsia" w:cstheme="majorEastAsia"/>
          <w:b/>
          <w:bCs/>
          <w:szCs w:val="21"/>
        </w:rPr>
        <w:t>有关此次采购之事宜，可按下列方式向</w:t>
      </w:r>
      <w:r>
        <w:rPr>
          <w:rFonts w:hint="eastAsia" w:asciiTheme="majorEastAsia" w:hAnsiTheme="majorEastAsia" w:eastAsiaTheme="majorEastAsia" w:cstheme="majorEastAsia"/>
          <w:b/>
          <w:bCs/>
          <w:szCs w:val="21"/>
          <w:lang w:eastAsia="zh-CN"/>
        </w:rPr>
        <w:t>采购方</w:t>
      </w:r>
      <w:r>
        <w:rPr>
          <w:rFonts w:hint="eastAsia" w:asciiTheme="majorEastAsia" w:hAnsiTheme="majorEastAsia" w:eastAsiaTheme="majorEastAsia" w:cstheme="majorEastAsia"/>
          <w:b/>
          <w:bCs/>
          <w:szCs w:val="21"/>
        </w:rPr>
        <w:t>咨询：</w:t>
      </w:r>
    </w:p>
    <w:p>
      <w:pPr>
        <w:tabs>
          <w:tab w:val="left" w:pos="540"/>
        </w:tabs>
        <w:spacing w:line="460" w:lineRule="exact"/>
        <w:ind w:left="357" w:firstLine="67" w:firstLineChars="32"/>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lang w:eastAsia="zh-CN"/>
        </w:rPr>
        <w:t>采购方</w:t>
      </w:r>
      <w:r>
        <w:rPr>
          <w:rFonts w:hint="eastAsia" w:asciiTheme="majorEastAsia" w:hAnsiTheme="majorEastAsia" w:eastAsiaTheme="majorEastAsia" w:cstheme="majorEastAsia"/>
          <w:szCs w:val="21"/>
        </w:rPr>
        <w:t>：广东省机场管理集团有限公司</w:t>
      </w:r>
    </w:p>
    <w:p>
      <w:pPr>
        <w:tabs>
          <w:tab w:val="left" w:pos="2127"/>
        </w:tabs>
        <w:spacing w:line="460" w:lineRule="exact"/>
        <w:ind w:left="1274" w:leftChars="202" w:hanging="850" w:hangingChars="405"/>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地  址：广东省广州市机场路282号</w:t>
      </w:r>
    </w:p>
    <w:p>
      <w:pPr>
        <w:tabs>
          <w:tab w:val="left" w:pos="2127"/>
        </w:tabs>
        <w:spacing w:line="460" w:lineRule="exact"/>
        <w:ind w:left="1133" w:leftChars="203" w:hanging="707" w:hangingChars="337"/>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联系人：陈先生</w:t>
      </w:r>
    </w:p>
    <w:p>
      <w:pPr>
        <w:tabs>
          <w:tab w:val="left" w:pos="2127"/>
        </w:tabs>
        <w:spacing w:line="460" w:lineRule="exact"/>
        <w:ind w:left="1133" w:leftChars="203" w:hanging="707" w:hangingChars="337"/>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联系电话：020-86133761</w:t>
      </w:r>
    </w:p>
    <w:p>
      <w:pPr>
        <w:tabs>
          <w:tab w:val="left" w:pos="2127"/>
        </w:tabs>
        <w:spacing w:line="460" w:lineRule="exact"/>
        <w:ind w:left="1133" w:leftChars="203" w:hanging="707" w:hangingChars="337"/>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电子邮箱：chenss@gdairport.com</w:t>
      </w:r>
    </w:p>
    <w:p>
      <w:pPr>
        <w:numPr>
          <w:ilvl w:val="-1"/>
          <w:numId w:val="0"/>
        </w:numPr>
        <w:tabs>
          <w:tab w:val="left" w:pos="540"/>
        </w:tabs>
        <w:spacing w:line="460" w:lineRule="exact"/>
        <w:ind w:left="0" w:firstLine="0"/>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lang w:val="en-US" w:eastAsia="zh-CN"/>
        </w:rPr>
        <w:t>8、</w:t>
      </w:r>
      <w:r>
        <w:rPr>
          <w:rFonts w:hint="eastAsia" w:asciiTheme="majorEastAsia" w:hAnsiTheme="majorEastAsia" w:eastAsiaTheme="majorEastAsia" w:cstheme="majorEastAsia"/>
          <w:b/>
          <w:bCs/>
          <w:szCs w:val="21"/>
        </w:rPr>
        <w:t>投诉监督</w:t>
      </w:r>
    </w:p>
    <w:p>
      <w:pPr>
        <w:tabs>
          <w:tab w:val="left" w:pos="540"/>
        </w:tabs>
        <w:spacing w:line="460" w:lineRule="exact"/>
        <w:ind w:left="0" w:leftChars="0"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供应商可以对本次采购活动中的任何违法及不公平内容向广东省机场管理集团有限公司机场建设管理部投诉。</w:t>
      </w:r>
    </w:p>
    <w:p>
      <w:pPr>
        <w:pStyle w:val="6"/>
        <w:spacing w:line="460" w:lineRule="exact"/>
        <w:ind w:left="0" w:leftChars="0"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联系人：马小姐</w:t>
      </w:r>
    </w:p>
    <w:p>
      <w:pPr>
        <w:pStyle w:val="6"/>
        <w:spacing w:line="460" w:lineRule="exact"/>
        <w:ind w:left="0" w:leftChars="0"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联系电话：020-86130371</w:t>
      </w:r>
    </w:p>
    <w:p>
      <w:pPr>
        <w:numPr>
          <w:ilvl w:val="255"/>
          <w:numId w:val="0"/>
        </w:numPr>
        <w:tabs>
          <w:tab w:val="left" w:pos="540"/>
        </w:tabs>
        <w:spacing w:line="460" w:lineRule="exact"/>
        <w:ind w:firstLine="0" w:firstLineChars="0"/>
        <w:rPr>
          <w:rFonts w:asciiTheme="majorEastAsia" w:hAnsiTheme="majorEastAsia" w:eastAsiaTheme="majorEastAsia" w:cstheme="majorEastAsia"/>
          <w:b w:val="0"/>
          <w:bCs w:val="0"/>
        </w:rPr>
      </w:pPr>
      <w:r>
        <w:rPr>
          <w:rFonts w:hint="eastAsia" w:asciiTheme="majorEastAsia" w:hAnsiTheme="majorEastAsia" w:eastAsiaTheme="majorEastAsia" w:cstheme="majorEastAsia"/>
          <w:b/>
          <w:bCs/>
          <w:szCs w:val="21"/>
          <w:lang w:val="en-US" w:eastAsia="zh-CN"/>
        </w:rPr>
        <w:t>9、</w:t>
      </w:r>
      <w:r>
        <w:rPr>
          <w:rFonts w:hint="eastAsia" w:asciiTheme="majorEastAsia" w:hAnsiTheme="majorEastAsia" w:eastAsiaTheme="majorEastAsia" w:cstheme="majorEastAsia"/>
          <w:b w:val="0"/>
          <w:bCs w:val="0"/>
          <w:szCs w:val="21"/>
        </w:rPr>
        <w:t>本项目为广东省机场管理集团有限公司自管采购项目，采用综合评审方式实施，其适用的采购规定为《广东省机场管理集团有限公司非招标采购管理规定》。</w:t>
      </w:r>
    </w:p>
    <w:p>
      <w:pPr>
        <w:widowControl/>
        <w:tabs>
          <w:tab w:val="left" w:pos="567"/>
        </w:tabs>
        <w:autoSpaceDE w:val="0"/>
        <w:autoSpaceDN w:val="0"/>
        <w:spacing w:line="360" w:lineRule="auto"/>
        <w:ind w:left="567" w:hanging="567"/>
        <w:jc w:val="left"/>
        <w:textAlignment w:val="bottom"/>
        <w:rPr>
          <w:rFonts w:asciiTheme="majorEastAsia" w:hAnsiTheme="majorEastAsia" w:eastAsiaTheme="majorEastAsia" w:cstheme="majorEastAsia"/>
          <w:sz w:val="28"/>
          <w:szCs w:val="28"/>
        </w:rPr>
      </w:pPr>
    </w:p>
    <w:p>
      <w:pPr>
        <w:pStyle w:val="2"/>
        <w:rPr>
          <w:rFonts w:asciiTheme="majorEastAsia" w:hAnsiTheme="majorEastAsia" w:eastAsiaTheme="majorEastAsia" w:cstheme="majorEastAsia"/>
        </w:rPr>
        <w:sectPr>
          <w:footerReference r:id="rId6" w:type="first"/>
          <w:pgSz w:w="11906" w:h="16838"/>
          <w:pgMar w:top="1286" w:right="1616" w:bottom="1246" w:left="1701" w:header="737" w:footer="680" w:gutter="0"/>
          <w:pgNumType w:fmt="numberInDash" w:start="1"/>
          <w:cols w:space="720" w:num="1"/>
          <w:titlePg/>
          <w:docGrid w:type="lines" w:linePitch="312" w:charSpace="0"/>
        </w:sectPr>
      </w:pPr>
    </w:p>
    <w:p>
      <w:pPr>
        <w:widowControl/>
        <w:tabs>
          <w:tab w:val="left" w:pos="567"/>
        </w:tabs>
        <w:autoSpaceDE w:val="0"/>
        <w:autoSpaceDN w:val="0"/>
        <w:ind w:left="567" w:hanging="567"/>
        <w:jc w:val="center"/>
        <w:textAlignment w:val="bottom"/>
        <w:rPr>
          <w:rFonts w:eastAsia="黑体"/>
        </w:rPr>
      </w:pPr>
    </w:p>
    <w:p>
      <w:pPr>
        <w:widowControl/>
        <w:tabs>
          <w:tab w:val="left" w:pos="567"/>
        </w:tabs>
        <w:autoSpaceDE w:val="0"/>
        <w:autoSpaceDN w:val="0"/>
        <w:ind w:left="567" w:hanging="567"/>
        <w:jc w:val="center"/>
        <w:textAlignment w:val="bottom"/>
        <w:rPr>
          <w:rFonts w:eastAsia="黑体"/>
        </w:rPr>
      </w:pPr>
    </w:p>
    <w:p>
      <w:pPr>
        <w:widowControl/>
        <w:tabs>
          <w:tab w:val="left" w:pos="567"/>
        </w:tabs>
        <w:autoSpaceDE w:val="0"/>
        <w:autoSpaceDN w:val="0"/>
        <w:ind w:left="567" w:hanging="567"/>
        <w:jc w:val="center"/>
        <w:textAlignment w:val="bottom"/>
        <w:rPr>
          <w:rFonts w:eastAsia="黑体"/>
        </w:rPr>
      </w:pPr>
    </w:p>
    <w:p>
      <w:pPr>
        <w:widowControl/>
        <w:tabs>
          <w:tab w:val="left" w:pos="567"/>
        </w:tabs>
        <w:autoSpaceDE w:val="0"/>
        <w:autoSpaceDN w:val="0"/>
        <w:ind w:left="567" w:hanging="567"/>
        <w:jc w:val="center"/>
        <w:textAlignment w:val="bottom"/>
        <w:rPr>
          <w:rFonts w:eastAsia="黑体"/>
        </w:rPr>
      </w:pPr>
    </w:p>
    <w:p>
      <w:pPr>
        <w:widowControl/>
        <w:tabs>
          <w:tab w:val="left" w:pos="567"/>
        </w:tabs>
        <w:autoSpaceDE w:val="0"/>
        <w:autoSpaceDN w:val="0"/>
        <w:ind w:left="567" w:hanging="567"/>
        <w:jc w:val="center"/>
        <w:textAlignment w:val="bottom"/>
        <w:rPr>
          <w:rFonts w:eastAsia="黑体"/>
        </w:rPr>
      </w:pPr>
    </w:p>
    <w:p>
      <w:pPr>
        <w:widowControl/>
        <w:tabs>
          <w:tab w:val="left" w:pos="567"/>
        </w:tabs>
        <w:autoSpaceDE w:val="0"/>
        <w:autoSpaceDN w:val="0"/>
        <w:ind w:left="567" w:hanging="567"/>
        <w:jc w:val="center"/>
        <w:textAlignment w:val="bottom"/>
        <w:rPr>
          <w:rFonts w:eastAsia="黑体"/>
        </w:rPr>
      </w:pPr>
    </w:p>
    <w:p>
      <w:pPr>
        <w:widowControl/>
        <w:tabs>
          <w:tab w:val="left" w:pos="567"/>
        </w:tabs>
        <w:autoSpaceDE w:val="0"/>
        <w:autoSpaceDN w:val="0"/>
        <w:ind w:left="567" w:hanging="567"/>
        <w:jc w:val="center"/>
        <w:textAlignment w:val="bottom"/>
        <w:rPr>
          <w:rFonts w:eastAsia="黑体"/>
        </w:rPr>
      </w:pPr>
    </w:p>
    <w:p>
      <w:pPr>
        <w:widowControl/>
        <w:tabs>
          <w:tab w:val="left" w:pos="567"/>
        </w:tabs>
        <w:autoSpaceDE w:val="0"/>
        <w:autoSpaceDN w:val="0"/>
        <w:ind w:left="567" w:hanging="567"/>
        <w:jc w:val="center"/>
        <w:textAlignment w:val="bottom"/>
        <w:rPr>
          <w:rFonts w:eastAsia="黑体"/>
        </w:rPr>
      </w:pPr>
    </w:p>
    <w:p>
      <w:pPr>
        <w:widowControl/>
        <w:tabs>
          <w:tab w:val="left" w:pos="567"/>
        </w:tabs>
        <w:autoSpaceDE w:val="0"/>
        <w:autoSpaceDN w:val="0"/>
        <w:ind w:left="567" w:hanging="567"/>
        <w:jc w:val="center"/>
        <w:textAlignment w:val="bottom"/>
        <w:rPr>
          <w:rFonts w:eastAsia="黑体"/>
        </w:rPr>
      </w:pPr>
    </w:p>
    <w:p>
      <w:pPr>
        <w:widowControl/>
        <w:tabs>
          <w:tab w:val="left" w:pos="567"/>
        </w:tabs>
        <w:autoSpaceDE w:val="0"/>
        <w:autoSpaceDN w:val="0"/>
        <w:ind w:left="567" w:hanging="567"/>
        <w:jc w:val="center"/>
        <w:textAlignment w:val="bottom"/>
        <w:rPr>
          <w:rFonts w:eastAsia="黑体"/>
        </w:rPr>
      </w:pPr>
    </w:p>
    <w:p>
      <w:pPr>
        <w:widowControl/>
        <w:tabs>
          <w:tab w:val="left" w:pos="567"/>
        </w:tabs>
        <w:autoSpaceDE w:val="0"/>
        <w:autoSpaceDN w:val="0"/>
        <w:ind w:left="567" w:hanging="567"/>
        <w:jc w:val="center"/>
        <w:textAlignment w:val="bottom"/>
        <w:rPr>
          <w:rFonts w:eastAsia="黑体"/>
        </w:rPr>
      </w:pPr>
    </w:p>
    <w:p>
      <w:pPr>
        <w:widowControl/>
        <w:tabs>
          <w:tab w:val="left" w:pos="567"/>
        </w:tabs>
        <w:autoSpaceDE w:val="0"/>
        <w:autoSpaceDN w:val="0"/>
        <w:ind w:left="567" w:hanging="567"/>
        <w:jc w:val="center"/>
        <w:textAlignment w:val="bottom"/>
        <w:rPr>
          <w:rFonts w:eastAsia="黑体"/>
          <w:b/>
          <w:sz w:val="44"/>
        </w:rPr>
      </w:pPr>
      <w:r>
        <w:rPr>
          <w:rFonts w:hint="eastAsia" w:eastAsia="黑体"/>
          <w:b/>
          <w:sz w:val="52"/>
        </w:rPr>
        <w:t>第二部分</w:t>
      </w:r>
    </w:p>
    <w:p>
      <w:pPr>
        <w:widowControl/>
        <w:tabs>
          <w:tab w:val="left" w:pos="567"/>
        </w:tabs>
        <w:autoSpaceDE w:val="0"/>
        <w:autoSpaceDN w:val="0"/>
        <w:ind w:left="567" w:hanging="567"/>
        <w:jc w:val="center"/>
        <w:textAlignment w:val="bottom"/>
        <w:rPr>
          <w:rFonts w:eastAsia="黑体"/>
          <w:b/>
          <w:sz w:val="44"/>
        </w:rPr>
      </w:pPr>
    </w:p>
    <w:p>
      <w:pPr>
        <w:widowControl/>
        <w:tabs>
          <w:tab w:val="left" w:pos="567"/>
        </w:tabs>
        <w:autoSpaceDE w:val="0"/>
        <w:autoSpaceDN w:val="0"/>
        <w:ind w:left="567" w:hanging="567"/>
        <w:jc w:val="center"/>
        <w:textAlignment w:val="bottom"/>
        <w:rPr>
          <w:rFonts w:eastAsia="黑体"/>
          <w:b/>
          <w:sz w:val="44"/>
        </w:rPr>
      </w:pPr>
    </w:p>
    <w:p>
      <w:pPr>
        <w:widowControl/>
        <w:tabs>
          <w:tab w:val="left" w:pos="567"/>
        </w:tabs>
        <w:autoSpaceDE w:val="0"/>
        <w:autoSpaceDN w:val="0"/>
        <w:ind w:left="567" w:hanging="567"/>
        <w:jc w:val="center"/>
        <w:textAlignment w:val="bottom"/>
        <w:rPr>
          <w:rFonts w:eastAsia="黑体"/>
          <w:b/>
          <w:sz w:val="52"/>
        </w:rPr>
      </w:pPr>
      <w:r>
        <w:rPr>
          <w:rFonts w:hint="eastAsia" w:eastAsia="黑体"/>
          <w:b/>
          <w:sz w:val="52"/>
        </w:rPr>
        <w:t>供应商须知</w:t>
      </w:r>
    </w:p>
    <w:p>
      <w:pPr>
        <w:rPr>
          <w:rFonts w:eastAsia="黑体"/>
        </w:rPr>
      </w:pPr>
    </w:p>
    <w:p>
      <w:pPr>
        <w:rPr>
          <w:rFonts w:eastAsia="黑体"/>
        </w:rPr>
      </w:pPr>
    </w:p>
    <w:p>
      <w:pPr>
        <w:spacing w:line="312" w:lineRule="auto"/>
        <w:jc w:val="center"/>
        <w:outlineLvl w:val="0"/>
        <w:rPr>
          <w:rFonts w:eastAsia="黑体"/>
          <w:b/>
          <w:sz w:val="28"/>
          <w:szCs w:val="28"/>
        </w:rPr>
      </w:pPr>
      <w:r>
        <w:rPr>
          <w:rFonts w:eastAsia="黑体"/>
        </w:rPr>
        <w:br w:type="page"/>
      </w:r>
      <w:r>
        <w:rPr>
          <w:rFonts w:hint="eastAsia"/>
          <w:b/>
          <w:sz w:val="32"/>
          <w:szCs w:val="32"/>
        </w:rPr>
        <w:t>第二部分 供应商须知</w:t>
      </w:r>
    </w:p>
    <w:p>
      <w:pPr>
        <w:spacing w:line="360" w:lineRule="auto"/>
        <w:jc w:val="center"/>
        <w:outlineLvl w:val="0"/>
        <w:rPr>
          <w:rFonts w:ascii="宋体" w:hAnsi="宋体"/>
          <w:b/>
          <w:sz w:val="28"/>
          <w:szCs w:val="28"/>
        </w:rPr>
      </w:pPr>
      <w:r>
        <w:rPr>
          <w:rFonts w:hint="eastAsia" w:ascii="宋体" w:hAnsi="宋体"/>
          <w:b/>
          <w:sz w:val="28"/>
          <w:szCs w:val="28"/>
        </w:rPr>
        <w:t>目  录</w:t>
      </w:r>
    </w:p>
    <w:p>
      <w:pPr>
        <w:pStyle w:val="12"/>
        <w:spacing w:line="540" w:lineRule="exact"/>
        <w:rPr>
          <w:rFonts w:ascii="黑体" w:hAnsi="黑体"/>
          <w:b w:val="0"/>
          <w:caps w:val="0"/>
          <w:sz w:val="24"/>
          <w:szCs w:val="24"/>
        </w:rPr>
      </w:pPr>
      <w:r>
        <w:rPr>
          <w:rFonts w:ascii="黑体" w:hAnsi="黑体"/>
          <w:b w:val="0"/>
          <w:sz w:val="24"/>
          <w:szCs w:val="24"/>
        </w:rPr>
        <w:fldChar w:fldCharType="begin"/>
      </w:r>
      <w:r>
        <w:rPr>
          <w:rStyle w:val="17"/>
          <w:rFonts w:ascii="黑体" w:hAnsi="黑体"/>
          <w:b w:val="0"/>
          <w:color w:val="auto"/>
          <w:sz w:val="24"/>
          <w:szCs w:val="24"/>
        </w:rPr>
        <w:instrText xml:space="preserve"> TOC \o "1-3" \h \z </w:instrText>
      </w:r>
      <w:r>
        <w:rPr>
          <w:rFonts w:ascii="黑体" w:hAnsi="黑体"/>
          <w:b w:val="0"/>
          <w:sz w:val="24"/>
          <w:szCs w:val="24"/>
        </w:rPr>
        <w:fldChar w:fldCharType="separate"/>
      </w:r>
      <w:r>
        <w:fldChar w:fldCharType="begin"/>
      </w:r>
      <w:r>
        <w:instrText xml:space="preserve"> HYPERLINK \l "_Toc22149440" </w:instrText>
      </w:r>
      <w:r>
        <w:fldChar w:fldCharType="separate"/>
      </w:r>
      <w:r>
        <w:rPr>
          <w:rStyle w:val="17"/>
          <w:rFonts w:ascii="黑体" w:hAnsi="黑体"/>
          <w:b w:val="0"/>
          <w:sz w:val="24"/>
          <w:szCs w:val="24"/>
        </w:rPr>
        <w:t>一、说   明</w:t>
      </w:r>
      <w:r>
        <w:rPr>
          <w:rFonts w:ascii="黑体" w:hAnsi="黑体"/>
          <w:b w:val="0"/>
          <w:sz w:val="24"/>
          <w:szCs w:val="24"/>
        </w:rPr>
        <w:tab/>
      </w:r>
      <w:r>
        <w:rPr>
          <w:rFonts w:hint="eastAsia" w:ascii="黑体" w:hAnsi="黑体"/>
          <w:b w:val="0"/>
          <w:sz w:val="24"/>
          <w:szCs w:val="24"/>
        </w:rPr>
        <w:t>- 1</w:t>
      </w:r>
      <w:r>
        <w:rPr>
          <w:rFonts w:hint="eastAsia" w:ascii="黑体" w:hAnsi="黑体"/>
          <w:b w:val="0"/>
          <w:sz w:val="24"/>
          <w:szCs w:val="24"/>
        </w:rPr>
        <w:fldChar w:fldCharType="end"/>
      </w:r>
      <w:r>
        <w:rPr>
          <w:rFonts w:hint="eastAsia" w:ascii="黑体" w:hAnsi="黑体"/>
          <w:b w:val="0"/>
          <w:sz w:val="24"/>
          <w:szCs w:val="24"/>
          <w:lang w:val="en-US" w:eastAsia="zh-CN"/>
        </w:rPr>
        <w:t>0</w:t>
      </w:r>
      <w:r>
        <w:rPr>
          <w:rFonts w:hint="eastAsia" w:ascii="黑体" w:hAnsi="黑体"/>
          <w:b w:val="0"/>
          <w:sz w:val="24"/>
          <w:szCs w:val="24"/>
        </w:rPr>
        <w:t xml:space="preserve"> -</w:t>
      </w:r>
    </w:p>
    <w:p>
      <w:pPr>
        <w:pStyle w:val="13"/>
        <w:spacing w:line="540" w:lineRule="exact"/>
        <w:rPr>
          <w:rFonts w:ascii="黑体" w:hAnsi="黑体" w:eastAsia="黑体"/>
          <w:b w:val="0"/>
          <w:bCs/>
          <w:smallCaps w:val="0"/>
          <w:color w:val="auto"/>
          <w:sz w:val="24"/>
          <w:szCs w:val="24"/>
        </w:rPr>
      </w:pPr>
      <w:r>
        <w:fldChar w:fldCharType="begin"/>
      </w:r>
      <w:r>
        <w:instrText xml:space="preserve"> HYPERLINK \l "_Toc22149441" </w:instrText>
      </w:r>
      <w:r>
        <w:fldChar w:fldCharType="separate"/>
      </w:r>
      <w:r>
        <w:rPr>
          <w:rStyle w:val="17"/>
          <w:rFonts w:ascii="黑体" w:hAnsi="黑体" w:eastAsia="黑体"/>
          <w:b w:val="0"/>
          <w:bCs/>
          <w:sz w:val="24"/>
          <w:szCs w:val="24"/>
        </w:rPr>
        <w:t>1</w:t>
      </w:r>
      <w:r>
        <w:rPr>
          <w:rFonts w:ascii="黑体" w:hAnsi="黑体" w:eastAsia="黑体"/>
          <w:b w:val="0"/>
          <w:bCs/>
          <w:smallCaps w:val="0"/>
          <w:color w:val="auto"/>
          <w:sz w:val="24"/>
          <w:szCs w:val="24"/>
        </w:rPr>
        <w:tab/>
      </w:r>
      <w:r>
        <w:rPr>
          <w:rStyle w:val="17"/>
          <w:rFonts w:ascii="黑体" w:hAnsi="黑体" w:eastAsia="黑体"/>
          <w:b w:val="0"/>
          <w:bCs/>
          <w:sz w:val="24"/>
          <w:szCs w:val="24"/>
        </w:rPr>
        <w:t>项目说明</w:t>
      </w:r>
      <w:r>
        <w:rPr>
          <w:rFonts w:ascii="黑体" w:hAnsi="黑体" w:eastAsia="黑体"/>
          <w:b w:val="0"/>
          <w:bCs/>
          <w:sz w:val="24"/>
          <w:szCs w:val="24"/>
        </w:rPr>
        <w:tab/>
      </w:r>
      <w:r>
        <w:rPr>
          <w:rFonts w:hint="eastAsia" w:ascii="黑体" w:hAnsi="黑体" w:eastAsia="黑体"/>
          <w:b w:val="0"/>
          <w:bCs/>
          <w:sz w:val="24"/>
          <w:szCs w:val="24"/>
        </w:rPr>
        <w:t>- 1</w:t>
      </w:r>
      <w:r>
        <w:rPr>
          <w:rFonts w:hint="eastAsia" w:ascii="黑体" w:hAnsi="黑体" w:eastAsia="黑体"/>
          <w:b w:val="0"/>
          <w:bCs/>
          <w:sz w:val="24"/>
          <w:szCs w:val="24"/>
        </w:rPr>
        <w:fldChar w:fldCharType="end"/>
      </w:r>
      <w:r>
        <w:rPr>
          <w:rFonts w:hint="eastAsia" w:ascii="黑体" w:hAnsi="黑体" w:eastAsia="黑体"/>
          <w:b w:val="0"/>
          <w:bCs/>
          <w:sz w:val="24"/>
          <w:szCs w:val="24"/>
          <w:lang w:val="en-US" w:eastAsia="zh-CN"/>
        </w:rPr>
        <w:t>0</w:t>
      </w:r>
      <w:r>
        <w:rPr>
          <w:rFonts w:hint="eastAsia" w:ascii="黑体" w:hAnsi="黑体" w:eastAsia="黑体"/>
          <w:b w:val="0"/>
          <w:bCs/>
          <w:sz w:val="24"/>
          <w:szCs w:val="24"/>
        </w:rPr>
        <w:t xml:space="preserve"> -</w:t>
      </w:r>
    </w:p>
    <w:p>
      <w:pPr>
        <w:pStyle w:val="13"/>
        <w:spacing w:line="540" w:lineRule="exact"/>
        <w:rPr>
          <w:rFonts w:ascii="黑体" w:hAnsi="黑体" w:eastAsia="黑体"/>
          <w:b w:val="0"/>
          <w:bCs/>
          <w:smallCaps w:val="0"/>
          <w:color w:val="auto"/>
          <w:sz w:val="24"/>
          <w:szCs w:val="24"/>
        </w:rPr>
      </w:pPr>
      <w:r>
        <w:fldChar w:fldCharType="begin"/>
      </w:r>
      <w:r>
        <w:instrText xml:space="preserve"> HYPERLINK \l "_Toc22149442" </w:instrText>
      </w:r>
      <w:r>
        <w:fldChar w:fldCharType="separate"/>
      </w:r>
      <w:r>
        <w:rPr>
          <w:rStyle w:val="17"/>
          <w:rFonts w:ascii="黑体" w:hAnsi="黑体" w:eastAsia="黑体"/>
          <w:b w:val="0"/>
          <w:bCs/>
          <w:sz w:val="24"/>
          <w:szCs w:val="24"/>
        </w:rPr>
        <w:t>2</w:t>
      </w:r>
      <w:r>
        <w:rPr>
          <w:rFonts w:ascii="黑体" w:hAnsi="黑体" w:eastAsia="黑体"/>
          <w:b w:val="0"/>
          <w:bCs/>
          <w:smallCaps w:val="0"/>
          <w:color w:val="auto"/>
          <w:sz w:val="24"/>
          <w:szCs w:val="24"/>
        </w:rPr>
        <w:tab/>
      </w:r>
      <w:r>
        <w:rPr>
          <w:rStyle w:val="17"/>
          <w:rFonts w:ascii="黑体" w:hAnsi="黑体" w:eastAsia="黑体"/>
          <w:b w:val="0"/>
          <w:bCs/>
          <w:sz w:val="24"/>
          <w:szCs w:val="24"/>
        </w:rPr>
        <w:t>定义</w:t>
      </w:r>
      <w:r>
        <w:rPr>
          <w:rFonts w:ascii="黑体" w:hAnsi="黑体" w:eastAsia="黑体"/>
          <w:b w:val="0"/>
          <w:bCs/>
          <w:sz w:val="24"/>
          <w:szCs w:val="24"/>
        </w:rPr>
        <w:tab/>
      </w:r>
      <w:r>
        <w:rPr>
          <w:rFonts w:ascii="黑体" w:hAnsi="黑体" w:eastAsia="黑体"/>
          <w:b w:val="0"/>
          <w:bCs/>
          <w:sz w:val="24"/>
          <w:szCs w:val="24"/>
        </w:rPr>
        <w:fldChar w:fldCharType="begin"/>
      </w:r>
      <w:r>
        <w:rPr>
          <w:rFonts w:ascii="黑体" w:hAnsi="黑体" w:eastAsia="黑体"/>
          <w:b w:val="0"/>
          <w:bCs/>
          <w:sz w:val="24"/>
          <w:szCs w:val="24"/>
        </w:rPr>
        <w:instrText xml:space="preserve"> PAGEREF _Toc22149442 \h </w:instrText>
      </w:r>
      <w:r>
        <w:rPr>
          <w:rFonts w:ascii="黑体" w:hAnsi="黑体" w:eastAsia="黑体"/>
          <w:b w:val="0"/>
          <w:bCs/>
          <w:sz w:val="24"/>
          <w:szCs w:val="24"/>
        </w:rPr>
        <w:fldChar w:fldCharType="separate"/>
      </w:r>
      <w:r>
        <w:rPr>
          <w:rFonts w:ascii="黑体" w:hAnsi="黑体" w:eastAsia="黑体"/>
          <w:b w:val="0"/>
          <w:bCs/>
          <w:sz w:val="24"/>
          <w:szCs w:val="24"/>
        </w:rPr>
        <w:t>- 11 -</w:t>
      </w:r>
      <w:r>
        <w:rPr>
          <w:rFonts w:ascii="黑体" w:hAnsi="黑体" w:eastAsia="黑体"/>
          <w:b w:val="0"/>
          <w:bCs/>
          <w:sz w:val="24"/>
          <w:szCs w:val="24"/>
        </w:rPr>
        <w:fldChar w:fldCharType="end"/>
      </w:r>
      <w:r>
        <w:rPr>
          <w:rFonts w:ascii="黑体" w:hAnsi="黑体" w:eastAsia="黑体"/>
          <w:b w:val="0"/>
          <w:bCs/>
          <w:sz w:val="24"/>
          <w:szCs w:val="24"/>
        </w:rPr>
        <w:fldChar w:fldCharType="end"/>
      </w:r>
    </w:p>
    <w:p>
      <w:pPr>
        <w:pStyle w:val="13"/>
        <w:spacing w:line="540" w:lineRule="exact"/>
        <w:rPr>
          <w:rFonts w:ascii="黑体" w:hAnsi="黑体" w:eastAsia="黑体"/>
          <w:b w:val="0"/>
          <w:bCs/>
          <w:smallCaps w:val="0"/>
          <w:color w:val="auto"/>
          <w:sz w:val="24"/>
          <w:szCs w:val="24"/>
        </w:rPr>
      </w:pPr>
      <w:r>
        <w:fldChar w:fldCharType="begin"/>
      </w:r>
      <w:r>
        <w:instrText xml:space="preserve"> HYPERLINK \l "_Toc22149443" </w:instrText>
      </w:r>
      <w:r>
        <w:fldChar w:fldCharType="separate"/>
      </w:r>
      <w:r>
        <w:rPr>
          <w:rStyle w:val="17"/>
          <w:rFonts w:ascii="黑体" w:hAnsi="黑体" w:eastAsia="黑体"/>
          <w:b w:val="0"/>
          <w:bCs/>
          <w:sz w:val="24"/>
          <w:szCs w:val="24"/>
        </w:rPr>
        <w:t>3</w:t>
      </w:r>
      <w:r>
        <w:rPr>
          <w:rFonts w:ascii="黑体" w:hAnsi="黑体" w:eastAsia="黑体"/>
          <w:b w:val="0"/>
          <w:bCs/>
          <w:smallCaps w:val="0"/>
          <w:color w:val="auto"/>
          <w:sz w:val="24"/>
          <w:szCs w:val="24"/>
        </w:rPr>
        <w:tab/>
      </w:r>
      <w:r>
        <w:rPr>
          <w:rStyle w:val="17"/>
          <w:rFonts w:ascii="黑体" w:hAnsi="黑体" w:eastAsia="黑体"/>
          <w:b w:val="0"/>
          <w:bCs/>
          <w:sz w:val="24"/>
          <w:szCs w:val="24"/>
        </w:rPr>
        <w:t>合格的</w:t>
      </w:r>
      <w:r>
        <w:rPr>
          <w:rStyle w:val="17"/>
          <w:rFonts w:hint="eastAsia" w:ascii="黑体" w:hAnsi="黑体" w:eastAsia="黑体"/>
          <w:b w:val="0"/>
          <w:bCs/>
          <w:sz w:val="24"/>
          <w:szCs w:val="24"/>
        </w:rPr>
        <w:t>供应商</w:t>
      </w:r>
      <w:r>
        <w:rPr>
          <w:rFonts w:ascii="黑体" w:hAnsi="黑体" w:eastAsia="黑体"/>
          <w:b w:val="0"/>
          <w:bCs/>
          <w:sz w:val="24"/>
          <w:szCs w:val="24"/>
        </w:rPr>
        <w:tab/>
      </w:r>
      <w:r>
        <w:rPr>
          <w:rFonts w:ascii="黑体" w:hAnsi="黑体" w:eastAsia="黑体"/>
          <w:b w:val="0"/>
          <w:bCs/>
          <w:sz w:val="24"/>
          <w:szCs w:val="24"/>
        </w:rPr>
        <w:fldChar w:fldCharType="begin"/>
      </w:r>
      <w:r>
        <w:rPr>
          <w:rFonts w:ascii="黑体" w:hAnsi="黑体" w:eastAsia="黑体"/>
          <w:b w:val="0"/>
          <w:bCs/>
          <w:sz w:val="24"/>
          <w:szCs w:val="24"/>
        </w:rPr>
        <w:instrText xml:space="preserve"> PAGEREF _Toc22149443 \h </w:instrText>
      </w:r>
      <w:r>
        <w:rPr>
          <w:rFonts w:ascii="黑体" w:hAnsi="黑体" w:eastAsia="黑体"/>
          <w:b w:val="0"/>
          <w:bCs/>
          <w:sz w:val="24"/>
          <w:szCs w:val="24"/>
        </w:rPr>
        <w:fldChar w:fldCharType="separate"/>
      </w:r>
      <w:r>
        <w:rPr>
          <w:rFonts w:ascii="黑体" w:hAnsi="黑体" w:eastAsia="黑体"/>
          <w:b w:val="0"/>
          <w:bCs/>
          <w:sz w:val="24"/>
          <w:szCs w:val="24"/>
        </w:rPr>
        <w:t>- 11 -</w:t>
      </w:r>
      <w:r>
        <w:rPr>
          <w:rFonts w:ascii="黑体" w:hAnsi="黑体" w:eastAsia="黑体"/>
          <w:b w:val="0"/>
          <w:bCs/>
          <w:sz w:val="24"/>
          <w:szCs w:val="24"/>
        </w:rPr>
        <w:fldChar w:fldCharType="end"/>
      </w:r>
      <w:r>
        <w:rPr>
          <w:rFonts w:ascii="黑体" w:hAnsi="黑体" w:eastAsia="黑体"/>
          <w:b w:val="0"/>
          <w:bCs/>
          <w:sz w:val="24"/>
          <w:szCs w:val="24"/>
        </w:rPr>
        <w:fldChar w:fldCharType="end"/>
      </w:r>
    </w:p>
    <w:p>
      <w:pPr>
        <w:pStyle w:val="13"/>
        <w:spacing w:line="540" w:lineRule="exact"/>
        <w:rPr>
          <w:rFonts w:ascii="黑体" w:hAnsi="黑体" w:eastAsia="黑体"/>
          <w:b w:val="0"/>
          <w:bCs/>
          <w:smallCaps w:val="0"/>
          <w:color w:val="auto"/>
          <w:sz w:val="24"/>
          <w:szCs w:val="24"/>
        </w:rPr>
      </w:pPr>
      <w:r>
        <w:fldChar w:fldCharType="begin"/>
      </w:r>
      <w:r>
        <w:instrText xml:space="preserve"> HYPERLINK \l "_Toc22149444" </w:instrText>
      </w:r>
      <w:r>
        <w:fldChar w:fldCharType="separate"/>
      </w:r>
      <w:r>
        <w:rPr>
          <w:rStyle w:val="17"/>
          <w:rFonts w:ascii="黑体" w:hAnsi="黑体" w:eastAsia="黑体"/>
          <w:b w:val="0"/>
          <w:bCs/>
          <w:sz w:val="24"/>
          <w:szCs w:val="24"/>
        </w:rPr>
        <w:t>4</w:t>
      </w:r>
      <w:r>
        <w:rPr>
          <w:rFonts w:ascii="黑体" w:hAnsi="黑体" w:eastAsia="黑体"/>
          <w:b w:val="0"/>
          <w:bCs/>
          <w:smallCaps w:val="0"/>
          <w:color w:val="auto"/>
          <w:sz w:val="24"/>
          <w:szCs w:val="24"/>
        </w:rPr>
        <w:tab/>
      </w:r>
      <w:r>
        <w:rPr>
          <w:rStyle w:val="17"/>
          <w:rFonts w:ascii="黑体" w:hAnsi="黑体" w:eastAsia="黑体"/>
          <w:b w:val="0"/>
          <w:bCs/>
          <w:sz w:val="24"/>
          <w:szCs w:val="24"/>
        </w:rPr>
        <w:t>合格的服务</w:t>
      </w:r>
      <w:r>
        <w:rPr>
          <w:rFonts w:ascii="黑体" w:hAnsi="黑体" w:eastAsia="黑体"/>
          <w:b w:val="0"/>
          <w:bCs/>
          <w:sz w:val="24"/>
          <w:szCs w:val="24"/>
        </w:rPr>
        <w:tab/>
      </w:r>
      <w:r>
        <w:rPr>
          <w:rFonts w:ascii="黑体" w:hAnsi="黑体" w:eastAsia="黑体"/>
          <w:b w:val="0"/>
          <w:bCs/>
          <w:sz w:val="24"/>
          <w:szCs w:val="24"/>
        </w:rPr>
        <w:fldChar w:fldCharType="begin"/>
      </w:r>
      <w:r>
        <w:rPr>
          <w:rFonts w:ascii="黑体" w:hAnsi="黑体" w:eastAsia="黑体"/>
          <w:b w:val="0"/>
          <w:bCs/>
          <w:sz w:val="24"/>
          <w:szCs w:val="24"/>
        </w:rPr>
        <w:instrText xml:space="preserve"> PAGEREF _Toc22149444 \h </w:instrText>
      </w:r>
      <w:r>
        <w:rPr>
          <w:rFonts w:ascii="黑体" w:hAnsi="黑体" w:eastAsia="黑体"/>
          <w:b w:val="0"/>
          <w:bCs/>
          <w:sz w:val="24"/>
          <w:szCs w:val="24"/>
        </w:rPr>
        <w:fldChar w:fldCharType="separate"/>
      </w:r>
      <w:r>
        <w:rPr>
          <w:rFonts w:ascii="黑体" w:hAnsi="黑体" w:eastAsia="黑体"/>
          <w:b w:val="0"/>
          <w:bCs/>
          <w:sz w:val="24"/>
          <w:szCs w:val="24"/>
        </w:rPr>
        <w:t>- 11 -</w:t>
      </w:r>
      <w:r>
        <w:rPr>
          <w:rFonts w:ascii="黑体" w:hAnsi="黑体" w:eastAsia="黑体"/>
          <w:b w:val="0"/>
          <w:bCs/>
          <w:sz w:val="24"/>
          <w:szCs w:val="24"/>
        </w:rPr>
        <w:fldChar w:fldCharType="end"/>
      </w:r>
      <w:r>
        <w:rPr>
          <w:rFonts w:ascii="黑体" w:hAnsi="黑体" w:eastAsia="黑体"/>
          <w:b w:val="0"/>
          <w:bCs/>
          <w:sz w:val="24"/>
          <w:szCs w:val="24"/>
        </w:rPr>
        <w:fldChar w:fldCharType="end"/>
      </w:r>
    </w:p>
    <w:p>
      <w:pPr>
        <w:pStyle w:val="13"/>
        <w:spacing w:line="540" w:lineRule="exact"/>
        <w:rPr>
          <w:rFonts w:ascii="黑体" w:hAnsi="黑体" w:eastAsia="黑体"/>
          <w:b w:val="0"/>
          <w:bCs/>
          <w:smallCaps w:val="0"/>
          <w:color w:val="auto"/>
          <w:sz w:val="24"/>
          <w:szCs w:val="24"/>
        </w:rPr>
      </w:pPr>
      <w:r>
        <w:fldChar w:fldCharType="begin"/>
      </w:r>
      <w:r>
        <w:instrText xml:space="preserve"> HYPERLINK \l "_Toc22149445" </w:instrText>
      </w:r>
      <w:r>
        <w:fldChar w:fldCharType="separate"/>
      </w:r>
      <w:r>
        <w:rPr>
          <w:rStyle w:val="17"/>
          <w:rFonts w:ascii="黑体" w:hAnsi="黑体" w:eastAsia="黑体"/>
          <w:b w:val="0"/>
          <w:bCs/>
          <w:sz w:val="24"/>
          <w:szCs w:val="24"/>
        </w:rPr>
        <w:t>5</w:t>
      </w:r>
      <w:r>
        <w:rPr>
          <w:rFonts w:ascii="黑体" w:hAnsi="黑体" w:eastAsia="黑体"/>
          <w:b w:val="0"/>
          <w:bCs/>
          <w:smallCaps w:val="0"/>
          <w:color w:val="auto"/>
          <w:sz w:val="24"/>
          <w:szCs w:val="24"/>
        </w:rPr>
        <w:tab/>
      </w:r>
      <w:r>
        <w:rPr>
          <w:rStyle w:val="17"/>
          <w:rFonts w:ascii="黑体" w:hAnsi="黑体" w:eastAsia="黑体"/>
          <w:b w:val="0"/>
          <w:bCs/>
          <w:sz w:val="24"/>
          <w:szCs w:val="24"/>
        </w:rPr>
        <w:t>报价费用</w:t>
      </w:r>
      <w:r>
        <w:rPr>
          <w:rFonts w:ascii="黑体" w:hAnsi="黑体" w:eastAsia="黑体"/>
          <w:b w:val="0"/>
          <w:bCs/>
          <w:sz w:val="24"/>
          <w:szCs w:val="24"/>
        </w:rPr>
        <w:tab/>
      </w:r>
      <w:r>
        <w:rPr>
          <w:rFonts w:ascii="黑体" w:hAnsi="黑体" w:eastAsia="黑体"/>
          <w:b w:val="0"/>
          <w:bCs/>
          <w:sz w:val="24"/>
          <w:szCs w:val="24"/>
        </w:rPr>
        <w:fldChar w:fldCharType="begin"/>
      </w:r>
      <w:r>
        <w:rPr>
          <w:rFonts w:ascii="黑体" w:hAnsi="黑体" w:eastAsia="黑体"/>
          <w:b w:val="0"/>
          <w:bCs/>
          <w:sz w:val="24"/>
          <w:szCs w:val="24"/>
        </w:rPr>
        <w:instrText xml:space="preserve"> PAGEREF _Toc22149445 \h </w:instrText>
      </w:r>
      <w:r>
        <w:rPr>
          <w:rFonts w:ascii="黑体" w:hAnsi="黑体" w:eastAsia="黑体"/>
          <w:b w:val="0"/>
          <w:bCs/>
          <w:sz w:val="24"/>
          <w:szCs w:val="24"/>
        </w:rPr>
        <w:fldChar w:fldCharType="separate"/>
      </w:r>
      <w:r>
        <w:rPr>
          <w:rFonts w:ascii="黑体" w:hAnsi="黑体" w:eastAsia="黑体"/>
          <w:b w:val="0"/>
          <w:bCs/>
          <w:sz w:val="24"/>
          <w:szCs w:val="24"/>
        </w:rPr>
        <w:t>- 12 -</w:t>
      </w:r>
      <w:r>
        <w:rPr>
          <w:rFonts w:ascii="黑体" w:hAnsi="黑体" w:eastAsia="黑体"/>
          <w:b w:val="0"/>
          <w:bCs/>
          <w:sz w:val="24"/>
          <w:szCs w:val="24"/>
        </w:rPr>
        <w:fldChar w:fldCharType="end"/>
      </w:r>
      <w:r>
        <w:rPr>
          <w:rFonts w:ascii="黑体" w:hAnsi="黑体" w:eastAsia="黑体"/>
          <w:b w:val="0"/>
          <w:bCs/>
          <w:sz w:val="24"/>
          <w:szCs w:val="24"/>
        </w:rPr>
        <w:fldChar w:fldCharType="end"/>
      </w:r>
    </w:p>
    <w:p>
      <w:pPr>
        <w:pStyle w:val="12"/>
        <w:spacing w:line="540" w:lineRule="exact"/>
        <w:rPr>
          <w:rFonts w:ascii="黑体" w:hAnsi="黑体"/>
          <w:b w:val="0"/>
          <w:caps w:val="0"/>
          <w:sz w:val="24"/>
          <w:szCs w:val="24"/>
        </w:rPr>
      </w:pPr>
      <w:r>
        <w:fldChar w:fldCharType="begin"/>
      </w:r>
      <w:r>
        <w:instrText xml:space="preserve"> HYPERLINK \l "_Toc22149446" </w:instrText>
      </w:r>
      <w:r>
        <w:fldChar w:fldCharType="separate"/>
      </w:r>
      <w:r>
        <w:rPr>
          <w:rStyle w:val="17"/>
          <w:rFonts w:ascii="黑体" w:hAnsi="黑体"/>
          <w:b w:val="0"/>
          <w:sz w:val="24"/>
          <w:szCs w:val="24"/>
        </w:rPr>
        <w:t>二、采购文件</w:t>
      </w:r>
      <w:r>
        <w:rPr>
          <w:rFonts w:ascii="黑体" w:hAnsi="黑体"/>
          <w:b w:val="0"/>
          <w:sz w:val="24"/>
          <w:szCs w:val="24"/>
        </w:rPr>
        <w:tab/>
      </w:r>
      <w:r>
        <w:rPr>
          <w:rFonts w:hint="eastAsia" w:ascii="黑体" w:hAnsi="黑体"/>
          <w:b w:val="0"/>
          <w:sz w:val="24"/>
          <w:szCs w:val="24"/>
        </w:rPr>
        <w:t xml:space="preserve"> </w:t>
      </w:r>
      <w:r>
        <w:rPr>
          <w:rFonts w:ascii="黑体" w:hAnsi="黑体"/>
          <w:b w:val="0"/>
          <w:sz w:val="24"/>
          <w:szCs w:val="24"/>
        </w:rPr>
        <w:fldChar w:fldCharType="begin"/>
      </w:r>
      <w:r>
        <w:rPr>
          <w:rFonts w:ascii="黑体" w:hAnsi="黑体"/>
          <w:b w:val="0"/>
          <w:sz w:val="24"/>
          <w:szCs w:val="24"/>
        </w:rPr>
        <w:instrText xml:space="preserve"> PAGEREF _Toc22149446 \h </w:instrText>
      </w:r>
      <w:r>
        <w:rPr>
          <w:rFonts w:ascii="黑体" w:hAnsi="黑体"/>
          <w:b w:val="0"/>
          <w:sz w:val="24"/>
          <w:szCs w:val="24"/>
        </w:rPr>
        <w:fldChar w:fldCharType="separate"/>
      </w:r>
      <w:r>
        <w:rPr>
          <w:rFonts w:ascii="黑体" w:hAnsi="黑体"/>
          <w:b w:val="0"/>
          <w:sz w:val="24"/>
          <w:szCs w:val="24"/>
        </w:rPr>
        <w:t>- 13 -</w:t>
      </w:r>
      <w:r>
        <w:rPr>
          <w:rFonts w:ascii="黑体" w:hAnsi="黑体"/>
          <w:b w:val="0"/>
          <w:sz w:val="24"/>
          <w:szCs w:val="24"/>
        </w:rPr>
        <w:fldChar w:fldCharType="end"/>
      </w:r>
      <w:r>
        <w:rPr>
          <w:rFonts w:ascii="黑体" w:hAnsi="黑体"/>
          <w:b w:val="0"/>
          <w:sz w:val="24"/>
          <w:szCs w:val="24"/>
        </w:rPr>
        <w:fldChar w:fldCharType="end"/>
      </w:r>
    </w:p>
    <w:p>
      <w:pPr>
        <w:pStyle w:val="13"/>
        <w:spacing w:line="540" w:lineRule="exact"/>
        <w:rPr>
          <w:rFonts w:ascii="黑体" w:hAnsi="黑体" w:eastAsia="黑体"/>
          <w:b w:val="0"/>
          <w:bCs/>
          <w:smallCaps w:val="0"/>
          <w:color w:val="auto"/>
          <w:sz w:val="24"/>
          <w:szCs w:val="24"/>
        </w:rPr>
      </w:pPr>
      <w:r>
        <w:fldChar w:fldCharType="begin"/>
      </w:r>
      <w:r>
        <w:instrText xml:space="preserve"> HYPERLINK \l "_Toc22149447" </w:instrText>
      </w:r>
      <w:r>
        <w:fldChar w:fldCharType="separate"/>
      </w:r>
      <w:r>
        <w:rPr>
          <w:rStyle w:val="17"/>
          <w:rFonts w:ascii="黑体" w:hAnsi="黑体" w:eastAsia="黑体"/>
          <w:b w:val="0"/>
          <w:bCs/>
          <w:sz w:val="24"/>
          <w:szCs w:val="24"/>
        </w:rPr>
        <w:t>6</w:t>
      </w:r>
      <w:r>
        <w:rPr>
          <w:rFonts w:ascii="黑体" w:hAnsi="黑体" w:eastAsia="黑体"/>
          <w:b w:val="0"/>
          <w:bCs/>
          <w:smallCaps w:val="0"/>
          <w:color w:val="auto"/>
          <w:sz w:val="24"/>
          <w:szCs w:val="24"/>
        </w:rPr>
        <w:tab/>
      </w:r>
      <w:r>
        <w:rPr>
          <w:rStyle w:val="17"/>
          <w:rFonts w:ascii="黑体" w:hAnsi="黑体" w:eastAsia="黑体"/>
          <w:b w:val="0"/>
          <w:bCs/>
          <w:sz w:val="24"/>
          <w:szCs w:val="24"/>
        </w:rPr>
        <w:t>采购文件构成</w:t>
      </w:r>
      <w:r>
        <w:rPr>
          <w:rFonts w:ascii="黑体" w:hAnsi="黑体" w:eastAsia="黑体"/>
          <w:b w:val="0"/>
          <w:bCs/>
          <w:sz w:val="24"/>
          <w:szCs w:val="24"/>
        </w:rPr>
        <w:tab/>
      </w:r>
      <w:r>
        <w:rPr>
          <w:rFonts w:ascii="黑体" w:hAnsi="黑体" w:eastAsia="黑体"/>
          <w:b w:val="0"/>
          <w:bCs/>
          <w:sz w:val="24"/>
          <w:szCs w:val="24"/>
        </w:rPr>
        <w:fldChar w:fldCharType="begin"/>
      </w:r>
      <w:r>
        <w:rPr>
          <w:rFonts w:ascii="黑体" w:hAnsi="黑体" w:eastAsia="黑体"/>
          <w:b w:val="0"/>
          <w:bCs/>
          <w:sz w:val="24"/>
          <w:szCs w:val="24"/>
        </w:rPr>
        <w:instrText xml:space="preserve"> PAGEREF _Toc22149447 \h </w:instrText>
      </w:r>
      <w:r>
        <w:rPr>
          <w:rFonts w:ascii="黑体" w:hAnsi="黑体" w:eastAsia="黑体"/>
          <w:b w:val="0"/>
          <w:bCs/>
          <w:sz w:val="24"/>
          <w:szCs w:val="24"/>
        </w:rPr>
        <w:fldChar w:fldCharType="separate"/>
      </w:r>
      <w:r>
        <w:rPr>
          <w:rFonts w:ascii="黑体" w:hAnsi="黑体" w:eastAsia="黑体"/>
          <w:b w:val="0"/>
          <w:bCs/>
          <w:sz w:val="24"/>
          <w:szCs w:val="24"/>
        </w:rPr>
        <w:t>- 13 -</w:t>
      </w:r>
      <w:r>
        <w:rPr>
          <w:rFonts w:ascii="黑体" w:hAnsi="黑体" w:eastAsia="黑体"/>
          <w:b w:val="0"/>
          <w:bCs/>
          <w:sz w:val="24"/>
          <w:szCs w:val="24"/>
        </w:rPr>
        <w:fldChar w:fldCharType="end"/>
      </w:r>
      <w:r>
        <w:rPr>
          <w:rFonts w:ascii="黑体" w:hAnsi="黑体" w:eastAsia="黑体"/>
          <w:b w:val="0"/>
          <w:bCs/>
          <w:sz w:val="24"/>
          <w:szCs w:val="24"/>
        </w:rPr>
        <w:fldChar w:fldCharType="end"/>
      </w:r>
    </w:p>
    <w:p>
      <w:pPr>
        <w:pStyle w:val="13"/>
        <w:spacing w:line="540" w:lineRule="exact"/>
        <w:rPr>
          <w:rFonts w:ascii="黑体" w:hAnsi="黑体" w:eastAsia="黑体"/>
          <w:b w:val="0"/>
          <w:bCs/>
          <w:smallCaps w:val="0"/>
          <w:color w:val="auto"/>
          <w:sz w:val="24"/>
          <w:szCs w:val="24"/>
        </w:rPr>
      </w:pPr>
      <w:r>
        <w:fldChar w:fldCharType="begin"/>
      </w:r>
      <w:r>
        <w:instrText xml:space="preserve"> HYPERLINK \l "_Toc22149448" </w:instrText>
      </w:r>
      <w:r>
        <w:fldChar w:fldCharType="separate"/>
      </w:r>
      <w:r>
        <w:rPr>
          <w:rStyle w:val="17"/>
          <w:rFonts w:ascii="黑体" w:hAnsi="黑体" w:eastAsia="黑体"/>
          <w:b w:val="0"/>
          <w:bCs/>
          <w:sz w:val="24"/>
          <w:szCs w:val="24"/>
        </w:rPr>
        <w:t>7</w:t>
      </w:r>
      <w:r>
        <w:rPr>
          <w:rFonts w:ascii="黑体" w:hAnsi="黑体" w:eastAsia="黑体"/>
          <w:b w:val="0"/>
          <w:bCs/>
          <w:smallCaps w:val="0"/>
          <w:color w:val="auto"/>
          <w:sz w:val="24"/>
          <w:szCs w:val="24"/>
        </w:rPr>
        <w:tab/>
      </w:r>
      <w:r>
        <w:rPr>
          <w:rStyle w:val="17"/>
          <w:rFonts w:ascii="黑体" w:hAnsi="黑体" w:eastAsia="黑体"/>
          <w:b w:val="0"/>
          <w:bCs/>
          <w:sz w:val="24"/>
          <w:szCs w:val="24"/>
        </w:rPr>
        <w:t>采购文件的澄清</w:t>
      </w:r>
      <w:r>
        <w:rPr>
          <w:rFonts w:ascii="黑体" w:hAnsi="黑体" w:eastAsia="黑体"/>
          <w:b w:val="0"/>
          <w:bCs/>
          <w:sz w:val="24"/>
          <w:szCs w:val="24"/>
        </w:rPr>
        <w:tab/>
      </w:r>
      <w:r>
        <w:rPr>
          <w:rFonts w:ascii="黑体" w:hAnsi="黑体" w:eastAsia="黑体"/>
          <w:b w:val="0"/>
          <w:bCs/>
          <w:sz w:val="24"/>
          <w:szCs w:val="24"/>
        </w:rPr>
        <w:fldChar w:fldCharType="begin"/>
      </w:r>
      <w:r>
        <w:rPr>
          <w:rFonts w:ascii="黑体" w:hAnsi="黑体" w:eastAsia="黑体"/>
          <w:b w:val="0"/>
          <w:bCs/>
          <w:sz w:val="24"/>
          <w:szCs w:val="24"/>
        </w:rPr>
        <w:instrText xml:space="preserve"> PAGEREF _Toc22149448 \h </w:instrText>
      </w:r>
      <w:r>
        <w:rPr>
          <w:rFonts w:ascii="黑体" w:hAnsi="黑体" w:eastAsia="黑体"/>
          <w:b w:val="0"/>
          <w:bCs/>
          <w:sz w:val="24"/>
          <w:szCs w:val="24"/>
        </w:rPr>
        <w:fldChar w:fldCharType="separate"/>
      </w:r>
      <w:r>
        <w:rPr>
          <w:rFonts w:ascii="黑体" w:hAnsi="黑体" w:eastAsia="黑体"/>
          <w:b w:val="0"/>
          <w:bCs/>
          <w:sz w:val="24"/>
          <w:szCs w:val="24"/>
        </w:rPr>
        <w:t>- 13 -</w:t>
      </w:r>
      <w:r>
        <w:rPr>
          <w:rFonts w:ascii="黑体" w:hAnsi="黑体" w:eastAsia="黑体"/>
          <w:b w:val="0"/>
          <w:bCs/>
          <w:sz w:val="24"/>
          <w:szCs w:val="24"/>
        </w:rPr>
        <w:fldChar w:fldCharType="end"/>
      </w:r>
      <w:r>
        <w:rPr>
          <w:rFonts w:ascii="黑体" w:hAnsi="黑体" w:eastAsia="黑体"/>
          <w:b w:val="0"/>
          <w:bCs/>
          <w:sz w:val="24"/>
          <w:szCs w:val="24"/>
        </w:rPr>
        <w:fldChar w:fldCharType="end"/>
      </w:r>
    </w:p>
    <w:p>
      <w:pPr>
        <w:pStyle w:val="13"/>
        <w:spacing w:line="540" w:lineRule="exact"/>
        <w:rPr>
          <w:rFonts w:ascii="黑体" w:hAnsi="黑体" w:eastAsia="黑体"/>
          <w:b w:val="0"/>
          <w:bCs/>
          <w:smallCaps w:val="0"/>
          <w:color w:val="auto"/>
          <w:sz w:val="24"/>
          <w:szCs w:val="24"/>
        </w:rPr>
      </w:pPr>
      <w:r>
        <w:fldChar w:fldCharType="begin"/>
      </w:r>
      <w:r>
        <w:instrText xml:space="preserve"> HYPERLINK \l "_Toc22149449" </w:instrText>
      </w:r>
      <w:r>
        <w:fldChar w:fldCharType="separate"/>
      </w:r>
      <w:r>
        <w:rPr>
          <w:rStyle w:val="17"/>
          <w:rFonts w:ascii="黑体" w:hAnsi="黑体" w:eastAsia="黑体"/>
          <w:b w:val="0"/>
          <w:bCs/>
          <w:sz w:val="24"/>
          <w:szCs w:val="24"/>
        </w:rPr>
        <w:t>8</w:t>
      </w:r>
      <w:r>
        <w:rPr>
          <w:rFonts w:ascii="黑体" w:hAnsi="黑体" w:eastAsia="黑体"/>
          <w:b w:val="0"/>
          <w:bCs/>
          <w:smallCaps w:val="0"/>
          <w:color w:val="auto"/>
          <w:sz w:val="24"/>
          <w:szCs w:val="24"/>
        </w:rPr>
        <w:tab/>
      </w:r>
      <w:r>
        <w:rPr>
          <w:rStyle w:val="17"/>
          <w:rFonts w:ascii="黑体" w:hAnsi="黑体" w:eastAsia="黑体"/>
          <w:b w:val="0"/>
          <w:bCs/>
          <w:sz w:val="24"/>
          <w:szCs w:val="24"/>
        </w:rPr>
        <w:t>采购文件的修改</w:t>
      </w:r>
      <w:r>
        <w:rPr>
          <w:rFonts w:ascii="黑体" w:hAnsi="黑体" w:eastAsia="黑体"/>
          <w:b w:val="0"/>
          <w:bCs/>
          <w:sz w:val="24"/>
          <w:szCs w:val="24"/>
        </w:rPr>
        <w:tab/>
      </w:r>
      <w:r>
        <w:rPr>
          <w:rFonts w:ascii="黑体" w:hAnsi="黑体" w:eastAsia="黑体"/>
          <w:b w:val="0"/>
          <w:bCs/>
          <w:sz w:val="24"/>
          <w:szCs w:val="24"/>
        </w:rPr>
        <w:fldChar w:fldCharType="begin"/>
      </w:r>
      <w:r>
        <w:rPr>
          <w:rFonts w:ascii="黑体" w:hAnsi="黑体" w:eastAsia="黑体"/>
          <w:b w:val="0"/>
          <w:bCs/>
          <w:sz w:val="24"/>
          <w:szCs w:val="24"/>
        </w:rPr>
        <w:instrText xml:space="preserve"> PAGEREF _Toc22149449 \h </w:instrText>
      </w:r>
      <w:r>
        <w:rPr>
          <w:rFonts w:ascii="黑体" w:hAnsi="黑体" w:eastAsia="黑体"/>
          <w:b w:val="0"/>
          <w:bCs/>
          <w:sz w:val="24"/>
          <w:szCs w:val="24"/>
        </w:rPr>
        <w:fldChar w:fldCharType="separate"/>
      </w:r>
      <w:r>
        <w:rPr>
          <w:rFonts w:ascii="黑体" w:hAnsi="黑体" w:eastAsia="黑体"/>
          <w:b w:val="0"/>
          <w:bCs/>
          <w:sz w:val="24"/>
          <w:szCs w:val="24"/>
        </w:rPr>
        <w:t>- 13 -</w:t>
      </w:r>
      <w:r>
        <w:rPr>
          <w:rFonts w:ascii="黑体" w:hAnsi="黑体" w:eastAsia="黑体"/>
          <w:b w:val="0"/>
          <w:bCs/>
          <w:sz w:val="24"/>
          <w:szCs w:val="24"/>
        </w:rPr>
        <w:fldChar w:fldCharType="end"/>
      </w:r>
      <w:r>
        <w:rPr>
          <w:rFonts w:ascii="黑体" w:hAnsi="黑体" w:eastAsia="黑体"/>
          <w:b w:val="0"/>
          <w:bCs/>
          <w:sz w:val="24"/>
          <w:szCs w:val="24"/>
        </w:rPr>
        <w:fldChar w:fldCharType="end"/>
      </w:r>
    </w:p>
    <w:p>
      <w:pPr>
        <w:pStyle w:val="13"/>
        <w:spacing w:line="540" w:lineRule="exact"/>
        <w:rPr>
          <w:rFonts w:ascii="黑体" w:hAnsi="黑体" w:eastAsia="黑体"/>
          <w:b w:val="0"/>
          <w:bCs/>
          <w:smallCaps w:val="0"/>
          <w:color w:val="auto"/>
          <w:sz w:val="24"/>
          <w:szCs w:val="24"/>
        </w:rPr>
      </w:pPr>
      <w:r>
        <w:fldChar w:fldCharType="begin"/>
      </w:r>
      <w:r>
        <w:instrText xml:space="preserve"> HYPERLINK \l "_Toc22149450" </w:instrText>
      </w:r>
      <w:r>
        <w:fldChar w:fldCharType="separate"/>
      </w:r>
      <w:r>
        <w:rPr>
          <w:rStyle w:val="17"/>
          <w:rFonts w:ascii="黑体" w:hAnsi="黑体" w:eastAsia="黑体"/>
          <w:b w:val="0"/>
          <w:bCs/>
          <w:sz w:val="24"/>
          <w:szCs w:val="24"/>
        </w:rPr>
        <w:t>9</w:t>
      </w:r>
      <w:r>
        <w:rPr>
          <w:rFonts w:ascii="黑体" w:hAnsi="黑体" w:eastAsia="黑体"/>
          <w:b w:val="0"/>
          <w:bCs/>
          <w:smallCaps w:val="0"/>
          <w:color w:val="auto"/>
          <w:sz w:val="24"/>
          <w:szCs w:val="24"/>
        </w:rPr>
        <w:tab/>
      </w:r>
      <w:r>
        <w:rPr>
          <w:rStyle w:val="17"/>
          <w:rFonts w:ascii="黑体" w:hAnsi="黑体" w:eastAsia="黑体"/>
          <w:b w:val="0"/>
          <w:bCs/>
          <w:sz w:val="24"/>
          <w:szCs w:val="24"/>
        </w:rPr>
        <w:t>采购语言及计量单位</w:t>
      </w:r>
      <w:r>
        <w:rPr>
          <w:rFonts w:ascii="黑体" w:hAnsi="黑体" w:eastAsia="黑体"/>
          <w:b w:val="0"/>
          <w:bCs/>
          <w:sz w:val="24"/>
          <w:szCs w:val="24"/>
        </w:rPr>
        <w:tab/>
      </w:r>
      <w:r>
        <w:rPr>
          <w:rFonts w:ascii="黑体" w:hAnsi="黑体" w:eastAsia="黑体"/>
          <w:b w:val="0"/>
          <w:bCs/>
          <w:sz w:val="24"/>
          <w:szCs w:val="24"/>
        </w:rPr>
        <w:fldChar w:fldCharType="begin"/>
      </w:r>
      <w:r>
        <w:rPr>
          <w:rFonts w:ascii="黑体" w:hAnsi="黑体" w:eastAsia="黑体"/>
          <w:b w:val="0"/>
          <w:bCs/>
          <w:sz w:val="24"/>
          <w:szCs w:val="24"/>
        </w:rPr>
        <w:instrText xml:space="preserve"> PAGEREF _Toc22149450 \h </w:instrText>
      </w:r>
      <w:r>
        <w:rPr>
          <w:rFonts w:ascii="黑体" w:hAnsi="黑体" w:eastAsia="黑体"/>
          <w:b w:val="0"/>
          <w:bCs/>
          <w:sz w:val="24"/>
          <w:szCs w:val="24"/>
        </w:rPr>
        <w:fldChar w:fldCharType="separate"/>
      </w:r>
      <w:r>
        <w:rPr>
          <w:rFonts w:ascii="黑体" w:hAnsi="黑体" w:eastAsia="黑体"/>
          <w:b w:val="0"/>
          <w:bCs/>
          <w:sz w:val="24"/>
          <w:szCs w:val="24"/>
        </w:rPr>
        <w:t>- 14 -</w:t>
      </w:r>
      <w:r>
        <w:rPr>
          <w:rFonts w:ascii="黑体" w:hAnsi="黑体" w:eastAsia="黑体"/>
          <w:b w:val="0"/>
          <w:bCs/>
          <w:sz w:val="24"/>
          <w:szCs w:val="24"/>
        </w:rPr>
        <w:fldChar w:fldCharType="end"/>
      </w:r>
      <w:r>
        <w:rPr>
          <w:rFonts w:ascii="黑体" w:hAnsi="黑体" w:eastAsia="黑体"/>
          <w:b w:val="0"/>
          <w:bCs/>
          <w:sz w:val="24"/>
          <w:szCs w:val="24"/>
        </w:rPr>
        <w:fldChar w:fldCharType="end"/>
      </w:r>
    </w:p>
    <w:p>
      <w:pPr>
        <w:pStyle w:val="12"/>
        <w:spacing w:line="540" w:lineRule="exact"/>
        <w:rPr>
          <w:rFonts w:ascii="黑体" w:hAnsi="黑体"/>
          <w:b w:val="0"/>
          <w:caps w:val="0"/>
          <w:sz w:val="24"/>
          <w:szCs w:val="24"/>
        </w:rPr>
      </w:pPr>
      <w:r>
        <w:fldChar w:fldCharType="begin"/>
      </w:r>
      <w:r>
        <w:instrText xml:space="preserve"> HYPERLINK \l "_Toc22149451" </w:instrText>
      </w:r>
      <w:r>
        <w:fldChar w:fldCharType="separate"/>
      </w:r>
      <w:r>
        <w:rPr>
          <w:rStyle w:val="17"/>
          <w:rFonts w:ascii="黑体" w:hAnsi="黑体"/>
          <w:b w:val="0"/>
          <w:sz w:val="24"/>
          <w:szCs w:val="24"/>
        </w:rPr>
        <w:t>三、项目报价文件的编制</w:t>
      </w:r>
      <w:r>
        <w:rPr>
          <w:rFonts w:ascii="黑体" w:hAnsi="黑体"/>
          <w:b w:val="0"/>
          <w:sz w:val="24"/>
          <w:szCs w:val="24"/>
        </w:rPr>
        <w:tab/>
      </w:r>
      <w:r>
        <w:rPr>
          <w:rFonts w:ascii="黑体" w:hAnsi="黑体"/>
          <w:b w:val="0"/>
          <w:sz w:val="24"/>
          <w:szCs w:val="24"/>
        </w:rPr>
        <w:fldChar w:fldCharType="begin"/>
      </w:r>
      <w:r>
        <w:rPr>
          <w:rFonts w:ascii="黑体" w:hAnsi="黑体"/>
          <w:b w:val="0"/>
          <w:sz w:val="24"/>
          <w:szCs w:val="24"/>
        </w:rPr>
        <w:instrText xml:space="preserve"> PAGEREF _Toc22149451 \h </w:instrText>
      </w:r>
      <w:r>
        <w:rPr>
          <w:rFonts w:ascii="黑体" w:hAnsi="黑体"/>
          <w:b w:val="0"/>
          <w:sz w:val="24"/>
          <w:szCs w:val="24"/>
        </w:rPr>
        <w:fldChar w:fldCharType="separate"/>
      </w:r>
      <w:r>
        <w:rPr>
          <w:rFonts w:ascii="黑体" w:hAnsi="黑体"/>
          <w:b w:val="0"/>
          <w:sz w:val="24"/>
          <w:szCs w:val="24"/>
        </w:rPr>
        <w:t>- 15 -</w:t>
      </w:r>
      <w:r>
        <w:rPr>
          <w:rFonts w:ascii="黑体" w:hAnsi="黑体"/>
          <w:b w:val="0"/>
          <w:sz w:val="24"/>
          <w:szCs w:val="24"/>
        </w:rPr>
        <w:fldChar w:fldCharType="end"/>
      </w:r>
      <w:r>
        <w:rPr>
          <w:rFonts w:ascii="黑体" w:hAnsi="黑体"/>
          <w:b w:val="0"/>
          <w:sz w:val="24"/>
          <w:szCs w:val="24"/>
        </w:rPr>
        <w:fldChar w:fldCharType="end"/>
      </w:r>
    </w:p>
    <w:p>
      <w:pPr>
        <w:pStyle w:val="13"/>
        <w:spacing w:line="540" w:lineRule="exact"/>
        <w:rPr>
          <w:rFonts w:ascii="黑体" w:hAnsi="黑体" w:eastAsia="黑体"/>
          <w:b w:val="0"/>
          <w:bCs/>
          <w:smallCaps w:val="0"/>
          <w:color w:val="auto"/>
          <w:sz w:val="24"/>
          <w:szCs w:val="24"/>
        </w:rPr>
      </w:pPr>
      <w:r>
        <w:fldChar w:fldCharType="begin"/>
      </w:r>
      <w:r>
        <w:instrText xml:space="preserve"> HYPERLINK \l "_Toc22149452" </w:instrText>
      </w:r>
      <w:r>
        <w:fldChar w:fldCharType="separate"/>
      </w:r>
      <w:r>
        <w:rPr>
          <w:rStyle w:val="17"/>
          <w:rFonts w:ascii="黑体" w:hAnsi="黑体" w:eastAsia="黑体"/>
          <w:b w:val="0"/>
          <w:bCs/>
          <w:sz w:val="24"/>
          <w:szCs w:val="24"/>
        </w:rPr>
        <w:t>10</w:t>
      </w:r>
      <w:r>
        <w:rPr>
          <w:rFonts w:ascii="黑体" w:hAnsi="黑体" w:eastAsia="黑体"/>
          <w:b w:val="0"/>
          <w:bCs/>
          <w:smallCaps w:val="0"/>
          <w:color w:val="auto"/>
          <w:sz w:val="24"/>
          <w:szCs w:val="24"/>
        </w:rPr>
        <w:tab/>
      </w:r>
      <w:r>
        <w:rPr>
          <w:rStyle w:val="17"/>
          <w:rFonts w:ascii="黑体" w:hAnsi="黑体" w:eastAsia="黑体"/>
          <w:b w:val="0"/>
          <w:bCs/>
          <w:sz w:val="24"/>
          <w:szCs w:val="24"/>
        </w:rPr>
        <w:t>项目报价文件</w:t>
      </w:r>
      <w:r>
        <w:rPr>
          <w:rFonts w:ascii="黑体" w:hAnsi="黑体" w:eastAsia="黑体"/>
          <w:b w:val="0"/>
          <w:bCs/>
          <w:sz w:val="24"/>
          <w:szCs w:val="24"/>
        </w:rPr>
        <w:tab/>
      </w:r>
      <w:r>
        <w:rPr>
          <w:rFonts w:ascii="黑体" w:hAnsi="黑体" w:eastAsia="黑体"/>
          <w:b w:val="0"/>
          <w:bCs/>
          <w:sz w:val="24"/>
          <w:szCs w:val="24"/>
        </w:rPr>
        <w:fldChar w:fldCharType="begin"/>
      </w:r>
      <w:r>
        <w:rPr>
          <w:rFonts w:ascii="黑体" w:hAnsi="黑体" w:eastAsia="黑体"/>
          <w:b w:val="0"/>
          <w:bCs/>
          <w:sz w:val="24"/>
          <w:szCs w:val="24"/>
        </w:rPr>
        <w:instrText xml:space="preserve"> PAGEREF _Toc22149452 \h </w:instrText>
      </w:r>
      <w:r>
        <w:rPr>
          <w:rFonts w:ascii="黑体" w:hAnsi="黑体" w:eastAsia="黑体"/>
          <w:b w:val="0"/>
          <w:bCs/>
          <w:sz w:val="24"/>
          <w:szCs w:val="24"/>
        </w:rPr>
        <w:fldChar w:fldCharType="separate"/>
      </w:r>
      <w:r>
        <w:rPr>
          <w:rFonts w:ascii="黑体" w:hAnsi="黑体" w:eastAsia="黑体"/>
          <w:b w:val="0"/>
          <w:bCs/>
          <w:sz w:val="24"/>
          <w:szCs w:val="24"/>
        </w:rPr>
        <w:t>- 15 -</w:t>
      </w:r>
      <w:r>
        <w:rPr>
          <w:rFonts w:ascii="黑体" w:hAnsi="黑体" w:eastAsia="黑体"/>
          <w:b w:val="0"/>
          <w:bCs/>
          <w:sz w:val="24"/>
          <w:szCs w:val="24"/>
        </w:rPr>
        <w:fldChar w:fldCharType="end"/>
      </w:r>
      <w:r>
        <w:rPr>
          <w:rFonts w:ascii="黑体" w:hAnsi="黑体" w:eastAsia="黑体"/>
          <w:b w:val="0"/>
          <w:bCs/>
          <w:sz w:val="24"/>
          <w:szCs w:val="24"/>
        </w:rPr>
        <w:fldChar w:fldCharType="end"/>
      </w:r>
    </w:p>
    <w:p>
      <w:pPr>
        <w:pStyle w:val="13"/>
        <w:spacing w:line="540" w:lineRule="exact"/>
        <w:rPr>
          <w:rFonts w:ascii="黑体" w:hAnsi="黑体" w:eastAsia="黑体"/>
          <w:b w:val="0"/>
          <w:bCs/>
          <w:smallCaps w:val="0"/>
          <w:color w:val="auto"/>
          <w:sz w:val="24"/>
          <w:szCs w:val="24"/>
        </w:rPr>
      </w:pPr>
      <w:r>
        <w:fldChar w:fldCharType="begin"/>
      </w:r>
      <w:r>
        <w:instrText xml:space="preserve"> HYPERLINK \l "_Toc22149453" </w:instrText>
      </w:r>
      <w:r>
        <w:fldChar w:fldCharType="separate"/>
      </w:r>
      <w:r>
        <w:rPr>
          <w:rStyle w:val="17"/>
          <w:rFonts w:ascii="黑体" w:hAnsi="黑体" w:eastAsia="黑体"/>
          <w:b w:val="0"/>
          <w:bCs/>
          <w:sz w:val="24"/>
          <w:szCs w:val="24"/>
        </w:rPr>
        <w:t>11</w:t>
      </w:r>
      <w:r>
        <w:rPr>
          <w:rFonts w:ascii="黑体" w:hAnsi="黑体" w:eastAsia="黑体"/>
          <w:b w:val="0"/>
          <w:bCs/>
          <w:smallCaps w:val="0"/>
          <w:color w:val="auto"/>
          <w:sz w:val="24"/>
          <w:szCs w:val="24"/>
        </w:rPr>
        <w:tab/>
      </w:r>
      <w:r>
        <w:rPr>
          <w:rStyle w:val="17"/>
          <w:rFonts w:ascii="黑体" w:hAnsi="黑体" w:eastAsia="黑体"/>
          <w:b w:val="0"/>
          <w:bCs/>
          <w:sz w:val="24"/>
          <w:szCs w:val="24"/>
        </w:rPr>
        <w:t>商务文件（含资格审查文件）编制要求</w:t>
      </w:r>
      <w:r>
        <w:rPr>
          <w:rFonts w:ascii="黑体" w:hAnsi="黑体" w:eastAsia="黑体"/>
          <w:b w:val="0"/>
          <w:bCs/>
          <w:sz w:val="24"/>
          <w:szCs w:val="24"/>
        </w:rPr>
        <w:tab/>
      </w:r>
      <w:r>
        <w:rPr>
          <w:rFonts w:ascii="黑体" w:hAnsi="黑体" w:eastAsia="黑体"/>
          <w:b w:val="0"/>
          <w:bCs/>
          <w:sz w:val="24"/>
          <w:szCs w:val="24"/>
        </w:rPr>
        <w:fldChar w:fldCharType="begin"/>
      </w:r>
      <w:r>
        <w:rPr>
          <w:rFonts w:ascii="黑体" w:hAnsi="黑体" w:eastAsia="黑体"/>
          <w:b w:val="0"/>
          <w:bCs/>
          <w:sz w:val="24"/>
          <w:szCs w:val="24"/>
        </w:rPr>
        <w:instrText xml:space="preserve"> PAGEREF _Toc22149453 \h </w:instrText>
      </w:r>
      <w:r>
        <w:rPr>
          <w:rFonts w:ascii="黑体" w:hAnsi="黑体" w:eastAsia="黑体"/>
          <w:b w:val="0"/>
          <w:bCs/>
          <w:sz w:val="24"/>
          <w:szCs w:val="24"/>
        </w:rPr>
        <w:fldChar w:fldCharType="separate"/>
      </w:r>
      <w:r>
        <w:rPr>
          <w:rFonts w:ascii="黑体" w:hAnsi="黑体" w:eastAsia="黑体"/>
          <w:b w:val="0"/>
          <w:bCs/>
          <w:sz w:val="24"/>
          <w:szCs w:val="24"/>
        </w:rPr>
        <w:t>- 15 -</w:t>
      </w:r>
      <w:r>
        <w:rPr>
          <w:rFonts w:ascii="黑体" w:hAnsi="黑体" w:eastAsia="黑体"/>
          <w:b w:val="0"/>
          <w:bCs/>
          <w:sz w:val="24"/>
          <w:szCs w:val="24"/>
        </w:rPr>
        <w:fldChar w:fldCharType="end"/>
      </w:r>
      <w:r>
        <w:rPr>
          <w:rFonts w:ascii="黑体" w:hAnsi="黑体" w:eastAsia="黑体"/>
          <w:b w:val="0"/>
          <w:bCs/>
          <w:sz w:val="24"/>
          <w:szCs w:val="24"/>
        </w:rPr>
        <w:fldChar w:fldCharType="end"/>
      </w:r>
    </w:p>
    <w:p>
      <w:pPr>
        <w:pStyle w:val="13"/>
        <w:spacing w:line="540" w:lineRule="exact"/>
        <w:rPr>
          <w:rFonts w:ascii="黑体" w:hAnsi="黑体" w:eastAsia="黑体"/>
          <w:b w:val="0"/>
          <w:bCs/>
          <w:smallCaps w:val="0"/>
          <w:color w:val="auto"/>
          <w:sz w:val="24"/>
          <w:szCs w:val="24"/>
        </w:rPr>
      </w:pPr>
      <w:r>
        <w:fldChar w:fldCharType="begin"/>
      </w:r>
      <w:r>
        <w:instrText xml:space="preserve"> HYPERLINK \l "_Toc22149454" </w:instrText>
      </w:r>
      <w:r>
        <w:fldChar w:fldCharType="separate"/>
      </w:r>
      <w:r>
        <w:rPr>
          <w:rStyle w:val="17"/>
          <w:rFonts w:ascii="黑体" w:hAnsi="黑体" w:eastAsia="黑体"/>
          <w:b w:val="0"/>
          <w:bCs/>
          <w:sz w:val="24"/>
          <w:szCs w:val="24"/>
        </w:rPr>
        <w:t>12</w:t>
      </w:r>
      <w:r>
        <w:rPr>
          <w:rFonts w:ascii="黑体" w:hAnsi="黑体" w:eastAsia="黑体"/>
          <w:b w:val="0"/>
          <w:bCs/>
          <w:smallCaps w:val="0"/>
          <w:color w:val="auto"/>
          <w:sz w:val="24"/>
          <w:szCs w:val="24"/>
        </w:rPr>
        <w:tab/>
      </w:r>
      <w:r>
        <w:rPr>
          <w:rStyle w:val="17"/>
          <w:rFonts w:ascii="黑体" w:hAnsi="黑体" w:eastAsia="黑体"/>
          <w:b w:val="0"/>
          <w:bCs/>
          <w:sz w:val="24"/>
          <w:szCs w:val="24"/>
        </w:rPr>
        <w:t>技术文件（技术服务方案）编制要求</w:t>
      </w:r>
      <w:r>
        <w:rPr>
          <w:rFonts w:ascii="黑体" w:hAnsi="黑体" w:eastAsia="黑体"/>
          <w:b w:val="0"/>
          <w:bCs/>
          <w:sz w:val="24"/>
          <w:szCs w:val="24"/>
        </w:rPr>
        <w:tab/>
      </w:r>
      <w:r>
        <w:rPr>
          <w:rFonts w:ascii="黑体" w:hAnsi="黑体" w:eastAsia="黑体"/>
          <w:b w:val="0"/>
          <w:bCs/>
          <w:sz w:val="24"/>
          <w:szCs w:val="24"/>
        </w:rPr>
        <w:fldChar w:fldCharType="begin"/>
      </w:r>
      <w:r>
        <w:rPr>
          <w:rFonts w:ascii="黑体" w:hAnsi="黑体" w:eastAsia="黑体"/>
          <w:b w:val="0"/>
          <w:bCs/>
          <w:sz w:val="24"/>
          <w:szCs w:val="24"/>
        </w:rPr>
        <w:instrText xml:space="preserve"> PAGEREF _Toc22149454 \h </w:instrText>
      </w:r>
      <w:r>
        <w:rPr>
          <w:rFonts w:ascii="黑体" w:hAnsi="黑体" w:eastAsia="黑体"/>
          <w:b w:val="0"/>
          <w:bCs/>
          <w:sz w:val="24"/>
          <w:szCs w:val="24"/>
        </w:rPr>
        <w:fldChar w:fldCharType="separate"/>
      </w:r>
      <w:r>
        <w:rPr>
          <w:rFonts w:ascii="黑体" w:hAnsi="黑体" w:eastAsia="黑体"/>
          <w:b w:val="0"/>
          <w:bCs/>
          <w:sz w:val="24"/>
          <w:szCs w:val="24"/>
        </w:rPr>
        <w:t>- 16 -</w:t>
      </w:r>
      <w:r>
        <w:rPr>
          <w:rFonts w:ascii="黑体" w:hAnsi="黑体" w:eastAsia="黑体"/>
          <w:b w:val="0"/>
          <w:bCs/>
          <w:sz w:val="24"/>
          <w:szCs w:val="24"/>
        </w:rPr>
        <w:fldChar w:fldCharType="end"/>
      </w:r>
      <w:r>
        <w:rPr>
          <w:rFonts w:ascii="黑体" w:hAnsi="黑体" w:eastAsia="黑体"/>
          <w:b w:val="0"/>
          <w:bCs/>
          <w:sz w:val="24"/>
          <w:szCs w:val="24"/>
        </w:rPr>
        <w:fldChar w:fldCharType="end"/>
      </w:r>
    </w:p>
    <w:p>
      <w:pPr>
        <w:pStyle w:val="13"/>
        <w:spacing w:line="540" w:lineRule="exact"/>
        <w:rPr>
          <w:rFonts w:ascii="黑体" w:hAnsi="黑体" w:eastAsia="黑体"/>
          <w:b w:val="0"/>
          <w:bCs/>
          <w:smallCaps w:val="0"/>
          <w:color w:val="auto"/>
          <w:sz w:val="24"/>
          <w:szCs w:val="24"/>
        </w:rPr>
      </w:pPr>
      <w:r>
        <w:fldChar w:fldCharType="begin"/>
      </w:r>
      <w:r>
        <w:instrText xml:space="preserve"> HYPERLINK \l "_Toc22149455" </w:instrText>
      </w:r>
      <w:r>
        <w:fldChar w:fldCharType="separate"/>
      </w:r>
      <w:r>
        <w:rPr>
          <w:rStyle w:val="17"/>
          <w:rFonts w:ascii="黑体" w:hAnsi="黑体" w:eastAsia="黑体"/>
          <w:b w:val="0"/>
          <w:bCs/>
          <w:sz w:val="24"/>
          <w:szCs w:val="24"/>
        </w:rPr>
        <w:t>13</w:t>
      </w:r>
      <w:r>
        <w:rPr>
          <w:rFonts w:ascii="黑体" w:hAnsi="黑体" w:eastAsia="黑体"/>
          <w:b w:val="0"/>
          <w:bCs/>
          <w:smallCaps w:val="0"/>
          <w:color w:val="auto"/>
          <w:sz w:val="24"/>
          <w:szCs w:val="24"/>
        </w:rPr>
        <w:tab/>
      </w:r>
      <w:r>
        <w:rPr>
          <w:rStyle w:val="17"/>
          <w:rFonts w:ascii="黑体" w:hAnsi="黑体" w:eastAsia="黑体"/>
          <w:b w:val="0"/>
          <w:bCs/>
          <w:sz w:val="24"/>
          <w:szCs w:val="24"/>
        </w:rPr>
        <w:t>计算机文件</w:t>
      </w:r>
      <w:r>
        <w:rPr>
          <w:rFonts w:ascii="黑体" w:hAnsi="黑体" w:eastAsia="黑体"/>
          <w:b w:val="0"/>
          <w:bCs/>
          <w:sz w:val="24"/>
          <w:szCs w:val="24"/>
        </w:rPr>
        <w:tab/>
      </w:r>
      <w:r>
        <w:rPr>
          <w:rFonts w:ascii="黑体" w:hAnsi="黑体" w:eastAsia="黑体"/>
          <w:b w:val="0"/>
          <w:bCs/>
          <w:sz w:val="24"/>
          <w:szCs w:val="24"/>
        </w:rPr>
        <w:fldChar w:fldCharType="begin"/>
      </w:r>
      <w:r>
        <w:rPr>
          <w:rFonts w:ascii="黑体" w:hAnsi="黑体" w:eastAsia="黑体"/>
          <w:b w:val="0"/>
          <w:bCs/>
          <w:sz w:val="24"/>
          <w:szCs w:val="24"/>
        </w:rPr>
        <w:instrText xml:space="preserve"> PAGEREF _Toc22149455 \h </w:instrText>
      </w:r>
      <w:r>
        <w:rPr>
          <w:rFonts w:ascii="黑体" w:hAnsi="黑体" w:eastAsia="黑体"/>
          <w:b w:val="0"/>
          <w:bCs/>
          <w:sz w:val="24"/>
          <w:szCs w:val="24"/>
        </w:rPr>
        <w:fldChar w:fldCharType="separate"/>
      </w:r>
      <w:r>
        <w:rPr>
          <w:rFonts w:ascii="黑体" w:hAnsi="黑体" w:eastAsia="黑体"/>
          <w:b w:val="0"/>
          <w:bCs/>
          <w:sz w:val="24"/>
          <w:szCs w:val="24"/>
        </w:rPr>
        <w:t>- 16 -</w:t>
      </w:r>
      <w:r>
        <w:rPr>
          <w:rFonts w:ascii="黑体" w:hAnsi="黑体" w:eastAsia="黑体"/>
          <w:b w:val="0"/>
          <w:bCs/>
          <w:sz w:val="24"/>
          <w:szCs w:val="24"/>
        </w:rPr>
        <w:fldChar w:fldCharType="end"/>
      </w:r>
      <w:r>
        <w:rPr>
          <w:rFonts w:ascii="黑体" w:hAnsi="黑体" w:eastAsia="黑体"/>
          <w:b w:val="0"/>
          <w:bCs/>
          <w:sz w:val="24"/>
          <w:szCs w:val="24"/>
        </w:rPr>
        <w:fldChar w:fldCharType="end"/>
      </w:r>
    </w:p>
    <w:p>
      <w:pPr>
        <w:pStyle w:val="13"/>
        <w:spacing w:line="540" w:lineRule="exact"/>
        <w:rPr>
          <w:rFonts w:ascii="黑体" w:hAnsi="黑体" w:eastAsia="黑体"/>
          <w:b w:val="0"/>
          <w:bCs/>
          <w:smallCaps w:val="0"/>
          <w:color w:val="auto"/>
          <w:sz w:val="24"/>
          <w:szCs w:val="24"/>
        </w:rPr>
      </w:pPr>
      <w:r>
        <w:fldChar w:fldCharType="begin"/>
      </w:r>
      <w:r>
        <w:instrText xml:space="preserve"> HYPERLINK \l "_Toc22149456" </w:instrText>
      </w:r>
      <w:r>
        <w:fldChar w:fldCharType="separate"/>
      </w:r>
      <w:r>
        <w:rPr>
          <w:rStyle w:val="17"/>
          <w:rFonts w:ascii="黑体" w:hAnsi="黑体" w:eastAsia="黑体"/>
          <w:b w:val="0"/>
          <w:bCs/>
          <w:sz w:val="24"/>
          <w:szCs w:val="24"/>
        </w:rPr>
        <w:t>14</w:t>
      </w:r>
      <w:r>
        <w:rPr>
          <w:rFonts w:ascii="黑体" w:hAnsi="黑体" w:eastAsia="黑体"/>
          <w:b w:val="0"/>
          <w:bCs/>
          <w:smallCaps w:val="0"/>
          <w:color w:val="auto"/>
          <w:sz w:val="24"/>
          <w:szCs w:val="24"/>
        </w:rPr>
        <w:tab/>
      </w:r>
      <w:r>
        <w:rPr>
          <w:rStyle w:val="17"/>
          <w:rFonts w:ascii="黑体" w:hAnsi="黑体" w:eastAsia="黑体"/>
          <w:b w:val="0"/>
          <w:bCs/>
          <w:sz w:val="24"/>
          <w:szCs w:val="24"/>
        </w:rPr>
        <w:t>知识产权和专利权</w:t>
      </w:r>
      <w:r>
        <w:rPr>
          <w:rFonts w:ascii="黑体" w:hAnsi="黑体" w:eastAsia="黑体"/>
          <w:b w:val="0"/>
          <w:bCs/>
          <w:sz w:val="24"/>
          <w:szCs w:val="24"/>
        </w:rPr>
        <w:tab/>
      </w:r>
      <w:r>
        <w:rPr>
          <w:rFonts w:ascii="黑体" w:hAnsi="黑体" w:eastAsia="黑体"/>
          <w:b w:val="0"/>
          <w:bCs/>
          <w:sz w:val="24"/>
          <w:szCs w:val="24"/>
        </w:rPr>
        <w:fldChar w:fldCharType="begin"/>
      </w:r>
      <w:r>
        <w:rPr>
          <w:rFonts w:ascii="黑体" w:hAnsi="黑体" w:eastAsia="黑体"/>
          <w:b w:val="0"/>
          <w:bCs/>
          <w:sz w:val="24"/>
          <w:szCs w:val="24"/>
        </w:rPr>
        <w:instrText xml:space="preserve"> PAGEREF _Toc22149456 \h </w:instrText>
      </w:r>
      <w:r>
        <w:rPr>
          <w:rFonts w:ascii="黑体" w:hAnsi="黑体" w:eastAsia="黑体"/>
          <w:b w:val="0"/>
          <w:bCs/>
          <w:sz w:val="24"/>
          <w:szCs w:val="24"/>
        </w:rPr>
        <w:fldChar w:fldCharType="separate"/>
      </w:r>
      <w:r>
        <w:rPr>
          <w:rFonts w:ascii="黑体" w:hAnsi="黑体" w:eastAsia="黑体"/>
          <w:b w:val="0"/>
          <w:bCs/>
          <w:sz w:val="24"/>
          <w:szCs w:val="24"/>
        </w:rPr>
        <w:t>- 16 -</w:t>
      </w:r>
      <w:r>
        <w:rPr>
          <w:rFonts w:ascii="黑体" w:hAnsi="黑体" w:eastAsia="黑体"/>
          <w:b w:val="0"/>
          <w:bCs/>
          <w:sz w:val="24"/>
          <w:szCs w:val="24"/>
        </w:rPr>
        <w:fldChar w:fldCharType="end"/>
      </w:r>
      <w:r>
        <w:rPr>
          <w:rFonts w:ascii="黑体" w:hAnsi="黑体" w:eastAsia="黑体"/>
          <w:b w:val="0"/>
          <w:bCs/>
          <w:sz w:val="24"/>
          <w:szCs w:val="24"/>
        </w:rPr>
        <w:fldChar w:fldCharType="end"/>
      </w:r>
    </w:p>
    <w:p>
      <w:pPr>
        <w:pStyle w:val="13"/>
        <w:spacing w:line="540" w:lineRule="exact"/>
        <w:rPr>
          <w:rFonts w:ascii="黑体" w:hAnsi="黑体" w:eastAsia="黑体"/>
          <w:b w:val="0"/>
          <w:bCs/>
          <w:smallCaps w:val="0"/>
          <w:color w:val="auto"/>
          <w:sz w:val="24"/>
          <w:szCs w:val="24"/>
        </w:rPr>
      </w:pPr>
      <w:r>
        <w:fldChar w:fldCharType="begin"/>
      </w:r>
      <w:r>
        <w:instrText xml:space="preserve"> HYPERLINK \l "_Toc22149457" </w:instrText>
      </w:r>
      <w:r>
        <w:fldChar w:fldCharType="separate"/>
      </w:r>
      <w:r>
        <w:rPr>
          <w:rStyle w:val="17"/>
          <w:rFonts w:ascii="黑体" w:hAnsi="黑体" w:eastAsia="黑体"/>
          <w:b w:val="0"/>
          <w:bCs/>
          <w:sz w:val="24"/>
          <w:szCs w:val="24"/>
        </w:rPr>
        <w:t>15</w:t>
      </w:r>
      <w:r>
        <w:rPr>
          <w:rFonts w:ascii="黑体" w:hAnsi="黑体" w:eastAsia="黑体"/>
          <w:b w:val="0"/>
          <w:bCs/>
          <w:smallCaps w:val="0"/>
          <w:color w:val="auto"/>
          <w:sz w:val="24"/>
          <w:szCs w:val="24"/>
        </w:rPr>
        <w:tab/>
      </w:r>
      <w:r>
        <w:rPr>
          <w:rStyle w:val="17"/>
          <w:rFonts w:ascii="黑体" w:hAnsi="黑体" w:eastAsia="黑体"/>
          <w:b w:val="0"/>
          <w:bCs/>
          <w:sz w:val="24"/>
          <w:szCs w:val="24"/>
        </w:rPr>
        <w:t>保密</w:t>
      </w:r>
      <w:r>
        <w:rPr>
          <w:rFonts w:ascii="黑体" w:hAnsi="黑体" w:eastAsia="黑体"/>
          <w:b w:val="0"/>
          <w:bCs/>
          <w:sz w:val="24"/>
          <w:szCs w:val="24"/>
        </w:rPr>
        <w:tab/>
      </w:r>
      <w:r>
        <w:rPr>
          <w:rFonts w:ascii="黑体" w:hAnsi="黑体" w:eastAsia="黑体"/>
          <w:b w:val="0"/>
          <w:bCs/>
          <w:sz w:val="24"/>
          <w:szCs w:val="24"/>
        </w:rPr>
        <w:fldChar w:fldCharType="begin"/>
      </w:r>
      <w:r>
        <w:rPr>
          <w:rFonts w:ascii="黑体" w:hAnsi="黑体" w:eastAsia="黑体"/>
          <w:b w:val="0"/>
          <w:bCs/>
          <w:sz w:val="24"/>
          <w:szCs w:val="24"/>
        </w:rPr>
        <w:instrText xml:space="preserve"> PAGEREF _Toc22149457 \h </w:instrText>
      </w:r>
      <w:r>
        <w:rPr>
          <w:rFonts w:ascii="黑体" w:hAnsi="黑体" w:eastAsia="黑体"/>
          <w:b w:val="0"/>
          <w:bCs/>
          <w:sz w:val="24"/>
          <w:szCs w:val="24"/>
        </w:rPr>
        <w:fldChar w:fldCharType="separate"/>
      </w:r>
      <w:r>
        <w:rPr>
          <w:rFonts w:ascii="黑体" w:hAnsi="黑体" w:eastAsia="黑体"/>
          <w:b w:val="0"/>
          <w:bCs/>
          <w:sz w:val="24"/>
          <w:szCs w:val="24"/>
        </w:rPr>
        <w:t>- 16 -</w:t>
      </w:r>
      <w:r>
        <w:rPr>
          <w:rFonts w:ascii="黑体" w:hAnsi="黑体" w:eastAsia="黑体"/>
          <w:b w:val="0"/>
          <w:bCs/>
          <w:sz w:val="24"/>
          <w:szCs w:val="24"/>
        </w:rPr>
        <w:fldChar w:fldCharType="end"/>
      </w:r>
      <w:r>
        <w:rPr>
          <w:rFonts w:ascii="黑体" w:hAnsi="黑体" w:eastAsia="黑体"/>
          <w:b w:val="0"/>
          <w:bCs/>
          <w:sz w:val="24"/>
          <w:szCs w:val="24"/>
        </w:rPr>
        <w:fldChar w:fldCharType="end"/>
      </w:r>
    </w:p>
    <w:p>
      <w:pPr>
        <w:pStyle w:val="13"/>
        <w:spacing w:line="540" w:lineRule="exact"/>
        <w:rPr>
          <w:rFonts w:ascii="黑体" w:hAnsi="黑体" w:eastAsia="黑体"/>
          <w:b w:val="0"/>
          <w:bCs/>
          <w:smallCaps w:val="0"/>
          <w:color w:val="auto"/>
          <w:sz w:val="24"/>
          <w:szCs w:val="24"/>
        </w:rPr>
      </w:pPr>
      <w:r>
        <w:fldChar w:fldCharType="begin"/>
      </w:r>
      <w:r>
        <w:instrText xml:space="preserve"> HYPERLINK \l "_Toc22149458" </w:instrText>
      </w:r>
      <w:r>
        <w:fldChar w:fldCharType="separate"/>
      </w:r>
      <w:r>
        <w:rPr>
          <w:rStyle w:val="17"/>
          <w:rFonts w:ascii="黑体" w:hAnsi="黑体" w:eastAsia="黑体"/>
          <w:b w:val="0"/>
          <w:bCs/>
          <w:sz w:val="24"/>
          <w:szCs w:val="24"/>
        </w:rPr>
        <w:t>16</w:t>
      </w:r>
      <w:r>
        <w:rPr>
          <w:rFonts w:ascii="黑体" w:hAnsi="黑体" w:eastAsia="黑体"/>
          <w:b w:val="0"/>
          <w:bCs/>
          <w:smallCaps w:val="0"/>
          <w:color w:val="auto"/>
          <w:sz w:val="24"/>
          <w:szCs w:val="24"/>
        </w:rPr>
        <w:tab/>
      </w:r>
      <w:r>
        <w:rPr>
          <w:rStyle w:val="17"/>
          <w:rFonts w:ascii="黑体" w:hAnsi="黑体" w:eastAsia="黑体"/>
          <w:b w:val="0"/>
          <w:bCs/>
          <w:sz w:val="24"/>
          <w:szCs w:val="24"/>
        </w:rPr>
        <w:t>报价文件有效期</w:t>
      </w:r>
      <w:r>
        <w:rPr>
          <w:rFonts w:ascii="黑体" w:hAnsi="黑体" w:eastAsia="黑体"/>
          <w:b w:val="0"/>
          <w:bCs/>
          <w:sz w:val="24"/>
          <w:szCs w:val="24"/>
        </w:rPr>
        <w:tab/>
      </w:r>
      <w:r>
        <w:rPr>
          <w:rFonts w:ascii="黑体" w:hAnsi="黑体" w:eastAsia="黑体"/>
          <w:b w:val="0"/>
          <w:bCs/>
          <w:sz w:val="24"/>
          <w:szCs w:val="24"/>
        </w:rPr>
        <w:fldChar w:fldCharType="begin"/>
      </w:r>
      <w:r>
        <w:rPr>
          <w:rFonts w:ascii="黑体" w:hAnsi="黑体" w:eastAsia="黑体"/>
          <w:b w:val="0"/>
          <w:bCs/>
          <w:sz w:val="24"/>
          <w:szCs w:val="24"/>
        </w:rPr>
        <w:instrText xml:space="preserve"> PAGEREF _Toc22149458 \h </w:instrText>
      </w:r>
      <w:r>
        <w:rPr>
          <w:rFonts w:ascii="黑体" w:hAnsi="黑体" w:eastAsia="黑体"/>
          <w:b w:val="0"/>
          <w:bCs/>
          <w:sz w:val="24"/>
          <w:szCs w:val="24"/>
        </w:rPr>
        <w:fldChar w:fldCharType="separate"/>
      </w:r>
      <w:r>
        <w:rPr>
          <w:rFonts w:ascii="黑体" w:hAnsi="黑体" w:eastAsia="黑体"/>
          <w:b w:val="0"/>
          <w:bCs/>
          <w:sz w:val="24"/>
          <w:szCs w:val="24"/>
        </w:rPr>
        <w:t>- 17 -</w:t>
      </w:r>
      <w:r>
        <w:rPr>
          <w:rFonts w:ascii="黑体" w:hAnsi="黑体" w:eastAsia="黑体"/>
          <w:b w:val="0"/>
          <w:bCs/>
          <w:sz w:val="24"/>
          <w:szCs w:val="24"/>
        </w:rPr>
        <w:fldChar w:fldCharType="end"/>
      </w:r>
      <w:r>
        <w:rPr>
          <w:rFonts w:ascii="黑体" w:hAnsi="黑体" w:eastAsia="黑体"/>
          <w:b w:val="0"/>
          <w:bCs/>
          <w:sz w:val="24"/>
          <w:szCs w:val="24"/>
        </w:rPr>
        <w:fldChar w:fldCharType="end"/>
      </w:r>
    </w:p>
    <w:p>
      <w:pPr>
        <w:pStyle w:val="13"/>
        <w:spacing w:line="540" w:lineRule="exact"/>
        <w:rPr>
          <w:rFonts w:ascii="黑体" w:hAnsi="黑体" w:eastAsia="黑体"/>
          <w:b w:val="0"/>
          <w:bCs/>
          <w:smallCaps w:val="0"/>
          <w:color w:val="auto"/>
          <w:sz w:val="24"/>
          <w:szCs w:val="24"/>
        </w:rPr>
      </w:pPr>
      <w:r>
        <w:fldChar w:fldCharType="begin"/>
      </w:r>
      <w:r>
        <w:instrText xml:space="preserve"> HYPERLINK \l "_Toc22149459" </w:instrText>
      </w:r>
      <w:r>
        <w:fldChar w:fldCharType="separate"/>
      </w:r>
      <w:r>
        <w:rPr>
          <w:rStyle w:val="17"/>
          <w:rFonts w:ascii="黑体" w:hAnsi="黑体" w:eastAsia="黑体"/>
          <w:b w:val="0"/>
          <w:bCs/>
          <w:sz w:val="24"/>
          <w:szCs w:val="24"/>
        </w:rPr>
        <w:t>17</w:t>
      </w:r>
      <w:r>
        <w:rPr>
          <w:rFonts w:ascii="黑体" w:hAnsi="黑体" w:eastAsia="黑体"/>
          <w:b w:val="0"/>
          <w:bCs/>
          <w:smallCaps w:val="0"/>
          <w:color w:val="auto"/>
          <w:sz w:val="24"/>
          <w:szCs w:val="24"/>
        </w:rPr>
        <w:tab/>
      </w:r>
      <w:r>
        <w:rPr>
          <w:rStyle w:val="17"/>
          <w:rFonts w:ascii="黑体" w:hAnsi="黑体" w:eastAsia="黑体"/>
          <w:b w:val="0"/>
          <w:bCs/>
          <w:sz w:val="24"/>
          <w:szCs w:val="24"/>
        </w:rPr>
        <w:t>不允许偏离的条款</w:t>
      </w:r>
      <w:r>
        <w:rPr>
          <w:rFonts w:ascii="黑体" w:hAnsi="黑体" w:eastAsia="黑体"/>
          <w:b w:val="0"/>
          <w:bCs/>
          <w:sz w:val="24"/>
          <w:szCs w:val="24"/>
        </w:rPr>
        <w:tab/>
      </w:r>
      <w:r>
        <w:rPr>
          <w:rFonts w:ascii="黑体" w:hAnsi="黑体" w:eastAsia="黑体"/>
          <w:b w:val="0"/>
          <w:bCs/>
          <w:sz w:val="24"/>
          <w:szCs w:val="24"/>
        </w:rPr>
        <w:fldChar w:fldCharType="begin"/>
      </w:r>
      <w:r>
        <w:rPr>
          <w:rFonts w:ascii="黑体" w:hAnsi="黑体" w:eastAsia="黑体"/>
          <w:b w:val="0"/>
          <w:bCs/>
          <w:sz w:val="24"/>
          <w:szCs w:val="24"/>
        </w:rPr>
        <w:instrText xml:space="preserve"> PAGEREF _Toc22149459 \h </w:instrText>
      </w:r>
      <w:r>
        <w:rPr>
          <w:rFonts w:ascii="黑体" w:hAnsi="黑体" w:eastAsia="黑体"/>
          <w:b w:val="0"/>
          <w:bCs/>
          <w:sz w:val="24"/>
          <w:szCs w:val="24"/>
        </w:rPr>
        <w:fldChar w:fldCharType="separate"/>
      </w:r>
      <w:r>
        <w:rPr>
          <w:rFonts w:ascii="黑体" w:hAnsi="黑体" w:eastAsia="黑体"/>
          <w:b w:val="0"/>
          <w:bCs/>
          <w:sz w:val="24"/>
          <w:szCs w:val="24"/>
        </w:rPr>
        <w:t>- 17 -</w:t>
      </w:r>
      <w:r>
        <w:rPr>
          <w:rFonts w:ascii="黑体" w:hAnsi="黑体" w:eastAsia="黑体"/>
          <w:b w:val="0"/>
          <w:bCs/>
          <w:sz w:val="24"/>
          <w:szCs w:val="24"/>
        </w:rPr>
        <w:fldChar w:fldCharType="end"/>
      </w:r>
      <w:r>
        <w:rPr>
          <w:rFonts w:ascii="黑体" w:hAnsi="黑体" w:eastAsia="黑体"/>
          <w:b w:val="0"/>
          <w:bCs/>
          <w:sz w:val="24"/>
          <w:szCs w:val="24"/>
        </w:rPr>
        <w:fldChar w:fldCharType="end"/>
      </w:r>
    </w:p>
    <w:p>
      <w:pPr>
        <w:pStyle w:val="12"/>
        <w:spacing w:line="540" w:lineRule="exact"/>
        <w:rPr>
          <w:rFonts w:ascii="黑体" w:hAnsi="黑体"/>
          <w:b w:val="0"/>
          <w:caps w:val="0"/>
          <w:sz w:val="24"/>
          <w:szCs w:val="24"/>
        </w:rPr>
      </w:pPr>
      <w:r>
        <w:fldChar w:fldCharType="begin"/>
      </w:r>
      <w:r>
        <w:instrText xml:space="preserve"> HYPERLINK \l "_Toc22149460" </w:instrText>
      </w:r>
      <w:r>
        <w:fldChar w:fldCharType="separate"/>
      </w:r>
      <w:r>
        <w:rPr>
          <w:rStyle w:val="17"/>
          <w:rFonts w:ascii="黑体" w:hAnsi="黑体"/>
          <w:b w:val="0"/>
          <w:sz w:val="24"/>
          <w:szCs w:val="24"/>
        </w:rPr>
        <w:t>四、项目报价文件的递交</w:t>
      </w:r>
      <w:r>
        <w:rPr>
          <w:rFonts w:ascii="黑体" w:hAnsi="黑体"/>
          <w:b w:val="0"/>
          <w:sz w:val="24"/>
          <w:szCs w:val="24"/>
        </w:rPr>
        <w:tab/>
      </w:r>
      <w:r>
        <w:rPr>
          <w:rFonts w:ascii="黑体" w:hAnsi="黑体"/>
          <w:b w:val="0"/>
          <w:sz w:val="24"/>
          <w:szCs w:val="24"/>
        </w:rPr>
        <w:fldChar w:fldCharType="begin"/>
      </w:r>
      <w:r>
        <w:rPr>
          <w:rFonts w:ascii="黑体" w:hAnsi="黑体"/>
          <w:b w:val="0"/>
          <w:sz w:val="24"/>
          <w:szCs w:val="24"/>
        </w:rPr>
        <w:instrText xml:space="preserve"> PAGEREF _Toc22149460 \h </w:instrText>
      </w:r>
      <w:r>
        <w:rPr>
          <w:rFonts w:ascii="黑体" w:hAnsi="黑体"/>
          <w:b w:val="0"/>
          <w:sz w:val="24"/>
          <w:szCs w:val="24"/>
        </w:rPr>
        <w:fldChar w:fldCharType="separate"/>
      </w:r>
      <w:r>
        <w:rPr>
          <w:rFonts w:ascii="黑体" w:hAnsi="黑体"/>
          <w:b w:val="0"/>
          <w:sz w:val="24"/>
          <w:szCs w:val="24"/>
        </w:rPr>
        <w:t>- 18 -</w:t>
      </w:r>
      <w:r>
        <w:rPr>
          <w:rFonts w:ascii="黑体" w:hAnsi="黑体"/>
          <w:b w:val="0"/>
          <w:sz w:val="24"/>
          <w:szCs w:val="24"/>
        </w:rPr>
        <w:fldChar w:fldCharType="end"/>
      </w:r>
      <w:r>
        <w:rPr>
          <w:rFonts w:ascii="黑体" w:hAnsi="黑体"/>
          <w:b w:val="0"/>
          <w:sz w:val="24"/>
          <w:szCs w:val="24"/>
        </w:rPr>
        <w:fldChar w:fldCharType="end"/>
      </w:r>
    </w:p>
    <w:p>
      <w:pPr>
        <w:pStyle w:val="13"/>
        <w:spacing w:line="540" w:lineRule="exact"/>
        <w:rPr>
          <w:rFonts w:ascii="黑体" w:hAnsi="黑体" w:eastAsia="黑体"/>
          <w:b w:val="0"/>
          <w:bCs/>
          <w:smallCaps w:val="0"/>
          <w:color w:val="auto"/>
          <w:sz w:val="24"/>
          <w:szCs w:val="24"/>
        </w:rPr>
      </w:pPr>
      <w:r>
        <w:fldChar w:fldCharType="begin"/>
      </w:r>
      <w:r>
        <w:instrText xml:space="preserve"> HYPERLINK \l "_Toc22149461" </w:instrText>
      </w:r>
      <w:r>
        <w:fldChar w:fldCharType="separate"/>
      </w:r>
      <w:r>
        <w:rPr>
          <w:rStyle w:val="17"/>
          <w:rFonts w:ascii="黑体" w:hAnsi="黑体" w:eastAsia="黑体"/>
          <w:b w:val="0"/>
          <w:bCs/>
          <w:sz w:val="24"/>
          <w:szCs w:val="24"/>
        </w:rPr>
        <w:t>18</w:t>
      </w:r>
      <w:r>
        <w:rPr>
          <w:rFonts w:ascii="黑体" w:hAnsi="黑体" w:eastAsia="黑体"/>
          <w:b w:val="0"/>
          <w:bCs/>
          <w:smallCaps w:val="0"/>
          <w:color w:val="auto"/>
          <w:sz w:val="24"/>
          <w:szCs w:val="24"/>
        </w:rPr>
        <w:tab/>
      </w:r>
      <w:r>
        <w:rPr>
          <w:rStyle w:val="17"/>
          <w:rFonts w:ascii="黑体" w:hAnsi="黑体" w:eastAsia="黑体"/>
          <w:b w:val="0"/>
          <w:bCs/>
          <w:sz w:val="24"/>
          <w:szCs w:val="24"/>
        </w:rPr>
        <w:t>项目报价文件的密封和标记</w:t>
      </w:r>
      <w:r>
        <w:rPr>
          <w:rFonts w:ascii="黑体" w:hAnsi="黑体" w:eastAsia="黑体"/>
          <w:b w:val="0"/>
          <w:bCs/>
          <w:sz w:val="24"/>
          <w:szCs w:val="24"/>
        </w:rPr>
        <w:tab/>
      </w:r>
      <w:r>
        <w:rPr>
          <w:rFonts w:ascii="黑体" w:hAnsi="黑体" w:eastAsia="黑体"/>
          <w:b w:val="0"/>
          <w:bCs/>
          <w:sz w:val="24"/>
          <w:szCs w:val="24"/>
        </w:rPr>
        <w:fldChar w:fldCharType="begin"/>
      </w:r>
      <w:r>
        <w:rPr>
          <w:rFonts w:ascii="黑体" w:hAnsi="黑体" w:eastAsia="黑体"/>
          <w:b w:val="0"/>
          <w:bCs/>
          <w:sz w:val="24"/>
          <w:szCs w:val="24"/>
        </w:rPr>
        <w:instrText xml:space="preserve"> PAGEREF _Toc22149461 \h </w:instrText>
      </w:r>
      <w:r>
        <w:rPr>
          <w:rFonts w:ascii="黑体" w:hAnsi="黑体" w:eastAsia="黑体"/>
          <w:b w:val="0"/>
          <w:bCs/>
          <w:sz w:val="24"/>
          <w:szCs w:val="24"/>
        </w:rPr>
        <w:fldChar w:fldCharType="separate"/>
      </w:r>
      <w:r>
        <w:rPr>
          <w:rFonts w:ascii="黑体" w:hAnsi="黑体" w:eastAsia="黑体"/>
          <w:b w:val="0"/>
          <w:bCs/>
          <w:sz w:val="24"/>
          <w:szCs w:val="24"/>
        </w:rPr>
        <w:t>- 18 -</w:t>
      </w:r>
      <w:r>
        <w:rPr>
          <w:rFonts w:ascii="黑体" w:hAnsi="黑体" w:eastAsia="黑体"/>
          <w:b w:val="0"/>
          <w:bCs/>
          <w:sz w:val="24"/>
          <w:szCs w:val="24"/>
        </w:rPr>
        <w:fldChar w:fldCharType="end"/>
      </w:r>
      <w:r>
        <w:rPr>
          <w:rFonts w:ascii="黑体" w:hAnsi="黑体" w:eastAsia="黑体"/>
          <w:b w:val="0"/>
          <w:bCs/>
          <w:sz w:val="24"/>
          <w:szCs w:val="24"/>
        </w:rPr>
        <w:fldChar w:fldCharType="end"/>
      </w:r>
    </w:p>
    <w:p>
      <w:pPr>
        <w:pStyle w:val="13"/>
        <w:spacing w:line="540" w:lineRule="exact"/>
        <w:rPr>
          <w:rFonts w:ascii="黑体" w:hAnsi="黑体" w:eastAsia="黑体"/>
          <w:b w:val="0"/>
          <w:bCs/>
          <w:smallCaps w:val="0"/>
          <w:color w:val="auto"/>
          <w:sz w:val="24"/>
          <w:szCs w:val="24"/>
        </w:rPr>
      </w:pPr>
      <w:r>
        <w:fldChar w:fldCharType="begin"/>
      </w:r>
      <w:r>
        <w:instrText xml:space="preserve"> HYPERLINK \l "_Toc22149462" </w:instrText>
      </w:r>
      <w:r>
        <w:fldChar w:fldCharType="separate"/>
      </w:r>
      <w:r>
        <w:rPr>
          <w:rStyle w:val="17"/>
          <w:rFonts w:ascii="黑体" w:hAnsi="黑体" w:eastAsia="黑体"/>
          <w:b w:val="0"/>
          <w:bCs/>
          <w:sz w:val="24"/>
          <w:szCs w:val="24"/>
        </w:rPr>
        <w:t>19</w:t>
      </w:r>
      <w:r>
        <w:rPr>
          <w:rFonts w:ascii="黑体" w:hAnsi="黑体" w:eastAsia="黑体"/>
          <w:b w:val="0"/>
          <w:bCs/>
          <w:smallCaps w:val="0"/>
          <w:color w:val="auto"/>
          <w:sz w:val="24"/>
          <w:szCs w:val="24"/>
        </w:rPr>
        <w:tab/>
      </w:r>
      <w:r>
        <w:rPr>
          <w:rStyle w:val="17"/>
          <w:rFonts w:ascii="黑体" w:hAnsi="黑体" w:eastAsia="黑体"/>
          <w:b w:val="0"/>
          <w:bCs/>
          <w:sz w:val="24"/>
          <w:szCs w:val="24"/>
        </w:rPr>
        <w:t>递交报价文件截止时间</w:t>
      </w:r>
      <w:r>
        <w:rPr>
          <w:rFonts w:ascii="黑体" w:hAnsi="黑体" w:eastAsia="黑体"/>
          <w:b w:val="0"/>
          <w:bCs/>
          <w:sz w:val="24"/>
          <w:szCs w:val="24"/>
        </w:rPr>
        <w:tab/>
      </w:r>
      <w:r>
        <w:rPr>
          <w:rFonts w:ascii="黑体" w:hAnsi="黑体" w:eastAsia="黑体"/>
          <w:b w:val="0"/>
          <w:bCs/>
          <w:sz w:val="24"/>
          <w:szCs w:val="24"/>
        </w:rPr>
        <w:fldChar w:fldCharType="begin"/>
      </w:r>
      <w:r>
        <w:rPr>
          <w:rFonts w:ascii="黑体" w:hAnsi="黑体" w:eastAsia="黑体"/>
          <w:b w:val="0"/>
          <w:bCs/>
          <w:sz w:val="24"/>
          <w:szCs w:val="24"/>
        </w:rPr>
        <w:instrText xml:space="preserve"> PAGEREF _Toc22149462 \h </w:instrText>
      </w:r>
      <w:r>
        <w:rPr>
          <w:rFonts w:ascii="黑体" w:hAnsi="黑体" w:eastAsia="黑体"/>
          <w:b w:val="0"/>
          <w:bCs/>
          <w:sz w:val="24"/>
          <w:szCs w:val="24"/>
        </w:rPr>
        <w:fldChar w:fldCharType="separate"/>
      </w:r>
      <w:r>
        <w:rPr>
          <w:rFonts w:ascii="黑体" w:hAnsi="黑体" w:eastAsia="黑体"/>
          <w:b w:val="0"/>
          <w:bCs/>
          <w:sz w:val="24"/>
          <w:szCs w:val="24"/>
        </w:rPr>
        <w:t>- 18 -</w:t>
      </w:r>
      <w:r>
        <w:rPr>
          <w:rFonts w:ascii="黑体" w:hAnsi="黑体" w:eastAsia="黑体"/>
          <w:b w:val="0"/>
          <w:bCs/>
          <w:sz w:val="24"/>
          <w:szCs w:val="24"/>
        </w:rPr>
        <w:fldChar w:fldCharType="end"/>
      </w:r>
      <w:r>
        <w:rPr>
          <w:rFonts w:ascii="黑体" w:hAnsi="黑体" w:eastAsia="黑体"/>
          <w:b w:val="0"/>
          <w:bCs/>
          <w:sz w:val="24"/>
          <w:szCs w:val="24"/>
        </w:rPr>
        <w:fldChar w:fldCharType="end"/>
      </w:r>
    </w:p>
    <w:p>
      <w:pPr>
        <w:pStyle w:val="13"/>
        <w:spacing w:line="540" w:lineRule="exact"/>
        <w:rPr>
          <w:rFonts w:ascii="黑体" w:hAnsi="黑体" w:eastAsia="黑体"/>
          <w:b w:val="0"/>
          <w:bCs/>
          <w:smallCaps w:val="0"/>
          <w:color w:val="auto"/>
          <w:sz w:val="24"/>
          <w:szCs w:val="24"/>
        </w:rPr>
      </w:pPr>
      <w:r>
        <w:fldChar w:fldCharType="begin"/>
      </w:r>
      <w:r>
        <w:instrText xml:space="preserve"> HYPERLINK \l "_Toc22149463" </w:instrText>
      </w:r>
      <w:r>
        <w:fldChar w:fldCharType="separate"/>
      </w:r>
      <w:r>
        <w:rPr>
          <w:rStyle w:val="17"/>
          <w:rFonts w:ascii="黑体" w:hAnsi="黑体" w:eastAsia="黑体"/>
          <w:b w:val="0"/>
          <w:bCs/>
          <w:sz w:val="24"/>
          <w:szCs w:val="24"/>
        </w:rPr>
        <w:t>20</w:t>
      </w:r>
      <w:r>
        <w:rPr>
          <w:rFonts w:ascii="黑体" w:hAnsi="黑体" w:eastAsia="黑体"/>
          <w:b w:val="0"/>
          <w:bCs/>
          <w:smallCaps w:val="0"/>
          <w:color w:val="auto"/>
          <w:sz w:val="24"/>
          <w:szCs w:val="24"/>
        </w:rPr>
        <w:tab/>
      </w:r>
      <w:r>
        <w:rPr>
          <w:rStyle w:val="17"/>
          <w:rFonts w:ascii="黑体" w:hAnsi="黑体" w:eastAsia="黑体"/>
          <w:b w:val="0"/>
          <w:bCs/>
          <w:sz w:val="24"/>
          <w:szCs w:val="24"/>
        </w:rPr>
        <w:t>迟交的项目报价文件</w:t>
      </w:r>
      <w:r>
        <w:rPr>
          <w:rFonts w:ascii="黑体" w:hAnsi="黑体" w:eastAsia="黑体"/>
          <w:b w:val="0"/>
          <w:bCs/>
          <w:sz w:val="24"/>
          <w:szCs w:val="24"/>
        </w:rPr>
        <w:tab/>
      </w:r>
      <w:r>
        <w:rPr>
          <w:rFonts w:ascii="黑体" w:hAnsi="黑体" w:eastAsia="黑体"/>
          <w:b w:val="0"/>
          <w:bCs/>
          <w:sz w:val="24"/>
          <w:szCs w:val="24"/>
        </w:rPr>
        <w:fldChar w:fldCharType="begin"/>
      </w:r>
      <w:r>
        <w:rPr>
          <w:rFonts w:ascii="黑体" w:hAnsi="黑体" w:eastAsia="黑体"/>
          <w:b w:val="0"/>
          <w:bCs/>
          <w:sz w:val="24"/>
          <w:szCs w:val="24"/>
        </w:rPr>
        <w:instrText xml:space="preserve"> PAGEREF _Toc22149463 \h </w:instrText>
      </w:r>
      <w:r>
        <w:rPr>
          <w:rFonts w:ascii="黑体" w:hAnsi="黑体" w:eastAsia="黑体"/>
          <w:b w:val="0"/>
          <w:bCs/>
          <w:sz w:val="24"/>
          <w:szCs w:val="24"/>
        </w:rPr>
        <w:fldChar w:fldCharType="separate"/>
      </w:r>
      <w:r>
        <w:rPr>
          <w:rFonts w:ascii="黑体" w:hAnsi="黑体" w:eastAsia="黑体"/>
          <w:b w:val="0"/>
          <w:bCs/>
          <w:sz w:val="24"/>
          <w:szCs w:val="24"/>
        </w:rPr>
        <w:t>- 18 -</w:t>
      </w:r>
      <w:r>
        <w:rPr>
          <w:rFonts w:ascii="黑体" w:hAnsi="黑体" w:eastAsia="黑体"/>
          <w:b w:val="0"/>
          <w:bCs/>
          <w:sz w:val="24"/>
          <w:szCs w:val="24"/>
        </w:rPr>
        <w:fldChar w:fldCharType="end"/>
      </w:r>
      <w:r>
        <w:rPr>
          <w:rFonts w:ascii="黑体" w:hAnsi="黑体" w:eastAsia="黑体"/>
          <w:b w:val="0"/>
          <w:bCs/>
          <w:sz w:val="24"/>
          <w:szCs w:val="24"/>
        </w:rPr>
        <w:fldChar w:fldCharType="end"/>
      </w:r>
    </w:p>
    <w:p>
      <w:pPr>
        <w:pStyle w:val="12"/>
        <w:spacing w:line="540" w:lineRule="exact"/>
        <w:rPr>
          <w:rFonts w:ascii="黑体" w:hAnsi="黑体"/>
          <w:b w:val="0"/>
          <w:caps w:val="0"/>
          <w:sz w:val="24"/>
          <w:szCs w:val="24"/>
        </w:rPr>
      </w:pPr>
      <w:r>
        <w:fldChar w:fldCharType="begin"/>
      </w:r>
      <w:r>
        <w:instrText xml:space="preserve"> HYPERLINK \l "_Toc22149464" </w:instrText>
      </w:r>
      <w:r>
        <w:fldChar w:fldCharType="separate"/>
      </w:r>
      <w:r>
        <w:rPr>
          <w:rStyle w:val="17"/>
          <w:rFonts w:ascii="黑体" w:hAnsi="黑体"/>
          <w:b w:val="0"/>
          <w:sz w:val="24"/>
          <w:szCs w:val="24"/>
        </w:rPr>
        <w:t>五、综合评审过程</w:t>
      </w:r>
      <w:r>
        <w:rPr>
          <w:rFonts w:ascii="黑体" w:hAnsi="黑体"/>
          <w:b w:val="0"/>
          <w:sz w:val="24"/>
          <w:szCs w:val="24"/>
        </w:rPr>
        <w:tab/>
      </w:r>
      <w:r>
        <w:rPr>
          <w:rFonts w:ascii="黑体" w:hAnsi="黑体"/>
          <w:b w:val="0"/>
          <w:sz w:val="24"/>
          <w:szCs w:val="24"/>
        </w:rPr>
        <w:fldChar w:fldCharType="begin"/>
      </w:r>
      <w:r>
        <w:rPr>
          <w:rFonts w:ascii="黑体" w:hAnsi="黑体"/>
          <w:b w:val="0"/>
          <w:sz w:val="24"/>
          <w:szCs w:val="24"/>
        </w:rPr>
        <w:instrText xml:space="preserve"> PAGEREF _Toc22149464 \h </w:instrText>
      </w:r>
      <w:r>
        <w:rPr>
          <w:rFonts w:ascii="黑体" w:hAnsi="黑体"/>
          <w:b w:val="0"/>
          <w:sz w:val="24"/>
          <w:szCs w:val="24"/>
        </w:rPr>
        <w:fldChar w:fldCharType="separate"/>
      </w:r>
      <w:r>
        <w:rPr>
          <w:rFonts w:ascii="黑体" w:hAnsi="黑体"/>
          <w:b w:val="0"/>
          <w:sz w:val="24"/>
          <w:szCs w:val="24"/>
        </w:rPr>
        <w:t>- 19 -</w:t>
      </w:r>
      <w:r>
        <w:rPr>
          <w:rFonts w:ascii="黑体" w:hAnsi="黑体"/>
          <w:b w:val="0"/>
          <w:sz w:val="24"/>
          <w:szCs w:val="24"/>
        </w:rPr>
        <w:fldChar w:fldCharType="end"/>
      </w:r>
      <w:r>
        <w:rPr>
          <w:rFonts w:ascii="黑体" w:hAnsi="黑体"/>
          <w:b w:val="0"/>
          <w:sz w:val="24"/>
          <w:szCs w:val="24"/>
        </w:rPr>
        <w:fldChar w:fldCharType="end"/>
      </w:r>
    </w:p>
    <w:p>
      <w:pPr>
        <w:pStyle w:val="13"/>
        <w:spacing w:line="540" w:lineRule="exact"/>
        <w:rPr>
          <w:rFonts w:ascii="黑体" w:hAnsi="黑体" w:eastAsia="黑体"/>
          <w:b w:val="0"/>
          <w:bCs/>
          <w:smallCaps w:val="0"/>
          <w:color w:val="auto"/>
          <w:sz w:val="24"/>
          <w:szCs w:val="24"/>
        </w:rPr>
      </w:pPr>
      <w:r>
        <w:fldChar w:fldCharType="begin"/>
      </w:r>
      <w:r>
        <w:instrText xml:space="preserve"> HYPERLINK \l "_Toc22149465" </w:instrText>
      </w:r>
      <w:r>
        <w:fldChar w:fldCharType="separate"/>
      </w:r>
      <w:r>
        <w:rPr>
          <w:rStyle w:val="17"/>
          <w:rFonts w:ascii="黑体" w:hAnsi="黑体" w:eastAsia="黑体"/>
          <w:b w:val="0"/>
          <w:bCs/>
          <w:sz w:val="24"/>
          <w:szCs w:val="24"/>
        </w:rPr>
        <w:t>21</w:t>
      </w:r>
      <w:r>
        <w:rPr>
          <w:rFonts w:ascii="黑体" w:hAnsi="黑体" w:eastAsia="黑体"/>
          <w:b w:val="0"/>
          <w:bCs/>
          <w:smallCaps w:val="0"/>
          <w:color w:val="auto"/>
          <w:sz w:val="24"/>
          <w:szCs w:val="24"/>
        </w:rPr>
        <w:tab/>
      </w:r>
      <w:r>
        <w:rPr>
          <w:rStyle w:val="17"/>
          <w:rFonts w:ascii="黑体" w:hAnsi="黑体" w:eastAsia="黑体"/>
          <w:b w:val="0"/>
          <w:bCs/>
          <w:sz w:val="24"/>
          <w:szCs w:val="24"/>
        </w:rPr>
        <w:t>报价文件的递交</w:t>
      </w:r>
      <w:r>
        <w:rPr>
          <w:rFonts w:ascii="黑体" w:hAnsi="黑体" w:eastAsia="黑体"/>
          <w:b w:val="0"/>
          <w:bCs/>
          <w:sz w:val="24"/>
          <w:szCs w:val="24"/>
        </w:rPr>
        <w:tab/>
      </w:r>
      <w:r>
        <w:rPr>
          <w:rFonts w:ascii="黑体" w:hAnsi="黑体" w:eastAsia="黑体"/>
          <w:b w:val="0"/>
          <w:bCs/>
          <w:sz w:val="24"/>
          <w:szCs w:val="24"/>
        </w:rPr>
        <w:fldChar w:fldCharType="begin"/>
      </w:r>
      <w:r>
        <w:rPr>
          <w:rFonts w:ascii="黑体" w:hAnsi="黑体" w:eastAsia="黑体"/>
          <w:b w:val="0"/>
          <w:bCs/>
          <w:sz w:val="24"/>
          <w:szCs w:val="24"/>
        </w:rPr>
        <w:instrText xml:space="preserve"> PAGEREF _Toc22149465 \h </w:instrText>
      </w:r>
      <w:r>
        <w:rPr>
          <w:rFonts w:ascii="黑体" w:hAnsi="黑体" w:eastAsia="黑体"/>
          <w:b w:val="0"/>
          <w:bCs/>
          <w:sz w:val="24"/>
          <w:szCs w:val="24"/>
        </w:rPr>
        <w:fldChar w:fldCharType="separate"/>
      </w:r>
      <w:r>
        <w:rPr>
          <w:rFonts w:ascii="黑体" w:hAnsi="黑体" w:eastAsia="黑体"/>
          <w:b w:val="0"/>
          <w:bCs/>
          <w:sz w:val="24"/>
          <w:szCs w:val="24"/>
        </w:rPr>
        <w:t>- 19 -</w:t>
      </w:r>
      <w:r>
        <w:rPr>
          <w:rFonts w:ascii="黑体" w:hAnsi="黑体" w:eastAsia="黑体"/>
          <w:b w:val="0"/>
          <w:bCs/>
          <w:sz w:val="24"/>
          <w:szCs w:val="24"/>
        </w:rPr>
        <w:fldChar w:fldCharType="end"/>
      </w:r>
      <w:r>
        <w:rPr>
          <w:rFonts w:ascii="黑体" w:hAnsi="黑体" w:eastAsia="黑体"/>
          <w:b w:val="0"/>
          <w:bCs/>
          <w:sz w:val="24"/>
          <w:szCs w:val="24"/>
        </w:rPr>
        <w:fldChar w:fldCharType="end"/>
      </w:r>
    </w:p>
    <w:p>
      <w:pPr>
        <w:pStyle w:val="13"/>
        <w:spacing w:line="540" w:lineRule="exact"/>
        <w:rPr>
          <w:rFonts w:ascii="黑体" w:hAnsi="黑体" w:eastAsia="黑体"/>
          <w:b w:val="0"/>
          <w:bCs/>
          <w:smallCaps w:val="0"/>
          <w:color w:val="auto"/>
          <w:sz w:val="24"/>
          <w:szCs w:val="24"/>
        </w:rPr>
      </w:pPr>
      <w:r>
        <w:fldChar w:fldCharType="begin"/>
      </w:r>
      <w:r>
        <w:instrText xml:space="preserve"> HYPERLINK \l "_Toc22149466" </w:instrText>
      </w:r>
      <w:r>
        <w:fldChar w:fldCharType="separate"/>
      </w:r>
      <w:r>
        <w:rPr>
          <w:rStyle w:val="17"/>
          <w:rFonts w:ascii="黑体" w:hAnsi="黑体" w:eastAsia="黑体"/>
          <w:b w:val="0"/>
          <w:bCs/>
          <w:sz w:val="24"/>
          <w:szCs w:val="24"/>
        </w:rPr>
        <w:t>22</w:t>
      </w:r>
      <w:r>
        <w:rPr>
          <w:rFonts w:ascii="黑体" w:hAnsi="黑体" w:eastAsia="黑体"/>
          <w:b w:val="0"/>
          <w:bCs/>
          <w:smallCaps w:val="0"/>
          <w:color w:val="auto"/>
          <w:sz w:val="24"/>
          <w:szCs w:val="24"/>
        </w:rPr>
        <w:tab/>
      </w:r>
      <w:r>
        <w:rPr>
          <w:rStyle w:val="17"/>
          <w:rFonts w:ascii="黑体" w:hAnsi="黑体" w:eastAsia="黑体"/>
          <w:b w:val="0"/>
          <w:bCs/>
          <w:sz w:val="24"/>
          <w:szCs w:val="24"/>
        </w:rPr>
        <w:t>评审小组</w:t>
      </w:r>
      <w:r>
        <w:rPr>
          <w:rFonts w:ascii="黑体" w:hAnsi="黑体" w:eastAsia="黑体"/>
          <w:b w:val="0"/>
          <w:bCs/>
          <w:sz w:val="24"/>
          <w:szCs w:val="24"/>
        </w:rPr>
        <w:tab/>
      </w:r>
      <w:r>
        <w:rPr>
          <w:rFonts w:ascii="黑体" w:hAnsi="黑体" w:eastAsia="黑体"/>
          <w:b w:val="0"/>
          <w:bCs/>
          <w:sz w:val="24"/>
          <w:szCs w:val="24"/>
        </w:rPr>
        <w:fldChar w:fldCharType="begin"/>
      </w:r>
      <w:r>
        <w:rPr>
          <w:rFonts w:ascii="黑体" w:hAnsi="黑体" w:eastAsia="黑体"/>
          <w:b w:val="0"/>
          <w:bCs/>
          <w:sz w:val="24"/>
          <w:szCs w:val="24"/>
        </w:rPr>
        <w:instrText xml:space="preserve"> PAGEREF _Toc22149466 \h </w:instrText>
      </w:r>
      <w:r>
        <w:rPr>
          <w:rFonts w:ascii="黑体" w:hAnsi="黑体" w:eastAsia="黑体"/>
          <w:b w:val="0"/>
          <w:bCs/>
          <w:sz w:val="24"/>
          <w:szCs w:val="24"/>
        </w:rPr>
        <w:fldChar w:fldCharType="separate"/>
      </w:r>
      <w:r>
        <w:rPr>
          <w:rFonts w:ascii="黑体" w:hAnsi="黑体" w:eastAsia="黑体"/>
          <w:b w:val="0"/>
          <w:bCs/>
          <w:sz w:val="24"/>
          <w:szCs w:val="24"/>
        </w:rPr>
        <w:t>- 19 -</w:t>
      </w:r>
      <w:r>
        <w:rPr>
          <w:rFonts w:ascii="黑体" w:hAnsi="黑体" w:eastAsia="黑体"/>
          <w:b w:val="0"/>
          <w:bCs/>
          <w:sz w:val="24"/>
          <w:szCs w:val="24"/>
        </w:rPr>
        <w:fldChar w:fldCharType="end"/>
      </w:r>
      <w:r>
        <w:rPr>
          <w:rFonts w:ascii="黑体" w:hAnsi="黑体" w:eastAsia="黑体"/>
          <w:b w:val="0"/>
          <w:bCs/>
          <w:sz w:val="24"/>
          <w:szCs w:val="24"/>
        </w:rPr>
        <w:fldChar w:fldCharType="end"/>
      </w:r>
    </w:p>
    <w:p>
      <w:pPr>
        <w:pStyle w:val="13"/>
        <w:spacing w:line="540" w:lineRule="exact"/>
        <w:rPr>
          <w:rFonts w:ascii="黑体" w:hAnsi="黑体" w:eastAsia="黑体"/>
          <w:b w:val="0"/>
          <w:bCs/>
          <w:smallCaps w:val="0"/>
          <w:color w:val="auto"/>
          <w:sz w:val="24"/>
          <w:szCs w:val="24"/>
        </w:rPr>
      </w:pPr>
      <w:r>
        <w:fldChar w:fldCharType="begin"/>
      </w:r>
      <w:r>
        <w:instrText xml:space="preserve"> HYPERLINK \l "_Toc22149467" </w:instrText>
      </w:r>
      <w:r>
        <w:fldChar w:fldCharType="separate"/>
      </w:r>
      <w:r>
        <w:rPr>
          <w:rStyle w:val="17"/>
          <w:rFonts w:ascii="黑体" w:hAnsi="黑体" w:eastAsia="黑体"/>
          <w:b w:val="0"/>
          <w:bCs/>
          <w:sz w:val="24"/>
          <w:szCs w:val="24"/>
        </w:rPr>
        <w:t>23</w:t>
      </w:r>
      <w:r>
        <w:rPr>
          <w:rFonts w:ascii="黑体" w:hAnsi="黑体" w:eastAsia="黑体"/>
          <w:b w:val="0"/>
          <w:bCs/>
          <w:smallCaps w:val="0"/>
          <w:color w:val="auto"/>
          <w:sz w:val="24"/>
          <w:szCs w:val="24"/>
        </w:rPr>
        <w:tab/>
      </w:r>
      <w:r>
        <w:rPr>
          <w:rStyle w:val="17"/>
          <w:rFonts w:ascii="黑体" w:hAnsi="黑体" w:eastAsia="黑体"/>
          <w:b w:val="0"/>
          <w:bCs/>
          <w:sz w:val="24"/>
          <w:szCs w:val="24"/>
        </w:rPr>
        <w:t>项目报价文件的评审</w:t>
      </w:r>
      <w:r>
        <w:rPr>
          <w:rFonts w:ascii="黑体" w:hAnsi="黑体" w:eastAsia="黑体"/>
          <w:b w:val="0"/>
          <w:bCs/>
          <w:sz w:val="24"/>
          <w:szCs w:val="24"/>
        </w:rPr>
        <w:tab/>
      </w:r>
      <w:r>
        <w:rPr>
          <w:rFonts w:ascii="黑体" w:hAnsi="黑体" w:eastAsia="黑体"/>
          <w:b w:val="0"/>
          <w:bCs/>
          <w:sz w:val="24"/>
          <w:szCs w:val="24"/>
        </w:rPr>
        <w:fldChar w:fldCharType="begin"/>
      </w:r>
      <w:r>
        <w:rPr>
          <w:rFonts w:ascii="黑体" w:hAnsi="黑体" w:eastAsia="黑体"/>
          <w:b w:val="0"/>
          <w:bCs/>
          <w:sz w:val="24"/>
          <w:szCs w:val="24"/>
        </w:rPr>
        <w:instrText xml:space="preserve"> PAGEREF _Toc22149467 \h </w:instrText>
      </w:r>
      <w:r>
        <w:rPr>
          <w:rFonts w:ascii="黑体" w:hAnsi="黑体" w:eastAsia="黑体"/>
          <w:b w:val="0"/>
          <w:bCs/>
          <w:sz w:val="24"/>
          <w:szCs w:val="24"/>
        </w:rPr>
        <w:fldChar w:fldCharType="separate"/>
      </w:r>
      <w:r>
        <w:rPr>
          <w:rFonts w:ascii="黑体" w:hAnsi="黑体" w:eastAsia="黑体"/>
          <w:b w:val="0"/>
          <w:bCs/>
          <w:sz w:val="24"/>
          <w:szCs w:val="24"/>
        </w:rPr>
        <w:t>- 19 -</w:t>
      </w:r>
      <w:r>
        <w:rPr>
          <w:rFonts w:ascii="黑体" w:hAnsi="黑体" w:eastAsia="黑体"/>
          <w:b w:val="0"/>
          <w:bCs/>
          <w:sz w:val="24"/>
          <w:szCs w:val="24"/>
        </w:rPr>
        <w:fldChar w:fldCharType="end"/>
      </w:r>
      <w:r>
        <w:rPr>
          <w:rFonts w:ascii="黑体" w:hAnsi="黑体" w:eastAsia="黑体"/>
          <w:b w:val="0"/>
          <w:bCs/>
          <w:sz w:val="24"/>
          <w:szCs w:val="24"/>
        </w:rPr>
        <w:fldChar w:fldCharType="end"/>
      </w:r>
    </w:p>
    <w:p>
      <w:pPr>
        <w:pStyle w:val="13"/>
        <w:spacing w:line="540" w:lineRule="exact"/>
        <w:rPr>
          <w:rFonts w:ascii="黑体" w:hAnsi="黑体" w:eastAsia="黑体"/>
          <w:b w:val="0"/>
          <w:bCs/>
          <w:smallCaps w:val="0"/>
          <w:color w:val="auto"/>
          <w:sz w:val="24"/>
          <w:szCs w:val="24"/>
        </w:rPr>
      </w:pPr>
      <w:r>
        <w:fldChar w:fldCharType="begin"/>
      </w:r>
      <w:r>
        <w:instrText xml:space="preserve"> HYPERLINK \l "_Toc22149468" </w:instrText>
      </w:r>
      <w:r>
        <w:fldChar w:fldCharType="separate"/>
      </w:r>
      <w:r>
        <w:rPr>
          <w:rStyle w:val="17"/>
          <w:rFonts w:ascii="黑体" w:hAnsi="黑体" w:eastAsia="黑体"/>
          <w:b w:val="0"/>
          <w:bCs/>
          <w:sz w:val="24"/>
          <w:szCs w:val="24"/>
        </w:rPr>
        <w:t>24</w:t>
      </w:r>
      <w:r>
        <w:rPr>
          <w:rFonts w:ascii="黑体" w:hAnsi="黑体" w:eastAsia="黑体"/>
          <w:b w:val="0"/>
          <w:bCs/>
          <w:smallCaps w:val="0"/>
          <w:color w:val="auto"/>
          <w:sz w:val="24"/>
          <w:szCs w:val="24"/>
        </w:rPr>
        <w:tab/>
      </w:r>
      <w:r>
        <w:rPr>
          <w:rStyle w:val="17"/>
          <w:rFonts w:ascii="黑体" w:hAnsi="黑体" w:eastAsia="黑体"/>
          <w:b w:val="0"/>
          <w:bCs/>
          <w:sz w:val="24"/>
          <w:szCs w:val="24"/>
        </w:rPr>
        <w:t>报价文件的详细评审</w:t>
      </w:r>
      <w:r>
        <w:rPr>
          <w:rFonts w:ascii="黑体" w:hAnsi="黑体" w:eastAsia="黑体"/>
          <w:b w:val="0"/>
          <w:bCs/>
          <w:sz w:val="24"/>
          <w:szCs w:val="24"/>
        </w:rPr>
        <w:tab/>
      </w:r>
      <w:r>
        <w:rPr>
          <w:rFonts w:hint="eastAsia" w:ascii="黑体" w:hAnsi="黑体" w:eastAsia="黑体"/>
          <w:b w:val="0"/>
          <w:bCs/>
          <w:sz w:val="24"/>
          <w:szCs w:val="24"/>
        </w:rPr>
        <w:t>- 2</w:t>
      </w:r>
      <w:r>
        <w:rPr>
          <w:rFonts w:hint="eastAsia" w:ascii="黑体" w:hAnsi="黑体" w:eastAsia="黑体"/>
          <w:b w:val="0"/>
          <w:bCs/>
          <w:sz w:val="24"/>
          <w:szCs w:val="24"/>
        </w:rPr>
        <w:fldChar w:fldCharType="end"/>
      </w:r>
      <w:r>
        <w:rPr>
          <w:rFonts w:hint="eastAsia" w:ascii="黑体" w:hAnsi="黑体" w:eastAsia="黑体"/>
          <w:b w:val="0"/>
          <w:bCs/>
          <w:sz w:val="24"/>
          <w:szCs w:val="24"/>
        </w:rPr>
        <w:t>0 -</w:t>
      </w:r>
    </w:p>
    <w:p>
      <w:pPr>
        <w:pStyle w:val="13"/>
        <w:spacing w:line="540" w:lineRule="exact"/>
        <w:rPr>
          <w:rFonts w:ascii="黑体" w:hAnsi="黑体" w:eastAsia="黑体"/>
          <w:b w:val="0"/>
          <w:bCs/>
          <w:smallCaps w:val="0"/>
          <w:color w:val="auto"/>
          <w:sz w:val="24"/>
          <w:szCs w:val="24"/>
        </w:rPr>
      </w:pPr>
      <w:r>
        <w:fldChar w:fldCharType="begin"/>
      </w:r>
      <w:r>
        <w:instrText xml:space="preserve"> HYPERLINK \l "_Toc22149469" </w:instrText>
      </w:r>
      <w:r>
        <w:fldChar w:fldCharType="separate"/>
      </w:r>
      <w:r>
        <w:rPr>
          <w:rStyle w:val="17"/>
          <w:rFonts w:ascii="黑体" w:hAnsi="黑体" w:eastAsia="黑体"/>
          <w:b w:val="0"/>
          <w:bCs/>
          <w:sz w:val="24"/>
          <w:szCs w:val="24"/>
        </w:rPr>
        <w:t>25</w:t>
      </w:r>
      <w:r>
        <w:rPr>
          <w:rFonts w:ascii="黑体" w:hAnsi="黑体" w:eastAsia="黑体"/>
          <w:b w:val="0"/>
          <w:bCs/>
          <w:smallCaps w:val="0"/>
          <w:color w:val="auto"/>
          <w:sz w:val="24"/>
          <w:szCs w:val="24"/>
        </w:rPr>
        <w:tab/>
      </w:r>
      <w:r>
        <w:rPr>
          <w:rStyle w:val="17"/>
          <w:rFonts w:ascii="黑体" w:hAnsi="黑体" w:eastAsia="黑体"/>
          <w:b w:val="0"/>
          <w:bCs/>
          <w:sz w:val="24"/>
          <w:szCs w:val="24"/>
        </w:rPr>
        <w:t>综合得分计算</w:t>
      </w:r>
      <w:r>
        <w:rPr>
          <w:rFonts w:ascii="黑体" w:hAnsi="黑体" w:eastAsia="黑体"/>
          <w:b w:val="0"/>
          <w:bCs/>
          <w:sz w:val="24"/>
          <w:szCs w:val="24"/>
        </w:rPr>
        <w:tab/>
      </w:r>
      <w:r>
        <w:rPr>
          <w:rFonts w:ascii="黑体" w:hAnsi="黑体" w:eastAsia="黑体"/>
          <w:b w:val="0"/>
          <w:bCs/>
          <w:sz w:val="24"/>
          <w:szCs w:val="24"/>
        </w:rPr>
        <w:fldChar w:fldCharType="begin"/>
      </w:r>
      <w:r>
        <w:rPr>
          <w:rFonts w:ascii="黑体" w:hAnsi="黑体" w:eastAsia="黑体"/>
          <w:b w:val="0"/>
          <w:bCs/>
          <w:sz w:val="24"/>
          <w:szCs w:val="24"/>
        </w:rPr>
        <w:instrText xml:space="preserve"> PAGEREF _Toc22149469 \h </w:instrText>
      </w:r>
      <w:r>
        <w:rPr>
          <w:rFonts w:ascii="黑体" w:hAnsi="黑体" w:eastAsia="黑体"/>
          <w:b w:val="0"/>
          <w:bCs/>
          <w:sz w:val="24"/>
          <w:szCs w:val="24"/>
        </w:rPr>
        <w:fldChar w:fldCharType="separate"/>
      </w:r>
      <w:r>
        <w:rPr>
          <w:rFonts w:ascii="黑体" w:hAnsi="黑体" w:eastAsia="黑体"/>
          <w:b w:val="0"/>
          <w:bCs/>
          <w:sz w:val="24"/>
          <w:szCs w:val="24"/>
        </w:rPr>
        <w:t>- 22 -</w:t>
      </w:r>
      <w:r>
        <w:rPr>
          <w:rFonts w:ascii="黑体" w:hAnsi="黑体" w:eastAsia="黑体"/>
          <w:b w:val="0"/>
          <w:bCs/>
          <w:sz w:val="24"/>
          <w:szCs w:val="24"/>
        </w:rPr>
        <w:fldChar w:fldCharType="end"/>
      </w:r>
      <w:r>
        <w:rPr>
          <w:rFonts w:ascii="黑体" w:hAnsi="黑体" w:eastAsia="黑体"/>
          <w:b w:val="0"/>
          <w:bCs/>
          <w:sz w:val="24"/>
          <w:szCs w:val="24"/>
        </w:rPr>
        <w:fldChar w:fldCharType="end"/>
      </w:r>
    </w:p>
    <w:p>
      <w:pPr>
        <w:pStyle w:val="13"/>
        <w:spacing w:line="540" w:lineRule="exact"/>
        <w:rPr>
          <w:rFonts w:ascii="黑体" w:hAnsi="黑体" w:eastAsia="黑体"/>
          <w:b w:val="0"/>
          <w:bCs/>
          <w:smallCaps w:val="0"/>
          <w:color w:val="auto"/>
          <w:sz w:val="24"/>
          <w:szCs w:val="24"/>
        </w:rPr>
      </w:pPr>
      <w:r>
        <w:fldChar w:fldCharType="begin"/>
      </w:r>
      <w:r>
        <w:instrText xml:space="preserve"> HYPERLINK \l "_Toc22149470" </w:instrText>
      </w:r>
      <w:r>
        <w:fldChar w:fldCharType="separate"/>
      </w:r>
      <w:r>
        <w:rPr>
          <w:rStyle w:val="17"/>
          <w:rFonts w:ascii="黑体" w:hAnsi="黑体" w:eastAsia="黑体"/>
          <w:b w:val="0"/>
          <w:bCs/>
          <w:sz w:val="24"/>
          <w:szCs w:val="24"/>
        </w:rPr>
        <w:t>26</w:t>
      </w:r>
      <w:r>
        <w:rPr>
          <w:rFonts w:ascii="黑体" w:hAnsi="黑体" w:eastAsia="黑体"/>
          <w:b w:val="0"/>
          <w:bCs/>
          <w:smallCaps w:val="0"/>
          <w:color w:val="auto"/>
          <w:sz w:val="24"/>
          <w:szCs w:val="24"/>
        </w:rPr>
        <w:tab/>
      </w:r>
      <w:r>
        <w:rPr>
          <w:rStyle w:val="17"/>
          <w:rFonts w:ascii="黑体" w:hAnsi="黑体" w:eastAsia="黑体"/>
          <w:b w:val="0"/>
          <w:bCs/>
          <w:sz w:val="24"/>
          <w:szCs w:val="24"/>
        </w:rPr>
        <w:t>成交</w:t>
      </w:r>
      <w:r>
        <w:rPr>
          <w:rStyle w:val="17"/>
          <w:rFonts w:hint="eastAsia" w:ascii="黑体" w:hAnsi="黑体" w:eastAsia="黑体"/>
          <w:b w:val="0"/>
          <w:bCs/>
          <w:sz w:val="24"/>
          <w:szCs w:val="24"/>
        </w:rPr>
        <w:t>供应商</w:t>
      </w:r>
      <w:r>
        <w:rPr>
          <w:rStyle w:val="17"/>
          <w:rFonts w:ascii="黑体" w:hAnsi="黑体" w:eastAsia="黑体"/>
          <w:b w:val="0"/>
          <w:bCs/>
          <w:sz w:val="24"/>
          <w:szCs w:val="24"/>
        </w:rPr>
        <w:t>的确定</w:t>
      </w:r>
      <w:r>
        <w:rPr>
          <w:rFonts w:ascii="黑体" w:hAnsi="黑体" w:eastAsia="黑体"/>
          <w:b w:val="0"/>
          <w:bCs/>
          <w:sz w:val="24"/>
          <w:szCs w:val="24"/>
        </w:rPr>
        <w:tab/>
      </w:r>
      <w:r>
        <w:rPr>
          <w:rFonts w:ascii="黑体" w:hAnsi="黑体" w:eastAsia="黑体"/>
          <w:b w:val="0"/>
          <w:bCs/>
          <w:sz w:val="24"/>
          <w:szCs w:val="24"/>
        </w:rPr>
        <w:fldChar w:fldCharType="begin"/>
      </w:r>
      <w:r>
        <w:rPr>
          <w:rFonts w:ascii="黑体" w:hAnsi="黑体" w:eastAsia="黑体"/>
          <w:b w:val="0"/>
          <w:bCs/>
          <w:sz w:val="24"/>
          <w:szCs w:val="24"/>
        </w:rPr>
        <w:instrText xml:space="preserve"> PAGEREF _Toc22149470 \h </w:instrText>
      </w:r>
      <w:r>
        <w:rPr>
          <w:rFonts w:ascii="黑体" w:hAnsi="黑体" w:eastAsia="黑体"/>
          <w:b w:val="0"/>
          <w:bCs/>
          <w:sz w:val="24"/>
          <w:szCs w:val="24"/>
        </w:rPr>
        <w:fldChar w:fldCharType="separate"/>
      </w:r>
      <w:r>
        <w:rPr>
          <w:rFonts w:ascii="黑体" w:hAnsi="黑体" w:eastAsia="黑体"/>
          <w:b w:val="0"/>
          <w:bCs/>
          <w:sz w:val="24"/>
          <w:szCs w:val="24"/>
        </w:rPr>
        <w:t>- 23 -</w:t>
      </w:r>
      <w:r>
        <w:rPr>
          <w:rFonts w:ascii="黑体" w:hAnsi="黑体" w:eastAsia="黑体"/>
          <w:b w:val="0"/>
          <w:bCs/>
          <w:sz w:val="24"/>
          <w:szCs w:val="24"/>
        </w:rPr>
        <w:fldChar w:fldCharType="end"/>
      </w:r>
      <w:r>
        <w:rPr>
          <w:rFonts w:ascii="黑体" w:hAnsi="黑体" w:eastAsia="黑体"/>
          <w:b w:val="0"/>
          <w:bCs/>
          <w:sz w:val="24"/>
          <w:szCs w:val="24"/>
        </w:rPr>
        <w:fldChar w:fldCharType="end"/>
      </w:r>
    </w:p>
    <w:p>
      <w:pPr>
        <w:pStyle w:val="13"/>
        <w:spacing w:line="540" w:lineRule="exact"/>
        <w:rPr>
          <w:rFonts w:ascii="黑体" w:hAnsi="黑体" w:eastAsia="黑体"/>
          <w:b w:val="0"/>
          <w:bCs/>
          <w:smallCaps w:val="0"/>
          <w:color w:val="auto"/>
          <w:sz w:val="24"/>
          <w:szCs w:val="24"/>
        </w:rPr>
      </w:pPr>
      <w:r>
        <w:fldChar w:fldCharType="begin"/>
      </w:r>
      <w:r>
        <w:instrText xml:space="preserve"> HYPERLINK \l "_Toc22149471" </w:instrText>
      </w:r>
      <w:r>
        <w:fldChar w:fldCharType="separate"/>
      </w:r>
      <w:r>
        <w:rPr>
          <w:rStyle w:val="17"/>
          <w:rFonts w:ascii="黑体" w:hAnsi="黑体" w:eastAsia="黑体"/>
          <w:b w:val="0"/>
          <w:bCs/>
          <w:sz w:val="24"/>
          <w:szCs w:val="24"/>
        </w:rPr>
        <w:t>27</w:t>
      </w:r>
      <w:r>
        <w:rPr>
          <w:rFonts w:ascii="黑体" w:hAnsi="黑体" w:eastAsia="黑体"/>
          <w:b w:val="0"/>
          <w:bCs/>
          <w:smallCaps w:val="0"/>
          <w:color w:val="auto"/>
          <w:sz w:val="24"/>
          <w:szCs w:val="24"/>
        </w:rPr>
        <w:tab/>
      </w:r>
      <w:r>
        <w:rPr>
          <w:rStyle w:val="17"/>
          <w:rFonts w:ascii="黑体" w:hAnsi="黑体" w:eastAsia="黑体"/>
          <w:b w:val="0"/>
          <w:bCs/>
          <w:sz w:val="24"/>
          <w:szCs w:val="24"/>
        </w:rPr>
        <w:t>与</w:t>
      </w:r>
      <w:r>
        <w:rPr>
          <w:rStyle w:val="17"/>
          <w:rFonts w:hint="eastAsia" w:ascii="黑体" w:hAnsi="黑体" w:eastAsia="黑体"/>
          <w:b w:val="0"/>
          <w:bCs/>
          <w:sz w:val="24"/>
          <w:szCs w:val="24"/>
          <w:lang w:eastAsia="zh-CN"/>
        </w:rPr>
        <w:t>采购方</w:t>
      </w:r>
      <w:r>
        <w:rPr>
          <w:rStyle w:val="17"/>
          <w:rFonts w:ascii="黑体" w:hAnsi="黑体" w:eastAsia="黑体"/>
          <w:b w:val="0"/>
          <w:bCs/>
          <w:sz w:val="24"/>
          <w:szCs w:val="24"/>
        </w:rPr>
        <w:t>的接触</w:t>
      </w:r>
      <w:r>
        <w:rPr>
          <w:rFonts w:ascii="黑体" w:hAnsi="黑体" w:eastAsia="黑体"/>
          <w:b w:val="0"/>
          <w:bCs/>
          <w:sz w:val="24"/>
          <w:szCs w:val="24"/>
        </w:rPr>
        <w:tab/>
      </w:r>
      <w:r>
        <w:rPr>
          <w:rFonts w:ascii="黑体" w:hAnsi="黑体" w:eastAsia="黑体"/>
          <w:b w:val="0"/>
          <w:bCs/>
          <w:sz w:val="24"/>
          <w:szCs w:val="24"/>
        </w:rPr>
        <w:fldChar w:fldCharType="begin"/>
      </w:r>
      <w:r>
        <w:rPr>
          <w:rFonts w:ascii="黑体" w:hAnsi="黑体" w:eastAsia="黑体"/>
          <w:b w:val="0"/>
          <w:bCs/>
          <w:sz w:val="24"/>
          <w:szCs w:val="24"/>
        </w:rPr>
        <w:instrText xml:space="preserve"> PAGEREF _Toc22149471 \h </w:instrText>
      </w:r>
      <w:r>
        <w:rPr>
          <w:rFonts w:ascii="黑体" w:hAnsi="黑体" w:eastAsia="黑体"/>
          <w:b w:val="0"/>
          <w:bCs/>
          <w:sz w:val="24"/>
          <w:szCs w:val="24"/>
        </w:rPr>
        <w:fldChar w:fldCharType="separate"/>
      </w:r>
      <w:r>
        <w:rPr>
          <w:rFonts w:ascii="黑体" w:hAnsi="黑体" w:eastAsia="黑体"/>
          <w:b w:val="0"/>
          <w:bCs/>
          <w:sz w:val="24"/>
          <w:szCs w:val="24"/>
        </w:rPr>
        <w:t>- 23 -</w:t>
      </w:r>
      <w:r>
        <w:rPr>
          <w:rFonts w:ascii="黑体" w:hAnsi="黑体" w:eastAsia="黑体"/>
          <w:b w:val="0"/>
          <w:bCs/>
          <w:sz w:val="24"/>
          <w:szCs w:val="24"/>
        </w:rPr>
        <w:fldChar w:fldCharType="end"/>
      </w:r>
      <w:r>
        <w:rPr>
          <w:rFonts w:ascii="黑体" w:hAnsi="黑体" w:eastAsia="黑体"/>
          <w:b w:val="0"/>
          <w:bCs/>
          <w:sz w:val="24"/>
          <w:szCs w:val="24"/>
        </w:rPr>
        <w:fldChar w:fldCharType="end"/>
      </w:r>
    </w:p>
    <w:p>
      <w:pPr>
        <w:pStyle w:val="12"/>
        <w:spacing w:line="540" w:lineRule="exact"/>
        <w:rPr>
          <w:rFonts w:ascii="黑体" w:hAnsi="黑体"/>
          <w:b w:val="0"/>
          <w:caps w:val="0"/>
          <w:sz w:val="24"/>
          <w:szCs w:val="24"/>
        </w:rPr>
      </w:pPr>
      <w:r>
        <w:fldChar w:fldCharType="begin"/>
      </w:r>
      <w:r>
        <w:instrText xml:space="preserve"> HYPERLINK \l "_Toc22149472" </w:instrText>
      </w:r>
      <w:r>
        <w:fldChar w:fldCharType="separate"/>
      </w:r>
      <w:r>
        <w:rPr>
          <w:rStyle w:val="17"/>
          <w:rFonts w:ascii="黑体" w:hAnsi="黑体"/>
          <w:b w:val="0"/>
          <w:sz w:val="24"/>
          <w:szCs w:val="24"/>
        </w:rPr>
        <w:t>六、授予合同</w:t>
      </w:r>
      <w:r>
        <w:rPr>
          <w:rFonts w:ascii="黑体" w:hAnsi="黑体"/>
          <w:b w:val="0"/>
          <w:sz w:val="24"/>
          <w:szCs w:val="24"/>
        </w:rPr>
        <w:tab/>
      </w:r>
      <w:r>
        <w:rPr>
          <w:rFonts w:ascii="黑体" w:hAnsi="黑体"/>
          <w:b w:val="0"/>
          <w:sz w:val="24"/>
          <w:szCs w:val="24"/>
        </w:rPr>
        <w:fldChar w:fldCharType="begin"/>
      </w:r>
      <w:r>
        <w:rPr>
          <w:rFonts w:ascii="黑体" w:hAnsi="黑体"/>
          <w:b w:val="0"/>
          <w:sz w:val="24"/>
          <w:szCs w:val="24"/>
        </w:rPr>
        <w:instrText xml:space="preserve"> PAGEREF _Toc22149472 \h </w:instrText>
      </w:r>
      <w:r>
        <w:rPr>
          <w:rFonts w:ascii="黑体" w:hAnsi="黑体"/>
          <w:b w:val="0"/>
          <w:sz w:val="24"/>
          <w:szCs w:val="24"/>
        </w:rPr>
        <w:fldChar w:fldCharType="separate"/>
      </w:r>
      <w:r>
        <w:rPr>
          <w:rFonts w:ascii="黑体" w:hAnsi="黑体"/>
          <w:b w:val="0"/>
          <w:sz w:val="24"/>
          <w:szCs w:val="24"/>
        </w:rPr>
        <w:t>- 24 -</w:t>
      </w:r>
      <w:r>
        <w:rPr>
          <w:rFonts w:ascii="黑体" w:hAnsi="黑体"/>
          <w:b w:val="0"/>
          <w:sz w:val="24"/>
          <w:szCs w:val="24"/>
        </w:rPr>
        <w:fldChar w:fldCharType="end"/>
      </w:r>
      <w:r>
        <w:rPr>
          <w:rFonts w:ascii="黑体" w:hAnsi="黑体"/>
          <w:b w:val="0"/>
          <w:sz w:val="24"/>
          <w:szCs w:val="24"/>
        </w:rPr>
        <w:fldChar w:fldCharType="end"/>
      </w:r>
    </w:p>
    <w:p>
      <w:pPr>
        <w:pStyle w:val="13"/>
        <w:spacing w:line="540" w:lineRule="exact"/>
        <w:rPr>
          <w:rFonts w:ascii="黑体" w:hAnsi="黑体" w:eastAsia="黑体"/>
          <w:b w:val="0"/>
          <w:bCs/>
          <w:smallCaps w:val="0"/>
          <w:color w:val="auto"/>
          <w:sz w:val="24"/>
          <w:szCs w:val="24"/>
        </w:rPr>
      </w:pPr>
      <w:r>
        <w:fldChar w:fldCharType="begin"/>
      </w:r>
      <w:r>
        <w:instrText xml:space="preserve"> HYPERLINK \l "_Toc22149473" </w:instrText>
      </w:r>
      <w:r>
        <w:fldChar w:fldCharType="separate"/>
      </w:r>
      <w:r>
        <w:rPr>
          <w:rStyle w:val="17"/>
          <w:rFonts w:ascii="黑体" w:hAnsi="黑体" w:eastAsia="黑体"/>
          <w:b w:val="0"/>
          <w:bCs/>
          <w:sz w:val="24"/>
          <w:szCs w:val="24"/>
        </w:rPr>
        <w:t>28</w:t>
      </w:r>
      <w:r>
        <w:rPr>
          <w:rFonts w:ascii="黑体" w:hAnsi="黑体" w:eastAsia="黑体"/>
          <w:b w:val="0"/>
          <w:bCs/>
          <w:smallCaps w:val="0"/>
          <w:color w:val="auto"/>
          <w:sz w:val="24"/>
          <w:szCs w:val="24"/>
        </w:rPr>
        <w:tab/>
      </w:r>
      <w:r>
        <w:rPr>
          <w:rStyle w:val="17"/>
          <w:rFonts w:ascii="黑体" w:hAnsi="黑体" w:eastAsia="黑体"/>
          <w:b w:val="0"/>
          <w:bCs/>
          <w:sz w:val="24"/>
          <w:szCs w:val="24"/>
        </w:rPr>
        <w:t>资格后审</w:t>
      </w:r>
      <w:r>
        <w:rPr>
          <w:rFonts w:ascii="黑体" w:hAnsi="黑体" w:eastAsia="黑体"/>
          <w:b w:val="0"/>
          <w:bCs/>
          <w:sz w:val="24"/>
          <w:szCs w:val="24"/>
        </w:rPr>
        <w:tab/>
      </w:r>
      <w:r>
        <w:rPr>
          <w:rFonts w:ascii="黑体" w:hAnsi="黑体" w:eastAsia="黑体"/>
          <w:b w:val="0"/>
          <w:bCs/>
          <w:sz w:val="24"/>
          <w:szCs w:val="24"/>
        </w:rPr>
        <w:fldChar w:fldCharType="begin"/>
      </w:r>
      <w:r>
        <w:rPr>
          <w:rFonts w:ascii="黑体" w:hAnsi="黑体" w:eastAsia="黑体"/>
          <w:b w:val="0"/>
          <w:bCs/>
          <w:sz w:val="24"/>
          <w:szCs w:val="24"/>
        </w:rPr>
        <w:instrText xml:space="preserve"> PAGEREF _Toc22149473 \h </w:instrText>
      </w:r>
      <w:r>
        <w:rPr>
          <w:rFonts w:ascii="黑体" w:hAnsi="黑体" w:eastAsia="黑体"/>
          <w:b w:val="0"/>
          <w:bCs/>
          <w:sz w:val="24"/>
          <w:szCs w:val="24"/>
        </w:rPr>
        <w:fldChar w:fldCharType="separate"/>
      </w:r>
      <w:r>
        <w:rPr>
          <w:rFonts w:ascii="黑体" w:hAnsi="黑体" w:eastAsia="黑体"/>
          <w:b w:val="0"/>
          <w:bCs/>
          <w:sz w:val="24"/>
          <w:szCs w:val="24"/>
        </w:rPr>
        <w:t>- 24 -</w:t>
      </w:r>
      <w:r>
        <w:rPr>
          <w:rFonts w:ascii="黑体" w:hAnsi="黑体" w:eastAsia="黑体"/>
          <w:b w:val="0"/>
          <w:bCs/>
          <w:sz w:val="24"/>
          <w:szCs w:val="24"/>
        </w:rPr>
        <w:fldChar w:fldCharType="end"/>
      </w:r>
      <w:r>
        <w:rPr>
          <w:rFonts w:ascii="黑体" w:hAnsi="黑体" w:eastAsia="黑体"/>
          <w:b w:val="0"/>
          <w:bCs/>
          <w:sz w:val="24"/>
          <w:szCs w:val="24"/>
        </w:rPr>
        <w:fldChar w:fldCharType="end"/>
      </w:r>
    </w:p>
    <w:p>
      <w:pPr>
        <w:pStyle w:val="13"/>
        <w:spacing w:line="540" w:lineRule="exact"/>
        <w:rPr>
          <w:rFonts w:ascii="黑体" w:hAnsi="黑体" w:eastAsia="黑体"/>
          <w:b w:val="0"/>
          <w:bCs/>
          <w:smallCaps w:val="0"/>
          <w:color w:val="auto"/>
          <w:sz w:val="24"/>
          <w:szCs w:val="24"/>
        </w:rPr>
      </w:pPr>
      <w:r>
        <w:fldChar w:fldCharType="begin"/>
      </w:r>
      <w:r>
        <w:instrText xml:space="preserve"> HYPERLINK \l "_Toc22149474" </w:instrText>
      </w:r>
      <w:r>
        <w:fldChar w:fldCharType="separate"/>
      </w:r>
      <w:r>
        <w:rPr>
          <w:rStyle w:val="17"/>
          <w:rFonts w:ascii="黑体" w:hAnsi="黑体" w:eastAsia="黑体"/>
          <w:b w:val="0"/>
          <w:bCs/>
          <w:sz w:val="24"/>
          <w:szCs w:val="24"/>
        </w:rPr>
        <w:t>29</w:t>
      </w:r>
      <w:r>
        <w:rPr>
          <w:rFonts w:ascii="黑体" w:hAnsi="黑体" w:eastAsia="黑体"/>
          <w:b w:val="0"/>
          <w:bCs/>
          <w:smallCaps w:val="0"/>
          <w:color w:val="auto"/>
          <w:sz w:val="24"/>
          <w:szCs w:val="24"/>
        </w:rPr>
        <w:tab/>
      </w:r>
      <w:r>
        <w:rPr>
          <w:rStyle w:val="17"/>
          <w:rFonts w:ascii="黑体" w:hAnsi="黑体" w:eastAsia="黑体"/>
          <w:b w:val="0"/>
          <w:bCs/>
          <w:sz w:val="24"/>
          <w:szCs w:val="24"/>
        </w:rPr>
        <w:t>合同授予标准</w:t>
      </w:r>
      <w:r>
        <w:rPr>
          <w:rFonts w:ascii="黑体" w:hAnsi="黑体" w:eastAsia="黑体"/>
          <w:b w:val="0"/>
          <w:bCs/>
          <w:sz w:val="24"/>
          <w:szCs w:val="24"/>
        </w:rPr>
        <w:tab/>
      </w:r>
      <w:r>
        <w:rPr>
          <w:rFonts w:ascii="黑体" w:hAnsi="黑体" w:eastAsia="黑体"/>
          <w:b w:val="0"/>
          <w:bCs/>
          <w:sz w:val="24"/>
          <w:szCs w:val="24"/>
        </w:rPr>
        <w:fldChar w:fldCharType="begin"/>
      </w:r>
      <w:r>
        <w:rPr>
          <w:rFonts w:ascii="黑体" w:hAnsi="黑体" w:eastAsia="黑体"/>
          <w:b w:val="0"/>
          <w:bCs/>
          <w:sz w:val="24"/>
          <w:szCs w:val="24"/>
        </w:rPr>
        <w:instrText xml:space="preserve"> PAGEREF _Toc22149474 \h </w:instrText>
      </w:r>
      <w:r>
        <w:rPr>
          <w:rFonts w:ascii="黑体" w:hAnsi="黑体" w:eastAsia="黑体"/>
          <w:b w:val="0"/>
          <w:bCs/>
          <w:sz w:val="24"/>
          <w:szCs w:val="24"/>
        </w:rPr>
        <w:fldChar w:fldCharType="separate"/>
      </w:r>
      <w:r>
        <w:rPr>
          <w:rFonts w:ascii="黑体" w:hAnsi="黑体" w:eastAsia="黑体"/>
          <w:b w:val="0"/>
          <w:bCs/>
          <w:sz w:val="24"/>
          <w:szCs w:val="24"/>
        </w:rPr>
        <w:t>- 24 -</w:t>
      </w:r>
      <w:r>
        <w:rPr>
          <w:rFonts w:ascii="黑体" w:hAnsi="黑体" w:eastAsia="黑体"/>
          <w:b w:val="0"/>
          <w:bCs/>
          <w:sz w:val="24"/>
          <w:szCs w:val="24"/>
        </w:rPr>
        <w:fldChar w:fldCharType="end"/>
      </w:r>
      <w:r>
        <w:rPr>
          <w:rFonts w:ascii="黑体" w:hAnsi="黑体" w:eastAsia="黑体"/>
          <w:b w:val="0"/>
          <w:bCs/>
          <w:sz w:val="24"/>
          <w:szCs w:val="24"/>
        </w:rPr>
        <w:fldChar w:fldCharType="end"/>
      </w:r>
    </w:p>
    <w:p>
      <w:pPr>
        <w:pStyle w:val="13"/>
        <w:spacing w:line="540" w:lineRule="exact"/>
        <w:rPr>
          <w:rFonts w:ascii="黑体" w:hAnsi="黑体" w:eastAsia="黑体"/>
          <w:b w:val="0"/>
          <w:bCs/>
          <w:smallCaps w:val="0"/>
          <w:color w:val="auto"/>
          <w:sz w:val="24"/>
          <w:szCs w:val="24"/>
        </w:rPr>
      </w:pPr>
      <w:r>
        <w:fldChar w:fldCharType="begin"/>
      </w:r>
      <w:r>
        <w:instrText xml:space="preserve"> HYPERLINK \l "_Toc22149475" </w:instrText>
      </w:r>
      <w:r>
        <w:fldChar w:fldCharType="separate"/>
      </w:r>
      <w:r>
        <w:rPr>
          <w:rStyle w:val="17"/>
          <w:rFonts w:ascii="黑体" w:hAnsi="黑体" w:eastAsia="黑体"/>
          <w:b w:val="0"/>
          <w:bCs/>
          <w:sz w:val="24"/>
          <w:szCs w:val="24"/>
        </w:rPr>
        <w:t>30</w:t>
      </w:r>
      <w:r>
        <w:rPr>
          <w:rFonts w:ascii="黑体" w:hAnsi="黑体" w:eastAsia="黑体"/>
          <w:b w:val="0"/>
          <w:bCs/>
          <w:smallCaps w:val="0"/>
          <w:color w:val="auto"/>
          <w:sz w:val="24"/>
          <w:szCs w:val="24"/>
        </w:rPr>
        <w:tab/>
      </w:r>
      <w:r>
        <w:rPr>
          <w:rStyle w:val="17"/>
          <w:rFonts w:ascii="黑体" w:hAnsi="黑体" w:eastAsia="黑体"/>
          <w:b w:val="0"/>
          <w:bCs/>
          <w:sz w:val="24"/>
          <w:szCs w:val="24"/>
        </w:rPr>
        <w:t>授予合同时更改采购服务数量的权力</w:t>
      </w:r>
      <w:r>
        <w:rPr>
          <w:rFonts w:ascii="黑体" w:hAnsi="黑体" w:eastAsia="黑体"/>
          <w:b w:val="0"/>
          <w:bCs/>
          <w:sz w:val="24"/>
          <w:szCs w:val="24"/>
        </w:rPr>
        <w:tab/>
      </w:r>
      <w:r>
        <w:rPr>
          <w:rFonts w:ascii="黑体" w:hAnsi="黑体" w:eastAsia="黑体"/>
          <w:b w:val="0"/>
          <w:bCs/>
          <w:sz w:val="24"/>
          <w:szCs w:val="24"/>
        </w:rPr>
        <w:fldChar w:fldCharType="begin"/>
      </w:r>
      <w:r>
        <w:rPr>
          <w:rFonts w:ascii="黑体" w:hAnsi="黑体" w:eastAsia="黑体"/>
          <w:b w:val="0"/>
          <w:bCs/>
          <w:sz w:val="24"/>
          <w:szCs w:val="24"/>
        </w:rPr>
        <w:instrText xml:space="preserve"> PAGEREF _Toc22149475 \h </w:instrText>
      </w:r>
      <w:r>
        <w:rPr>
          <w:rFonts w:ascii="黑体" w:hAnsi="黑体" w:eastAsia="黑体"/>
          <w:b w:val="0"/>
          <w:bCs/>
          <w:sz w:val="24"/>
          <w:szCs w:val="24"/>
        </w:rPr>
        <w:fldChar w:fldCharType="separate"/>
      </w:r>
      <w:r>
        <w:rPr>
          <w:rFonts w:ascii="黑体" w:hAnsi="黑体" w:eastAsia="黑体"/>
          <w:b w:val="0"/>
          <w:bCs/>
          <w:sz w:val="24"/>
          <w:szCs w:val="24"/>
        </w:rPr>
        <w:t>- 24 -</w:t>
      </w:r>
      <w:r>
        <w:rPr>
          <w:rFonts w:ascii="黑体" w:hAnsi="黑体" w:eastAsia="黑体"/>
          <w:b w:val="0"/>
          <w:bCs/>
          <w:sz w:val="24"/>
          <w:szCs w:val="24"/>
        </w:rPr>
        <w:fldChar w:fldCharType="end"/>
      </w:r>
      <w:r>
        <w:rPr>
          <w:rFonts w:ascii="黑体" w:hAnsi="黑体" w:eastAsia="黑体"/>
          <w:b w:val="0"/>
          <w:bCs/>
          <w:sz w:val="24"/>
          <w:szCs w:val="24"/>
        </w:rPr>
        <w:fldChar w:fldCharType="end"/>
      </w:r>
    </w:p>
    <w:p>
      <w:pPr>
        <w:pStyle w:val="13"/>
        <w:spacing w:line="540" w:lineRule="exact"/>
        <w:rPr>
          <w:rFonts w:ascii="黑体" w:hAnsi="黑体" w:eastAsia="黑体"/>
          <w:b w:val="0"/>
          <w:bCs/>
          <w:smallCaps w:val="0"/>
          <w:color w:val="auto"/>
          <w:sz w:val="24"/>
          <w:szCs w:val="24"/>
        </w:rPr>
      </w:pPr>
      <w:r>
        <w:fldChar w:fldCharType="begin"/>
      </w:r>
      <w:r>
        <w:instrText xml:space="preserve"> HYPERLINK \l "_Toc22149476" </w:instrText>
      </w:r>
      <w:r>
        <w:fldChar w:fldCharType="separate"/>
      </w:r>
      <w:r>
        <w:rPr>
          <w:rStyle w:val="17"/>
          <w:rFonts w:ascii="黑体" w:hAnsi="黑体" w:eastAsia="黑体"/>
          <w:b w:val="0"/>
          <w:bCs/>
          <w:sz w:val="24"/>
          <w:szCs w:val="24"/>
        </w:rPr>
        <w:t>31</w:t>
      </w:r>
      <w:r>
        <w:rPr>
          <w:rFonts w:ascii="黑体" w:hAnsi="黑体" w:eastAsia="黑体"/>
          <w:b w:val="0"/>
          <w:bCs/>
          <w:smallCaps w:val="0"/>
          <w:color w:val="auto"/>
          <w:sz w:val="24"/>
          <w:szCs w:val="24"/>
        </w:rPr>
        <w:tab/>
      </w:r>
      <w:r>
        <w:rPr>
          <w:rStyle w:val="17"/>
          <w:rFonts w:ascii="黑体" w:hAnsi="黑体" w:eastAsia="黑体"/>
          <w:b w:val="0"/>
          <w:bCs/>
          <w:sz w:val="24"/>
          <w:szCs w:val="24"/>
        </w:rPr>
        <w:t>接受和拒绝任何或所有报价文件的权力</w:t>
      </w:r>
      <w:r>
        <w:rPr>
          <w:rFonts w:ascii="黑体" w:hAnsi="黑体" w:eastAsia="黑体"/>
          <w:b w:val="0"/>
          <w:bCs/>
          <w:sz w:val="24"/>
          <w:szCs w:val="24"/>
        </w:rPr>
        <w:tab/>
      </w:r>
      <w:r>
        <w:rPr>
          <w:rFonts w:ascii="黑体" w:hAnsi="黑体" w:eastAsia="黑体"/>
          <w:b w:val="0"/>
          <w:bCs/>
          <w:sz w:val="24"/>
          <w:szCs w:val="24"/>
        </w:rPr>
        <w:fldChar w:fldCharType="begin"/>
      </w:r>
      <w:r>
        <w:rPr>
          <w:rFonts w:ascii="黑体" w:hAnsi="黑体" w:eastAsia="黑体"/>
          <w:b w:val="0"/>
          <w:bCs/>
          <w:sz w:val="24"/>
          <w:szCs w:val="24"/>
        </w:rPr>
        <w:instrText xml:space="preserve"> PAGEREF _Toc22149476 \h </w:instrText>
      </w:r>
      <w:r>
        <w:rPr>
          <w:rFonts w:ascii="黑体" w:hAnsi="黑体" w:eastAsia="黑体"/>
          <w:b w:val="0"/>
          <w:bCs/>
          <w:sz w:val="24"/>
          <w:szCs w:val="24"/>
        </w:rPr>
        <w:fldChar w:fldCharType="separate"/>
      </w:r>
      <w:r>
        <w:rPr>
          <w:rFonts w:ascii="黑体" w:hAnsi="黑体" w:eastAsia="黑体"/>
          <w:b w:val="0"/>
          <w:bCs/>
          <w:sz w:val="24"/>
          <w:szCs w:val="24"/>
        </w:rPr>
        <w:t>- 24 -</w:t>
      </w:r>
      <w:r>
        <w:rPr>
          <w:rFonts w:ascii="黑体" w:hAnsi="黑体" w:eastAsia="黑体"/>
          <w:b w:val="0"/>
          <w:bCs/>
          <w:sz w:val="24"/>
          <w:szCs w:val="24"/>
        </w:rPr>
        <w:fldChar w:fldCharType="end"/>
      </w:r>
      <w:r>
        <w:rPr>
          <w:rFonts w:ascii="黑体" w:hAnsi="黑体" w:eastAsia="黑体"/>
          <w:b w:val="0"/>
          <w:bCs/>
          <w:sz w:val="24"/>
          <w:szCs w:val="24"/>
        </w:rPr>
        <w:fldChar w:fldCharType="end"/>
      </w:r>
    </w:p>
    <w:p>
      <w:pPr>
        <w:pStyle w:val="13"/>
        <w:spacing w:line="540" w:lineRule="exact"/>
        <w:rPr>
          <w:rFonts w:ascii="黑体" w:hAnsi="黑体" w:eastAsia="黑体"/>
          <w:b w:val="0"/>
          <w:bCs/>
          <w:smallCaps w:val="0"/>
          <w:color w:val="auto"/>
          <w:sz w:val="24"/>
          <w:szCs w:val="24"/>
        </w:rPr>
      </w:pPr>
      <w:r>
        <w:fldChar w:fldCharType="begin"/>
      </w:r>
      <w:r>
        <w:instrText xml:space="preserve"> HYPERLINK \l "_Toc22149477" </w:instrText>
      </w:r>
      <w:r>
        <w:fldChar w:fldCharType="separate"/>
      </w:r>
      <w:r>
        <w:rPr>
          <w:rStyle w:val="17"/>
          <w:rFonts w:ascii="黑体" w:hAnsi="黑体" w:eastAsia="黑体"/>
          <w:b w:val="0"/>
          <w:bCs/>
          <w:sz w:val="24"/>
          <w:szCs w:val="24"/>
        </w:rPr>
        <w:t>32</w:t>
      </w:r>
      <w:r>
        <w:rPr>
          <w:rFonts w:ascii="黑体" w:hAnsi="黑体" w:eastAsia="黑体"/>
          <w:b w:val="0"/>
          <w:bCs/>
          <w:smallCaps w:val="0"/>
          <w:color w:val="auto"/>
          <w:sz w:val="24"/>
          <w:szCs w:val="24"/>
        </w:rPr>
        <w:tab/>
      </w:r>
      <w:r>
        <w:rPr>
          <w:rStyle w:val="17"/>
          <w:rFonts w:ascii="黑体" w:hAnsi="黑体" w:eastAsia="黑体"/>
          <w:b w:val="0"/>
          <w:bCs/>
          <w:sz w:val="24"/>
          <w:szCs w:val="24"/>
        </w:rPr>
        <w:t>成交通知书</w:t>
      </w:r>
      <w:r>
        <w:rPr>
          <w:rFonts w:ascii="黑体" w:hAnsi="黑体" w:eastAsia="黑体"/>
          <w:b w:val="0"/>
          <w:bCs/>
          <w:sz w:val="24"/>
          <w:szCs w:val="24"/>
        </w:rPr>
        <w:tab/>
      </w:r>
      <w:r>
        <w:rPr>
          <w:rFonts w:ascii="黑体" w:hAnsi="黑体" w:eastAsia="黑体"/>
          <w:b w:val="0"/>
          <w:bCs/>
          <w:sz w:val="24"/>
          <w:szCs w:val="24"/>
        </w:rPr>
        <w:fldChar w:fldCharType="begin"/>
      </w:r>
      <w:r>
        <w:rPr>
          <w:rFonts w:ascii="黑体" w:hAnsi="黑体" w:eastAsia="黑体"/>
          <w:b w:val="0"/>
          <w:bCs/>
          <w:sz w:val="24"/>
          <w:szCs w:val="24"/>
        </w:rPr>
        <w:instrText xml:space="preserve"> PAGEREF _Toc22149477 \h </w:instrText>
      </w:r>
      <w:r>
        <w:rPr>
          <w:rFonts w:ascii="黑体" w:hAnsi="黑体" w:eastAsia="黑体"/>
          <w:b w:val="0"/>
          <w:bCs/>
          <w:sz w:val="24"/>
          <w:szCs w:val="24"/>
        </w:rPr>
        <w:fldChar w:fldCharType="separate"/>
      </w:r>
      <w:r>
        <w:rPr>
          <w:rFonts w:ascii="黑体" w:hAnsi="黑体" w:eastAsia="黑体"/>
          <w:b w:val="0"/>
          <w:bCs/>
          <w:sz w:val="24"/>
          <w:szCs w:val="24"/>
        </w:rPr>
        <w:t>- 24 -</w:t>
      </w:r>
      <w:r>
        <w:rPr>
          <w:rFonts w:ascii="黑体" w:hAnsi="黑体" w:eastAsia="黑体"/>
          <w:b w:val="0"/>
          <w:bCs/>
          <w:sz w:val="24"/>
          <w:szCs w:val="24"/>
        </w:rPr>
        <w:fldChar w:fldCharType="end"/>
      </w:r>
      <w:r>
        <w:rPr>
          <w:rFonts w:ascii="黑体" w:hAnsi="黑体" w:eastAsia="黑体"/>
          <w:b w:val="0"/>
          <w:bCs/>
          <w:sz w:val="24"/>
          <w:szCs w:val="24"/>
        </w:rPr>
        <w:fldChar w:fldCharType="end"/>
      </w:r>
    </w:p>
    <w:p>
      <w:pPr>
        <w:pStyle w:val="13"/>
        <w:spacing w:line="540" w:lineRule="exact"/>
        <w:rPr>
          <w:rFonts w:ascii="黑体" w:hAnsi="黑体" w:eastAsia="黑体"/>
          <w:b w:val="0"/>
          <w:bCs/>
          <w:smallCaps w:val="0"/>
          <w:color w:val="auto"/>
          <w:sz w:val="24"/>
          <w:szCs w:val="24"/>
        </w:rPr>
      </w:pPr>
      <w:r>
        <w:fldChar w:fldCharType="begin"/>
      </w:r>
      <w:r>
        <w:instrText xml:space="preserve"> HYPERLINK \l "_Toc22149478" </w:instrText>
      </w:r>
      <w:r>
        <w:fldChar w:fldCharType="separate"/>
      </w:r>
      <w:r>
        <w:rPr>
          <w:rStyle w:val="17"/>
          <w:rFonts w:ascii="黑体" w:hAnsi="黑体" w:eastAsia="黑体"/>
          <w:b w:val="0"/>
          <w:bCs/>
          <w:sz w:val="24"/>
          <w:szCs w:val="24"/>
        </w:rPr>
        <w:t>33</w:t>
      </w:r>
      <w:r>
        <w:rPr>
          <w:rFonts w:ascii="黑体" w:hAnsi="黑体" w:eastAsia="黑体"/>
          <w:b w:val="0"/>
          <w:bCs/>
          <w:smallCaps w:val="0"/>
          <w:color w:val="auto"/>
          <w:sz w:val="24"/>
          <w:szCs w:val="24"/>
        </w:rPr>
        <w:tab/>
      </w:r>
      <w:r>
        <w:rPr>
          <w:rStyle w:val="17"/>
          <w:rFonts w:ascii="黑体" w:hAnsi="黑体" w:eastAsia="黑体"/>
          <w:b w:val="0"/>
          <w:bCs/>
          <w:sz w:val="24"/>
          <w:szCs w:val="24"/>
        </w:rPr>
        <w:t>签订合同</w:t>
      </w:r>
      <w:r>
        <w:rPr>
          <w:rFonts w:ascii="黑体" w:hAnsi="黑体" w:eastAsia="黑体"/>
          <w:b w:val="0"/>
          <w:bCs/>
          <w:sz w:val="24"/>
          <w:szCs w:val="24"/>
        </w:rPr>
        <w:tab/>
      </w:r>
      <w:r>
        <w:rPr>
          <w:rFonts w:ascii="黑体" w:hAnsi="黑体" w:eastAsia="黑体"/>
          <w:b w:val="0"/>
          <w:bCs/>
          <w:sz w:val="24"/>
          <w:szCs w:val="24"/>
        </w:rPr>
        <w:fldChar w:fldCharType="begin"/>
      </w:r>
      <w:r>
        <w:rPr>
          <w:rFonts w:ascii="黑体" w:hAnsi="黑体" w:eastAsia="黑体"/>
          <w:b w:val="0"/>
          <w:bCs/>
          <w:sz w:val="24"/>
          <w:szCs w:val="24"/>
        </w:rPr>
        <w:instrText xml:space="preserve"> PAGEREF _Toc22149478 \h </w:instrText>
      </w:r>
      <w:r>
        <w:rPr>
          <w:rFonts w:ascii="黑体" w:hAnsi="黑体" w:eastAsia="黑体"/>
          <w:b w:val="0"/>
          <w:bCs/>
          <w:sz w:val="24"/>
          <w:szCs w:val="24"/>
        </w:rPr>
        <w:fldChar w:fldCharType="separate"/>
      </w:r>
      <w:r>
        <w:rPr>
          <w:rFonts w:ascii="黑体" w:hAnsi="黑体" w:eastAsia="黑体"/>
          <w:b w:val="0"/>
          <w:bCs/>
          <w:sz w:val="24"/>
          <w:szCs w:val="24"/>
        </w:rPr>
        <w:t>- 24 -</w:t>
      </w:r>
      <w:r>
        <w:rPr>
          <w:rFonts w:ascii="黑体" w:hAnsi="黑体" w:eastAsia="黑体"/>
          <w:b w:val="0"/>
          <w:bCs/>
          <w:sz w:val="24"/>
          <w:szCs w:val="24"/>
        </w:rPr>
        <w:fldChar w:fldCharType="end"/>
      </w:r>
      <w:r>
        <w:rPr>
          <w:rFonts w:ascii="黑体" w:hAnsi="黑体" w:eastAsia="黑体"/>
          <w:b w:val="0"/>
          <w:bCs/>
          <w:sz w:val="24"/>
          <w:szCs w:val="24"/>
        </w:rPr>
        <w:fldChar w:fldCharType="end"/>
      </w:r>
    </w:p>
    <w:p>
      <w:pPr>
        <w:pStyle w:val="13"/>
        <w:spacing w:line="540" w:lineRule="exact"/>
        <w:rPr>
          <w:rFonts w:ascii="黑体" w:hAnsi="黑体" w:eastAsia="黑体"/>
          <w:b w:val="0"/>
          <w:bCs/>
          <w:smallCaps w:val="0"/>
          <w:color w:val="auto"/>
          <w:sz w:val="24"/>
          <w:szCs w:val="24"/>
        </w:rPr>
      </w:pPr>
      <w:r>
        <w:fldChar w:fldCharType="begin"/>
      </w:r>
      <w:r>
        <w:instrText xml:space="preserve"> HYPERLINK \l "_Toc22149479" </w:instrText>
      </w:r>
      <w:r>
        <w:fldChar w:fldCharType="separate"/>
      </w:r>
      <w:r>
        <w:rPr>
          <w:rStyle w:val="17"/>
          <w:rFonts w:ascii="黑体" w:hAnsi="黑体" w:eastAsia="黑体"/>
          <w:b w:val="0"/>
          <w:bCs/>
          <w:sz w:val="24"/>
          <w:szCs w:val="24"/>
        </w:rPr>
        <w:t>34</w:t>
      </w:r>
      <w:r>
        <w:rPr>
          <w:rFonts w:ascii="黑体" w:hAnsi="黑体" w:eastAsia="黑体"/>
          <w:b w:val="0"/>
          <w:bCs/>
          <w:smallCaps w:val="0"/>
          <w:color w:val="auto"/>
          <w:sz w:val="24"/>
          <w:szCs w:val="24"/>
        </w:rPr>
        <w:tab/>
      </w:r>
      <w:r>
        <w:rPr>
          <w:rStyle w:val="17"/>
          <w:rFonts w:ascii="黑体" w:hAnsi="黑体" w:eastAsia="黑体"/>
          <w:b w:val="0"/>
          <w:bCs/>
          <w:sz w:val="24"/>
          <w:szCs w:val="24"/>
        </w:rPr>
        <w:t>成交结果通知</w:t>
      </w:r>
      <w:r>
        <w:rPr>
          <w:rFonts w:ascii="黑体" w:hAnsi="黑体" w:eastAsia="黑体"/>
          <w:b w:val="0"/>
          <w:bCs/>
          <w:sz w:val="24"/>
          <w:szCs w:val="24"/>
        </w:rPr>
        <w:tab/>
      </w:r>
      <w:r>
        <w:rPr>
          <w:rFonts w:ascii="黑体" w:hAnsi="黑体" w:eastAsia="黑体"/>
          <w:b w:val="0"/>
          <w:bCs/>
          <w:sz w:val="24"/>
          <w:szCs w:val="24"/>
        </w:rPr>
        <w:fldChar w:fldCharType="begin"/>
      </w:r>
      <w:r>
        <w:rPr>
          <w:rFonts w:ascii="黑体" w:hAnsi="黑体" w:eastAsia="黑体"/>
          <w:b w:val="0"/>
          <w:bCs/>
          <w:sz w:val="24"/>
          <w:szCs w:val="24"/>
        </w:rPr>
        <w:instrText xml:space="preserve"> PAGEREF _Toc22149479 \h </w:instrText>
      </w:r>
      <w:r>
        <w:rPr>
          <w:rFonts w:ascii="黑体" w:hAnsi="黑体" w:eastAsia="黑体"/>
          <w:b w:val="0"/>
          <w:bCs/>
          <w:sz w:val="24"/>
          <w:szCs w:val="24"/>
        </w:rPr>
        <w:fldChar w:fldCharType="separate"/>
      </w:r>
      <w:r>
        <w:rPr>
          <w:rFonts w:ascii="黑体" w:hAnsi="黑体" w:eastAsia="黑体"/>
          <w:b w:val="0"/>
          <w:bCs/>
          <w:sz w:val="24"/>
          <w:szCs w:val="24"/>
        </w:rPr>
        <w:t>- 25 -</w:t>
      </w:r>
      <w:r>
        <w:rPr>
          <w:rFonts w:ascii="黑体" w:hAnsi="黑体" w:eastAsia="黑体"/>
          <w:b w:val="0"/>
          <w:bCs/>
          <w:sz w:val="24"/>
          <w:szCs w:val="24"/>
        </w:rPr>
        <w:fldChar w:fldCharType="end"/>
      </w:r>
      <w:r>
        <w:rPr>
          <w:rFonts w:ascii="黑体" w:hAnsi="黑体" w:eastAsia="黑体"/>
          <w:b w:val="0"/>
          <w:bCs/>
          <w:sz w:val="24"/>
          <w:szCs w:val="24"/>
        </w:rPr>
        <w:fldChar w:fldCharType="end"/>
      </w:r>
    </w:p>
    <w:p>
      <w:pPr>
        <w:pStyle w:val="12"/>
        <w:spacing w:line="540" w:lineRule="exact"/>
        <w:rPr>
          <w:rFonts w:ascii="黑体" w:hAnsi="黑体"/>
          <w:b w:val="0"/>
          <w:caps w:val="0"/>
          <w:sz w:val="24"/>
          <w:szCs w:val="24"/>
        </w:rPr>
      </w:pPr>
    </w:p>
    <w:p>
      <w:pPr>
        <w:pStyle w:val="13"/>
        <w:snapToGrid w:val="0"/>
        <w:spacing w:line="540" w:lineRule="exact"/>
        <w:rPr>
          <w:color w:val="auto"/>
          <w:sz w:val="21"/>
          <w:szCs w:val="21"/>
        </w:rPr>
      </w:pPr>
      <w:r>
        <w:rPr>
          <w:rFonts w:ascii="黑体" w:hAnsi="黑体" w:eastAsia="黑体"/>
          <w:b w:val="0"/>
          <w:bCs/>
          <w:color w:val="auto"/>
          <w:sz w:val="24"/>
          <w:szCs w:val="24"/>
        </w:rPr>
        <w:fldChar w:fldCharType="end"/>
      </w:r>
    </w:p>
    <w:p>
      <w:pPr>
        <w:pStyle w:val="2"/>
        <w:jc w:val="center"/>
        <w:rPr>
          <w:rFonts w:ascii="黑体" w:hAnsi="黑体" w:eastAsia="黑体"/>
          <w:b w:val="0"/>
          <w:bCs/>
        </w:rPr>
      </w:pPr>
      <w:bookmarkStart w:id="0" w:name="_Toc22149440"/>
      <w:bookmarkStart w:id="1" w:name="_Toc520146428"/>
      <w:bookmarkStart w:id="2" w:name="_Toc472608692"/>
      <w:r>
        <w:rPr>
          <w:rFonts w:hint="eastAsia" w:ascii="黑体" w:hAnsi="黑体" w:eastAsia="黑体"/>
          <w:b w:val="0"/>
          <w:bCs/>
        </w:rPr>
        <w:t>一、说   明</w:t>
      </w:r>
      <w:bookmarkEnd w:id="0"/>
      <w:bookmarkEnd w:id="1"/>
      <w:bookmarkEnd w:id="2"/>
    </w:p>
    <w:p>
      <w:pPr>
        <w:pStyle w:val="3"/>
        <w:numPr>
          <w:ilvl w:val="0"/>
          <w:numId w:val="0"/>
        </w:numPr>
        <w:tabs>
          <w:tab w:val="left" w:pos="840"/>
        </w:tabs>
        <w:spacing w:before="0" w:after="0" w:afterLines="0" w:line="500" w:lineRule="exact"/>
        <w:ind w:left="840" w:hanging="840"/>
        <w:rPr>
          <w:rFonts w:ascii="Times New Roman" w:hAnsi="Times New Roman"/>
        </w:rPr>
      </w:pPr>
      <w:bookmarkStart w:id="3" w:name="_Toc22149441"/>
      <w:r>
        <w:rPr>
          <w:rFonts w:hint="eastAsia" w:ascii="Times New Roman" w:hAnsi="Times New Roman"/>
        </w:rPr>
        <w:t>1</w:t>
      </w:r>
      <w:r>
        <w:rPr>
          <w:rFonts w:hint="eastAsia" w:ascii="Times New Roman" w:hAnsi="Times New Roman"/>
        </w:rPr>
        <w:tab/>
      </w:r>
      <w:r>
        <w:rPr>
          <w:rFonts w:hint="eastAsia" w:ascii="Times New Roman" w:hAnsi="Times New Roman"/>
        </w:rPr>
        <w:t>项目说明</w:t>
      </w:r>
      <w:bookmarkEnd w:id="3"/>
    </w:p>
    <w:p>
      <w:pPr>
        <w:pStyle w:val="4"/>
        <w:numPr>
          <w:ilvl w:val="1"/>
          <w:numId w:val="3"/>
        </w:numPr>
        <w:spacing w:after="0" w:afterLines="0" w:line="500" w:lineRule="exact"/>
        <w:ind w:left="839" w:hanging="839"/>
      </w:pPr>
      <w:r>
        <w:rPr>
          <w:rFonts w:hint="eastAsia"/>
        </w:rPr>
        <w:t>广东省机场管理集团有限公司拟就广东机场集团</w:t>
      </w:r>
      <w:r>
        <w:rPr>
          <w:rFonts w:hint="eastAsia"/>
          <w:lang w:eastAsia="zh-CN"/>
        </w:rPr>
        <w:t>《形象宣传片》拍摄制作服务项目</w:t>
      </w:r>
      <w:r>
        <w:rPr>
          <w:rFonts w:hint="eastAsia"/>
        </w:rPr>
        <w:t>进行国内采购，本项目采用综合评审方式确定成交合作商，广东省机场管理集团有限公司组织综合评审工作。</w:t>
      </w:r>
    </w:p>
    <w:p>
      <w:pPr>
        <w:spacing w:afterLines="0" w:line="500" w:lineRule="exact"/>
        <w:rPr>
          <w:b/>
        </w:rPr>
      </w:pPr>
    </w:p>
    <w:p>
      <w:pPr>
        <w:pStyle w:val="4"/>
        <w:numPr>
          <w:ilvl w:val="1"/>
          <w:numId w:val="3"/>
        </w:numPr>
        <w:spacing w:after="0" w:afterLines="0" w:line="500" w:lineRule="exact"/>
        <w:ind w:left="839" w:hanging="839"/>
      </w:pPr>
      <w:r>
        <w:rPr>
          <w:rFonts w:hint="eastAsia"/>
        </w:rPr>
        <w:t>采购</w:t>
      </w:r>
      <w:r>
        <w:rPr>
          <w:rFonts w:hint="eastAsia"/>
          <w:lang w:val="en-US" w:eastAsia="zh-CN"/>
        </w:rPr>
        <w:t>内容</w:t>
      </w:r>
    </w:p>
    <w:p>
      <w:pPr>
        <w:spacing w:afterLines="0" w:line="500" w:lineRule="exact"/>
        <w:ind w:left="850" w:leftChars="405"/>
      </w:pPr>
      <w:r>
        <w:rPr>
          <w:rFonts w:hint="eastAsia"/>
          <w:b/>
          <w:bCs/>
        </w:rPr>
        <w:t>1）采购内容及限价：</w:t>
      </w:r>
    </w:p>
    <w:tbl>
      <w:tblPr>
        <w:tblStyle w:val="14"/>
        <w:tblW w:w="7790"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5306"/>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1" w:type="dxa"/>
            <w:vAlign w:val="center"/>
          </w:tcPr>
          <w:p>
            <w:pPr>
              <w:spacing w:afterLines="0" w:line="500" w:lineRule="exact"/>
              <w:jc w:val="center"/>
              <w:rPr>
                <w:rFonts w:ascii="宋体" w:hAnsi="宋体"/>
                <w:b/>
                <w:szCs w:val="21"/>
              </w:rPr>
            </w:pPr>
            <w:r>
              <w:rPr>
                <w:rFonts w:hint="eastAsia" w:ascii="宋体" w:hAnsi="宋体"/>
                <w:b/>
                <w:szCs w:val="21"/>
              </w:rPr>
              <w:t>序号</w:t>
            </w:r>
          </w:p>
        </w:tc>
        <w:tc>
          <w:tcPr>
            <w:tcW w:w="5306" w:type="dxa"/>
            <w:vAlign w:val="center"/>
          </w:tcPr>
          <w:p>
            <w:pPr>
              <w:spacing w:afterLines="0" w:line="500" w:lineRule="exact"/>
              <w:jc w:val="center"/>
              <w:rPr>
                <w:rFonts w:ascii="宋体" w:hAnsi="宋体"/>
                <w:b/>
                <w:szCs w:val="21"/>
              </w:rPr>
            </w:pPr>
            <w:r>
              <w:rPr>
                <w:rFonts w:hint="eastAsia" w:ascii="宋体" w:hAnsi="宋体"/>
                <w:b/>
                <w:szCs w:val="21"/>
              </w:rPr>
              <w:t>服务内容</w:t>
            </w:r>
          </w:p>
        </w:tc>
        <w:tc>
          <w:tcPr>
            <w:tcW w:w="1843" w:type="dxa"/>
            <w:vAlign w:val="center"/>
          </w:tcPr>
          <w:p>
            <w:pPr>
              <w:spacing w:afterLines="0" w:line="500" w:lineRule="exact"/>
              <w:jc w:val="center"/>
              <w:rPr>
                <w:rFonts w:ascii="宋体" w:hAnsi="宋体"/>
                <w:b/>
                <w:szCs w:val="21"/>
              </w:rPr>
            </w:pPr>
            <w:r>
              <w:rPr>
                <w:rFonts w:hint="eastAsia" w:ascii="宋体" w:hAnsi="宋体"/>
                <w:b/>
                <w:szCs w:val="21"/>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41" w:type="dxa"/>
            <w:vAlign w:val="center"/>
          </w:tcPr>
          <w:p>
            <w:pPr>
              <w:pStyle w:val="4"/>
              <w:spacing w:afterLines="0" w:line="500" w:lineRule="exact"/>
              <w:ind w:firstLine="0"/>
              <w:jc w:val="center"/>
              <w:rPr>
                <w:rFonts w:ascii="宋体" w:hAnsi="宋体"/>
                <w:b/>
                <w:szCs w:val="21"/>
              </w:rPr>
            </w:pPr>
            <w:r>
              <w:rPr>
                <w:rFonts w:hint="eastAsia" w:ascii="宋体" w:hAnsi="宋体"/>
                <w:b/>
                <w:szCs w:val="21"/>
              </w:rPr>
              <w:t>1</w:t>
            </w:r>
          </w:p>
        </w:tc>
        <w:tc>
          <w:tcPr>
            <w:tcW w:w="5306" w:type="dxa"/>
            <w:vAlign w:val="center"/>
          </w:tcPr>
          <w:p>
            <w:pPr>
              <w:pStyle w:val="4"/>
              <w:spacing w:afterLines="0" w:line="500" w:lineRule="exact"/>
              <w:ind w:firstLine="0"/>
              <w:jc w:val="center"/>
              <w:rPr>
                <w:rFonts w:hint="eastAsia" w:ascii="宋体" w:hAnsi="宋体" w:eastAsiaTheme="majorEastAsia"/>
                <w:szCs w:val="21"/>
                <w:lang w:eastAsia="zh-CN"/>
              </w:rPr>
            </w:pPr>
            <w:r>
              <w:rPr>
                <w:rFonts w:hint="eastAsia" w:asciiTheme="majorEastAsia" w:hAnsiTheme="majorEastAsia" w:eastAsiaTheme="majorEastAsia" w:cstheme="majorEastAsia"/>
                <w:szCs w:val="21"/>
              </w:rPr>
              <w:t>广东机场集团</w:t>
            </w:r>
            <w:r>
              <w:rPr>
                <w:rFonts w:hint="eastAsia" w:asciiTheme="majorEastAsia" w:hAnsiTheme="majorEastAsia" w:eastAsiaTheme="majorEastAsia" w:cstheme="majorEastAsia"/>
                <w:szCs w:val="21"/>
                <w:lang w:eastAsia="zh-CN"/>
              </w:rPr>
              <w:t>《形象宣传片》拍摄制作服务项目</w:t>
            </w:r>
          </w:p>
        </w:tc>
        <w:tc>
          <w:tcPr>
            <w:tcW w:w="1843" w:type="dxa"/>
            <w:vAlign w:val="center"/>
          </w:tcPr>
          <w:p>
            <w:pPr>
              <w:pStyle w:val="4"/>
              <w:spacing w:afterLines="0" w:line="500" w:lineRule="exact"/>
              <w:ind w:firstLine="0"/>
              <w:jc w:val="center"/>
              <w:rPr>
                <w:rFonts w:hint="eastAsia" w:asciiTheme="majorEastAsia" w:hAnsiTheme="majorEastAsia" w:eastAsiaTheme="majorEastAsia" w:cstheme="majorEastAsia"/>
                <w:szCs w:val="21"/>
                <w:lang w:eastAsia="zh-CN"/>
              </w:rPr>
            </w:pPr>
            <w:r>
              <w:rPr>
                <w:rFonts w:hint="eastAsia" w:asciiTheme="majorEastAsia" w:hAnsiTheme="majorEastAsia" w:eastAsiaTheme="majorEastAsia" w:cstheme="majorEastAsia"/>
                <w:szCs w:val="21"/>
              </w:rPr>
              <w:t>人民币：</w:t>
            </w:r>
            <w:r>
              <w:rPr>
                <w:rFonts w:hint="eastAsia" w:asciiTheme="majorEastAsia" w:hAnsiTheme="majorEastAsia" w:eastAsiaTheme="majorEastAsia" w:cstheme="majorEastAsia"/>
                <w:szCs w:val="21"/>
                <w:lang w:eastAsia="zh-CN"/>
              </w:rPr>
              <w:t>48万元</w:t>
            </w:r>
          </w:p>
        </w:tc>
      </w:tr>
    </w:tbl>
    <w:p>
      <w:pPr>
        <w:spacing w:afterLines="0" w:line="500" w:lineRule="exact"/>
      </w:pPr>
    </w:p>
    <w:p>
      <w:pPr>
        <w:spacing w:after="0" w:afterLines="0" w:line="500" w:lineRule="exact"/>
        <w:ind w:left="840" w:leftChars="200" w:hanging="420" w:hangingChars="200"/>
        <w:rPr>
          <w:szCs w:val="21"/>
        </w:rPr>
      </w:pPr>
      <w:r>
        <w:rPr>
          <w:rFonts w:hint="eastAsia"/>
          <w:szCs w:val="21"/>
        </w:rPr>
        <w:t>注：1.供应商必须对全部服务内容进行报价，报价应包含服务费、所有税费。</w:t>
      </w:r>
    </w:p>
    <w:p>
      <w:pPr>
        <w:spacing w:after="0" w:afterLines="0" w:line="500" w:lineRule="exact"/>
        <w:ind w:left="840" w:leftChars="400"/>
        <w:rPr>
          <w:rFonts w:ascii="宋体" w:hAnsi="宋体"/>
          <w:szCs w:val="21"/>
        </w:rPr>
      </w:pPr>
      <w:r>
        <w:rPr>
          <w:rFonts w:hint="eastAsia"/>
          <w:szCs w:val="21"/>
        </w:rPr>
        <w:t>2.</w:t>
      </w:r>
      <w:r>
        <w:rPr>
          <w:rFonts w:hint="eastAsia" w:ascii="宋体" w:hAnsi="宋体"/>
          <w:szCs w:val="21"/>
        </w:rPr>
        <w:t>供应商必须对本项目的全部内容进行报价，如有缺漏，将导致报价无效。</w:t>
      </w:r>
    </w:p>
    <w:p>
      <w:pPr>
        <w:widowControl/>
        <w:tabs>
          <w:tab w:val="left" w:pos="567"/>
        </w:tabs>
        <w:autoSpaceDE w:val="0"/>
        <w:autoSpaceDN w:val="0"/>
        <w:spacing w:afterLines="0" w:line="500" w:lineRule="exact"/>
        <w:ind w:firstLine="840" w:firstLineChars="400"/>
        <w:textAlignment w:val="bottom"/>
        <w:outlineLvl w:val="0"/>
        <w:rPr>
          <w:rFonts w:ascii="宋体" w:hAnsi="宋体"/>
          <w:szCs w:val="21"/>
        </w:rPr>
      </w:pPr>
      <w:r>
        <w:rPr>
          <w:rFonts w:hint="eastAsia"/>
          <w:szCs w:val="21"/>
        </w:rPr>
        <w:t>3.</w:t>
      </w:r>
      <w:r>
        <w:rPr>
          <w:rFonts w:hint="eastAsia" w:ascii="宋体" w:hAnsi="宋体" w:cs="宋体"/>
          <w:kern w:val="0"/>
          <w:szCs w:val="21"/>
        </w:rPr>
        <w:t>报价超过采购最高限价为无效报价。</w:t>
      </w:r>
    </w:p>
    <w:p>
      <w:pPr>
        <w:spacing w:afterLines="0" w:line="500" w:lineRule="exact"/>
        <w:ind w:left="850" w:leftChars="405"/>
        <w:rPr>
          <w:b/>
          <w:bCs/>
        </w:rPr>
      </w:pPr>
      <w:r>
        <w:rPr>
          <w:rFonts w:hint="eastAsia"/>
          <w:b/>
          <w:bCs/>
        </w:rPr>
        <w:t>2）服务内容：详见第五部分《用户需求书》</w:t>
      </w:r>
    </w:p>
    <w:p>
      <w:pPr>
        <w:spacing w:after="0" w:afterLines="0" w:line="500" w:lineRule="exact"/>
        <w:ind w:left="840" w:leftChars="200" w:hanging="420" w:hangingChars="200"/>
        <w:rPr>
          <w:szCs w:val="21"/>
        </w:rPr>
      </w:pPr>
    </w:p>
    <w:p>
      <w:pPr>
        <w:pStyle w:val="4"/>
        <w:numPr>
          <w:ilvl w:val="1"/>
          <w:numId w:val="3"/>
        </w:numPr>
        <w:spacing w:after="0" w:afterLines="0" w:line="500" w:lineRule="exact"/>
        <w:ind w:left="839" w:hanging="839"/>
      </w:pPr>
      <w:r>
        <w:rPr>
          <w:rFonts w:hint="eastAsia"/>
        </w:rPr>
        <w:t>采购要求</w:t>
      </w:r>
    </w:p>
    <w:p>
      <w:pPr>
        <w:numPr>
          <w:ilvl w:val="2"/>
          <w:numId w:val="3"/>
        </w:numPr>
        <w:spacing w:after="0" w:afterLines="0" w:line="500" w:lineRule="exact"/>
      </w:pPr>
      <w:r>
        <w:rPr>
          <w:rFonts w:hint="eastAsia"/>
        </w:rPr>
        <w:t>本项目技术服务进度要求：</w:t>
      </w:r>
    </w:p>
    <w:p>
      <w:pPr>
        <w:spacing w:after="0" w:afterLines="0" w:line="500" w:lineRule="exact"/>
        <w:ind w:left="850" w:leftChars="405"/>
        <w:rPr>
          <w:color w:val="000000"/>
        </w:rPr>
      </w:pPr>
      <w:r>
        <w:rPr>
          <w:rFonts w:hint="eastAsia" w:hAnsi="宋体"/>
          <w:szCs w:val="21"/>
        </w:rPr>
        <w:t>供应商应在本合同生效之日</w:t>
      </w:r>
      <w:r>
        <w:rPr>
          <w:rFonts w:hint="eastAsia" w:hAnsi="宋体"/>
          <w:szCs w:val="21"/>
          <w:lang w:val="en-US" w:eastAsia="zh-CN"/>
        </w:rPr>
        <w:t>起至2023年12月31日</w:t>
      </w:r>
      <w:r>
        <w:rPr>
          <w:rFonts w:hint="eastAsia" w:hAnsi="宋体"/>
          <w:szCs w:val="21"/>
        </w:rPr>
        <w:t>完成本项目要求的全部服务，如因</w:t>
      </w:r>
      <w:r>
        <w:rPr>
          <w:rFonts w:hint="eastAsia" w:hAnsi="宋体"/>
          <w:szCs w:val="21"/>
          <w:lang w:eastAsia="zh-CN"/>
        </w:rPr>
        <w:t>采购方</w:t>
      </w:r>
      <w:r>
        <w:rPr>
          <w:rFonts w:hint="eastAsia" w:hAnsi="宋体"/>
          <w:szCs w:val="21"/>
        </w:rPr>
        <w:t>原因在一年内无法完成的，服务期限相应顺延。</w:t>
      </w:r>
    </w:p>
    <w:p>
      <w:pPr>
        <w:numPr>
          <w:ilvl w:val="2"/>
          <w:numId w:val="3"/>
        </w:numPr>
        <w:spacing w:after="0" w:afterLines="0" w:line="500" w:lineRule="exact"/>
      </w:pPr>
      <w:r>
        <w:rPr>
          <w:rFonts w:hint="eastAsia"/>
        </w:rPr>
        <w:t>供应商的项目报价应将相关服务分类报价，报价总和为本项目的项目总价。</w:t>
      </w:r>
    </w:p>
    <w:p>
      <w:pPr>
        <w:numPr>
          <w:ilvl w:val="2"/>
          <w:numId w:val="3"/>
        </w:numPr>
        <w:spacing w:after="0" w:afterLines="0" w:line="500" w:lineRule="exact"/>
      </w:pPr>
      <w:r>
        <w:rPr>
          <w:rFonts w:hint="eastAsia"/>
        </w:rPr>
        <w:t>供应商所提供的工作方案必须详细、完整、可靠、具备可行性。</w:t>
      </w:r>
    </w:p>
    <w:p>
      <w:pPr>
        <w:numPr>
          <w:ilvl w:val="2"/>
          <w:numId w:val="3"/>
        </w:numPr>
        <w:spacing w:after="0" w:afterLines="0" w:line="500" w:lineRule="exact"/>
      </w:pPr>
      <w:r>
        <w:rPr>
          <w:rFonts w:hint="eastAsia"/>
        </w:rPr>
        <w:t>供应商报价中的服务费应是供应商为完成本项目的总服务费，包括但不限于“服务内容”中所列项目的费用。</w:t>
      </w:r>
    </w:p>
    <w:p>
      <w:pPr>
        <w:numPr>
          <w:ilvl w:val="2"/>
          <w:numId w:val="3"/>
        </w:numPr>
        <w:spacing w:after="0" w:afterLines="0" w:line="500" w:lineRule="exact"/>
      </w:pPr>
      <w:r>
        <w:rPr>
          <w:rFonts w:hint="eastAsia"/>
        </w:rPr>
        <w:t>供应商必须提交对采购文件实质性响应的项目报价文件。</w:t>
      </w:r>
    </w:p>
    <w:p>
      <w:pPr>
        <w:numPr>
          <w:ilvl w:val="1"/>
          <w:numId w:val="3"/>
        </w:numPr>
        <w:spacing w:after="0" w:afterLines="0" w:line="500" w:lineRule="exact"/>
      </w:pPr>
      <w:r>
        <w:rPr>
          <w:rFonts w:hint="eastAsia"/>
        </w:rPr>
        <w:t>现场考察</w:t>
      </w:r>
    </w:p>
    <w:p>
      <w:pPr>
        <w:numPr>
          <w:ilvl w:val="2"/>
          <w:numId w:val="3"/>
        </w:numPr>
        <w:spacing w:after="0" w:afterLines="0" w:line="500" w:lineRule="exact"/>
      </w:pPr>
      <w:r>
        <w:rPr>
          <w:rFonts w:hint="eastAsia"/>
        </w:rPr>
        <w:t>现场考察由供应商自行前往，</w:t>
      </w:r>
      <w:r>
        <w:rPr>
          <w:rFonts w:hint="eastAsia"/>
          <w:lang w:eastAsia="zh-CN"/>
        </w:rPr>
        <w:t>采购方</w:t>
      </w:r>
      <w:r>
        <w:rPr>
          <w:rFonts w:hint="eastAsia"/>
        </w:rPr>
        <w:t>不统一安排。供应商若需相关数据，须自行测量。</w:t>
      </w:r>
    </w:p>
    <w:p>
      <w:pPr>
        <w:pStyle w:val="3"/>
        <w:numPr>
          <w:ilvl w:val="0"/>
          <w:numId w:val="0"/>
        </w:numPr>
        <w:tabs>
          <w:tab w:val="left" w:pos="780"/>
          <w:tab w:val="left" w:pos="840"/>
        </w:tabs>
        <w:spacing w:before="0" w:after="0" w:afterLines="0" w:line="500" w:lineRule="exact"/>
        <w:ind w:left="840" w:hanging="840"/>
        <w:rPr>
          <w:rFonts w:ascii="Times New Roman" w:hAnsi="Times New Roman"/>
        </w:rPr>
      </w:pPr>
      <w:bookmarkStart w:id="4" w:name="_Toc22149442"/>
      <w:r>
        <w:rPr>
          <w:rFonts w:ascii="Times New Roman" w:hAnsi="Times New Roman"/>
        </w:rPr>
        <w:t>2</w:t>
      </w:r>
      <w:r>
        <w:rPr>
          <w:rFonts w:hint="eastAsia" w:ascii="Times New Roman" w:hAnsi="Times New Roman"/>
        </w:rPr>
        <w:tab/>
      </w:r>
      <w:r>
        <w:rPr>
          <w:rFonts w:hint="eastAsia" w:ascii="Times New Roman" w:hAnsi="Times New Roman"/>
        </w:rPr>
        <w:t>定义</w:t>
      </w:r>
      <w:bookmarkEnd w:id="4"/>
    </w:p>
    <w:p>
      <w:pPr>
        <w:pStyle w:val="4"/>
        <w:numPr>
          <w:ilvl w:val="1"/>
          <w:numId w:val="4"/>
        </w:numPr>
        <w:spacing w:after="0" w:afterLines="0" w:line="500" w:lineRule="exact"/>
      </w:pPr>
      <w:r>
        <w:rPr>
          <w:rFonts w:hint="eastAsia"/>
        </w:rPr>
        <w:t>本文件中下列术语定义为：</w:t>
      </w:r>
    </w:p>
    <w:p>
      <w:pPr>
        <w:spacing w:after="0" w:afterLines="0" w:line="500" w:lineRule="exact"/>
        <w:ind w:left="1480" w:hanging="640"/>
      </w:pPr>
      <w:r>
        <w:rPr>
          <w:rFonts w:hint="eastAsia"/>
          <w:b/>
        </w:rPr>
        <w:t>服务：</w:t>
      </w:r>
      <w:r>
        <w:rPr>
          <w:rFonts w:hint="eastAsia"/>
        </w:rPr>
        <w:t>指供应商提供</w:t>
      </w:r>
      <w:r>
        <w:rPr>
          <w:rFonts w:hint="eastAsia" w:ascii="宋体" w:hAnsi="宋体"/>
          <w:szCs w:val="21"/>
        </w:rPr>
        <w:t>广东机场集团</w:t>
      </w:r>
      <w:r>
        <w:rPr>
          <w:rFonts w:hint="eastAsia" w:ascii="宋体" w:hAnsi="宋体"/>
          <w:szCs w:val="21"/>
          <w:lang w:eastAsia="zh-CN"/>
        </w:rPr>
        <w:t>《形象宣传片》拍摄制作服务项目</w:t>
      </w:r>
      <w:r>
        <w:rPr>
          <w:rFonts w:hint="eastAsia" w:ascii="宋体" w:hAnsi="宋体"/>
          <w:szCs w:val="21"/>
        </w:rPr>
        <w:t>提供</w:t>
      </w:r>
      <w:r>
        <w:rPr>
          <w:rFonts w:hint="eastAsia"/>
        </w:rPr>
        <w:t>相关技术支持等服务内容（以合同约定为准）。</w:t>
      </w:r>
    </w:p>
    <w:p>
      <w:pPr>
        <w:spacing w:after="0" w:afterLines="0" w:line="500" w:lineRule="exact"/>
        <w:ind w:left="2096" w:hanging="1196"/>
      </w:pPr>
      <w:r>
        <w:rPr>
          <w:rFonts w:hint="eastAsia"/>
          <w:b/>
        </w:rPr>
        <w:t>供应商：</w:t>
      </w:r>
      <w:r>
        <w:rPr>
          <w:rFonts w:hint="eastAsia"/>
        </w:rPr>
        <w:t>指与邀请函第</w:t>
      </w:r>
      <w:r>
        <w:rPr>
          <w:rFonts w:hint="eastAsia"/>
          <w:lang w:val="en-US" w:eastAsia="zh-CN"/>
        </w:rPr>
        <w:t>2</w:t>
      </w:r>
      <w:r>
        <w:rPr>
          <w:rFonts w:hint="eastAsia"/>
        </w:rPr>
        <w:t>条规定的要求一致的、响应邀请函、参加报价的独立法人。</w:t>
      </w:r>
    </w:p>
    <w:p>
      <w:pPr>
        <w:spacing w:after="0" w:afterLines="0" w:line="500" w:lineRule="exact"/>
        <w:ind w:left="2098" w:hanging="1196"/>
        <w:rPr>
          <w:b/>
        </w:rPr>
      </w:pPr>
      <w:r>
        <w:rPr>
          <w:rFonts w:hint="eastAsia"/>
          <w:b/>
          <w:lang w:eastAsia="zh-CN"/>
        </w:rPr>
        <w:t>采购方</w:t>
      </w:r>
      <w:r>
        <w:rPr>
          <w:rFonts w:hint="eastAsia"/>
          <w:b/>
        </w:rPr>
        <w:t>：</w:t>
      </w:r>
      <w:r>
        <w:rPr>
          <w:rFonts w:hint="eastAsia"/>
        </w:rPr>
        <w:t>指广东省机场管理集团有限公司</w:t>
      </w:r>
    </w:p>
    <w:p>
      <w:pPr>
        <w:spacing w:after="0" w:afterLines="0" w:line="500" w:lineRule="exact"/>
        <w:ind w:left="1630" w:leftChars="475" w:hanging="632" w:hangingChars="300"/>
      </w:pPr>
      <w:r>
        <w:rPr>
          <w:rFonts w:hint="eastAsia"/>
          <w:b/>
        </w:rPr>
        <w:t>合同：</w:t>
      </w:r>
      <w:r>
        <w:rPr>
          <w:rFonts w:hint="eastAsia"/>
        </w:rPr>
        <w:t>指由采购所产生的合同或合约文件。合同由广东省机场管理集团有限公司与成交供应商签订。</w:t>
      </w:r>
    </w:p>
    <w:p>
      <w:pPr>
        <w:pStyle w:val="3"/>
        <w:numPr>
          <w:ilvl w:val="0"/>
          <w:numId w:val="0"/>
        </w:numPr>
        <w:tabs>
          <w:tab w:val="left" w:pos="780"/>
          <w:tab w:val="left" w:pos="840"/>
        </w:tabs>
        <w:spacing w:before="0" w:after="0" w:afterLines="0" w:line="500" w:lineRule="exact"/>
        <w:ind w:left="840" w:hanging="840"/>
        <w:rPr>
          <w:rFonts w:ascii="Times New Roman" w:hAnsi="Times New Roman"/>
        </w:rPr>
      </w:pPr>
      <w:bookmarkStart w:id="5" w:name="_Toc22149443"/>
      <w:r>
        <w:rPr>
          <w:rFonts w:ascii="Times New Roman" w:hAnsi="Times New Roman"/>
        </w:rPr>
        <w:t>3</w:t>
      </w:r>
      <w:r>
        <w:rPr>
          <w:rFonts w:hint="eastAsia" w:ascii="Times New Roman" w:hAnsi="Times New Roman"/>
        </w:rPr>
        <w:tab/>
      </w:r>
      <w:r>
        <w:rPr>
          <w:rFonts w:hint="eastAsia" w:ascii="Times New Roman" w:hAnsi="Times New Roman"/>
        </w:rPr>
        <w:t>合格的</w:t>
      </w:r>
      <w:bookmarkEnd w:id="5"/>
      <w:r>
        <w:rPr>
          <w:rFonts w:hint="eastAsia" w:ascii="Times New Roman" w:hAnsi="Times New Roman"/>
        </w:rPr>
        <w:t>供应商</w:t>
      </w:r>
    </w:p>
    <w:p>
      <w:pPr>
        <w:numPr>
          <w:ilvl w:val="1"/>
          <w:numId w:val="5"/>
        </w:numPr>
        <w:tabs>
          <w:tab w:val="left" w:pos="1140"/>
        </w:tabs>
        <w:spacing w:afterLines="0" w:line="500" w:lineRule="exact"/>
      </w:pPr>
      <w:r>
        <w:t xml:space="preserve">   </w:t>
      </w:r>
      <w:r>
        <w:rPr>
          <w:rFonts w:hint="eastAsia"/>
        </w:rPr>
        <w:t>合格的供应商要求见邀请函中的第</w:t>
      </w:r>
      <w:r>
        <w:rPr>
          <w:rFonts w:hint="eastAsia"/>
          <w:lang w:val="en-US" w:eastAsia="zh-CN"/>
        </w:rPr>
        <w:t>2</w:t>
      </w:r>
      <w:r>
        <w:rPr>
          <w:rFonts w:hint="eastAsia"/>
        </w:rPr>
        <w:t>点。</w:t>
      </w:r>
    </w:p>
    <w:p>
      <w:pPr>
        <w:pStyle w:val="6"/>
        <w:numPr>
          <w:ilvl w:val="255"/>
          <w:numId w:val="0"/>
        </w:numPr>
        <w:spacing w:afterLines="0" w:line="500" w:lineRule="exact"/>
        <w:ind w:left="420" w:leftChars="200"/>
      </w:pPr>
    </w:p>
    <w:p>
      <w:pPr>
        <w:numPr>
          <w:ilvl w:val="1"/>
          <w:numId w:val="5"/>
        </w:numPr>
        <w:tabs>
          <w:tab w:val="left" w:pos="1140"/>
        </w:tabs>
        <w:spacing w:afterLines="0" w:line="500" w:lineRule="exact"/>
      </w:pPr>
      <w:r>
        <w:rPr>
          <w:rFonts w:hint="eastAsia" w:ascii="Arial" w:hAnsi="Arial"/>
          <w:b/>
        </w:rPr>
        <w:t xml:space="preserve">   </w:t>
      </w:r>
      <w:r>
        <w:rPr>
          <w:rFonts w:hint="eastAsia"/>
        </w:rPr>
        <w:t>不予合作的情形</w:t>
      </w:r>
    </w:p>
    <w:p>
      <w:pPr>
        <w:spacing w:afterLines="0" w:line="500" w:lineRule="exact"/>
        <w:ind w:left="798" w:leftChars="380" w:firstLine="0" w:firstLineChars="0"/>
        <w:jc w:val="left"/>
        <w:rPr>
          <w:szCs w:val="21"/>
        </w:rPr>
      </w:pPr>
      <w:r>
        <w:rPr>
          <w:rFonts w:hint="eastAsia"/>
          <w:szCs w:val="21"/>
        </w:rPr>
        <w:t>中选人</w:t>
      </w:r>
      <w:r>
        <w:rPr>
          <w:szCs w:val="21"/>
        </w:rPr>
        <w:t>在合同履行，项目实施、运行阶段，有</w:t>
      </w:r>
      <w:r>
        <w:rPr>
          <w:rFonts w:hint="eastAsia"/>
          <w:szCs w:val="21"/>
        </w:rPr>
        <w:t>邀请函第2条规定</w:t>
      </w:r>
      <w:r>
        <w:rPr>
          <w:szCs w:val="21"/>
        </w:rPr>
        <w:t>情形之一的，</w:t>
      </w:r>
      <w:r>
        <w:rPr>
          <w:rFonts w:hint="eastAsia"/>
          <w:szCs w:val="21"/>
        </w:rPr>
        <w:t>采购方有权将其列入</w:t>
      </w:r>
      <w:r>
        <w:rPr>
          <w:szCs w:val="21"/>
        </w:rPr>
        <w:t xml:space="preserve">不予合作对象名单： </w:t>
      </w:r>
    </w:p>
    <w:p>
      <w:pPr>
        <w:adjustRightInd w:val="0"/>
        <w:spacing w:afterLines="0" w:line="500" w:lineRule="exact"/>
        <w:ind w:left="840" w:hanging="840" w:hangingChars="400"/>
        <w:jc w:val="left"/>
        <w:rPr>
          <w:szCs w:val="21"/>
        </w:rPr>
      </w:pPr>
      <w:r>
        <w:rPr>
          <w:rFonts w:hint="eastAsia"/>
          <w:szCs w:val="21"/>
        </w:rPr>
        <w:t xml:space="preserve">3.2.1    </w:t>
      </w:r>
      <w:r>
        <w:rPr>
          <w:szCs w:val="21"/>
        </w:rPr>
        <w:t>不按</w:t>
      </w:r>
      <w:r>
        <w:rPr>
          <w:rFonts w:hint="eastAsia"/>
          <w:szCs w:val="21"/>
        </w:rPr>
        <w:t>采购文件</w:t>
      </w:r>
      <w:r>
        <w:rPr>
          <w:szCs w:val="21"/>
        </w:rPr>
        <w:t>要求，</w:t>
      </w:r>
      <w:r>
        <w:rPr>
          <w:rFonts w:hint="eastAsia"/>
          <w:szCs w:val="21"/>
        </w:rPr>
        <w:t>报价文件</w:t>
      </w:r>
      <w:r>
        <w:rPr>
          <w:szCs w:val="21"/>
        </w:rPr>
        <w:t>承诺的条件与</w:t>
      </w:r>
      <w:r>
        <w:rPr>
          <w:rFonts w:hint="eastAsia"/>
          <w:szCs w:val="21"/>
          <w:lang w:eastAsia="zh-CN"/>
        </w:rPr>
        <w:t>采购方</w:t>
      </w:r>
      <w:r>
        <w:rPr>
          <w:szCs w:val="21"/>
        </w:rPr>
        <w:t>签订合同，或在合同签订中存在欺诈情形，违反采购文件规定，对</w:t>
      </w:r>
      <w:r>
        <w:rPr>
          <w:rFonts w:hint="eastAsia"/>
          <w:szCs w:val="21"/>
          <w:lang w:eastAsia="zh-CN"/>
        </w:rPr>
        <w:t>采购方</w:t>
      </w:r>
      <w:r>
        <w:rPr>
          <w:szCs w:val="21"/>
        </w:rPr>
        <w:t>或关联公司不利；</w:t>
      </w:r>
    </w:p>
    <w:p>
      <w:pPr>
        <w:adjustRightInd w:val="0"/>
        <w:spacing w:afterLines="0" w:line="500" w:lineRule="exact"/>
        <w:jc w:val="left"/>
        <w:rPr>
          <w:szCs w:val="21"/>
        </w:rPr>
      </w:pPr>
      <w:r>
        <w:rPr>
          <w:rFonts w:hint="eastAsia"/>
          <w:szCs w:val="21"/>
        </w:rPr>
        <w:t xml:space="preserve">3.2.2    </w:t>
      </w:r>
      <w:r>
        <w:rPr>
          <w:szCs w:val="21"/>
        </w:rPr>
        <w:t>违反合同约定，将承揽项目转包或违法分包给他人；</w:t>
      </w:r>
    </w:p>
    <w:p>
      <w:pPr>
        <w:adjustRightInd w:val="0"/>
        <w:spacing w:afterLines="0" w:line="500" w:lineRule="exact"/>
        <w:jc w:val="left"/>
        <w:rPr>
          <w:szCs w:val="21"/>
        </w:rPr>
      </w:pPr>
      <w:r>
        <w:rPr>
          <w:rFonts w:hint="eastAsia"/>
          <w:szCs w:val="21"/>
        </w:rPr>
        <w:t xml:space="preserve">3.2.3    </w:t>
      </w:r>
      <w:r>
        <w:rPr>
          <w:szCs w:val="21"/>
        </w:rPr>
        <w:t>因中</w:t>
      </w:r>
      <w:r>
        <w:rPr>
          <w:rFonts w:hint="eastAsia"/>
          <w:szCs w:val="21"/>
        </w:rPr>
        <w:t>选</w:t>
      </w:r>
      <w:r>
        <w:rPr>
          <w:szCs w:val="21"/>
        </w:rPr>
        <w:t>供应商责任原因连续发生不安全事件、事故或造成恶劣不良影响；</w:t>
      </w:r>
    </w:p>
    <w:p>
      <w:pPr>
        <w:adjustRightInd w:val="0"/>
        <w:spacing w:afterLines="0" w:line="500" w:lineRule="exact"/>
        <w:ind w:left="840" w:hanging="840" w:hangingChars="400"/>
        <w:jc w:val="left"/>
        <w:rPr>
          <w:szCs w:val="21"/>
        </w:rPr>
      </w:pPr>
      <w:r>
        <w:rPr>
          <w:rFonts w:hint="eastAsia"/>
          <w:szCs w:val="21"/>
        </w:rPr>
        <w:t xml:space="preserve">3.2.4    </w:t>
      </w:r>
      <w:r>
        <w:rPr>
          <w:szCs w:val="21"/>
        </w:rPr>
        <w:t>使用的设备、材料以次充好或提供与合同不符的假冒伪劣产品等降低质量情形或造成不良影响；</w:t>
      </w:r>
    </w:p>
    <w:p>
      <w:pPr>
        <w:adjustRightInd w:val="0"/>
        <w:spacing w:afterLines="0" w:line="500" w:lineRule="exact"/>
        <w:jc w:val="left"/>
        <w:rPr>
          <w:szCs w:val="21"/>
        </w:rPr>
      </w:pPr>
      <w:r>
        <w:rPr>
          <w:rFonts w:hint="eastAsia"/>
          <w:szCs w:val="21"/>
        </w:rPr>
        <w:t xml:space="preserve">3.2.5    </w:t>
      </w:r>
      <w:r>
        <w:rPr>
          <w:szCs w:val="21"/>
        </w:rPr>
        <w:t>拒绝履行合同主要条款，造成合同无法正常履约；</w:t>
      </w:r>
    </w:p>
    <w:p>
      <w:pPr>
        <w:adjustRightInd w:val="0"/>
        <w:spacing w:afterLines="0" w:line="500" w:lineRule="exact"/>
        <w:jc w:val="left"/>
        <w:rPr>
          <w:szCs w:val="21"/>
        </w:rPr>
      </w:pPr>
      <w:r>
        <w:rPr>
          <w:rFonts w:hint="eastAsia"/>
          <w:szCs w:val="21"/>
        </w:rPr>
        <w:t xml:space="preserve">3.2.6    </w:t>
      </w:r>
      <w:r>
        <w:rPr>
          <w:szCs w:val="21"/>
        </w:rPr>
        <w:t>因严重违约被</w:t>
      </w:r>
      <w:r>
        <w:rPr>
          <w:rFonts w:hint="eastAsia"/>
          <w:szCs w:val="21"/>
          <w:lang w:eastAsia="zh-CN"/>
        </w:rPr>
        <w:t>采购方</w:t>
      </w:r>
      <w:r>
        <w:rPr>
          <w:szCs w:val="21"/>
        </w:rPr>
        <w:t>依法单方解除合同；</w:t>
      </w:r>
    </w:p>
    <w:p>
      <w:pPr>
        <w:adjustRightInd w:val="0"/>
        <w:spacing w:afterLines="0" w:line="500" w:lineRule="exact"/>
        <w:jc w:val="left"/>
      </w:pPr>
      <w:r>
        <w:rPr>
          <w:rFonts w:hint="eastAsia"/>
          <w:szCs w:val="21"/>
        </w:rPr>
        <w:t xml:space="preserve">3.2.7   </w:t>
      </w:r>
      <w:r>
        <w:rPr>
          <w:szCs w:val="21"/>
        </w:rPr>
        <w:t>存在向</w:t>
      </w:r>
      <w:r>
        <w:rPr>
          <w:rFonts w:hint="eastAsia"/>
          <w:szCs w:val="21"/>
          <w:lang w:eastAsia="zh-CN"/>
        </w:rPr>
        <w:t>采购方</w:t>
      </w:r>
      <w:r>
        <w:rPr>
          <w:szCs w:val="21"/>
        </w:rPr>
        <w:t>或关联公司相关人员行贿等不廉洁情形。</w:t>
      </w:r>
    </w:p>
    <w:p>
      <w:pPr>
        <w:spacing w:afterLines="0" w:line="500" w:lineRule="exact"/>
      </w:pPr>
    </w:p>
    <w:p>
      <w:pPr>
        <w:pStyle w:val="3"/>
        <w:numPr>
          <w:ilvl w:val="0"/>
          <w:numId w:val="5"/>
        </w:numPr>
        <w:spacing w:before="0" w:after="0" w:afterLines="0" w:line="500" w:lineRule="exact"/>
        <w:rPr>
          <w:rFonts w:ascii="Times New Roman" w:hAnsi="Times New Roman"/>
        </w:rPr>
      </w:pPr>
      <w:r>
        <w:rPr>
          <w:rFonts w:hint="eastAsia" w:ascii="Times New Roman" w:hAnsi="Times New Roman"/>
        </w:rPr>
        <w:tab/>
      </w:r>
      <w:r>
        <w:rPr>
          <w:rFonts w:ascii="Times New Roman" w:hAnsi="Times New Roman"/>
        </w:rPr>
        <w:t xml:space="preserve"> </w:t>
      </w:r>
      <w:bookmarkStart w:id="6" w:name="_Toc22149444"/>
      <w:r>
        <w:rPr>
          <w:rFonts w:hint="eastAsia" w:ascii="Times New Roman" w:hAnsi="Times New Roman"/>
        </w:rPr>
        <w:t>合格的服务</w:t>
      </w:r>
      <w:bookmarkEnd w:id="6"/>
    </w:p>
    <w:p>
      <w:pPr>
        <w:pStyle w:val="4"/>
        <w:numPr>
          <w:ilvl w:val="1"/>
          <w:numId w:val="5"/>
        </w:numPr>
        <w:tabs>
          <w:tab w:val="left" w:pos="1140"/>
        </w:tabs>
        <w:spacing w:after="0" w:afterLines="0" w:line="500" w:lineRule="exact"/>
        <w:ind w:left="420" w:hanging="420"/>
      </w:pPr>
      <w:r>
        <w:t xml:space="preserve"> </w:t>
      </w:r>
      <w:r>
        <w:rPr>
          <w:rFonts w:hint="eastAsia"/>
        </w:rPr>
        <w:t>合同中提供的所有服务，均应来自中华人民共和国或与之有正常合作贸易关系的国家和地区，符合采购要求。</w:t>
      </w:r>
    </w:p>
    <w:p>
      <w:pPr>
        <w:pStyle w:val="3"/>
        <w:numPr>
          <w:ilvl w:val="0"/>
          <w:numId w:val="5"/>
        </w:numPr>
        <w:spacing w:before="0" w:after="0" w:afterLines="0" w:line="500" w:lineRule="exact"/>
        <w:rPr>
          <w:rFonts w:ascii="Times New Roman" w:hAnsi="Times New Roman"/>
        </w:rPr>
      </w:pPr>
      <w:r>
        <w:rPr>
          <w:rFonts w:hint="eastAsia" w:ascii="Times New Roman" w:hAnsi="Times New Roman"/>
        </w:rPr>
        <w:tab/>
      </w:r>
      <w:r>
        <w:rPr>
          <w:rFonts w:hint="eastAsia" w:ascii="Times New Roman" w:hAnsi="Times New Roman"/>
        </w:rPr>
        <w:t xml:space="preserve">  </w:t>
      </w:r>
      <w:bookmarkStart w:id="7" w:name="_Toc22149445"/>
      <w:r>
        <w:rPr>
          <w:rFonts w:hint="eastAsia" w:ascii="Times New Roman" w:hAnsi="Times New Roman"/>
        </w:rPr>
        <w:t>报价费用</w:t>
      </w:r>
      <w:bookmarkEnd w:id="7"/>
    </w:p>
    <w:p>
      <w:pPr>
        <w:pStyle w:val="8"/>
        <w:spacing w:afterLines="0" w:line="500" w:lineRule="exact"/>
      </w:pPr>
      <w:r>
        <w:rPr>
          <w:rFonts w:hint="eastAsia"/>
        </w:rPr>
        <w:t>供应商应承担所有编写项目报价文件和参加报价的所有费用，不论是否中选，</w:t>
      </w:r>
      <w:r>
        <w:rPr>
          <w:rFonts w:hint="eastAsia"/>
          <w:lang w:eastAsia="zh-CN"/>
        </w:rPr>
        <w:t>采购方</w:t>
      </w:r>
      <w:r>
        <w:rPr>
          <w:rFonts w:hint="eastAsia"/>
        </w:rPr>
        <w:t>在任何情况下均无义务和责任承担这些费用。</w:t>
      </w:r>
    </w:p>
    <w:p>
      <w:pPr>
        <w:pStyle w:val="2"/>
        <w:jc w:val="center"/>
        <w:rPr>
          <w:rFonts w:eastAsia="黑体"/>
          <w:b w:val="0"/>
          <w:bCs/>
        </w:rPr>
      </w:pPr>
      <w:bookmarkStart w:id="8" w:name="_Toc472608693"/>
      <w:bookmarkStart w:id="9" w:name="_Toc22149446"/>
      <w:bookmarkStart w:id="10" w:name="_Toc520146435"/>
      <w:r>
        <w:rPr>
          <w:rFonts w:hint="eastAsia" w:eastAsia="黑体"/>
          <w:b w:val="0"/>
          <w:bCs/>
        </w:rPr>
        <w:t>二、采购文件</w:t>
      </w:r>
      <w:bookmarkEnd w:id="8"/>
      <w:bookmarkEnd w:id="9"/>
      <w:bookmarkEnd w:id="10"/>
    </w:p>
    <w:p>
      <w:pPr>
        <w:pStyle w:val="3"/>
        <w:numPr>
          <w:ilvl w:val="0"/>
          <w:numId w:val="5"/>
        </w:numPr>
        <w:spacing w:before="0" w:after="0" w:line="480" w:lineRule="exact"/>
        <w:rPr>
          <w:rFonts w:ascii="Times New Roman" w:hAnsi="Times New Roman"/>
        </w:rPr>
      </w:pPr>
      <w:r>
        <w:rPr>
          <w:rFonts w:hint="eastAsia" w:ascii="Times New Roman" w:hAnsi="Times New Roman"/>
        </w:rPr>
        <w:tab/>
      </w:r>
      <w:r>
        <w:rPr>
          <w:rFonts w:hint="eastAsia" w:ascii="Times New Roman" w:hAnsi="Times New Roman"/>
        </w:rPr>
        <w:t xml:space="preserve"> </w:t>
      </w:r>
      <w:bookmarkStart w:id="11" w:name="_Toc22149447"/>
      <w:r>
        <w:rPr>
          <w:rFonts w:hint="eastAsia" w:ascii="Times New Roman" w:hAnsi="Times New Roman"/>
        </w:rPr>
        <w:t>采购文件构成</w:t>
      </w:r>
      <w:bookmarkEnd w:id="11"/>
    </w:p>
    <w:p>
      <w:pPr>
        <w:numPr>
          <w:ilvl w:val="1"/>
          <w:numId w:val="5"/>
        </w:numPr>
        <w:tabs>
          <w:tab w:val="left" w:pos="993"/>
          <w:tab w:val="left" w:pos="1140"/>
        </w:tabs>
        <w:spacing w:after="0" w:line="480" w:lineRule="exact"/>
        <w:ind w:left="839" w:hanging="839"/>
      </w:pPr>
      <w:r>
        <w:rPr>
          <w:rFonts w:hint="eastAsia"/>
        </w:rPr>
        <w:t xml:space="preserve">    要求提供的服务、评审过程和合同条件在采购文件中均有说明。采购文件包括：</w:t>
      </w:r>
    </w:p>
    <w:p>
      <w:pPr>
        <w:spacing w:line="480" w:lineRule="exact"/>
        <w:ind w:firstLine="1050" w:firstLineChars="500"/>
      </w:pPr>
      <w:r>
        <w:rPr>
          <w:rFonts w:hint="eastAsia"/>
        </w:rPr>
        <w:t>第一部分</w:t>
      </w:r>
      <w:r>
        <w:t xml:space="preserve">   </w:t>
      </w:r>
      <w:r>
        <w:rPr>
          <w:rFonts w:hint="eastAsia"/>
        </w:rPr>
        <w:tab/>
      </w:r>
      <w:r>
        <w:rPr>
          <w:rFonts w:hint="eastAsia"/>
        </w:rPr>
        <w:t xml:space="preserve">邀请函 </w:t>
      </w:r>
    </w:p>
    <w:p>
      <w:pPr>
        <w:spacing w:line="480" w:lineRule="exact"/>
        <w:ind w:firstLine="1050" w:firstLineChars="500"/>
      </w:pPr>
      <w:r>
        <w:rPr>
          <w:rFonts w:hint="eastAsia"/>
        </w:rPr>
        <w:t xml:space="preserve">第二部分   </w:t>
      </w:r>
      <w:r>
        <w:rPr>
          <w:rFonts w:hint="eastAsia"/>
        </w:rPr>
        <w:tab/>
      </w:r>
      <w:r>
        <w:rPr>
          <w:rFonts w:hint="eastAsia"/>
        </w:rPr>
        <w:t>供应商须知</w:t>
      </w:r>
    </w:p>
    <w:p>
      <w:pPr>
        <w:spacing w:line="480" w:lineRule="exact"/>
        <w:ind w:firstLine="1050" w:firstLineChars="500"/>
      </w:pPr>
      <w:r>
        <w:rPr>
          <w:rFonts w:hint="eastAsia"/>
        </w:rPr>
        <w:t>第三部分</w:t>
      </w:r>
      <w:r>
        <w:t xml:space="preserve">  </w:t>
      </w:r>
      <w:r>
        <w:rPr>
          <w:rFonts w:hint="eastAsia"/>
        </w:rPr>
        <w:t xml:space="preserve"> </w:t>
      </w:r>
      <w:r>
        <w:rPr>
          <w:rFonts w:hint="eastAsia"/>
        </w:rPr>
        <w:tab/>
      </w:r>
      <w:r>
        <w:rPr>
          <w:rFonts w:hint="eastAsia"/>
        </w:rPr>
        <w:t>合同条款</w:t>
      </w:r>
    </w:p>
    <w:p>
      <w:pPr>
        <w:spacing w:line="480" w:lineRule="exact"/>
        <w:ind w:firstLine="1050" w:firstLineChars="500"/>
      </w:pPr>
      <w:r>
        <w:rPr>
          <w:rFonts w:hint="eastAsia"/>
        </w:rPr>
        <w:t xml:space="preserve">第四部分   </w:t>
      </w:r>
      <w:r>
        <w:rPr>
          <w:rFonts w:hint="eastAsia"/>
        </w:rPr>
        <w:tab/>
      </w:r>
      <w:r>
        <w:rPr>
          <w:rFonts w:hint="eastAsia"/>
        </w:rPr>
        <w:t>项目报价文件格式</w:t>
      </w:r>
    </w:p>
    <w:p>
      <w:pPr>
        <w:spacing w:line="480" w:lineRule="exact"/>
        <w:ind w:firstLine="1050" w:firstLineChars="500"/>
      </w:pPr>
      <w:r>
        <w:rPr>
          <w:rFonts w:hint="eastAsia"/>
        </w:rPr>
        <w:t xml:space="preserve">第五部分  </w:t>
      </w:r>
      <w:r>
        <w:rPr>
          <w:rFonts w:hint="eastAsia"/>
        </w:rPr>
        <w:tab/>
      </w:r>
      <w:r>
        <w:rPr>
          <w:rFonts w:hint="eastAsia"/>
        </w:rPr>
        <w:t>用户需求书</w:t>
      </w:r>
    </w:p>
    <w:p>
      <w:pPr>
        <w:spacing w:line="480" w:lineRule="exact"/>
      </w:pPr>
    </w:p>
    <w:p>
      <w:pPr>
        <w:numPr>
          <w:ilvl w:val="1"/>
          <w:numId w:val="5"/>
        </w:numPr>
        <w:tabs>
          <w:tab w:val="left" w:pos="1140"/>
        </w:tabs>
        <w:spacing w:after="0" w:line="480" w:lineRule="exact"/>
        <w:ind w:left="839" w:hanging="839"/>
      </w:pPr>
      <w:r>
        <w:t xml:space="preserve"> </w:t>
      </w:r>
      <w:r>
        <w:rPr>
          <w:rFonts w:hint="eastAsia"/>
        </w:rPr>
        <w:t xml:space="preserve">   供应商应认真阅读采购文件中所有的事项、格式、条款和规范等要求。供应商没有按照采购文件要求提交全部资料，或者项目报价文件没有对采购文件带“★”号条款都做出实质性响应的供应商的项目报价文件将被拒绝。</w:t>
      </w:r>
    </w:p>
    <w:p>
      <w:pPr>
        <w:pStyle w:val="3"/>
        <w:numPr>
          <w:ilvl w:val="0"/>
          <w:numId w:val="5"/>
        </w:numPr>
        <w:spacing w:before="0" w:after="0" w:line="480" w:lineRule="exact"/>
        <w:rPr>
          <w:rFonts w:ascii="Times New Roman" w:hAnsi="Times New Roman"/>
        </w:rPr>
      </w:pPr>
      <w:r>
        <w:rPr>
          <w:rFonts w:hint="eastAsia" w:ascii="Times New Roman" w:hAnsi="Times New Roman"/>
        </w:rPr>
        <w:tab/>
      </w:r>
      <w:r>
        <w:rPr>
          <w:rFonts w:hint="eastAsia" w:ascii="Times New Roman" w:hAnsi="Times New Roman"/>
        </w:rPr>
        <w:t xml:space="preserve"> </w:t>
      </w:r>
      <w:bookmarkStart w:id="12" w:name="_Toc22149448"/>
      <w:r>
        <w:rPr>
          <w:rFonts w:hint="eastAsia" w:ascii="Times New Roman" w:hAnsi="Times New Roman"/>
        </w:rPr>
        <w:t>采购文件的澄清</w:t>
      </w:r>
      <w:bookmarkEnd w:id="12"/>
    </w:p>
    <w:p>
      <w:pPr>
        <w:tabs>
          <w:tab w:val="left" w:pos="1140"/>
        </w:tabs>
        <w:spacing w:after="0" w:line="480" w:lineRule="exact"/>
        <w:ind w:left="840" w:hanging="840" w:hangingChars="400"/>
      </w:pPr>
      <w:r>
        <w:rPr>
          <w:rFonts w:hint="eastAsia"/>
        </w:rPr>
        <w:t>7.1</w:t>
      </w:r>
      <w:r>
        <w:rPr>
          <w:rFonts w:hint="eastAsia" w:ascii="宋体" w:hAnsi="宋体"/>
          <w:color w:val="000000"/>
        </w:rPr>
        <w:t xml:space="preserve">     </w:t>
      </w:r>
      <w:r>
        <w:rPr>
          <w:rFonts w:hint="eastAsia" w:ascii="宋体" w:hAnsi="宋体"/>
          <w:color w:val="000000"/>
          <w:lang w:eastAsia="zh-CN"/>
        </w:rPr>
        <w:t>采购方</w:t>
      </w:r>
      <w:r>
        <w:rPr>
          <w:rFonts w:hint="eastAsia" w:ascii="宋体" w:hAnsi="宋体"/>
          <w:color w:val="000000"/>
        </w:rPr>
        <w:t>可以对已发出的采购文件进行必要的澄清或者修改。澄清或者修改的内容可能影响报价文件编制的，</w:t>
      </w:r>
      <w:r>
        <w:rPr>
          <w:rFonts w:hint="eastAsia" w:ascii="宋体" w:hAnsi="宋体"/>
          <w:color w:val="000000"/>
          <w:lang w:eastAsia="zh-CN"/>
        </w:rPr>
        <w:t>采购方</w:t>
      </w:r>
      <w:r>
        <w:rPr>
          <w:rFonts w:hint="eastAsia" w:ascii="宋体" w:hAnsi="宋体"/>
          <w:color w:val="000000"/>
        </w:rPr>
        <w:t>将在递交报价文件截止时间前以书面形式（纸质版扫描件电子邮件发送）通知所有供应商，该通知内容作为采购文件的组成部分。</w:t>
      </w:r>
    </w:p>
    <w:p>
      <w:pPr>
        <w:tabs>
          <w:tab w:val="left" w:pos="1140"/>
        </w:tabs>
        <w:spacing w:after="0" w:line="480" w:lineRule="exact"/>
        <w:ind w:left="840" w:hanging="840" w:hangingChars="400"/>
      </w:pPr>
      <w:r>
        <w:rPr>
          <w:rFonts w:hint="eastAsia"/>
        </w:rPr>
        <w:t>7.2     供应商对采购文件有异议的，应当在</w:t>
      </w:r>
      <w:r>
        <w:rPr>
          <w:rFonts w:hint="eastAsia" w:ascii="宋体" w:hAnsi="宋体"/>
          <w:b/>
          <w:bCs/>
          <w:color w:val="000000"/>
        </w:rPr>
        <w:t>报价文件递交</w:t>
      </w:r>
      <w:r>
        <w:rPr>
          <w:rFonts w:hint="eastAsia" w:ascii="宋体" w:hAnsi="宋体"/>
          <w:b/>
          <w:bCs/>
          <w:color w:val="000000"/>
        </w:rPr>
        <w:t>截止时间前</w:t>
      </w:r>
      <w:r>
        <w:rPr>
          <w:rFonts w:hint="eastAsia" w:ascii="宋体" w:hAnsi="宋体"/>
          <w:color w:val="000000"/>
        </w:rPr>
        <w:t>以书面形式提出，纸质版加盖公章扫描件以电子邮件方式发送至</w:t>
      </w:r>
      <w:r>
        <w:rPr>
          <w:rFonts w:hint="eastAsia" w:ascii="宋体" w:hAnsi="宋体"/>
          <w:color w:val="000000"/>
          <w:lang w:eastAsia="zh-CN"/>
        </w:rPr>
        <w:t>采购方</w:t>
      </w:r>
      <w:r>
        <w:rPr>
          <w:rFonts w:hint="eastAsia" w:ascii="宋体" w:hAnsi="宋体"/>
          <w:color w:val="000000"/>
        </w:rPr>
        <w:t>邮箱（</w:t>
      </w:r>
      <w:r>
        <w:rPr>
          <w:rFonts w:hint="eastAsia" w:asciiTheme="majorEastAsia" w:hAnsiTheme="majorEastAsia" w:eastAsiaTheme="majorEastAsia" w:cstheme="majorEastAsia"/>
          <w:szCs w:val="21"/>
        </w:rPr>
        <w:t>chenss@gdairport.com</w:t>
      </w:r>
      <w:r>
        <w:rPr>
          <w:rFonts w:hint="eastAsia" w:ascii="宋体" w:hAnsi="宋体"/>
          <w:color w:val="000000"/>
        </w:rPr>
        <w:t>)。</w:t>
      </w:r>
      <w:r>
        <w:rPr>
          <w:rFonts w:hint="eastAsia" w:ascii="宋体" w:hAnsi="宋体"/>
          <w:color w:val="000000"/>
          <w:lang w:eastAsia="zh-CN"/>
        </w:rPr>
        <w:t>采购方</w:t>
      </w:r>
      <w:r>
        <w:rPr>
          <w:rFonts w:hint="eastAsia" w:ascii="宋体" w:hAnsi="宋体"/>
          <w:color w:val="000000"/>
        </w:rPr>
        <w:t>认为确有必要答复的，将于</w:t>
      </w:r>
      <w:r>
        <w:rPr>
          <w:rFonts w:hint="eastAsia" w:ascii="宋体" w:hAnsi="宋体"/>
          <w:b/>
          <w:bCs/>
          <w:color w:val="000000"/>
        </w:rPr>
        <w:t>报价文件递交截止</w:t>
      </w:r>
      <w:bookmarkStart w:id="141" w:name="_GoBack"/>
      <w:bookmarkEnd w:id="141"/>
      <w:r>
        <w:rPr>
          <w:rFonts w:hint="eastAsia" w:ascii="宋体" w:hAnsi="宋体"/>
          <w:b/>
          <w:bCs/>
          <w:color w:val="000000"/>
        </w:rPr>
        <w:t>时间前</w:t>
      </w:r>
      <w:r>
        <w:rPr>
          <w:rFonts w:hint="eastAsia" w:ascii="宋体" w:hAnsi="宋体"/>
          <w:color w:val="000000"/>
        </w:rPr>
        <w:t>以书面形式予以答复，同时将书面答复的纸质版扫描件向所有供应商发送，该答复作为采购文件的组成</w:t>
      </w:r>
      <w:r>
        <w:rPr>
          <w:rFonts w:hint="eastAsia"/>
        </w:rPr>
        <w:t>部分。</w:t>
      </w:r>
    </w:p>
    <w:p>
      <w:pPr>
        <w:tabs>
          <w:tab w:val="left" w:pos="1140"/>
        </w:tabs>
        <w:spacing w:after="0" w:line="480" w:lineRule="exact"/>
      </w:pPr>
      <w:r>
        <w:rPr>
          <w:rFonts w:hint="eastAsia"/>
        </w:rPr>
        <w:t xml:space="preserve">7.3     </w:t>
      </w:r>
      <w:r>
        <w:rPr>
          <w:rFonts w:hint="eastAsia"/>
          <w:lang w:eastAsia="zh-CN"/>
        </w:rPr>
        <w:t>采购方</w:t>
      </w:r>
      <w:r>
        <w:rPr>
          <w:rFonts w:hint="eastAsia"/>
        </w:rPr>
        <w:t>可根据采购文件的澄清情况，顺延报价文件递交截止时间。</w:t>
      </w:r>
    </w:p>
    <w:p>
      <w:pPr>
        <w:pStyle w:val="3"/>
        <w:numPr>
          <w:ilvl w:val="0"/>
          <w:numId w:val="5"/>
        </w:numPr>
        <w:spacing w:before="0" w:after="0" w:line="480" w:lineRule="exact"/>
        <w:rPr>
          <w:rFonts w:ascii="Times New Roman" w:hAnsi="Times New Roman"/>
        </w:rPr>
      </w:pPr>
      <w:r>
        <w:rPr>
          <w:rFonts w:hint="eastAsia" w:ascii="Times New Roman" w:hAnsi="Times New Roman"/>
        </w:rPr>
        <w:tab/>
      </w:r>
      <w:r>
        <w:rPr>
          <w:rFonts w:hint="eastAsia" w:ascii="Times New Roman" w:hAnsi="Times New Roman"/>
        </w:rPr>
        <w:t xml:space="preserve"> </w:t>
      </w:r>
      <w:bookmarkStart w:id="13" w:name="_Toc22149449"/>
      <w:r>
        <w:rPr>
          <w:rFonts w:hint="eastAsia" w:ascii="Times New Roman" w:hAnsi="Times New Roman"/>
        </w:rPr>
        <w:t>采购文件的修改</w:t>
      </w:r>
      <w:bookmarkEnd w:id="13"/>
    </w:p>
    <w:p>
      <w:pPr>
        <w:numPr>
          <w:ilvl w:val="1"/>
          <w:numId w:val="5"/>
        </w:numPr>
        <w:tabs>
          <w:tab w:val="left" w:pos="1140"/>
        </w:tabs>
        <w:spacing w:after="0" w:line="480" w:lineRule="exact"/>
        <w:ind w:left="840" w:hanging="840"/>
      </w:pPr>
      <w:r>
        <w:t xml:space="preserve">     </w:t>
      </w:r>
      <w:r>
        <w:rPr>
          <w:rFonts w:hint="eastAsia"/>
        </w:rPr>
        <w:t>采购文件发出后，在</w:t>
      </w:r>
      <w:r>
        <w:rPr>
          <w:rFonts w:hint="eastAsia"/>
          <w:b/>
          <w:bCs/>
        </w:rPr>
        <w:t>报价文件递交截止日期前</w:t>
      </w:r>
      <w:r>
        <w:rPr>
          <w:rFonts w:hint="eastAsia"/>
        </w:rPr>
        <w:t>，</w:t>
      </w:r>
      <w:r>
        <w:rPr>
          <w:rFonts w:hint="eastAsia"/>
          <w:lang w:eastAsia="zh-CN"/>
        </w:rPr>
        <w:t>采购方</w:t>
      </w:r>
      <w:r>
        <w:rPr>
          <w:rFonts w:hint="eastAsia"/>
        </w:rPr>
        <w:t>可对采购文件进行必要的澄清或修改。</w:t>
      </w:r>
    </w:p>
    <w:p>
      <w:pPr>
        <w:numPr>
          <w:ilvl w:val="1"/>
          <w:numId w:val="5"/>
        </w:numPr>
        <w:tabs>
          <w:tab w:val="left" w:pos="1140"/>
        </w:tabs>
        <w:spacing w:after="0" w:line="480" w:lineRule="exact"/>
        <w:ind w:left="840" w:hanging="840"/>
      </w:pPr>
      <w:r>
        <w:t xml:space="preserve">     </w:t>
      </w:r>
      <w:r>
        <w:rPr>
          <w:rFonts w:hint="eastAsia"/>
        </w:rPr>
        <w:t>采购文件的修改的</w:t>
      </w:r>
      <w:r>
        <w:rPr>
          <w:rFonts w:hint="eastAsia" w:ascii="宋体" w:hAnsi="宋体"/>
          <w:color w:val="000000"/>
        </w:rPr>
        <w:t>纸质版扫描件以电子邮件方式发送</w:t>
      </w:r>
      <w:r>
        <w:rPr>
          <w:rFonts w:hint="eastAsia"/>
        </w:rPr>
        <w:t>发送给所有供应商，采购文件的修改内容作为采购文件的组成部分，具有约束作用。</w:t>
      </w:r>
    </w:p>
    <w:p>
      <w:pPr>
        <w:numPr>
          <w:ilvl w:val="1"/>
          <w:numId w:val="5"/>
        </w:numPr>
        <w:tabs>
          <w:tab w:val="left" w:pos="1140"/>
        </w:tabs>
        <w:spacing w:after="0" w:line="480" w:lineRule="exact"/>
        <w:ind w:left="840" w:hanging="840"/>
      </w:pPr>
      <w:r>
        <w:t xml:space="preserve">     </w:t>
      </w:r>
      <w:r>
        <w:rPr>
          <w:rFonts w:hint="eastAsia"/>
        </w:rPr>
        <w:t>采购文件的澄清、修改、补充等内容均以书面形式明确的内容为准。当采购文件、采购文件的澄清、修改、补充等在同一内容的表述上不一致时，以最后发出的书面文件为准。</w:t>
      </w:r>
    </w:p>
    <w:p>
      <w:pPr>
        <w:numPr>
          <w:ilvl w:val="1"/>
          <w:numId w:val="5"/>
        </w:numPr>
        <w:tabs>
          <w:tab w:val="left" w:pos="1140"/>
        </w:tabs>
        <w:spacing w:after="0" w:line="480" w:lineRule="exact"/>
        <w:ind w:left="840" w:hanging="840"/>
      </w:pPr>
      <w:r>
        <w:rPr>
          <w:szCs w:val="22"/>
        </w:rPr>
        <w:t xml:space="preserve">     为使</w:t>
      </w:r>
      <w:r>
        <w:rPr>
          <w:rFonts w:hint="eastAsia"/>
          <w:szCs w:val="22"/>
        </w:rPr>
        <w:t>供应商</w:t>
      </w:r>
      <w:r>
        <w:rPr>
          <w:szCs w:val="22"/>
        </w:rPr>
        <w:t>在编制</w:t>
      </w:r>
      <w:r>
        <w:rPr>
          <w:rFonts w:hint="eastAsia"/>
          <w:szCs w:val="22"/>
        </w:rPr>
        <w:t>报价</w:t>
      </w:r>
      <w:r>
        <w:rPr>
          <w:szCs w:val="22"/>
        </w:rPr>
        <w:t>文件时有充分的时间对</w:t>
      </w:r>
      <w:r>
        <w:rPr>
          <w:rFonts w:hint="eastAsia"/>
          <w:szCs w:val="22"/>
        </w:rPr>
        <w:t>报价</w:t>
      </w:r>
      <w:r>
        <w:rPr>
          <w:szCs w:val="22"/>
        </w:rPr>
        <w:t>文件的澄清、修改、补充等内容进行研究，</w:t>
      </w:r>
      <w:r>
        <w:rPr>
          <w:rFonts w:hint="eastAsia"/>
          <w:szCs w:val="22"/>
          <w:lang w:eastAsia="zh-CN"/>
        </w:rPr>
        <w:t>采购方</w:t>
      </w:r>
      <w:r>
        <w:rPr>
          <w:szCs w:val="22"/>
        </w:rPr>
        <w:t>将酌情延长</w:t>
      </w:r>
      <w:r>
        <w:rPr>
          <w:rFonts w:hint="eastAsia"/>
          <w:szCs w:val="22"/>
        </w:rPr>
        <w:t>报价文件递交</w:t>
      </w:r>
      <w:r>
        <w:rPr>
          <w:szCs w:val="22"/>
        </w:rPr>
        <w:t>的截止时间，具体时间将在</w:t>
      </w:r>
      <w:r>
        <w:rPr>
          <w:rFonts w:hint="eastAsia"/>
          <w:szCs w:val="22"/>
        </w:rPr>
        <w:t>报价</w:t>
      </w:r>
      <w:r>
        <w:rPr>
          <w:szCs w:val="22"/>
        </w:rPr>
        <w:t>文件的修改、补</w:t>
      </w:r>
      <w:r>
        <w:rPr>
          <w:rFonts w:hint="eastAsia"/>
        </w:rPr>
        <w:t>充通知中予以明确。</w:t>
      </w:r>
    </w:p>
    <w:p>
      <w:pPr>
        <w:pStyle w:val="3"/>
        <w:numPr>
          <w:ilvl w:val="0"/>
          <w:numId w:val="5"/>
        </w:numPr>
        <w:spacing w:before="0" w:after="0" w:line="480" w:lineRule="exact"/>
        <w:rPr>
          <w:rFonts w:ascii="Times New Roman" w:hAnsi="Times New Roman"/>
        </w:rPr>
      </w:pPr>
      <w:r>
        <w:rPr>
          <w:rFonts w:hint="eastAsia" w:ascii="Times New Roman" w:hAnsi="Times New Roman"/>
        </w:rPr>
        <w:tab/>
      </w:r>
      <w:r>
        <w:rPr>
          <w:rFonts w:hint="eastAsia" w:ascii="Times New Roman" w:hAnsi="Times New Roman"/>
        </w:rPr>
        <w:t xml:space="preserve"> </w:t>
      </w:r>
      <w:bookmarkStart w:id="14" w:name="_Toc22149450"/>
      <w:r>
        <w:rPr>
          <w:rFonts w:hint="eastAsia" w:ascii="Times New Roman" w:hAnsi="Times New Roman"/>
        </w:rPr>
        <w:t>采购语言及计量单位</w:t>
      </w:r>
      <w:bookmarkEnd w:id="14"/>
    </w:p>
    <w:p>
      <w:pPr>
        <w:numPr>
          <w:ilvl w:val="1"/>
          <w:numId w:val="5"/>
        </w:numPr>
        <w:tabs>
          <w:tab w:val="left" w:pos="1140"/>
        </w:tabs>
        <w:spacing w:line="480" w:lineRule="exact"/>
        <w:ind w:left="840" w:hanging="840"/>
      </w:pPr>
      <w:r>
        <w:rPr>
          <w:rFonts w:hint="eastAsia"/>
        </w:rPr>
        <w:t xml:space="preserve">     采购方发出的采购文件采用中文。</w:t>
      </w:r>
    </w:p>
    <w:p>
      <w:pPr>
        <w:numPr>
          <w:ilvl w:val="1"/>
          <w:numId w:val="5"/>
        </w:numPr>
        <w:tabs>
          <w:tab w:val="left" w:pos="1140"/>
        </w:tabs>
        <w:spacing w:line="480" w:lineRule="exact"/>
        <w:ind w:left="840" w:hanging="840"/>
      </w:pPr>
      <w:r>
        <w:rPr>
          <w:rFonts w:hint="eastAsia"/>
        </w:rPr>
        <w:t xml:space="preserve">     采购文件中使用的计量单位都是公制系统。</w:t>
      </w:r>
    </w:p>
    <w:p>
      <w:pPr>
        <w:pStyle w:val="2"/>
        <w:jc w:val="center"/>
        <w:rPr>
          <w:rFonts w:eastAsia="黑体"/>
          <w:b w:val="0"/>
          <w:bCs/>
        </w:rPr>
      </w:pPr>
      <w:bookmarkStart w:id="15" w:name="_Toc22149451"/>
      <w:r>
        <w:rPr>
          <w:rFonts w:hint="eastAsia" w:eastAsia="黑体"/>
          <w:b w:val="0"/>
          <w:bCs/>
        </w:rPr>
        <w:t>三、项目报价文件的编制</w:t>
      </w:r>
      <w:bookmarkEnd w:id="15"/>
    </w:p>
    <w:p>
      <w:pPr>
        <w:pStyle w:val="3"/>
        <w:numPr>
          <w:ilvl w:val="0"/>
          <w:numId w:val="5"/>
        </w:numPr>
        <w:spacing w:before="0" w:after="0" w:line="500" w:lineRule="exact"/>
        <w:rPr>
          <w:rFonts w:ascii="Times New Roman" w:hAnsi="Times New Roman"/>
        </w:rPr>
      </w:pPr>
      <w:r>
        <w:rPr>
          <w:rFonts w:hint="eastAsia" w:ascii="Times New Roman" w:hAnsi="Times New Roman"/>
        </w:rPr>
        <w:tab/>
      </w:r>
      <w:r>
        <w:rPr>
          <w:rFonts w:hint="eastAsia" w:ascii="Times New Roman" w:hAnsi="Times New Roman"/>
        </w:rPr>
        <w:tab/>
      </w:r>
      <w:bookmarkStart w:id="16" w:name="_Toc22149452"/>
      <w:r>
        <w:rPr>
          <w:rFonts w:hint="eastAsia" w:ascii="Times New Roman" w:hAnsi="Times New Roman"/>
        </w:rPr>
        <w:t>项目报价文件</w:t>
      </w:r>
      <w:bookmarkEnd w:id="16"/>
    </w:p>
    <w:p>
      <w:pPr>
        <w:numPr>
          <w:ilvl w:val="1"/>
          <w:numId w:val="5"/>
        </w:numPr>
        <w:tabs>
          <w:tab w:val="left" w:pos="851"/>
          <w:tab w:val="clear" w:pos="360"/>
        </w:tabs>
        <w:spacing w:after="0" w:line="500" w:lineRule="exact"/>
        <w:ind w:left="851" w:hanging="851"/>
      </w:pPr>
      <w:r>
        <w:rPr>
          <w:rFonts w:hint="eastAsia"/>
        </w:rPr>
        <w:t>报价文件由商务文件和技术文件两部分组成。各部分文件应分别编制，并密封包装。</w:t>
      </w:r>
    </w:p>
    <w:p>
      <w:pPr>
        <w:numPr>
          <w:ilvl w:val="1"/>
          <w:numId w:val="5"/>
        </w:numPr>
        <w:tabs>
          <w:tab w:val="left" w:pos="851"/>
          <w:tab w:val="clear" w:pos="360"/>
        </w:tabs>
        <w:spacing w:after="0" w:line="500" w:lineRule="exact"/>
        <w:ind w:left="840" w:hanging="840"/>
      </w:pPr>
      <w:r>
        <w:rPr>
          <w:rFonts w:hint="eastAsia" w:ascii="宋体" w:hAnsi="宋体"/>
        </w:rPr>
        <w:t>报价文件的签署要求：报价文件所有需盖章或签字的部分均需供应商法定代表人或法定代表人授权委托代表盖章或签字，否则将被视为无效报价文件。</w:t>
      </w:r>
    </w:p>
    <w:p>
      <w:pPr>
        <w:numPr>
          <w:ilvl w:val="1"/>
          <w:numId w:val="5"/>
        </w:numPr>
        <w:tabs>
          <w:tab w:val="left" w:pos="851"/>
          <w:tab w:val="clear" w:pos="360"/>
        </w:tabs>
        <w:spacing w:after="0" w:line="500" w:lineRule="exact"/>
        <w:ind w:left="851" w:hanging="851"/>
        <w:rPr>
          <w:rFonts w:hint="eastAsia" w:asciiTheme="minorEastAsia" w:hAnsiTheme="minorEastAsia" w:eastAsiaTheme="minorEastAsia" w:cstheme="minorEastAsia"/>
          <w:b/>
          <w:bCs/>
          <w:szCs w:val="20"/>
        </w:rPr>
      </w:pPr>
      <w:r>
        <w:rPr>
          <w:rFonts w:hint="eastAsia"/>
        </w:rPr>
        <w:t>报价文件包括纸</w:t>
      </w:r>
      <w:r>
        <w:rPr>
          <w:rFonts w:hint="eastAsia" w:ascii="宋体" w:hAnsi="宋体"/>
          <w:szCs w:val="22"/>
        </w:rPr>
        <w:t>质文件</w:t>
      </w:r>
      <w:r>
        <w:rPr>
          <w:rFonts w:hint="eastAsia" w:ascii="宋体" w:hAnsi="宋体"/>
          <w:b/>
          <w:bCs/>
          <w:szCs w:val="22"/>
        </w:rPr>
        <w:t>一式</w:t>
      </w:r>
      <w:r>
        <w:rPr>
          <w:rFonts w:hint="eastAsia" w:ascii="宋体" w:hAnsi="宋体"/>
          <w:b/>
          <w:bCs/>
          <w:szCs w:val="22"/>
          <w:lang w:val="en-US" w:eastAsia="zh-CN"/>
        </w:rPr>
        <w:t>3</w:t>
      </w:r>
      <w:r>
        <w:rPr>
          <w:rFonts w:hint="eastAsia" w:ascii="宋体" w:hAnsi="宋体"/>
          <w:b/>
          <w:bCs/>
          <w:szCs w:val="22"/>
        </w:rPr>
        <w:t>份</w:t>
      </w:r>
      <w:r>
        <w:rPr>
          <w:rFonts w:hint="eastAsia" w:ascii="宋体" w:hAnsi="宋体"/>
          <w:szCs w:val="22"/>
        </w:rPr>
        <w:t>，计算机文件</w:t>
      </w:r>
      <w:r>
        <w:rPr>
          <w:rFonts w:hint="eastAsia" w:ascii="宋体" w:hAnsi="宋体"/>
          <w:b/>
          <w:bCs/>
          <w:szCs w:val="22"/>
        </w:rPr>
        <w:t>一式1份</w:t>
      </w:r>
      <w:r>
        <w:rPr>
          <w:rFonts w:hint="eastAsia" w:ascii="宋体" w:hAnsi="宋体"/>
          <w:szCs w:val="22"/>
        </w:rPr>
        <w:t>（注：如</w:t>
      </w:r>
      <w:r>
        <w:rPr>
          <w:rFonts w:hint="eastAsia" w:ascii="宋体" w:hAnsi="宋体"/>
          <w:szCs w:val="22"/>
          <w:lang w:eastAsia="zh-CN"/>
        </w:rPr>
        <w:t>采购方</w:t>
      </w:r>
      <w:r>
        <w:rPr>
          <w:rFonts w:hint="eastAsia" w:ascii="宋体" w:hAnsi="宋体"/>
          <w:szCs w:val="22"/>
        </w:rPr>
        <w:t>需要）。纸质版</w:t>
      </w:r>
      <w:r>
        <w:rPr>
          <w:rFonts w:hint="eastAsia" w:ascii="宋体" w:hAnsi="宋体"/>
          <w:b/>
          <w:bCs/>
          <w:szCs w:val="22"/>
        </w:rPr>
        <w:t>正本1份</w:t>
      </w:r>
      <w:r>
        <w:rPr>
          <w:rFonts w:hint="eastAsia" w:ascii="宋体" w:hAnsi="宋体"/>
          <w:szCs w:val="22"/>
        </w:rPr>
        <w:t>，封面标注“正本”字样，</w:t>
      </w:r>
      <w:r>
        <w:rPr>
          <w:rFonts w:hint="eastAsia" w:ascii="宋体" w:hAnsi="宋体"/>
          <w:b/>
          <w:bCs/>
          <w:szCs w:val="22"/>
        </w:rPr>
        <w:t>副本</w:t>
      </w:r>
      <w:r>
        <w:rPr>
          <w:rFonts w:hint="eastAsia" w:ascii="宋体" w:hAnsi="宋体"/>
          <w:b/>
          <w:bCs/>
          <w:szCs w:val="22"/>
          <w:lang w:val="en-US" w:eastAsia="zh-CN"/>
        </w:rPr>
        <w:t>2</w:t>
      </w:r>
      <w:r>
        <w:rPr>
          <w:rFonts w:hint="eastAsia" w:ascii="宋体" w:hAnsi="宋体"/>
          <w:b/>
          <w:bCs/>
          <w:szCs w:val="22"/>
        </w:rPr>
        <w:t>份</w:t>
      </w:r>
      <w:r>
        <w:rPr>
          <w:rFonts w:hint="eastAsia" w:ascii="宋体" w:hAnsi="宋体"/>
          <w:szCs w:val="22"/>
        </w:rPr>
        <w:t>，封面标注“副本”字样。正本与副本不符的内容，以正本为准。</w:t>
      </w:r>
      <w:r>
        <w:rPr>
          <w:rFonts w:hint="eastAsia" w:asciiTheme="minorEastAsia" w:hAnsiTheme="minorEastAsia" w:eastAsiaTheme="minorEastAsia" w:cstheme="minorEastAsia"/>
          <w:b/>
          <w:bCs/>
          <w:sz w:val="21"/>
          <w:szCs w:val="20"/>
          <w:lang w:val="en-US" w:eastAsia="zh-CN"/>
        </w:rPr>
        <w:t>1份</w:t>
      </w:r>
      <w:r>
        <w:rPr>
          <w:rFonts w:hint="eastAsia" w:asciiTheme="minorEastAsia" w:hAnsiTheme="minorEastAsia" w:eastAsiaTheme="minorEastAsia" w:cstheme="minorEastAsia"/>
          <w:b/>
          <w:bCs/>
          <w:sz w:val="21"/>
          <w:szCs w:val="20"/>
        </w:rPr>
        <w:t>单独密封《</w:t>
      </w:r>
      <w:r>
        <w:rPr>
          <w:rFonts w:hint="eastAsia" w:asciiTheme="minorEastAsia" w:hAnsiTheme="minorEastAsia" w:eastAsiaTheme="minorEastAsia" w:cstheme="minorEastAsia"/>
          <w:b/>
          <w:bCs/>
          <w:szCs w:val="20"/>
        </w:rPr>
        <w:t>报价函</w:t>
      </w:r>
      <w:r>
        <w:rPr>
          <w:rFonts w:hint="eastAsia" w:asciiTheme="minorEastAsia" w:hAnsiTheme="minorEastAsia" w:eastAsiaTheme="minorEastAsia" w:cstheme="minorEastAsia"/>
          <w:b/>
          <w:bCs/>
          <w:szCs w:val="20"/>
          <w:lang w:eastAsia="zh-CN"/>
        </w:rPr>
        <w:t>、</w:t>
      </w:r>
      <w:r>
        <w:rPr>
          <w:rFonts w:hint="eastAsia" w:asciiTheme="minorEastAsia" w:hAnsiTheme="minorEastAsia" w:eastAsiaTheme="minorEastAsia" w:cstheme="minorEastAsia"/>
          <w:b/>
          <w:bCs/>
          <w:szCs w:val="20"/>
          <w:lang w:val="en-US" w:eastAsia="zh-CN"/>
        </w:rPr>
        <w:t>报价明细表</w:t>
      </w:r>
      <w:r>
        <w:rPr>
          <w:rFonts w:hint="eastAsia" w:asciiTheme="minorEastAsia" w:hAnsiTheme="minorEastAsia" w:eastAsiaTheme="minorEastAsia" w:cstheme="minorEastAsia"/>
          <w:b/>
          <w:bCs/>
          <w:sz w:val="21"/>
          <w:szCs w:val="20"/>
        </w:rPr>
        <w:t>》</w:t>
      </w:r>
      <w:r>
        <w:rPr>
          <w:rFonts w:hint="eastAsia" w:asciiTheme="minorEastAsia" w:hAnsiTheme="minorEastAsia" w:eastAsiaTheme="minorEastAsia" w:cstheme="minorEastAsia"/>
          <w:b/>
          <w:bCs/>
          <w:sz w:val="21"/>
          <w:szCs w:val="20"/>
          <w:lang w:eastAsia="zh-CN"/>
        </w:rPr>
        <w:t>，</w:t>
      </w:r>
      <w:r>
        <w:rPr>
          <w:rFonts w:hint="eastAsia" w:asciiTheme="minorEastAsia" w:hAnsiTheme="minorEastAsia" w:eastAsiaTheme="minorEastAsia" w:cstheme="minorEastAsia"/>
          <w:b/>
          <w:bCs/>
          <w:sz w:val="21"/>
          <w:szCs w:val="20"/>
        </w:rPr>
        <w:t>报价</w:t>
      </w:r>
      <w:r>
        <w:rPr>
          <w:rFonts w:hint="eastAsia" w:asciiTheme="minorEastAsia" w:hAnsiTheme="minorEastAsia" w:eastAsiaTheme="minorEastAsia" w:cstheme="minorEastAsia"/>
          <w:b/>
          <w:bCs/>
        </w:rPr>
        <w:t>技术文件与商务文件</w:t>
      </w:r>
      <w:r>
        <w:rPr>
          <w:rFonts w:hint="eastAsia" w:asciiTheme="minorEastAsia" w:hAnsiTheme="minorEastAsia" w:eastAsiaTheme="minorEastAsia" w:cstheme="minorEastAsia"/>
          <w:b/>
          <w:bCs/>
          <w:lang w:val="en-US" w:eastAsia="zh-CN"/>
        </w:rPr>
        <w:t>可</w:t>
      </w:r>
      <w:r>
        <w:rPr>
          <w:rFonts w:hint="eastAsia" w:asciiTheme="minorEastAsia" w:hAnsiTheme="minorEastAsia" w:eastAsiaTheme="minorEastAsia" w:cstheme="minorEastAsia"/>
          <w:b/>
          <w:bCs/>
        </w:rPr>
        <w:t>合并装订</w:t>
      </w:r>
      <w:r>
        <w:rPr>
          <w:rFonts w:hint="eastAsia" w:asciiTheme="minorEastAsia" w:hAnsiTheme="minorEastAsia" w:eastAsiaTheme="minorEastAsia" w:cstheme="minorEastAsia"/>
          <w:b/>
          <w:bCs/>
          <w:lang w:eastAsia="zh-CN"/>
        </w:rPr>
        <w:t>。</w:t>
      </w:r>
    </w:p>
    <w:p>
      <w:pPr>
        <w:numPr>
          <w:ilvl w:val="1"/>
          <w:numId w:val="5"/>
        </w:numPr>
        <w:tabs>
          <w:tab w:val="left" w:pos="840"/>
          <w:tab w:val="clear" w:pos="360"/>
        </w:tabs>
        <w:spacing w:after="0" w:line="500" w:lineRule="exact"/>
        <w:ind w:left="851" w:hanging="851"/>
      </w:pPr>
      <w:r>
        <w:rPr>
          <w:rFonts w:hint="eastAsia"/>
        </w:rPr>
        <w:t>报价文件应做到清晰、完整，文本、图纸规格应当尽量统一。除非另有规定，否则报价文件的计量单位宜采用国际标准计量单位，尺寸齐全、准确，所有文字说明和文字标注以中文为准，报价均为人民币，时间均为北京时间。</w:t>
      </w:r>
    </w:p>
    <w:p>
      <w:pPr>
        <w:pStyle w:val="3"/>
        <w:numPr>
          <w:ilvl w:val="0"/>
          <w:numId w:val="5"/>
        </w:numPr>
        <w:spacing w:before="0" w:after="0" w:line="500" w:lineRule="exact"/>
        <w:rPr>
          <w:rFonts w:ascii="Times New Roman" w:hAnsi="Times New Roman"/>
        </w:rPr>
      </w:pPr>
      <w:r>
        <w:rPr>
          <w:rFonts w:hint="eastAsia" w:ascii="Times New Roman" w:hAnsi="Times New Roman"/>
        </w:rPr>
        <w:tab/>
      </w:r>
      <w:r>
        <w:rPr>
          <w:rFonts w:hint="eastAsia" w:ascii="Times New Roman" w:hAnsi="Times New Roman"/>
        </w:rPr>
        <w:tab/>
      </w:r>
      <w:bookmarkStart w:id="17" w:name="_Toc22149453"/>
      <w:r>
        <w:rPr>
          <w:rFonts w:hint="eastAsia" w:ascii="Times New Roman" w:hAnsi="Times New Roman"/>
        </w:rPr>
        <w:t>商务文件（含资格审查文件）编制要求</w:t>
      </w:r>
      <w:bookmarkEnd w:id="17"/>
    </w:p>
    <w:p>
      <w:pPr>
        <w:numPr>
          <w:ilvl w:val="1"/>
          <w:numId w:val="5"/>
        </w:numPr>
        <w:tabs>
          <w:tab w:val="left" w:pos="840"/>
        </w:tabs>
        <w:spacing w:line="500" w:lineRule="exact"/>
        <w:rPr>
          <w:rFonts w:ascii="Times New Roman" w:hAnsi="Times New Roman" w:cs="Times New Roman"/>
        </w:rPr>
      </w:pPr>
      <w:r>
        <w:rPr>
          <w:rFonts w:hint="default" w:ascii="Times New Roman" w:hAnsi="Times New Roman" w:cs="Times New Roman"/>
        </w:rPr>
        <w:t>商务文件由下列资料组成：</w:t>
      </w:r>
    </w:p>
    <w:p>
      <w:pPr>
        <w:numPr>
          <w:ilvl w:val="3"/>
          <w:numId w:val="6"/>
        </w:numPr>
        <w:tabs>
          <w:tab w:val="left" w:pos="851"/>
        </w:tabs>
        <w:spacing w:line="500" w:lineRule="exact"/>
        <w:ind w:left="842" w:hanging="2"/>
        <w:rPr>
          <w:rFonts w:ascii="Times New Roman" w:hAnsi="Times New Roman" w:cs="Times New Roman"/>
        </w:rPr>
      </w:pPr>
      <w:r>
        <w:rPr>
          <w:rFonts w:hint="default" w:ascii="Times New Roman" w:hAnsi="Times New Roman" w:cs="Times New Roman"/>
        </w:rPr>
        <w:t>封面：写明项目名称、供应商名称及年月日；加盖供应商公章。</w:t>
      </w:r>
    </w:p>
    <w:p>
      <w:pPr>
        <w:numPr>
          <w:ilvl w:val="3"/>
          <w:numId w:val="6"/>
        </w:numPr>
        <w:tabs>
          <w:tab w:val="left" w:pos="851"/>
        </w:tabs>
        <w:spacing w:line="500" w:lineRule="exact"/>
        <w:ind w:left="842" w:hanging="2"/>
        <w:rPr>
          <w:rFonts w:ascii="Times New Roman" w:hAnsi="Times New Roman" w:cs="Times New Roman"/>
        </w:rPr>
      </w:pPr>
      <w:r>
        <w:rPr>
          <w:rFonts w:hint="default" w:ascii="Times New Roman" w:hAnsi="Times New Roman" w:cs="Times New Roman"/>
        </w:rPr>
        <w:t>目录。</w:t>
      </w:r>
    </w:p>
    <w:p>
      <w:pPr>
        <w:numPr>
          <w:ilvl w:val="3"/>
          <w:numId w:val="6"/>
        </w:numPr>
        <w:tabs>
          <w:tab w:val="left" w:pos="851"/>
        </w:tabs>
        <w:spacing w:line="500" w:lineRule="exact"/>
        <w:ind w:left="1267" w:hanging="427"/>
        <w:rPr>
          <w:rFonts w:ascii="Times New Roman" w:hAnsi="Times New Roman" w:cs="Times New Roman"/>
        </w:rPr>
      </w:pPr>
      <w:r>
        <w:rPr>
          <w:rFonts w:hint="default" w:ascii="Times New Roman" w:hAnsi="Times New Roman" w:cs="Times New Roman"/>
        </w:rPr>
        <w:t>填妥并盖章的</w:t>
      </w:r>
      <w:bookmarkStart w:id="18" w:name="_Hlk43157314"/>
      <w:r>
        <w:rPr>
          <w:rFonts w:hint="default" w:ascii="Times New Roman" w:hAnsi="Times New Roman" w:cs="Times New Roman"/>
        </w:rPr>
        <w:t>报价函</w:t>
      </w:r>
      <w:bookmarkEnd w:id="18"/>
      <w:r>
        <w:rPr>
          <w:rFonts w:hint="default" w:ascii="Times New Roman" w:hAnsi="Times New Roman" w:cs="Times New Roman"/>
        </w:rPr>
        <w:t>（盖公章）。</w:t>
      </w:r>
    </w:p>
    <w:p>
      <w:pPr>
        <w:numPr>
          <w:ilvl w:val="3"/>
          <w:numId w:val="6"/>
        </w:numPr>
        <w:tabs>
          <w:tab w:val="left" w:pos="851"/>
        </w:tabs>
        <w:spacing w:line="500" w:lineRule="exact"/>
        <w:ind w:left="842" w:hanging="2"/>
        <w:rPr>
          <w:rFonts w:ascii="Times New Roman" w:hAnsi="Times New Roman" w:cs="Times New Roman"/>
        </w:rPr>
      </w:pPr>
      <w:bookmarkStart w:id="19" w:name="_Hlk43157327"/>
      <w:r>
        <w:rPr>
          <w:rFonts w:hint="default" w:ascii="Times New Roman" w:hAnsi="Times New Roman" w:cs="Times New Roman"/>
        </w:rPr>
        <w:t>企业营业执照</w:t>
      </w:r>
      <w:bookmarkEnd w:id="19"/>
      <w:r>
        <w:rPr>
          <w:rFonts w:hint="default" w:ascii="Times New Roman" w:hAnsi="Times New Roman" w:cs="Times New Roman"/>
        </w:rPr>
        <w:t>复印件（盖公章）。</w:t>
      </w:r>
    </w:p>
    <w:p>
      <w:pPr>
        <w:numPr>
          <w:ilvl w:val="3"/>
          <w:numId w:val="6"/>
        </w:numPr>
        <w:tabs>
          <w:tab w:val="left" w:pos="851"/>
        </w:tabs>
        <w:spacing w:line="500" w:lineRule="exact"/>
        <w:ind w:left="842" w:hanging="2"/>
        <w:rPr>
          <w:rFonts w:ascii="Times New Roman" w:hAnsi="Times New Roman" w:cs="Times New Roman"/>
          <w:szCs w:val="21"/>
        </w:rPr>
      </w:pPr>
      <w:bookmarkStart w:id="20" w:name="_Hlk43157336"/>
      <w:r>
        <w:rPr>
          <w:rFonts w:hint="default" w:ascii="Times New Roman" w:hAnsi="Times New Roman" w:cs="Times New Roman"/>
          <w:szCs w:val="21"/>
        </w:rPr>
        <w:t>法定代表人证明书及法定代表人授权书</w:t>
      </w:r>
      <w:bookmarkEnd w:id="20"/>
      <w:r>
        <w:rPr>
          <w:rFonts w:hint="default" w:ascii="Times New Roman" w:hAnsi="Times New Roman" w:cs="Times New Roman"/>
        </w:rPr>
        <w:t>（盖公章）</w:t>
      </w:r>
      <w:r>
        <w:rPr>
          <w:rFonts w:hint="eastAsia" w:ascii="Times New Roman" w:hAnsi="Times New Roman" w:cs="Times New Roman"/>
          <w:szCs w:val="21"/>
          <w:lang w:eastAsia="zh-CN"/>
        </w:rPr>
        <w:t>。</w:t>
      </w:r>
    </w:p>
    <w:p>
      <w:pPr>
        <w:numPr>
          <w:ilvl w:val="3"/>
          <w:numId w:val="6"/>
        </w:numPr>
        <w:tabs>
          <w:tab w:val="left" w:pos="851"/>
        </w:tabs>
        <w:spacing w:line="500" w:lineRule="exact"/>
        <w:ind w:left="842" w:hanging="2"/>
        <w:rPr>
          <w:rFonts w:ascii="Times New Roman" w:hAnsi="Times New Roman" w:cs="Times New Roman"/>
        </w:rPr>
      </w:pPr>
      <w:bookmarkStart w:id="21" w:name="_Hlk43157358"/>
      <w:r>
        <w:rPr>
          <w:rFonts w:hint="default" w:ascii="Times New Roman" w:hAnsi="Times New Roman" w:cs="Times New Roman"/>
        </w:rPr>
        <w:t>广东省机场管理集团有限公司招标、采购管理平台合作商登记表</w:t>
      </w:r>
      <w:bookmarkEnd w:id="21"/>
      <w:r>
        <w:rPr>
          <w:rFonts w:hint="default" w:ascii="Times New Roman" w:hAnsi="Times New Roman" w:cs="Times New Roman"/>
        </w:rPr>
        <w:t>（盖公章）。</w:t>
      </w:r>
    </w:p>
    <w:p>
      <w:pPr>
        <w:numPr>
          <w:ilvl w:val="3"/>
          <w:numId w:val="6"/>
        </w:numPr>
        <w:tabs>
          <w:tab w:val="left" w:pos="851"/>
        </w:tabs>
        <w:spacing w:line="500" w:lineRule="exact"/>
        <w:ind w:left="842" w:hanging="2"/>
        <w:rPr>
          <w:rFonts w:ascii="Times New Roman" w:hAnsi="Times New Roman" w:cs="Times New Roman"/>
        </w:rPr>
      </w:pPr>
      <w:r>
        <w:rPr>
          <w:rFonts w:hint="default" w:ascii="Times New Roman" w:hAnsi="Times New Roman" w:cs="Times New Roman"/>
        </w:rPr>
        <w:t>供应商没有因腐败或欺诈行为，与</w:t>
      </w:r>
      <w:r>
        <w:rPr>
          <w:rFonts w:hint="default" w:ascii="Times New Roman" w:hAnsi="Times New Roman" w:cs="Times New Roman"/>
          <w:lang w:eastAsia="zh-CN"/>
        </w:rPr>
        <w:t>采购方</w:t>
      </w:r>
      <w:r>
        <w:rPr>
          <w:rFonts w:hint="default" w:ascii="Times New Roman" w:hAnsi="Times New Roman" w:cs="Times New Roman"/>
        </w:rPr>
        <w:t>无发生各种诉讼、仲裁和不良投诉的承诺函（盖公章）。</w:t>
      </w:r>
    </w:p>
    <w:p>
      <w:pPr>
        <w:numPr>
          <w:ilvl w:val="3"/>
          <w:numId w:val="6"/>
        </w:numPr>
        <w:tabs>
          <w:tab w:val="left" w:pos="851"/>
        </w:tabs>
        <w:spacing w:line="500" w:lineRule="exact"/>
        <w:ind w:left="842" w:hanging="2"/>
        <w:rPr>
          <w:rFonts w:ascii="Times New Roman" w:hAnsi="Times New Roman" w:cs="Times New Roman"/>
        </w:rPr>
      </w:pPr>
      <w:bookmarkStart w:id="22" w:name="_Hlk43157383"/>
      <w:r>
        <w:rPr>
          <w:rFonts w:hint="default" w:ascii="Times New Roman" w:hAnsi="Times New Roman" w:cs="Times New Roman"/>
        </w:rPr>
        <w:t>“国家企业信用信息公示系统”网站（www.gsxt.gov.cn）查询截图</w:t>
      </w:r>
      <w:bookmarkEnd w:id="22"/>
      <w:r>
        <w:rPr>
          <w:rFonts w:hint="default" w:ascii="Times New Roman" w:hAnsi="Times New Roman" w:cs="Times New Roman"/>
        </w:rPr>
        <w:t>（盖公章）。</w:t>
      </w:r>
    </w:p>
    <w:p>
      <w:pPr>
        <w:numPr>
          <w:ilvl w:val="3"/>
          <w:numId w:val="6"/>
        </w:numPr>
        <w:tabs>
          <w:tab w:val="left" w:pos="851"/>
        </w:tabs>
        <w:spacing w:line="500" w:lineRule="exact"/>
        <w:ind w:left="842" w:hanging="2"/>
        <w:rPr>
          <w:rFonts w:ascii="Times New Roman" w:hAnsi="Times New Roman" w:cs="Times New Roman"/>
        </w:rPr>
      </w:pPr>
      <w:bookmarkStart w:id="23" w:name="_Hlk43157396"/>
      <w:r>
        <w:rPr>
          <w:rFonts w:hint="default" w:ascii="Times New Roman" w:hAnsi="Times New Roman" w:cs="Times New Roman"/>
        </w:rPr>
        <w:t>“信用中国”网站（www.creditchina.gov.cn）“失信惩戒”页面截图及下载的信用评估报告</w:t>
      </w:r>
      <w:bookmarkEnd w:id="23"/>
      <w:r>
        <w:rPr>
          <w:rFonts w:hint="default" w:ascii="Times New Roman" w:hAnsi="Times New Roman" w:cs="Times New Roman"/>
        </w:rPr>
        <w:t>（盖公章）。</w:t>
      </w:r>
    </w:p>
    <w:p>
      <w:pPr>
        <w:pStyle w:val="3"/>
        <w:numPr>
          <w:ilvl w:val="0"/>
          <w:numId w:val="5"/>
        </w:numPr>
        <w:spacing w:before="0" w:after="0" w:line="500" w:lineRule="exact"/>
        <w:rPr>
          <w:rFonts w:ascii="Times New Roman" w:hAnsi="Times New Roman"/>
        </w:rPr>
      </w:pPr>
      <w:r>
        <w:rPr>
          <w:rFonts w:hint="eastAsia" w:ascii="Times New Roman" w:hAnsi="Times New Roman"/>
        </w:rPr>
        <w:tab/>
      </w:r>
      <w:r>
        <w:rPr>
          <w:rFonts w:hint="eastAsia" w:ascii="Times New Roman" w:hAnsi="Times New Roman"/>
        </w:rPr>
        <w:tab/>
      </w:r>
      <w:bookmarkStart w:id="24" w:name="_Toc22149454"/>
      <w:r>
        <w:rPr>
          <w:rFonts w:hint="eastAsia"/>
        </w:rPr>
        <w:t>技术文件（</w:t>
      </w:r>
      <w:r>
        <w:rPr>
          <w:rFonts w:hint="eastAsia" w:ascii="Times New Roman" w:hAnsi="Times New Roman"/>
        </w:rPr>
        <w:t>含</w:t>
      </w:r>
      <w:r>
        <w:rPr>
          <w:rFonts w:hint="eastAsia"/>
        </w:rPr>
        <w:t>技术服务方案）编制要求</w:t>
      </w:r>
      <w:bookmarkEnd w:id="24"/>
      <w:r>
        <w:rPr>
          <w:rFonts w:hint="eastAsia"/>
        </w:rPr>
        <w:t>（注：</w:t>
      </w:r>
      <w:r>
        <w:rPr>
          <w:rFonts w:hint="eastAsia"/>
          <w:lang w:eastAsia="zh-CN"/>
        </w:rPr>
        <w:t>采购方</w:t>
      </w:r>
      <w:r>
        <w:rPr>
          <w:rFonts w:hint="eastAsia"/>
        </w:rPr>
        <w:t>可根据项目需求明确可与商务文件合并装订）</w:t>
      </w:r>
    </w:p>
    <w:p>
      <w:pPr>
        <w:numPr>
          <w:ilvl w:val="1"/>
          <w:numId w:val="5"/>
        </w:numPr>
        <w:tabs>
          <w:tab w:val="left" w:pos="851"/>
        </w:tabs>
        <w:spacing w:after="0" w:line="500" w:lineRule="exact"/>
        <w:ind w:left="1134" w:hanging="1134" w:hangingChars="540"/>
      </w:pPr>
      <w:r>
        <w:rPr>
          <w:rFonts w:hint="eastAsia"/>
        </w:rPr>
        <w:t>技术文件（技术服务方案）</w:t>
      </w:r>
      <w:r>
        <w:rPr>
          <w:rFonts w:hint="eastAsia" w:ascii="宋体" w:hAnsi="宋体"/>
        </w:rPr>
        <w:t>内容包括：</w:t>
      </w:r>
    </w:p>
    <w:p>
      <w:pPr>
        <w:numPr>
          <w:ilvl w:val="0"/>
          <w:numId w:val="7"/>
        </w:numPr>
        <w:tabs>
          <w:tab w:val="left" w:pos="1276"/>
        </w:tabs>
        <w:spacing w:line="500" w:lineRule="exact"/>
        <w:ind w:left="1196" w:hanging="357"/>
        <w:rPr>
          <w:rFonts w:ascii="宋体" w:hAnsi="宋体"/>
        </w:rPr>
      </w:pPr>
      <w:r>
        <w:rPr>
          <w:rFonts w:hint="eastAsia" w:ascii="宋体" w:hAnsi="宋体"/>
        </w:rPr>
        <w:t>目录。</w:t>
      </w:r>
    </w:p>
    <w:p>
      <w:pPr>
        <w:numPr>
          <w:ilvl w:val="0"/>
          <w:numId w:val="7"/>
        </w:numPr>
        <w:tabs>
          <w:tab w:val="left" w:pos="1276"/>
        </w:tabs>
        <w:spacing w:line="500" w:lineRule="exact"/>
        <w:ind w:left="1196" w:hanging="357"/>
        <w:rPr>
          <w:rFonts w:ascii="宋体" w:hAnsi="宋体"/>
        </w:rPr>
      </w:pPr>
      <w:bookmarkStart w:id="25" w:name="_Hlk43157460"/>
      <w:r>
        <w:rPr>
          <w:rFonts w:hint="eastAsia" w:ascii="宋体" w:hAnsi="宋体"/>
        </w:rPr>
        <w:t>项目说明书</w:t>
      </w:r>
      <w:bookmarkEnd w:id="25"/>
      <w:r>
        <w:rPr>
          <w:rFonts w:hint="eastAsia" w:ascii="宋体" w:hAnsi="宋体"/>
        </w:rPr>
        <w:t>（项目概况及供应商对项目的理解）。</w:t>
      </w:r>
    </w:p>
    <w:p>
      <w:pPr>
        <w:numPr>
          <w:ilvl w:val="0"/>
          <w:numId w:val="7"/>
        </w:numPr>
        <w:tabs>
          <w:tab w:val="left" w:pos="1276"/>
        </w:tabs>
        <w:spacing w:line="500" w:lineRule="exact"/>
        <w:ind w:left="1196" w:hanging="357"/>
        <w:rPr>
          <w:rFonts w:ascii="宋体" w:hAnsi="宋体"/>
        </w:rPr>
      </w:pPr>
      <w:bookmarkStart w:id="26" w:name="_Hlk43157472"/>
      <w:r>
        <w:rPr>
          <w:rFonts w:hint="eastAsia" w:ascii="宋体" w:hAnsi="宋体"/>
        </w:rPr>
        <w:t>本项目的工作方案，完</w:t>
      </w:r>
      <w:r>
        <w:rPr>
          <w:rFonts w:hint="eastAsia" w:ascii="宋体" w:hAnsi="宋体"/>
          <w:lang w:val="en-US" w:eastAsia="zh-CN"/>
        </w:rPr>
        <w:t>成</w:t>
      </w:r>
      <w:r>
        <w:rPr>
          <w:rFonts w:hint="eastAsia" w:ascii="宋体" w:hAnsi="宋体"/>
        </w:rPr>
        <w:t>本项工作的具体举措，拟投入的设备设施、人员情况</w:t>
      </w:r>
      <w:bookmarkEnd w:id="26"/>
      <w:r>
        <w:rPr>
          <w:rFonts w:hint="eastAsia" w:ascii="宋体" w:hAnsi="宋体"/>
        </w:rPr>
        <w:t>。</w:t>
      </w:r>
    </w:p>
    <w:p>
      <w:pPr>
        <w:numPr>
          <w:ilvl w:val="0"/>
          <w:numId w:val="7"/>
        </w:numPr>
        <w:tabs>
          <w:tab w:val="left" w:pos="1276"/>
        </w:tabs>
        <w:spacing w:line="500" w:lineRule="exact"/>
        <w:ind w:left="1276" w:hanging="425"/>
        <w:rPr>
          <w:rFonts w:ascii="宋体" w:hAnsi="宋体"/>
        </w:rPr>
      </w:pPr>
      <w:bookmarkStart w:id="27" w:name="_Hlk43157483"/>
      <w:r>
        <w:rPr>
          <w:rFonts w:hint="eastAsia" w:ascii="宋体" w:hAnsi="宋体"/>
        </w:rPr>
        <w:t>项目计划</w:t>
      </w:r>
      <w:bookmarkEnd w:id="27"/>
      <w:r>
        <w:rPr>
          <w:rFonts w:hint="eastAsia" w:ascii="宋体" w:hAnsi="宋体"/>
        </w:rPr>
        <w:t>。</w:t>
      </w:r>
    </w:p>
    <w:p>
      <w:pPr>
        <w:numPr>
          <w:ilvl w:val="0"/>
          <w:numId w:val="7"/>
        </w:numPr>
        <w:tabs>
          <w:tab w:val="left" w:pos="1276"/>
        </w:tabs>
        <w:spacing w:after="0" w:line="500" w:lineRule="exact"/>
        <w:ind w:left="1196" w:hanging="357"/>
        <w:rPr>
          <w:rFonts w:ascii="宋体" w:hAnsi="宋体"/>
        </w:rPr>
      </w:pPr>
      <w:r>
        <w:rPr>
          <w:rFonts w:hint="eastAsia" w:ascii="宋体" w:hAnsi="宋体"/>
        </w:rPr>
        <w:t>供应商认为有必要提供的其他资料。</w:t>
      </w:r>
    </w:p>
    <w:p>
      <w:pPr>
        <w:numPr>
          <w:ilvl w:val="1"/>
          <w:numId w:val="5"/>
        </w:numPr>
        <w:tabs>
          <w:tab w:val="left" w:pos="851"/>
          <w:tab w:val="clear" w:pos="360"/>
        </w:tabs>
        <w:spacing w:after="0" w:line="500" w:lineRule="exact"/>
        <w:ind w:left="851" w:hanging="851"/>
      </w:pPr>
      <w:r>
        <w:rPr>
          <w:rFonts w:hint="eastAsia"/>
        </w:rPr>
        <w:t>商务文件及技术文件密封要求：供应商应确保商务文件及技术文件密闭封装，可单独封装亦可合并封闭，用不透明包装物包装密封，外面标注“项目名称”、“供应商名称”及“报价文件”“供应商联系电话”字样，若单独封装，外包装材料不应留有可在包封后添加或抽取报价文件的空隙，并在封口处加盖供应商公章。</w:t>
      </w:r>
    </w:p>
    <w:p>
      <w:pPr>
        <w:pStyle w:val="3"/>
        <w:numPr>
          <w:ilvl w:val="0"/>
          <w:numId w:val="5"/>
        </w:numPr>
        <w:spacing w:before="0" w:after="0" w:line="500" w:lineRule="exact"/>
        <w:rPr>
          <w:rFonts w:ascii="Times New Roman" w:hAnsi="Times New Roman"/>
        </w:rPr>
      </w:pPr>
      <w:r>
        <w:rPr>
          <w:rFonts w:hint="eastAsia" w:ascii="Times New Roman" w:hAnsi="Times New Roman"/>
        </w:rPr>
        <w:tab/>
      </w:r>
      <w:r>
        <w:rPr>
          <w:rFonts w:hint="eastAsia" w:ascii="Times New Roman" w:hAnsi="Times New Roman"/>
        </w:rPr>
        <w:tab/>
      </w:r>
      <w:bookmarkStart w:id="28" w:name="_Toc22149455"/>
      <w:r>
        <w:rPr>
          <w:rFonts w:hint="eastAsia"/>
        </w:rPr>
        <w:t>计算机文件</w:t>
      </w:r>
      <w:bookmarkEnd w:id="28"/>
    </w:p>
    <w:p>
      <w:pPr>
        <w:numPr>
          <w:ilvl w:val="1"/>
          <w:numId w:val="5"/>
        </w:numPr>
        <w:tabs>
          <w:tab w:val="left" w:pos="851"/>
          <w:tab w:val="clear" w:pos="360"/>
        </w:tabs>
        <w:spacing w:line="500" w:lineRule="exact"/>
        <w:ind w:left="851" w:hanging="851"/>
      </w:pPr>
      <w:r>
        <w:rPr>
          <w:rFonts w:hint="eastAsia"/>
        </w:rPr>
        <w:t>供应商必须随技术文件同时提交一套无病毒计算机文件， 包括以下内容：</w:t>
      </w:r>
    </w:p>
    <w:p>
      <w:pPr>
        <w:numPr>
          <w:ilvl w:val="-1"/>
          <w:numId w:val="0"/>
        </w:numPr>
        <w:tabs>
          <w:tab w:val="left" w:pos="360"/>
          <w:tab w:val="left" w:pos="1276"/>
        </w:tabs>
        <w:spacing w:line="500" w:lineRule="exact"/>
        <w:ind w:left="851" w:firstLine="0"/>
      </w:pPr>
      <w:r>
        <w:rPr>
          <w:rFonts w:hint="eastAsia"/>
        </w:rPr>
        <w:t>一套PDF格式或PPT格式制作的电子版商务文件（资质文件和证书等可用扫描以图片方式保存）和技术文件。</w:t>
      </w:r>
    </w:p>
    <w:p>
      <w:pPr>
        <w:tabs>
          <w:tab w:val="left" w:pos="360"/>
          <w:tab w:val="left" w:pos="426"/>
        </w:tabs>
        <w:spacing w:after="0" w:line="500" w:lineRule="exact"/>
        <w:ind w:left="850" w:hanging="850" w:hangingChars="405"/>
      </w:pPr>
      <w:r>
        <w:rPr>
          <w:rFonts w:hint="eastAsia"/>
        </w:rPr>
        <w:t>13.2     计算机文件</w:t>
      </w:r>
      <w:r>
        <w:rPr>
          <w:rFonts w:hint="eastAsia"/>
          <w:lang w:eastAsia="zh-CN"/>
        </w:rPr>
        <w:t>（</w:t>
      </w:r>
      <w:r>
        <w:rPr>
          <w:rFonts w:hint="eastAsia" w:asciiTheme="minorEastAsia" w:hAnsiTheme="minorEastAsia" w:eastAsiaTheme="minorEastAsia" w:cstheme="minorEastAsia"/>
          <w:color w:val="auto"/>
          <w:kern w:val="0"/>
          <w:szCs w:val="21"/>
          <w:highlight w:val="none"/>
        </w:rPr>
        <w:t>样片</w:t>
      </w:r>
      <w:r>
        <w:rPr>
          <w:rFonts w:hint="eastAsia"/>
          <w:lang w:eastAsia="zh-CN"/>
        </w:rPr>
        <w:t>）</w:t>
      </w:r>
      <w:r>
        <w:rPr>
          <w:rFonts w:hint="eastAsia"/>
        </w:rPr>
        <w:t>需采用U盘装载，</w:t>
      </w:r>
      <w:r>
        <w:rPr>
          <w:rFonts w:hint="eastAsia" w:ascii="宋体" w:hAnsi="宋体"/>
        </w:rPr>
        <w:t>所有文件不做压缩处理、不设密码，</w:t>
      </w:r>
      <w:r>
        <w:rPr>
          <w:rFonts w:hint="eastAsia"/>
        </w:rPr>
        <w:t>装于独立的信封，信封上注明“计算机文件”，与报价文件正本一起密封包装。</w:t>
      </w:r>
    </w:p>
    <w:p>
      <w:pPr>
        <w:pStyle w:val="3"/>
        <w:numPr>
          <w:ilvl w:val="0"/>
          <w:numId w:val="5"/>
        </w:numPr>
        <w:spacing w:before="0" w:after="0" w:line="500" w:lineRule="exact"/>
        <w:rPr>
          <w:rFonts w:ascii="Times New Roman" w:hAnsi="Times New Roman"/>
        </w:rPr>
      </w:pPr>
      <w:r>
        <w:rPr>
          <w:rFonts w:hint="eastAsia" w:ascii="Times New Roman" w:hAnsi="Times New Roman"/>
        </w:rPr>
        <w:tab/>
      </w:r>
      <w:r>
        <w:rPr>
          <w:rFonts w:hint="eastAsia" w:ascii="Times New Roman" w:hAnsi="Times New Roman"/>
        </w:rPr>
        <w:tab/>
      </w:r>
      <w:bookmarkStart w:id="29" w:name="_Toc22149456"/>
      <w:r>
        <w:rPr>
          <w:rFonts w:hint="eastAsia" w:ascii="Times New Roman" w:hAnsi="Times New Roman"/>
        </w:rPr>
        <w:t>知识产权和专利权</w:t>
      </w:r>
      <w:bookmarkEnd w:id="29"/>
    </w:p>
    <w:p>
      <w:pPr>
        <w:numPr>
          <w:ilvl w:val="1"/>
          <w:numId w:val="5"/>
        </w:numPr>
        <w:tabs>
          <w:tab w:val="left" w:pos="840"/>
        </w:tabs>
        <w:spacing w:after="0" w:line="500" w:lineRule="exact"/>
        <w:ind w:left="839" w:hanging="839"/>
      </w:pPr>
      <w:r>
        <w:rPr>
          <w:rFonts w:hint="eastAsia"/>
        </w:rPr>
        <w:t>供应商应保证，</w:t>
      </w:r>
      <w:r>
        <w:rPr>
          <w:rFonts w:hint="eastAsia"/>
          <w:lang w:eastAsia="zh-CN"/>
        </w:rPr>
        <w:t>采购方</w:t>
      </w:r>
      <w:r>
        <w:rPr>
          <w:rFonts w:hint="eastAsia"/>
        </w:rPr>
        <w:t>在中华人民共和国使用供应商在服务期间提供的成果的任何一部分时，免受第三方提出侵犯其专利权、商标或工业设计权的起诉或权利主张。</w:t>
      </w:r>
    </w:p>
    <w:p>
      <w:pPr>
        <w:numPr>
          <w:ilvl w:val="1"/>
          <w:numId w:val="5"/>
        </w:numPr>
        <w:tabs>
          <w:tab w:val="left" w:pos="840"/>
        </w:tabs>
        <w:spacing w:after="0" w:line="500" w:lineRule="exact"/>
        <w:ind w:left="839" w:hanging="839"/>
      </w:pPr>
      <w:r>
        <w:rPr>
          <w:rFonts w:hint="eastAsia"/>
        </w:rPr>
        <w:t>报价已包括所有应支付的，对专利权和版权、设计或其他知识产权而需要向其他方支付的版税。</w:t>
      </w:r>
    </w:p>
    <w:p>
      <w:pPr>
        <w:pStyle w:val="3"/>
        <w:numPr>
          <w:ilvl w:val="0"/>
          <w:numId w:val="5"/>
        </w:numPr>
        <w:spacing w:before="0" w:after="0" w:line="500" w:lineRule="exact"/>
        <w:rPr>
          <w:rFonts w:ascii="Times New Roman" w:hAnsi="Times New Roman"/>
        </w:rPr>
      </w:pPr>
      <w:r>
        <w:rPr>
          <w:rFonts w:hint="eastAsia" w:ascii="Times New Roman" w:hAnsi="Times New Roman"/>
        </w:rPr>
        <w:tab/>
      </w:r>
      <w:r>
        <w:rPr>
          <w:rFonts w:hint="eastAsia" w:ascii="Times New Roman" w:hAnsi="Times New Roman"/>
        </w:rPr>
        <w:tab/>
      </w:r>
      <w:bookmarkStart w:id="30" w:name="_Toc22149457"/>
      <w:r>
        <w:rPr>
          <w:rFonts w:hint="eastAsia" w:ascii="Times New Roman" w:hAnsi="Times New Roman"/>
        </w:rPr>
        <w:t>保密</w:t>
      </w:r>
      <w:bookmarkEnd w:id="30"/>
    </w:p>
    <w:p>
      <w:pPr>
        <w:numPr>
          <w:ilvl w:val="1"/>
          <w:numId w:val="5"/>
        </w:numPr>
        <w:tabs>
          <w:tab w:val="left" w:pos="840"/>
        </w:tabs>
        <w:spacing w:line="500" w:lineRule="exact"/>
        <w:ind w:left="840" w:hanging="840"/>
      </w:pPr>
      <w:r>
        <w:rPr>
          <w:rFonts w:hint="eastAsia"/>
        </w:rPr>
        <w:t>如</w:t>
      </w:r>
      <w:r>
        <w:rPr>
          <w:rFonts w:hint="eastAsia"/>
          <w:lang w:eastAsia="zh-CN"/>
        </w:rPr>
        <w:t>采购方</w:t>
      </w:r>
      <w:r>
        <w:rPr>
          <w:rFonts w:hint="eastAsia"/>
        </w:rPr>
        <w:t>向供应商提供图纸、详细资料、样品、模型、模件和所有其他资料，这些均被视为保密资料，仅被用于它所规定的用途，除非得到</w:t>
      </w:r>
      <w:r>
        <w:rPr>
          <w:rFonts w:hint="eastAsia"/>
          <w:lang w:eastAsia="zh-CN"/>
        </w:rPr>
        <w:t>采购方</w:t>
      </w:r>
      <w:r>
        <w:rPr>
          <w:rFonts w:hint="eastAsia"/>
        </w:rPr>
        <w:t>的同意，不能向任何第三方透露。</w:t>
      </w:r>
    </w:p>
    <w:p>
      <w:pPr>
        <w:pStyle w:val="3"/>
        <w:numPr>
          <w:ilvl w:val="0"/>
          <w:numId w:val="5"/>
        </w:numPr>
        <w:spacing w:before="0" w:after="0" w:line="500" w:lineRule="exact"/>
        <w:rPr>
          <w:rFonts w:ascii="Times New Roman" w:hAnsi="Times New Roman"/>
        </w:rPr>
      </w:pPr>
      <w:r>
        <w:rPr>
          <w:rFonts w:hint="eastAsia" w:ascii="Times New Roman" w:hAnsi="Times New Roman"/>
        </w:rPr>
        <w:tab/>
      </w:r>
      <w:r>
        <w:rPr>
          <w:rFonts w:hint="eastAsia" w:ascii="Times New Roman" w:hAnsi="Times New Roman"/>
        </w:rPr>
        <w:tab/>
      </w:r>
      <w:bookmarkStart w:id="31" w:name="_Toc22149458"/>
      <w:r>
        <w:rPr>
          <w:rFonts w:hint="eastAsia" w:ascii="Times New Roman" w:hAnsi="Times New Roman"/>
        </w:rPr>
        <w:t>报价文件有效期</w:t>
      </w:r>
      <w:bookmarkEnd w:id="31"/>
    </w:p>
    <w:p>
      <w:pPr>
        <w:numPr>
          <w:ilvl w:val="1"/>
          <w:numId w:val="5"/>
        </w:numPr>
        <w:tabs>
          <w:tab w:val="left" w:pos="840"/>
        </w:tabs>
        <w:spacing w:after="0" w:line="500" w:lineRule="exact"/>
        <w:ind w:left="840" w:hanging="840"/>
      </w:pPr>
      <w:r>
        <w:rPr>
          <w:rFonts w:hint="eastAsia"/>
        </w:rPr>
        <w:t>★项目报价文件应在邀请函规定的报价日后的90天有效期内保持有效。报价文件有效期比规定短的将被视为非响应报价而予以拒绝。</w:t>
      </w:r>
    </w:p>
    <w:p>
      <w:pPr>
        <w:numPr>
          <w:ilvl w:val="1"/>
          <w:numId w:val="5"/>
        </w:numPr>
        <w:tabs>
          <w:tab w:val="left" w:pos="840"/>
        </w:tabs>
        <w:spacing w:after="0" w:line="500" w:lineRule="exact"/>
        <w:ind w:left="840" w:hanging="840"/>
      </w:pPr>
      <w:r>
        <w:rPr>
          <w:rFonts w:hint="eastAsia"/>
        </w:rPr>
        <w:t>特殊情况下在原有报价文件有效期截止之前，</w:t>
      </w:r>
      <w:r>
        <w:rPr>
          <w:rFonts w:hint="eastAsia"/>
          <w:lang w:eastAsia="zh-CN"/>
        </w:rPr>
        <w:t>采购方</w:t>
      </w:r>
      <w:r>
        <w:rPr>
          <w:rFonts w:hint="eastAsia"/>
        </w:rPr>
        <w:t>可征求供应商同意延长报价文件有效期。这种要求与答复均应以书面形式提交。供应商可以拒绝</w:t>
      </w:r>
      <w:r>
        <w:rPr>
          <w:rFonts w:hint="eastAsia"/>
          <w:lang w:eastAsia="zh-CN"/>
        </w:rPr>
        <w:t>采购方</w:t>
      </w:r>
      <w:r>
        <w:rPr>
          <w:rFonts w:hint="eastAsia"/>
        </w:rPr>
        <w:t>的这种要求。</w:t>
      </w:r>
    </w:p>
    <w:p>
      <w:pPr>
        <w:pStyle w:val="3"/>
        <w:numPr>
          <w:ilvl w:val="0"/>
          <w:numId w:val="5"/>
        </w:numPr>
        <w:spacing w:before="0" w:after="0" w:line="500" w:lineRule="exact"/>
        <w:rPr>
          <w:rFonts w:ascii="Times New Roman" w:hAnsi="Times New Roman"/>
        </w:rPr>
      </w:pPr>
      <w:r>
        <w:rPr>
          <w:rFonts w:hint="eastAsia" w:ascii="Times New Roman" w:hAnsi="Times New Roman"/>
        </w:rPr>
        <w:tab/>
      </w:r>
      <w:r>
        <w:rPr>
          <w:rFonts w:hint="eastAsia" w:ascii="Times New Roman" w:hAnsi="Times New Roman"/>
        </w:rPr>
        <w:tab/>
      </w:r>
      <w:bookmarkStart w:id="32" w:name="_Toc22149459"/>
      <w:r>
        <w:rPr>
          <w:rFonts w:hint="eastAsia" w:ascii="Times New Roman" w:hAnsi="Times New Roman"/>
        </w:rPr>
        <w:t>不允许偏离的条款</w:t>
      </w:r>
      <w:bookmarkEnd w:id="32"/>
    </w:p>
    <w:p>
      <w:pPr>
        <w:numPr>
          <w:ilvl w:val="1"/>
          <w:numId w:val="5"/>
        </w:numPr>
        <w:tabs>
          <w:tab w:val="left" w:pos="840"/>
        </w:tabs>
        <w:spacing w:line="500" w:lineRule="exact"/>
        <w:ind w:left="840" w:hanging="840"/>
      </w:pPr>
      <w:r>
        <w:rPr>
          <w:rFonts w:hint="eastAsia"/>
        </w:rPr>
        <w:t>采购文件中的重要条款（带“★”号条款）不允许偏离，如项目报价文件中对重要条款有偏离，则是供应商的风险。</w:t>
      </w:r>
    </w:p>
    <w:p>
      <w:pPr>
        <w:numPr>
          <w:ilvl w:val="1"/>
          <w:numId w:val="5"/>
        </w:numPr>
        <w:tabs>
          <w:tab w:val="left" w:pos="840"/>
        </w:tabs>
        <w:spacing w:after="0" w:line="500" w:lineRule="exact"/>
        <w:ind w:left="840" w:hanging="840"/>
      </w:pPr>
      <w:r>
        <w:rPr>
          <w:rFonts w:hint="eastAsia"/>
        </w:rPr>
        <w:t>对供应商须知17.1条中任何条款的偏离将导致报价文件无效。</w:t>
      </w:r>
    </w:p>
    <w:p>
      <w:pPr>
        <w:numPr>
          <w:ilvl w:val="1"/>
          <w:numId w:val="5"/>
        </w:numPr>
        <w:tabs>
          <w:tab w:val="left" w:pos="840"/>
        </w:tabs>
        <w:spacing w:after="0" w:line="500" w:lineRule="exact"/>
        <w:ind w:left="840" w:hanging="840"/>
      </w:pPr>
      <w:r>
        <w:rPr>
          <w:rFonts w:hint="eastAsia"/>
        </w:rPr>
        <w:t>下述条款不应视作不可偏离：</w:t>
      </w:r>
    </w:p>
    <w:p>
      <w:pPr>
        <w:numPr>
          <w:ilvl w:val="0"/>
          <w:numId w:val="8"/>
        </w:numPr>
        <w:spacing w:line="500" w:lineRule="exact"/>
      </w:pPr>
      <w:r>
        <w:rPr>
          <w:rFonts w:hint="eastAsia"/>
        </w:rPr>
        <w:t>未加注“★”号的条款；</w:t>
      </w:r>
    </w:p>
    <w:p>
      <w:pPr>
        <w:numPr>
          <w:ilvl w:val="0"/>
          <w:numId w:val="8"/>
        </w:numPr>
        <w:spacing w:after="0" w:line="500" w:lineRule="exact"/>
      </w:pPr>
      <w:r>
        <w:rPr>
          <w:rFonts w:hint="eastAsia"/>
        </w:rPr>
        <w:t>用户需求书中已明确的供应商可提供其他优选报价文件部分。</w:t>
      </w:r>
    </w:p>
    <w:p>
      <w:pPr>
        <w:numPr>
          <w:ilvl w:val="1"/>
          <w:numId w:val="5"/>
        </w:numPr>
        <w:tabs>
          <w:tab w:val="left" w:pos="840"/>
        </w:tabs>
        <w:spacing w:after="0" w:line="500" w:lineRule="exact"/>
        <w:ind w:left="840" w:hanging="840"/>
        <w:rPr>
          <w:rFonts w:eastAsia="黑体"/>
        </w:rPr>
      </w:pPr>
      <w:r>
        <w:rPr>
          <w:rFonts w:hint="eastAsia"/>
        </w:rPr>
        <w:t>项目报价文件中优于用户需求书要求部分不视作偏离，将不被拒绝，供应商对这种优于用户需求书要求的情况必须单独说明。</w:t>
      </w:r>
    </w:p>
    <w:p>
      <w:pPr>
        <w:tabs>
          <w:tab w:val="left" w:pos="840"/>
        </w:tabs>
        <w:spacing w:line="500" w:lineRule="exact"/>
        <w:rPr>
          <w:rFonts w:eastAsia="黑体"/>
        </w:rPr>
      </w:pPr>
    </w:p>
    <w:p/>
    <w:p>
      <w:pPr>
        <w:pStyle w:val="6"/>
        <w:ind w:left="420"/>
      </w:pPr>
    </w:p>
    <w:p/>
    <w:p>
      <w:pPr>
        <w:pStyle w:val="6"/>
        <w:ind w:left="420"/>
      </w:pPr>
    </w:p>
    <w:p/>
    <w:p>
      <w:pPr>
        <w:pStyle w:val="6"/>
        <w:ind w:left="420"/>
      </w:pPr>
    </w:p>
    <w:p/>
    <w:p>
      <w:pPr>
        <w:pStyle w:val="6"/>
        <w:ind w:left="420"/>
      </w:pPr>
    </w:p>
    <w:p/>
    <w:p>
      <w:pPr>
        <w:pStyle w:val="6"/>
        <w:ind w:left="420"/>
      </w:pPr>
    </w:p>
    <w:p/>
    <w:p>
      <w:pPr>
        <w:pStyle w:val="6"/>
        <w:ind w:left="420"/>
      </w:pPr>
    </w:p>
    <w:p/>
    <w:p>
      <w:pPr>
        <w:pStyle w:val="6"/>
        <w:ind w:left="420"/>
      </w:pPr>
    </w:p>
    <w:p/>
    <w:p>
      <w:pPr>
        <w:pStyle w:val="6"/>
        <w:ind w:left="420"/>
      </w:pPr>
    </w:p>
    <w:p>
      <w:pPr>
        <w:pStyle w:val="2"/>
        <w:jc w:val="center"/>
        <w:rPr>
          <w:rFonts w:eastAsia="黑体"/>
          <w:b w:val="0"/>
          <w:bCs/>
        </w:rPr>
      </w:pPr>
      <w:bookmarkStart w:id="33" w:name="_Toc22149460"/>
      <w:bookmarkStart w:id="34" w:name="_Toc520146454"/>
      <w:bookmarkStart w:id="35" w:name="_Toc472608695"/>
      <w:r>
        <w:rPr>
          <w:rFonts w:hint="eastAsia" w:eastAsia="黑体"/>
          <w:b w:val="0"/>
          <w:bCs/>
        </w:rPr>
        <w:t>四、项目报价文件的递交</w:t>
      </w:r>
      <w:bookmarkEnd w:id="33"/>
      <w:bookmarkEnd w:id="34"/>
      <w:bookmarkEnd w:id="35"/>
    </w:p>
    <w:p>
      <w:pPr>
        <w:pStyle w:val="3"/>
        <w:numPr>
          <w:ilvl w:val="0"/>
          <w:numId w:val="5"/>
        </w:numPr>
        <w:spacing w:before="0" w:after="0" w:line="480" w:lineRule="exact"/>
        <w:rPr>
          <w:rFonts w:ascii="Times New Roman" w:hAnsi="Times New Roman"/>
        </w:rPr>
      </w:pPr>
      <w:r>
        <w:rPr>
          <w:rFonts w:hint="eastAsia" w:ascii="Times New Roman" w:hAnsi="Times New Roman"/>
        </w:rPr>
        <w:tab/>
      </w:r>
      <w:r>
        <w:rPr>
          <w:rFonts w:hint="eastAsia" w:ascii="Times New Roman" w:hAnsi="Times New Roman"/>
        </w:rPr>
        <w:tab/>
      </w:r>
      <w:bookmarkStart w:id="36" w:name="_Toc22149461"/>
      <w:r>
        <w:rPr>
          <w:rFonts w:hint="eastAsia" w:ascii="Times New Roman" w:hAnsi="Times New Roman"/>
        </w:rPr>
        <w:t>项目报价文件的密封和标记</w:t>
      </w:r>
      <w:bookmarkEnd w:id="36"/>
    </w:p>
    <w:p>
      <w:pPr>
        <w:numPr>
          <w:ilvl w:val="1"/>
          <w:numId w:val="5"/>
        </w:numPr>
        <w:tabs>
          <w:tab w:val="left" w:pos="840"/>
        </w:tabs>
        <w:spacing w:after="0" w:line="480" w:lineRule="exact"/>
        <w:ind w:left="839" w:hanging="839"/>
      </w:pPr>
      <w:r>
        <w:rPr>
          <w:rFonts w:hint="eastAsia"/>
        </w:rPr>
        <w:t>供应商应将项目报价文件应按前述12.</w:t>
      </w:r>
      <w:r>
        <w:t>2</w:t>
      </w:r>
      <w:r>
        <w:rPr>
          <w:rFonts w:hint="eastAsia"/>
        </w:rPr>
        <w:t>、13.2要求密封和标记。</w:t>
      </w:r>
    </w:p>
    <w:p>
      <w:pPr>
        <w:numPr>
          <w:ilvl w:val="1"/>
          <w:numId w:val="5"/>
        </w:numPr>
        <w:tabs>
          <w:tab w:val="left" w:pos="840"/>
        </w:tabs>
        <w:spacing w:after="0" w:line="480" w:lineRule="exact"/>
        <w:ind w:left="839" w:hanging="839"/>
      </w:pPr>
      <w:r>
        <w:rPr>
          <w:rFonts w:hint="eastAsia"/>
        </w:rPr>
        <w:t>如果供应商递交的报价文件未按要求密封，</w:t>
      </w:r>
      <w:r>
        <w:rPr>
          <w:rFonts w:hint="eastAsia"/>
          <w:lang w:eastAsia="zh-CN"/>
        </w:rPr>
        <w:t>采购方</w:t>
      </w:r>
      <w:r>
        <w:rPr>
          <w:rFonts w:hint="eastAsia"/>
        </w:rPr>
        <w:t>将拒绝接受其报价文件。</w:t>
      </w:r>
    </w:p>
    <w:p>
      <w:pPr>
        <w:numPr>
          <w:ilvl w:val="1"/>
          <w:numId w:val="5"/>
        </w:numPr>
        <w:tabs>
          <w:tab w:val="left" w:pos="840"/>
        </w:tabs>
        <w:spacing w:after="0" w:line="480" w:lineRule="exact"/>
        <w:ind w:left="839" w:hanging="839"/>
      </w:pPr>
      <w:r>
        <w:rPr>
          <w:rFonts w:hint="eastAsia"/>
        </w:rPr>
        <w:t>如果因密封不严，标记不清而造成报价文件过早启封、失密等情况，</w:t>
      </w:r>
      <w:r>
        <w:rPr>
          <w:rFonts w:hint="eastAsia"/>
          <w:lang w:eastAsia="zh-CN"/>
        </w:rPr>
        <w:t>采购方</w:t>
      </w:r>
      <w:r>
        <w:rPr>
          <w:rFonts w:hint="eastAsia"/>
        </w:rPr>
        <w:t>概不负责。</w:t>
      </w:r>
    </w:p>
    <w:p>
      <w:pPr>
        <w:pStyle w:val="3"/>
        <w:numPr>
          <w:ilvl w:val="0"/>
          <w:numId w:val="5"/>
        </w:numPr>
        <w:spacing w:before="0" w:after="0" w:line="480" w:lineRule="exact"/>
        <w:rPr>
          <w:rFonts w:ascii="Times New Roman" w:hAnsi="Times New Roman"/>
        </w:rPr>
      </w:pPr>
      <w:r>
        <w:rPr>
          <w:rFonts w:hint="eastAsia" w:ascii="Times New Roman" w:hAnsi="Times New Roman"/>
        </w:rPr>
        <w:tab/>
      </w:r>
      <w:r>
        <w:rPr>
          <w:rFonts w:hint="eastAsia" w:ascii="Times New Roman" w:hAnsi="Times New Roman"/>
        </w:rPr>
        <w:tab/>
      </w:r>
      <w:bookmarkStart w:id="37" w:name="_Toc22149462"/>
      <w:r>
        <w:rPr>
          <w:rFonts w:hint="eastAsia" w:ascii="Times New Roman" w:hAnsi="Times New Roman"/>
        </w:rPr>
        <w:t>递交报价文件截止时间</w:t>
      </w:r>
      <w:bookmarkEnd w:id="37"/>
    </w:p>
    <w:p>
      <w:pPr>
        <w:numPr>
          <w:ilvl w:val="1"/>
          <w:numId w:val="5"/>
        </w:numPr>
        <w:tabs>
          <w:tab w:val="left" w:pos="840"/>
        </w:tabs>
        <w:spacing w:after="0" w:line="480" w:lineRule="exact"/>
        <w:ind w:left="851" w:hanging="851"/>
      </w:pPr>
      <w:r>
        <w:rPr>
          <w:rFonts w:hint="eastAsia"/>
        </w:rPr>
        <w:t>供应商应将正本和所有副本，由供应商代表按采购邀请函第5条要求于项目递交报价文件截止时间前送达报价地点。</w:t>
      </w:r>
    </w:p>
    <w:p>
      <w:pPr>
        <w:numPr>
          <w:ilvl w:val="1"/>
          <w:numId w:val="5"/>
        </w:numPr>
        <w:tabs>
          <w:tab w:val="left" w:pos="840"/>
        </w:tabs>
        <w:spacing w:after="0" w:line="480" w:lineRule="exact"/>
        <w:ind w:left="840" w:hanging="840"/>
      </w:pPr>
      <w:r>
        <w:rPr>
          <w:rFonts w:hint="eastAsia"/>
          <w:lang w:eastAsia="zh-CN"/>
        </w:rPr>
        <w:t>采购方</w:t>
      </w:r>
      <w:r>
        <w:rPr>
          <w:rFonts w:hint="eastAsia"/>
        </w:rPr>
        <w:t>可以通过修改采购文件自行决定酌情延长截止期。在此情况下，</w:t>
      </w:r>
      <w:r>
        <w:rPr>
          <w:rFonts w:hint="eastAsia"/>
          <w:lang w:eastAsia="zh-CN"/>
        </w:rPr>
        <w:t>采购方</w:t>
      </w:r>
      <w:r>
        <w:rPr>
          <w:rFonts w:hint="eastAsia"/>
        </w:rPr>
        <w:t>和供应商受截止期制约的所有权利和义务均应延长至新的截止日期。</w:t>
      </w:r>
    </w:p>
    <w:p>
      <w:pPr>
        <w:pStyle w:val="3"/>
        <w:numPr>
          <w:ilvl w:val="0"/>
          <w:numId w:val="5"/>
        </w:numPr>
        <w:spacing w:before="0" w:after="0" w:line="480" w:lineRule="exact"/>
        <w:rPr>
          <w:rFonts w:ascii="Times New Roman" w:hAnsi="Times New Roman"/>
        </w:rPr>
      </w:pPr>
      <w:r>
        <w:rPr>
          <w:rFonts w:hint="eastAsia" w:ascii="Times New Roman" w:hAnsi="Times New Roman"/>
        </w:rPr>
        <w:tab/>
      </w:r>
      <w:r>
        <w:rPr>
          <w:rFonts w:hint="eastAsia" w:ascii="Times New Roman" w:hAnsi="Times New Roman"/>
        </w:rPr>
        <w:tab/>
      </w:r>
      <w:bookmarkStart w:id="38" w:name="_Toc22149463"/>
      <w:r>
        <w:rPr>
          <w:rFonts w:hint="eastAsia" w:ascii="Times New Roman" w:hAnsi="Times New Roman"/>
        </w:rPr>
        <w:t>迟交的项目报价文件</w:t>
      </w:r>
      <w:bookmarkEnd w:id="38"/>
    </w:p>
    <w:p>
      <w:pPr>
        <w:numPr>
          <w:ilvl w:val="1"/>
          <w:numId w:val="5"/>
        </w:numPr>
        <w:tabs>
          <w:tab w:val="left" w:pos="840"/>
        </w:tabs>
        <w:spacing w:line="480" w:lineRule="exact"/>
        <w:ind w:left="840" w:hanging="840"/>
        <w:rPr>
          <w:rFonts w:eastAsia="黑体"/>
        </w:rPr>
      </w:pPr>
      <w:r>
        <w:rPr>
          <w:rFonts w:hint="eastAsia"/>
          <w:lang w:eastAsia="zh-CN"/>
        </w:rPr>
        <w:t>采购方</w:t>
      </w:r>
      <w:r>
        <w:rPr>
          <w:rFonts w:hint="eastAsia"/>
        </w:rPr>
        <w:t>将拒绝在截止时间后递交的任何项目报价文件。</w:t>
      </w:r>
    </w:p>
    <w:p>
      <w:pPr>
        <w:pStyle w:val="2"/>
        <w:jc w:val="center"/>
        <w:rPr>
          <w:rFonts w:eastAsia="黑体"/>
          <w:b w:val="0"/>
          <w:bCs/>
        </w:rPr>
      </w:pPr>
      <w:bookmarkStart w:id="39" w:name="_Toc22149464"/>
      <w:r>
        <w:rPr>
          <w:rFonts w:hint="eastAsia" w:eastAsia="黑体"/>
          <w:b w:val="0"/>
          <w:bCs/>
        </w:rPr>
        <w:t>五、综合评审过程</w:t>
      </w:r>
      <w:bookmarkEnd w:id="39"/>
    </w:p>
    <w:p>
      <w:pPr>
        <w:pStyle w:val="3"/>
        <w:numPr>
          <w:ilvl w:val="0"/>
          <w:numId w:val="5"/>
        </w:numPr>
        <w:spacing w:before="0" w:after="0" w:afterLines="0" w:line="460" w:lineRule="exact"/>
        <w:rPr>
          <w:rFonts w:ascii="Times New Roman" w:hAnsi="Times New Roman"/>
        </w:rPr>
      </w:pPr>
      <w:r>
        <w:rPr>
          <w:rFonts w:hint="eastAsia" w:ascii="Times New Roman" w:hAnsi="Times New Roman"/>
        </w:rPr>
        <w:tab/>
      </w:r>
      <w:r>
        <w:rPr>
          <w:rFonts w:hint="eastAsia" w:ascii="Times New Roman" w:hAnsi="Times New Roman"/>
        </w:rPr>
        <w:tab/>
      </w:r>
      <w:bookmarkStart w:id="40" w:name="_Toc22149465"/>
      <w:r>
        <w:rPr>
          <w:rFonts w:hint="eastAsia" w:ascii="Times New Roman" w:hAnsi="Times New Roman"/>
        </w:rPr>
        <w:t>报价文件的递交</w:t>
      </w:r>
      <w:bookmarkEnd w:id="40"/>
    </w:p>
    <w:p>
      <w:pPr>
        <w:numPr>
          <w:ilvl w:val="1"/>
          <w:numId w:val="5"/>
        </w:numPr>
        <w:tabs>
          <w:tab w:val="left" w:pos="840"/>
        </w:tabs>
        <w:spacing w:after="0" w:afterLines="0" w:line="460" w:lineRule="exact"/>
        <w:ind w:left="840" w:hanging="840"/>
      </w:pPr>
      <w:r>
        <w:rPr>
          <w:rFonts w:hint="eastAsia"/>
          <w:lang w:eastAsia="zh-CN"/>
        </w:rPr>
        <w:t>采购方</w:t>
      </w:r>
      <w:r>
        <w:rPr>
          <w:rFonts w:hint="eastAsia"/>
        </w:rPr>
        <w:t>在采购文件中规定的日期、时间和地点组织接收报价文件。</w:t>
      </w:r>
    </w:p>
    <w:p>
      <w:pPr>
        <w:pStyle w:val="3"/>
        <w:numPr>
          <w:ilvl w:val="0"/>
          <w:numId w:val="5"/>
        </w:numPr>
        <w:spacing w:before="0" w:after="0" w:afterLines="0" w:line="460" w:lineRule="exact"/>
        <w:rPr>
          <w:rFonts w:ascii="Times New Roman" w:hAnsi="Times New Roman"/>
        </w:rPr>
      </w:pPr>
      <w:r>
        <w:rPr>
          <w:rFonts w:hint="eastAsia" w:ascii="Times New Roman" w:hAnsi="Times New Roman"/>
        </w:rPr>
        <w:tab/>
      </w:r>
      <w:r>
        <w:rPr>
          <w:rFonts w:hint="eastAsia" w:ascii="Times New Roman" w:hAnsi="Times New Roman"/>
        </w:rPr>
        <w:tab/>
      </w:r>
      <w:bookmarkStart w:id="41" w:name="_Toc488318871"/>
      <w:bookmarkStart w:id="42" w:name="_Toc22149466"/>
      <w:r>
        <w:rPr>
          <w:rFonts w:hint="eastAsia" w:ascii="Times New Roman" w:hAnsi="Times New Roman"/>
        </w:rPr>
        <w:t>评审</w:t>
      </w:r>
      <w:bookmarkEnd w:id="41"/>
      <w:r>
        <w:rPr>
          <w:rFonts w:hint="eastAsia" w:ascii="Times New Roman" w:hAnsi="Times New Roman"/>
        </w:rPr>
        <w:t>小组</w:t>
      </w:r>
      <w:bookmarkEnd w:id="42"/>
    </w:p>
    <w:p>
      <w:pPr>
        <w:numPr>
          <w:ilvl w:val="1"/>
          <w:numId w:val="5"/>
        </w:numPr>
        <w:tabs>
          <w:tab w:val="left" w:pos="840"/>
          <w:tab w:val="clear" w:pos="360"/>
        </w:tabs>
        <w:spacing w:after="0" w:afterLines="0" w:line="460" w:lineRule="exact"/>
        <w:ind w:left="840" w:hanging="840"/>
      </w:pPr>
      <w:r>
        <w:rPr>
          <w:rFonts w:hint="eastAsia"/>
        </w:rPr>
        <w:t>本项目的评审工作由</w:t>
      </w:r>
      <w:r>
        <w:rPr>
          <w:rFonts w:hint="eastAsia"/>
          <w:lang w:eastAsia="zh-CN"/>
        </w:rPr>
        <w:t>采购方</w:t>
      </w:r>
      <w:r>
        <w:rPr>
          <w:rFonts w:hint="eastAsia"/>
        </w:rPr>
        <w:t>内部组成评审小组完成。评审小组共</w:t>
      </w:r>
      <w:r>
        <w:rPr>
          <w:rFonts w:hint="eastAsia"/>
          <w:lang w:val="en-US" w:eastAsia="zh-CN"/>
        </w:rPr>
        <w:t>5</w:t>
      </w:r>
      <w:r>
        <w:rPr>
          <w:rFonts w:hint="eastAsia"/>
        </w:rPr>
        <w:t>名成员。</w:t>
      </w:r>
    </w:p>
    <w:p>
      <w:pPr>
        <w:pStyle w:val="3"/>
        <w:numPr>
          <w:ilvl w:val="0"/>
          <w:numId w:val="5"/>
        </w:numPr>
        <w:spacing w:before="0" w:after="0" w:afterLines="0" w:line="460" w:lineRule="exact"/>
        <w:rPr>
          <w:rFonts w:ascii="Times New Roman" w:hAnsi="Times New Roman"/>
        </w:rPr>
      </w:pPr>
      <w:r>
        <w:rPr>
          <w:rFonts w:hint="eastAsia" w:ascii="Times New Roman" w:hAnsi="Times New Roman"/>
        </w:rPr>
        <w:tab/>
      </w:r>
      <w:r>
        <w:rPr>
          <w:rFonts w:hint="eastAsia" w:ascii="Times New Roman" w:hAnsi="Times New Roman"/>
        </w:rPr>
        <w:tab/>
      </w:r>
      <w:bookmarkStart w:id="43" w:name="_Toc22149467"/>
      <w:r>
        <w:rPr>
          <w:rFonts w:hint="eastAsia" w:ascii="Times New Roman" w:hAnsi="Times New Roman"/>
        </w:rPr>
        <w:t>项目报价文件的评审</w:t>
      </w:r>
      <w:bookmarkEnd w:id="43"/>
    </w:p>
    <w:p>
      <w:pPr>
        <w:numPr>
          <w:ilvl w:val="1"/>
          <w:numId w:val="5"/>
        </w:numPr>
        <w:tabs>
          <w:tab w:val="left" w:pos="840"/>
        </w:tabs>
        <w:spacing w:after="0" w:afterLines="0" w:line="460" w:lineRule="exact"/>
        <w:ind w:left="839" w:hanging="839"/>
      </w:pPr>
      <w:r>
        <w:rPr>
          <w:rFonts w:hint="eastAsia"/>
        </w:rPr>
        <w:t>评审小组将审查项目报价文件是否完整、供应商是否符合合格条件、报价有无计算上的错误、文件签署是否合格、项目报价文件的总体编排是否有序。</w:t>
      </w:r>
    </w:p>
    <w:p>
      <w:pPr>
        <w:numPr>
          <w:ilvl w:val="1"/>
          <w:numId w:val="5"/>
        </w:numPr>
        <w:tabs>
          <w:tab w:val="left" w:pos="840"/>
        </w:tabs>
        <w:spacing w:after="0" w:afterLines="0" w:line="460" w:lineRule="exact"/>
        <w:ind w:left="840" w:hanging="840"/>
      </w:pPr>
      <w:r>
        <w:rPr>
          <w:rFonts w:hint="eastAsia"/>
        </w:rPr>
        <w:t>算术错误将按以下方法更正：</w:t>
      </w:r>
    </w:p>
    <w:p>
      <w:pPr>
        <w:pStyle w:val="9"/>
        <w:numPr>
          <w:ilvl w:val="0"/>
          <w:numId w:val="9"/>
        </w:numPr>
        <w:spacing w:afterLines="0" w:line="460" w:lineRule="exact"/>
        <w:ind w:left="1276" w:hanging="425"/>
        <w:rPr>
          <w:rFonts w:ascii="Times New Roman" w:hAnsi="Times New Roman"/>
        </w:rPr>
      </w:pPr>
      <w:r>
        <w:rPr>
          <w:rFonts w:hint="eastAsia" w:ascii="Times New Roman" w:hAnsi="Times New Roman"/>
        </w:rPr>
        <w:t>如果总价与数量乘单价的积而得到的总价不一致，则以单价为准计算总价。</w:t>
      </w:r>
    </w:p>
    <w:p>
      <w:pPr>
        <w:pStyle w:val="9"/>
        <w:numPr>
          <w:ilvl w:val="0"/>
          <w:numId w:val="9"/>
        </w:numPr>
        <w:spacing w:after="0" w:afterLines="0" w:line="460" w:lineRule="exact"/>
        <w:ind w:left="1276" w:hanging="425"/>
        <w:rPr>
          <w:rFonts w:ascii="Times New Roman" w:hAnsi="Times New Roman"/>
        </w:rPr>
      </w:pPr>
      <w:r>
        <w:rPr>
          <w:rFonts w:hint="eastAsia" w:ascii="Times New Roman" w:hAnsi="Times New Roman"/>
        </w:rPr>
        <w:t>如果用大写数值与用数字表示的数值不一致，以大写数值为准。</w:t>
      </w:r>
    </w:p>
    <w:p>
      <w:pPr>
        <w:numPr>
          <w:ilvl w:val="1"/>
          <w:numId w:val="5"/>
        </w:numPr>
        <w:tabs>
          <w:tab w:val="left" w:pos="840"/>
        </w:tabs>
        <w:spacing w:after="0" w:afterLines="0" w:line="460" w:lineRule="exact"/>
        <w:ind w:left="839" w:hanging="839"/>
      </w:pPr>
      <w:r>
        <w:rPr>
          <w:rFonts w:hint="eastAsia"/>
        </w:rPr>
        <w:t>在详细评审之前，评审小组会要审查每份项目报价文件是否实质上响应了采购文件的要求。实质上响应的报价文件应该是与采购文件要求的全部主要条款（加“★”号）、条件和规格相符，没有重大偏离的报价文件。</w:t>
      </w:r>
    </w:p>
    <w:p>
      <w:pPr>
        <w:numPr>
          <w:ilvl w:val="1"/>
          <w:numId w:val="5"/>
        </w:numPr>
        <w:tabs>
          <w:tab w:val="left" w:pos="840"/>
        </w:tabs>
        <w:spacing w:after="0" w:afterLines="0" w:line="460" w:lineRule="exact"/>
        <w:ind w:left="839" w:hanging="839"/>
      </w:pPr>
      <w:r>
        <w:rPr>
          <w:rFonts w:hint="eastAsia"/>
        </w:rPr>
        <w:t>如果项目报价文件实质上没有响应采购文件的要求，其报价文件将可能被拒绝。不满足下列情况之一的，</w:t>
      </w:r>
      <w:r>
        <w:rPr>
          <w:rFonts w:hint="eastAsia"/>
          <w:lang w:eastAsia="zh-CN"/>
        </w:rPr>
        <w:t>采购方</w:t>
      </w:r>
      <w:r>
        <w:rPr>
          <w:rFonts w:hint="eastAsia"/>
        </w:rPr>
        <w:t>有权拒绝：</w:t>
      </w:r>
    </w:p>
    <w:p>
      <w:pPr>
        <w:numPr>
          <w:ilvl w:val="0"/>
          <w:numId w:val="10"/>
        </w:numPr>
        <w:tabs>
          <w:tab w:val="left" w:pos="1134"/>
          <w:tab w:val="clear" w:pos="1260"/>
        </w:tabs>
        <w:spacing w:afterLines="0" w:line="460" w:lineRule="exact"/>
        <w:rPr>
          <w:rFonts w:cs="Courier New"/>
          <w:szCs w:val="21"/>
        </w:rPr>
      </w:pPr>
      <w:r>
        <w:rPr>
          <w:rFonts w:hint="eastAsia" w:cs="Courier New"/>
          <w:szCs w:val="21"/>
        </w:rPr>
        <w:t xml:space="preserve"> 完全符合</w:t>
      </w:r>
      <w:r>
        <w:rPr>
          <w:rFonts w:hint="eastAsia"/>
        </w:rPr>
        <w:t>邀请函</w:t>
      </w:r>
      <w:r>
        <w:rPr>
          <w:rFonts w:hint="eastAsia" w:cs="Courier New"/>
          <w:szCs w:val="21"/>
        </w:rPr>
        <w:t>中第3点“合格的供应商”要求；</w:t>
      </w:r>
    </w:p>
    <w:p>
      <w:pPr>
        <w:numPr>
          <w:ilvl w:val="0"/>
          <w:numId w:val="10"/>
        </w:numPr>
        <w:tabs>
          <w:tab w:val="left" w:pos="1134"/>
          <w:tab w:val="clear" w:pos="1260"/>
        </w:tabs>
        <w:spacing w:afterLines="0" w:line="460" w:lineRule="exact"/>
        <w:rPr>
          <w:rFonts w:cs="Courier New"/>
          <w:szCs w:val="21"/>
        </w:rPr>
      </w:pPr>
      <w:r>
        <w:rPr>
          <w:rFonts w:hint="eastAsia" w:cs="Courier New"/>
          <w:szCs w:val="21"/>
        </w:rPr>
        <w:t xml:space="preserve"> 报价有效期符合采购文件规定；</w:t>
      </w:r>
    </w:p>
    <w:p>
      <w:pPr>
        <w:numPr>
          <w:ilvl w:val="0"/>
          <w:numId w:val="10"/>
        </w:numPr>
        <w:tabs>
          <w:tab w:val="left" w:pos="1134"/>
          <w:tab w:val="clear" w:pos="1260"/>
        </w:tabs>
        <w:spacing w:afterLines="0" w:line="460" w:lineRule="exact"/>
        <w:rPr>
          <w:rFonts w:cs="Courier New"/>
          <w:szCs w:val="21"/>
        </w:rPr>
      </w:pPr>
      <w:r>
        <w:rPr>
          <w:rFonts w:hint="eastAsia" w:cs="Courier New"/>
          <w:szCs w:val="21"/>
        </w:rPr>
        <w:t xml:space="preserve"> 供应商递交一种报价方案和报价；</w:t>
      </w:r>
    </w:p>
    <w:p>
      <w:pPr>
        <w:numPr>
          <w:ilvl w:val="0"/>
          <w:numId w:val="10"/>
        </w:numPr>
        <w:tabs>
          <w:tab w:val="left" w:pos="1134"/>
          <w:tab w:val="clear" w:pos="1260"/>
        </w:tabs>
        <w:spacing w:afterLines="0" w:line="460" w:lineRule="exact"/>
        <w:rPr>
          <w:rFonts w:cs="Courier New"/>
          <w:szCs w:val="21"/>
        </w:rPr>
      </w:pPr>
      <w:r>
        <w:rPr>
          <w:rFonts w:hint="eastAsia"/>
        </w:rPr>
        <w:t xml:space="preserve"> 报价没</w:t>
      </w:r>
      <w:r>
        <w:rPr>
          <w:rFonts w:hint="eastAsia" w:cs="Courier New"/>
          <w:szCs w:val="21"/>
        </w:rPr>
        <w:t>有超过最高限价；</w:t>
      </w:r>
    </w:p>
    <w:p>
      <w:pPr>
        <w:numPr>
          <w:ilvl w:val="0"/>
          <w:numId w:val="10"/>
        </w:numPr>
        <w:tabs>
          <w:tab w:val="left" w:pos="1134"/>
          <w:tab w:val="clear" w:pos="1260"/>
        </w:tabs>
        <w:spacing w:afterLines="0" w:line="460" w:lineRule="exact"/>
        <w:rPr>
          <w:rFonts w:cs="Courier New"/>
          <w:szCs w:val="21"/>
        </w:rPr>
      </w:pPr>
      <w:r>
        <w:rPr>
          <w:rFonts w:hint="eastAsia" w:cs="Courier New"/>
          <w:szCs w:val="21"/>
        </w:rPr>
        <w:t xml:space="preserve"> 报价函必须有法定代表人或授权代表签字且加盖公章；</w:t>
      </w:r>
    </w:p>
    <w:p>
      <w:pPr>
        <w:numPr>
          <w:ilvl w:val="0"/>
          <w:numId w:val="10"/>
        </w:numPr>
        <w:tabs>
          <w:tab w:val="left" w:pos="1134"/>
          <w:tab w:val="clear" w:pos="1260"/>
        </w:tabs>
        <w:spacing w:afterLines="0" w:line="460" w:lineRule="exact"/>
        <w:rPr>
          <w:rFonts w:cs="Courier New"/>
          <w:szCs w:val="21"/>
        </w:rPr>
      </w:pPr>
      <w:r>
        <w:rPr>
          <w:rFonts w:hint="eastAsia" w:cs="Courier New"/>
          <w:szCs w:val="21"/>
        </w:rPr>
        <w:t xml:space="preserve"> 报价文件必须有法定代表人或授权代表签字且加盖公章；</w:t>
      </w:r>
    </w:p>
    <w:p>
      <w:pPr>
        <w:numPr>
          <w:ilvl w:val="0"/>
          <w:numId w:val="10"/>
        </w:numPr>
        <w:tabs>
          <w:tab w:val="left" w:pos="1134"/>
          <w:tab w:val="clear" w:pos="1260"/>
        </w:tabs>
        <w:spacing w:afterLines="0" w:line="460" w:lineRule="exact"/>
        <w:ind w:left="1259"/>
        <w:rPr>
          <w:rFonts w:cs="Courier New"/>
          <w:szCs w:val="21"/>
        </w:rPr>
      </w:pPr>
      <w:r>
        <w:rPr>
          <w:rFonts w:hint="eastAsia" w:cs="Courier New"/>
          <w:szCs w:val="21"/>
        </w:rPr>
        <w:t xml:space="preserve"> 法定代表人授权书必须有法定代表人和被授权人的签字或盖章；</w:t>
      </w:r>
    </w:p>
    <w:p>
      <w:pPr>
        <w:numPr>
          <w:ilvl w:val="0"/>
          <w:numId w:val="10"/>
        </w:numPr>
        <w:tabs>
          <w:tab w:val="left" w:pos="1134"/>
        </w:tabs>
        <w:spacing w:afterLines="0" w:line="460" w:lineRule="exact"/>
        <w:ind w:left="1259"/>
        <w:rPr>
          <w:rFonts w:cs="Courier New"/>
          <w:szCs w:val="21"/>
        </w:rPr>
      </w:pPr>
      <w:r>
        <w:rPr>
          <w:rFonts w:hint="eastAsia" w:cs="Courier New"/>
          <w:szCs w:val="21"/>
        </w:rPr>
        <w:t>其他没有实质响应采购文件要求的情形。</w:t>
      </w:r>
    </w:p>
    <w:p>
      <w:pPr>
        <w:numPr>
          <w:ilvl w:val="1"/>
          <w:numId w:val="5"/>
        </w:numPr>
        <w:tabs>
          <w:tab w:val="left" w:pos="851"/>
        </w:tabs>
        <w:spacing w:after="0" w:afterLines="0" w:line="460" w:lineRule="exact"/>
        <w:ind w:left="839" w:hanging="839"/>
      </w:pPr>
      <w:r>
        <w:rPr>
          <w:rFonts w:hint="eastAsia"/>
        </w:rPr>
        <w:t>如果通过初步评审的供应商少于3名，本次采购失败，</w:t>
      </w:r>
      <w:r>
        <w:rPr>
          <w:rFonts w:hint="eastAsia"/>
          <w:lang w:eastAsia="zh-CN"/>
        </w:rPr>
        <w:t>采购方</w:t>
      </w:r>
      <w:r>
        <w:rPr>
          <w:rFonts w:hint="eastAsia"/>
        </w:rPr>
        <w:t>将修正采购文件后重新组织采购。</w:t>
      </w:r>
    </w:p>
    <w:p>
      <w:pPr>
        <w:numPr>
          <w:ilvl w:val="1"/>
          <w:numId w:val="5"/>
        </w:numPr>
        <w:tabs>
          <w:tab w:val="left" w:pos="851"/>
        </w:tabs>
        <w:spacing w:after="0" w:afterLines="0" w:line="460" w:lineRule="exact"/>
        <w:ind w:left="839" w:hanging="839"/>
      </w:pPr>
      <w:r>
        <w:rPr>
          <w:rFonts w:hint="eastAsia"/>
        </w:rPr>
        <w:t>如果重新组织评审通过初步评审的供应商仍然不足3名的，</w:t>
      </w:r>
      <w:r>
        <w:rPr>
          <w:rFonts w:hint="eastAsia"/>
          <w:lang w:eastAsia="zh-CN"/>
        </w:rPr>
        <w:t>采购方</w:t>
      </w:r>
      <w:r>
        <w:rPr>
          <w:rFonts w:hint="eastAsia"/>
        </w:rPr>
        <w:t>按程序继续进行。</w:t>
      </w:r>
    </w:p>
    <w:p>
      <w:pPr>
        <w:numPr>
          <w:ilvl w:val="1"/>
          <w:numId w:val="5"/>
        </w:numPr>
        <w:tabs>
          <w:tab w:val="left" w:pos="851"/>
        </w:tabs>
        <w:spacing w:after="0" w:afterLines="0" w:line="460" w:lineRule="exact"/>
        <w:ind w:left="839" w:hanging="839"/>
      </w:pPr>
      <w:r>
        <w:rPr>
          <w:rFonts w:hint="eastAsia"/>
          <w:szCs w:val="22"/>
        </w:rPr>
        <w:t>没有符合资格条件供应商的项目，</w:t>
      </w:r>
      <w:r>
        <w:rPr>
          <w:rFonts w:hint="eastAsia"/>
          <w:szCs w:val="22"/>
          <w:lang w:eastAsia="zh-CN"/>
        </w:rPr>
        <w:t>采购方</w:t>
      </w:r>
      <w:r>
        <w:rPr>
          <w:rFonts w:hint="eastAsia"/>
          <w:szCs w:val="22"/>
        </w:rPr>
        <w:t>将中止项目。</w:t>
      </w:r>
    </w:p>
    <w:p>
      <w:pPr>
        <w:pStyle w:val="3"/>
        <w:numPr>
          <w:ilvl w:val="0"/>
          <w:numId w:val="5"/>
        </w:numPr>
        <w:spacing w:before="0" w:after="0" w:afterLines="0" w:line="460" w:lineRule="exact"/>
        <w:rPr>
          <w:rFonts w:ascii="Times New Roman" w:hAnsi="Times New Roman"/>
        </w:rPr>
      </w:pPr>
      <w:r>
        <w:rPr>
          <w:rFonts w:hint="eastAsia" w:ascii="Times New Roman" w:hAnsi="Times New Roman"/>
        </w:rPr>
        <w:tab/>
      </w:r>
      <w:r>
        <w:rPr>
          <w:rFonts w:hint="eastAsia" w:ascii="Times New Roman" w:hAnsi="Times New Roman"/>
        </w:rPr>
        <w:tab/>
      </w:r>
      <w:bookmarkStart w:id="44" w:name="_Toc22149468"/>
      <w:r>
        <w:rPr>
          <w:rFonts w:hint="eastAsia" w:ascii="Times New Roman" w:hAnsi="Times New Roman"/>
        </w:rPr>
        <w:t>报价文件的详细评审</w:t>
      </w:r>
      <w:bookmarkEnd w:id="44"/>
    </w:p>
    <w:p>
      <w:pPr>
        <w:numPr>
          <w:ilvl w:val="1"/>
          <w:numId w:val="5"/>
        </w:numPr>
        <w:tabs>
          <w:tab w:val="left" w:pos="851"/>
          <w:tab w:val="clear" w:pos="360"/>
        </w:tabs>
        <w:spacing w:after="0" w:afterLines="0" w:line="460" w:lineRule="exact"/>
        <w:ind w:left="850" w:hanging="850"/>
        <w:rPr>
          <w:rFonts w:ascii="宋体" w:hAnsi="宋体"/>
        </w:rPr>
      </w:pPr>
      <w:r>
        <w:rPr>
          <w:rFonts w:hint="eastAsia"/>
        </w:rPr>
        <w:t>评审小组</w:t>
      </w:r>
      <w:r>
        <w:rPr>
          <w:rFonts w:hint="eastAsia"/>
          <w:lang w:val="en-US" w:eastAsia="zh-CN"/>
        </w:rPr>
        <w:t>拟在</w:t>
      </w:r>
      <w:r>
        <w:rPr>
          <w:rFonts w:hint="eastAsia" w:asciiTheme="majorEastAsia" w:hAnsiTheme="majorEastAsia" w:eastAsiaTheme="majorEastAsia" w:cstheme="majorEastAsia"/>
          <w:b w:val="0"/>
          <w:bCs w:val="0"/>
          <w:szCs w:val="21"/>
        </w:rPr>
        <w:t>报价文件递交截止时间</w:t>
      </w:r>
      <w:r>
        <w:rPr>
          <w:rFonts w:hint="eastAsia" w:asciiTheme="majorEastAsia" w:hAnsiTheme="majorEastAsia" w:eastAsiaTheme="majorEastAsia" w:cstheme="majorEastAsia"/>
          <w:b w:val="0"/>
          <w:bCs w:val="0"/>
          <w:szCs w:val="21"/>
          <w:lang w:val="en-US" w:eastAsia="zh-CN"/>
        </w:rPr>
        <w:t>后五个工作日内择日召开评审会，</w:t>
      </w:r>
      <w:r>
        <w:rPr>
          <w:rFonts w:hint="eastAsia"/>
        </w:rPr>
        <w:t>对通过初步评审的报价文件中的价格</w:t>
      </w:r>
      <w:r>
        <w:rPr>
          <w:rFonts w:hint="eastAsia"/>
          <w:lang w:eastAsia="zh-CN"/>
        </w:rPr>
        <w:t>、</w:t>
      </w:r>
      <w:r>
        <w:rPr>
          <w:rFonts w:hint="eastAsia"/>
        </w:rPr>
        <w:t>商务</w:t>
      </w:r>
      <w:r>
        <w:rPr>
          <w:rFonts w:hint="eastAsia"/>
          <w:lang w:eastAsia="zh-CN"/>
        </w:rPr>
        <w:t>、</w:t>
      </w:r>
      <w:r>
        <w:rPr>
          <w:rFonts w:hint="eastAsia"/>
        </w:rPr>
        <w:t>技术等方面采用百分制综合评分，其构成及权重为：商务技术部分占</w:t>
      </w:r>
      <w:r>
        <w:rPr>
          <w:rFonts w:hint="eastAsia"/>
          <w:lang w:val="en-US" w:eastAsia="zh-CN"/>
        </w:rPr>
        <w:t>70</w:t>
      </w:r>
      <w:r>
        <w:t xml:space="preserve"> </w:t>
      </w:r>
      <w:r>
        <w:rPr>
          <w:rFonts w:hint="eastAsia"/>
        </w:rPr>
        <w:t>%，得</w:t>
      </w:r>
      <w:r>
        <w:rPr>
          <w:rFonts w:hint="eastAsia"/>
          <w:lang w:val="en-US" w:eastAsia="zh-CN"/>
        </w:rPr>
        <w:t>70</w:t>
      </w:r>
      <w:r>
        <w:rPr>
          <w:rFonts w:hint="eastAsia"/>
        </w:rPr>
        <w:t>分；价格部分占</w:t>
      </w:r>
      <w:r>
        <w:rPr>
          <w:rFonts w:hint="eastAsia"/>
          <w:lang w:val="en-US" w:eastAsia="zh-CN"/>
        </w:rPr>
        <w:t>3</w:t>
      </w:r>
      <w:r>
        <w:rPr>
          <w:rFonts w:hint="eastAsia"/>
        </w:rPr>
        <w:t>0％，得</w:t>
      </w:r>
      <w:r>
        <w:rPr>
          <w:rFonts w:hint="eastAsia"/>
          <w:lang w:val="en-US" w:eastAsia="zh-CN"/>
        </w:rPr>
        <w:t>3</w:t>
      </w:r>
      <w:r>
        <w:rPr>
          <w:rFonts w:hint="eastAsia"/>
        </w:rPr>
        <w:t>0分，详细评分标准如下：</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Lines="0" w:afterAutospacing="0" w:line="460" w:lineRule="exact"/>
        <w:ind w:left="0" w:leftChars="0" w:firstLine="0" w:firstLineChars="0"/>
        <w:jc w:val="left"/>
        <w:textAlignment w:val="auto"/>
        <w:rPr>
          <w:rFonts w:hint="eastAsia" w:ascii="宋体" w:hAnsi="宋体" w:eastAsia="宋体"/>
          <w:b/>
          <w:bCs/>
          <w:color w:val="000000"/>
          <w:sz w:val="21"/>
          <w:szCs w:val="21"/>
        </w:rPr>
      </w:pPr>
      <w:r>
        <w:rPr>
          <w:rFonts w:hint="eastAsia" w:ascii="宋体" w:hAnsi="宋体" w:eastAsia="宋体"/>
          <w:b/>
          <w:bCs/>
          <w:color w:val="000000"/>
          <w:sz w:val="21"/>
          <w:szCs w:val="21"/>
          <w:lang w:val="en-US" w:eastAsia="zh-CN"/>
        </w:rPr>
        <w:t>1</w:t>
      </w:r>
      <w:r>
        <w:rPr>
          <w:rFonts w:hint="eastAsia" w:ascii="宋体" w:hAnsi="宋体" w:eastAsia="宋体"/>
          <w:b/>
          <w:bCs/>
          <w:color w:val="000000"/>
          <w:sz w:val="21"/>
          <w:szCs w:val="21"/>
        </w:rPr>
        <w:t>．商务技术评</w:t>
      </w:r>
      <w:r>
        <w:rPr>
          <w:rFonts w:hint="eastAsia" w:ascii="宋体" w:hAnsi="宋体" w:eastAsia="宋体" w:cs="Times New Roman"/>
          <w:b/>
          <w:bCs/>
          <w:color w:val="000000"/>
          <w:sz w:val="21"/>
          <w:szCs w:val="21"/>
          <w:lang w:val="en-US" w:eastAsia="zh-CN"/>
        </w:rPr>
        <w:t>审（70%），合计</w:t>
      </w:r>
      <w:r>
        <w:rPr>
          <w:rFonts w:hint="eastAsia" w:ascii="宋体" w:hAnsi="宋体" w:eastAsia="宋体"/>
          <w:b/>
          <w:bCs/>
          <w:color w:val="000000"/>
          <w:sz w:val="21"/>
          <w:szCs w:val="21"/>
        </w:rPr>
        <w:t>70分</w:t>
      </w:r>
      <w:r>
        <w:rPr>
          <w:rFonts w:hint="eastAsia" w:ascii="宋体" w:hAnsi="宋体" w:eastAsia="宋体" w:cs="Times New Roman"/>
          <w:b/>
          <w:bCs/>
          <w:color w:val="000000"/>
          <w:sz w:val="21"/>
          <w:szCs w:val="21"/>
          <w:lang w:eastAsia="zh-CN"/>
        </w:rPr>
        <w:t>。</w:t>
      </w:r>
    </w:p>
    <w:tbl>
      <w:tblPr>
        <w:tblStyle w:val="14"/>
        <w:tblW w:w="10019" w:type="dxa"/>
        <w:tblInd w:w="-176" w:type="dxa"/>
        <w:tblLayout w:type="fixed"/>
        <w:tblCellMar>
          <w:top w:w="0" w:type="dxa"/>
          <w:left w:w="108" w:type="dxa"/>
          <w:bottom w:w="0" w:type="dxa"/>
          <w:right w:w="108" w:type="dxa"/>
        </w:tblCellMar>
      </w:tblPr>
      <w:tblGrid>
        <w:gridCol w:w="1548"/>
        <w:gridCol w:w="6654"/>
        <w:gridCol w:w="934"/>
        <w:gridCol w:w="883"/>
      </w:tblGrid>
      <w:tr>
        <w:tblPrEx>
          <w:tblCellMar>
            <w:top w:w="0" w:type="dxa"/>
            <w:left w:w="108" w:type="dxa"/>
            <w:bottom w:w="0" w:type="dxa"/>
            <w:right w:w="108" w:type="dxa"/>
          </w:tblCellMar>
        </w:tblPrEx>
        <w:trPr>
          <w:trHeight w:val="449" w:hRule="atLeast"/>
        </w:trPr>
        <w:tc>
          <w:tcPr>
            <w:tcW w:w="15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beforeAutospacing="0" w:afterAutospacing="0" w:line="460" w:lineRule="exact"/>
              <w:jc w:val="center"/>
              <w:textAlignment w:val="auto"/>
              <w:rPr>
                <w:rFonts w:hint="eastAsia" w:asciiTheme="minorEastAsia" w:hAnsiTheme="minorEastAsia" w:eastAsiaTheme="minorEastAsia" w:cstheme="minorEastAsia"/>
                <w:b/>
                <w:bCs/>
                <w:color w:val="auto"/>
                <w:kern w:val="0"/>
                <w:sz w:val="21"/>
                <w:szCs w:val="21"/>
                <w:highlight w:val="none"/>
              </w:rPr>
            </w:pPr>
            <w:r>
              <w:rPr>
                <w:rFonts w:hint="eastAsia" w:asciiTheme="minorEastAsia" w:hAnsiTheme="minorEastAsia" w:eastAsiaTheme="minorEastAsia" w:cstheme="minorEastAsia"/>
                <w:b/>
                <w:bCs/>
                <w:color w:val="auto"/>
                <w:kern w:val="0"/>
                <w:sz w:val="21"/>
                <w:szCs w:val="21"/>
                <w:highlight w:val="none"/>
              </w:rPr>
              <w:t>评审项目</w:t>
            </w:r>
          </w:p>
        </w:tc>
        <w:tc>
          <w:tcPr>
            <w:tcW w:w="665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beforeAutospacing="0" w:afterAutospacing="0" w:line="460" w:lineRule="exact"/>
              <w:jc w:val="center"/>
              <w:textAlignment w:val="auto"/>
              <w:rPr>
                <w:rFonts w:hint="eastAsia" w:asciiTheme="minorEastAsia" w:hAnsiTheme="minorEastAsia" w:eastAsiaTheme="minorEastAsia" w:cstheme="minorEastAsia"/>
                <w:b/>
                <w:bCs/>
                <w:color w:val="auto"/>
                <w:kern w:val="0"/>
                <w:sz w:val="21"/>
                <w:szCs w:val="21"/>
                <w:highlight w:val="none"/>
              </w:rPr>
            </w:pPr>
            <w:r>
              <w:rPr>
                <w:rFonts w:hint="eastAsia" w:asciiTheme="minorEastAsia" w:hAnsiTheme="minorEastAsia" w:eastAsiaTheme="minorEastAsia" w:cstheme="minorEastAsia"/>
                <w:b/>
                <w:bCs/>
                <w:color w:val="auto"/>
                <w:kern w:val="0"/>
                <w:sz w:val="21"/>
                <w:szCs w:val="21"/>
                <w:highlight w:val="none"/>
              </w:rPr>
              <w:t>评分标准</w:t>
            </w:r>
          </w:p>
        </w:tc>
        <w:tc>
          <w:tcPr>
            <w:tcW w:w="93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beforeAutospacing="0" w:afterAutospacing="0" w:line="460" w:lineRule="exact"/>
              <w:jc w:val="center"/>
              <w:textAlignment w:val="auto"/>
              <w:rPr>
                <w:rFonts w:hint="eastAsia" w:asciiTheme="minorEastAsia" w:hAnsiTheme="minorEastAsia" w:eastAsiaTheme="minorEastAsia" w:cstheme="minorEastAsia"/>
                <w:b/>
                <w:bCs/>
                <w:color w:val="auto"/>
                <w:kern w:val="0"/>
                <w:sz w:val="21"/>
                <w:szCs w:val="21"/>
                <w:highlight w:val="none"/>
              </w:rPr>
            </w:pPr>
            <w:r>
              <w:rPr>
                <w:rFonts w:hint="eastAsia" w:asciiTheme="minorEastAsia" w:hAnsiTheme="minorEastAsia" w:eastAsiaTheme="minorEastAsia" w:cstheme="minorEastAsia"/>
                <w:b/>
                <w:bCs/>
                <w:color w:val="auto"/>
                <w:kern w:val="0"/>
                <w:sz w:val="21"/>
                <w:szCs w:val="21"/>
                <w:highlight w:val="none"/>
              </w:rPr>
              <w:t>分值</w:t>
            </w:r>
          </w:p>
        </w:tc>
        <w:tc>
          <w:tcPr>
            <w:tcW w:w="88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beforeAutospacing="0" w:afterAutospacing="0" w:line="460" w:lineRule="exact"/>
              <w:jc w:val="center"/>
              <w:textAlignment w:val="auto"/>
              <w:rPr>
                <w:rFonts w:hint="eastAsia" w:asciiTheme="minorEastAsia" w:hAnsiTheme="minorEastAsia" w:eastAsiaTheme="minorEastAsia" w:cstheme="minorEastAsia"/>
                <w:b/>
                <w:bCs/>
                <w:color w:val="auto"/>
                <w:kern w:val="0"/>
                <w:sz w:val="21"/>
                <w:szCs w:val="21"/>
                <w:highlight w:val="none"/>
              </w:rPr>
            </w:pPr>
            <w:r>
              <w:rPr>
                <w:rFonts w:hint="eastAsia" w:asciiTheme="minorEastAsia" w:hAnsiTheme="minorEastAsia" w:eastAsiaTheme="minorEastAsia" w:cstheme="minorEastAsia"/>
                <w:b/>
                <w:bCs/>
                <w:color w:val="auto"/>
                <w:kern w:val="0"/>
                <w:sz w:val="21"/>
                <w:szCs w:val="21"/>
                <w:highlight w:val="none"/>
              </w:rPr>
              <w:t>评分</w:t>
            </w:r>
          </w:p>
        </w:tc>
      </w:tr>
      <w:tr>
        <w:tblPrEx>
          <w:tblCellMar>
            <w:top w:w="0" w:type="dxa"/>
            <w:left w:w="108" w:type="dxa"/>
            <w:bottom w:w="0" w:type="dxa"/>
            <w:right w:w="108" w:type="dxa"/>
          </w:tblCellMar>
        </w:tblPrEx>
        <w:trPr>
          <w:trHeight w:val="8090" w:hRule="atLeast"/>
        </w:trPr>
        <w:tc>
          <w:tcPr>
            <w:tcW w:w="15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beforeAutospacing="0" w:afterAutospacing="0" w:line="460" w:lineRule="exact"/>
              <w:jc w:val="center"/>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形象宣传片脚本、文案、样片等</w:t>
            </w:r>
          </w:p>
          <w:p>
            <w:pPr>
              <w:keepNext w:val="0"/>
              <w:keepLines w:val="0"/>
              <w:pageBreakBefore w:val="0"/>
              <w:widowControl/>
              <w:kinsoku/>
              <w:wordWrap/>
              <w:overflowPunct/>
              <w:topLinePunct w:val="0"/>
              <w:autoSpaceDE/>
              <w:autoSpaceDN/>
              <w:bidi w:val="0"/>
              <w:adjustRightInd/>
              <w:spacing w:beforeAutospacing="0" w:afterAutospacing="0" w:line="460" w:lineRule="exact"/>
              <w:jc w:val="center"/>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w:t>
            </w:r>
            <w:r>
              <w:rPr>
                <w:rFonts w:hint="eastAsia" w:asciiTheme="minorEastAsia" w:hAnsiTheme="minorEastAsia" w:eastAsiaTheme="minorEastAsia" w:cstheme="minorEastAsia"/>
                <w:color w:val="auto"/>
                <w:kern w:val="0"/>
                <w:szCs w:val="21"/>
                <w:highlight w:val="none"/>
                <w:lang w:val="en-US" w:eastAsia="zh-CN"/>
              </w:rPr>
              <w:t>20</w:t>
            </w:r>
            <w:r>
              <w:rPr>
                <w:rFonts w:hint="eastAsia" w:asciiTheme="minorEastAsia" w:hAnsiTheme="minorEastAsia" w:eastAsiaTheme="minorEastAsia" w:cstheme="minorEastAsia"/>
                <w:color w:val="auto"/>
                <w:kern w:val="0"/>
                <w:szCs w:val="21"/>
                <w:highlight w:val="none"/>
              </w:rPr>
              <w:t>分）</w:t>
            </w:r>
          </w:p>
        </w:tc>
        <w:tc>
          <w:tcPr>
            <w:tcW w:w="6654"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pacing w:beforeAutospacing="0" w:afterAutospacing="0" w:line="460" w:lineRule="exact"/>
              <w:ind w:firstLine="422" w:firstLineChars="200"/>
              <w:textAlignment w:val="auto"/>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lang w:eastAsia="zh-CN"/>
              </w:rPr>
              <w:t>供应商</w:t>
            </w:r>
            <w:r>
              <w:rPr>
                <w:rFonts w:hint="eastAsia" w:asciiTheme="minorEastAsia" w:hAnsiTheme="minorEastAsia" w:eastAsiaTheme="minorEastAsia" w:cstheme="minorEastAsia"/>
                <w:b/>
                <w:color w:val="auto"/>
                <w:highlight w:val="none"/>
              </w:rPr>
              <w:t>须针对本次采购内容提供：</w:t>
            </w:r>
          </w:p>
          <w:p>
            <w:pPr>
              <w:keepNext w:val="0"/>
              <w:keepLines w:val="0"/>
              <w:pageBreakBefore w:val="0"/>
              <w:kinsoku/>
              <w:wordWrap/>
              <w:overflowPunct/>
              <w:topLinePunct w:val="0"/>
              <w:autoSpaceDE/>
              <w:autoSpaceDN/>
              <w:bidi w:val="0"/>
              <w:adjustRightInd/>
              <w:spacing w:beforeAutospacing="0" w:afterAutospacing="0" w:line="460" w:lineRule="exact"/>
              <w:ind w:firstLine="42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w:t>
            </w:r>
            <w:r>
              <w:rPr>
                <w:rFonts w:hint="eastAsia" w:asciiTheme="minorEastAsia" w:hAnsiTheme="minorEastAsia" w:eastAsiaTheme="minorEastAsia" w:cstheme="minorEastAsia"/>
                <w:color w:val="auto"/>
                <w:kern w:val="0"/>
                <w:szCs w:val="21"/>
                <w:highlight w:val="none"/>
              </w:rPr>
              <w:t>.</w:t>
            </w:r>
            <w:r>
              <w:rPr>
                <w:rFonts w:hint="eastAsia" w:asciiTheme="minorEastAsia" w:hAnsiTheme="minorEastAsia" w:eastAsiaTheme="minorEastAsia" w:cstheme="minorEastAsia"/>
                <w:color w:val="auto"/>
                <w:kern w:val="0"/>
                <w:szCs w:val="21"/>
                <w:highlight w:val="none"/>
                <w:lang w:val="en-US" w:eastAsia="zh-CN"/>
              </w:rPr>
              <w:t>宣传片策划：包括</w:t>
            </w:r>
            <w:r>
              <w:rPr>
                <w:rFonts w:hint="eastAsia" w:asciiTheme="minorEastAsia" w:hAnsiTheme="minorEastAsia" w:eastAsiaTheme="minorEastAsia" w:cstheme="minorEastAsia"/>
                <w:color w:val="auto"/>
                <w:highlight w:val="none"/>
              </w:rPr>
              <w:t>主题</w:t>
            </w:r>
            <w:r>
              <w:rPr>
                <w:rFonts w:hint="eastAsia" w:asciiTheme="minorEastAsia" w:hAnsiTheme="minorEastAsia" w:eastAsiaTheme="minorEastAsia" w:cstheme="minorEastAsia"/>
                <w:color w:val="auto"/>
                <w:highlight w:val="none"/>
                <w:lang w:val="en-US" w:eastAsia="zh-CN"/>
              </w:rPr>
              <w:t>策划、文案撰写、分镜脚本等内容</w:t>
            </w:r>
            <w:r>
              <w:rPr>
                <w:rFonts w:hint="eastAsia" w:asciiTheme="minorEastAsia" w:hAnsiTheme="minorEastAsia" w:eastAsiaTheme="minorEastAsia" w:cstheme="minorEastAsia"/>
                <w:color w:val="auto"/>
                <w:highlight w:val="none"/>
              </w:rPr>
              <w:t>，内容包涵：要表达出一定的观点，</w:t>
            </w:r>
            <w:r>
              <w:rPr>
                <w:rFonts w:hint="eastAsia" w:asciiTheme="minorEastAsia" w:hAnsiTheme="minorEastAsia" w:eastAsiaTheme="minorEastAsia" w:cstheme="minorEastAsia"/>
                <w:color w:val="auto"/>
                <w:highlight w:val="none"/>
                <w:lang w:val="en-US" w:eastAsia="zh-CN"/>
              </w:rPr>
              <w:t>具有创意，</w:t>
            </w:r>
            <w:r>
              <w:rPr>
                <w:rFonts w:hint="eastAsia" w:asciiTheme="minorEastAsia" w:hAnsiTheme="minorEastAsia" w:eastAsiaTheme="minorEastAsia" w:cstheme="minorEastAsia"/>
                <w:color w:val="auto"/>
                <w:highlight w:val="none"/>
              </w:rPr>
              <w:t>文字不少于1000字，在有效</w:t>
            </w:r>
            <w:r>
              <w:rPr>
                <w:rFonts w:hint="eastAsia" w:asciiTheme="minorEastAsia" w:hAnsiTheme="minorEastAsia" w:eastAsiaTheme="minorEastAsia" w:cstheme="minorEastAsia"/>
                <w:color w:val="auto"/>
                <w:highlight w:val="none"/>
                <w:lang w:eastAsia="zh-CN"/>
              </w:rPr>
              <w:t>供应商</w:t>
            </w:r>
            <w:r>
              <w:rPr>
                <w:rFonts w:hint="eastAsia" w:asciiTheme="minorEastAsia" w:hAnsiTheme="minorEastAsia" w:eastAsiaTheme="minorEastAsia" w:cstheme="minorEastAsia"/>
                <w:color w:val="auto"/>
                <w:highlight w:val="none"/>
              </w:rPr>
              <w:t>间横向比较，可得0-</w:t>
            </w:r>
            <w:r>
              <w:rPr>
                <w:rFonts w:hint="eastAsia" w:asciiTheme="minorEastAsia" w:hAnsiTheme="minorEastAsia" w:eastAsiaTheme="minorEastAsia" w:cstheme="minorEastAsia"/>
                <w:color w:val="auto"/>
                <w:highlight w:val="none"/>
                <w:lang w:val="en-US" w:eastAsia="zh-CN"/>
              </w:rPr>
              <w:t>7</w:t>
            </w:r>
            <w:r>
              <w:rPr>
                <w:rFonts w:hint="eastAsia" w:asciiTheme="minorEastAsia" w:hAnsiTheme="minorEastAsia" w:eastAsiaTheme="minorEastAsia" w:cstheme="minorEastAsia"/>
                <w:color w:val="auto"/>
                <w:highlight w:val="none"/>
              </w:rPr>
              <w:t>分。</w:t>
            </w:r>
          </w:p>
          <w:p>
            <w:pPr>
              <w:keepNext w:val="0"/>
              <w:keepLines w:val="0"/>
              <w:pageBreakBefore w:val="0"/>
              <w:kinsoku/>
              <w:wordWrap/>
              <w:overflowPunct/>
              <w:topLinePunct w:val="0"/>
              <w:autoSpaceDE/>
              <w:autoSpaceDN/>
              <w:bidi w:val="0"/>
              <w:adjustRightInd/>
              <w:spacing w:beforeAutospacing="0" w:afterAutospacing="0" w:line="460" w:lineRule="exact"/>
              <w:ind w:firstLine="42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w:t>
            </w:r>
            <w:r>
              <w:rPr>
                <w:rFonts w:hint="eastAsia" w:asciiTheme="minorEastAsia" w:hAnsiTheme="minorEastAsia" w:eastAsiaTheme="minorEastAsia" w:cstheme="minorEastAsia"/>
                <w:color w:val="auto"/>
                <w:kern w:val="0"/>
                <w:szCs w:val="21"/>
                <w:highlight w:val="none"/>
              </w:rPr>
              <w:t>.宣传片样片：</w:t>
            </w:r>
            <w:r>
              <w:rPr>
                <w:rFonts w:hint="eastAsia" w:asciiTheme="minorEastAsia" w:hAnsiTheme="minorEastAsia" w:eastAsiaTheme="minorEastAsia" w:cstheme="minorEastAsia"/>
                <w:color w:val="auto"/>
                <w:highlight w:val="none"/>
              </w:rPr>
              <w:t>制作1部片长为2分钟以上的民航类形象宣传片样片及的样片说明作为评审依据（部分镜头可模拟），在有效</w:t>
            </w:r>
            <w:r>
              <w:rPr>
                <w:rFonts w:hint="eastAsia" w:asciiTheme="minorEastAsia" w:hAnsiTheme="minorEastAsia" w:eastAsiaTheme="minorEastAsia" w:cstheme="minorEastAsia"/>
                <w:color w:val="auto"/>
                <w:highlight w:val="none"/>
                <w:lang w:eastAsia="zh-CN"/>
              </w:rPr>
              <w:t>供应商</w:t>
            </w:r>
            <w:r>
              <w:rPr>
                <w:rFonts w:hint="eastAsia" w:asciiTheme="minorEastAsia" w:hAnsiTheme="minorEastAsia" w:eastAsiaTheme="minorEastAsia" w:cstheme="minorEastAsia"/>
                <w:color w:val="auto"/>
                <w:highlight w:val="none"/>
              </w:rPr>
              <w:t>间横向比较，可得0-</w:t>
            </w:r>
            <w:r>
              <w:rPr>
                <w:rFonts w:hint="eastAsia" w:asciiTheme="minorEastAsia" w:hAnsiTheme="minorEastAsia" w:eastAsiaTheme="minorEastAsia" w:cstheme="minorEastAsia"/>
                <w:color w:val="auto"/>
                <w:highlight w:val="none"/>
                <w:lang w:val="en-US" w:eastAsia="zh-CN"/>
              </w:rPr>
              <w:t>6</w:t>
            </w:r>
            <w:r>
              <w:rPr>
                <w:rFonts w:hint="eastAsia" w:asciiTheme="minorEastAsia" w:hAnsiTheme="minorEastAsia" w:eastAsiaTheme="minorEastAsia" w:cstheme="minorEastAsia"/>
                <w:color w:val="auto"/>
                <w:highlight w:val="none"/>
              </w:rPr>
              <w:t>分</w:t>
            </w:r>
            <w:r>
              <w:rPr>
                <w:rFonts w:hint="eastAsia" w:asciiTheme="minorEastAsia" w:hAnsiTheme="minorEastAsia" w:eastAsiaTheme="minorEastAsia" w:cstheme="minorEastAsia"/>
                <w:color w:val="auto"/>
                <w:kern w:val="0"/>
                <w:szCs w:val="21"/>
                <w:highlight w:val="none"/>
              </w:rPr>
              <w:t>。</w:t>
            </w:r>
          </w:p>
          <w:p>
            <w:pPr>
              <w:keepNext w:val="0"/>
              <w:keepLines w:val="0"/>
              <w:pageBreakBefore w:val="0"/>
              <w:kinsoku/>
              <w:wordWrap/>
              <w:overflowPunct/>
              <w:topLinePunct w:val="0"/>
              <w:autoSpaceDE/>
              <w:autoSpaceDN/>
              <w:bidi w:val="0"/>
              <w:adjustRightInd/>
              <w:spacing w:beforeAutospacing="0" w:afterAutospacing="0" w:line="460" w:lineRule="exact"/>
              <w:ind w:firstLine="420" w:firstLineChars="200"/>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highlight w:val="none"/>
              </w:rPr>
              <w:t>3.</w:t>
            </w:r>
            <w:r>
              <w:rPr>
                <w:rFonts w:hint="eastAsia" w:asciiTheme="minorEastAsia" w:hAnsiTheme="minorEastAsia" w:eastAsiaTheme="minorEastAsia" w:cstheme="minorEastAsia"/>
                <w:color w:val="auto"/>
                <w:kern w:val="0"/>
                <w:szCs w:val="21"/>
                <w:highlight w:val="none"/>
                <w:lang w:eastAsia="zh-CN"/>
              </w:rPr>
              <w:t>供应商</w:t>
            </w:r>
            <w:r>
              <w:rPr>
                <w:rFonts w:hint="eastAsia" w:asciiTheme="minorEastAsia" w:hAnsiTheme="minorEastAsia" w:eastAsiaTheme="minorEastAsia" w:cstheme="minorEastAsia"/>
                <w:color w:val="auto"/>
                <w:kern w:val="0"/>
                <w:szCs w:val="21"/>
                <w:highlight w:val="none"/>
              </w:rPr>
              <w:t>提供形象宣传片</w:t>
            </w:r>
            <w:r>
              <w:rPr>
                <w:rFonts w:hint="eastAsia" w:asciiTheme="minorEastAsia" w:hAnsiTheme="minorEastAsia" w:eastAsiaTheme="minorEastAsia" w:cstheme="minorEastAsia"/>
                <w:color w:val="auto"/>
                <w:kern w:val="0"/>
                <w:szCs w:val="21"/>
                <w:highlight w:val="none"/>
                <w:lang w:val="en-US" w:eastAsia="zh-CN"/>
              </w:rPr>
              <w:t>策划方案</w:t>
            </w:r>
            <w:r>
              <w:rPr>
                <w:rFonts w:hint="eastAsia" w:asciiTheme="minorEastAsia" w:hAnsiTheme="minorEastAsia" w:eastAsiaTheme="minorEastAsia" w:cstheme="minorEastAsia"/>
                <w:color w:val="auto"/>
                <w:kern w:val="0"/>
                <w:szCs w:val="21"/>
                <w:highlight w:val="none"/>
              </w:rPr>
              <w:t>并参与现场演讲、答辩，方案要有详细的制作思路和清晰文题主线并制作脚本方案PPT，其创意和构思要求具有形式新颖、内容丰富、具有操作性和针对性，在有效</w:t>
            </w:r>
            <w:r>
              <w:rPr>
                <w:rFonts w:hint="eastAsia" w:asciiTheme="minorEastAsia" w:hAnsiTheme="minorEastAsia" w:eastAsiaTheme="minorEastAsia" w:cstheme="minorEastAsia"/>
                <w:color w:val="auto"/>
                <w:kern w:val="0"/>
                <w:szCs w:val="21"/>
                <w:highlight w:val="none"/>
                <w:lang w:eastAsia="zh-CN"/>
              </w:rPr>
              <w:t>供应商</w:t>
            </w:r>
            <w:r>
              <w:rPr>
                <w:rFonts w:hint="eastAsia" w:asciiTheme="minorEastAsia" w:hAnsiTheme="minorEastAsia" w:eastAsiaTheme="minorEastAsia" w:cstheme="minorEastAsia"/>
                <w:color w:val="auto"/>
                <w:kern w:val="0"/>
                <w:szCs w:val="21"/>
                <w:highlight w:val="none"/>
              </w:rPr>
              <w:t>间横向比较，可得0-</w:t>
            </w:r>
            <w:r>
              <w:rPr>
                <w:rFonts w:hint="eastAsia" w:asciiTheme="minorEastAsia" w:hAnsiTheme="minorEastAsia" w:eastAsiaTheme="minorEastAsia" w:cstheme="minorEastAsia"/>
                <w:color w:val="auto"/>
                <w:kern w:val="0"/>
                <w:szCs w:val="21"/>
                <w:highlight w:val="none"/>
                <w:lang w:val="en-US" w:eastAsia="zh-CN"/>
              </w:rPr>
              <w:t>7</w:t>
            </w:r>
            <w:r>
              <w:rPr>
                <w:rFonts w:hint="eastAsia" w:asciiTheme="minorEastAsia" w:hAnsiTheme="minorEastAsia" w:eastAsiaTheme="minorEastAsia" w:cstheme="minorEastAsia"/>
                <w:color w:val="auto"/>
                <w:kern w:val="0"/>
                <w:szCs w:val="21"/>
                <w:highlight w:val="none"/>
              </w:rPr>
              <w:t>分。</w:t>
            </w:r>
          </w:p>
          <w:p>
            <w:pPr>
              <w:keepNext w:val="0"/>
              <w:keepLines w:val="0"/>
              <w:pageBreakBefore w:val="0"/>
              <w:kinsoku/>
              <w:wordWrap/>
              <w:overflowPunct/>
              <w:topLinePunct w:val="0"/>
              <w:autoSpaceDE/>
              <w:autoSpaceDN/>
              <w:bidi w:val="0"/>
              <w:adjustRightInd/>
              <w:spacing w:beforeAutospacing="0" w:afterAutospacing="0" w:line="460" w:lineRule="exact"/>
              <w:ind w:firstLine="420" w:firstLineChars="200"/>
              <w:textAlignment w:val="auto"/>
              <w:rPr>
                <w:rFonts w:hint="eastAsia" w:asciiTheme="minorEastAsia" w:hAnsiTheme="minorEastAsia" w:eastAsiaTheme="minorEastAsia" w:cstheme="minorEastAsia"/>
                <w:color w:val="auto"/>
                <w:kern w:val="0"/>
                <w:szCs w:val="21"/>
                <w:highlight w:val="none"/>
                <w:lang w:eastAsia="zh-CN"/>
              </w:rPr>
            </w:pPr>
            <w:r>
              <w:rPr>
                <w:rFonts w:hint="eastAsia" w:asciiTheme="minorEastAsia" w:hAnsiTheme="minorEastAsia" w:eastAsiaTheme="minorEastAsia" w:cstheme="minorEastAsia"/>
                <w:color w:val="auto"/>
                <w:kern w:val="0"/>
                <w:szCs w:val="21"/>
                <w:highlight w:val="none"/>
                <w:lang w:val="en-US" w:eastAsia="zh-CN"/>
              </w:rPr>
              <w:t>说明：</w:t>
            </w:r>
            <w:r>
              <w:rPr>
                <w:rFonts w:hint="eastAsia" w:asciiTheme="minorEastAsia" w:hAnsiTheme="minorEastAsia" w:eastAsiaTheme="minorEastAsia" w:cstheme="minorEastAsia"/>
                <w:color w:val="auto"/>
                <w:kern w:val="0"/>
                <w:szCs w:val="21"/>
                <w:highlight w:val="none"/>
              </w:rPr>
              <w:t>以</w:t>
            </w:r>
            <w:r>
              <w:rPr>
                <w:rFonts w:hint="eastAsia" w:asciiTheme="minorEastAsia" w:hAnsiTheme="minorEastAsia" w:eastAsiaTheme="minorEastAsia" w:cstheme="minorEastAsia"/>
                <w:color w:val="auto"/>
                <w:kern w:val="0"/>
                <w:szCs w:val="21"/>
                <w:highlight w:val="none"/>
                <w:lang w:eastAsia="zh-CN"/>
              </w:rPr>
              <w:t>供应商</w:t>
            </w:r>
            <w:r>
              <w:rPr>
                <w:rFonts w:hint="eastAsia" w:asciiTheme="minorEastAsia" w:hAnsiTheme="minorEastAsia" w:eastAsiaTheme="minorEastAsia" w:cstheme="minorEastAsia"/>
                <w:color w:val="auto"/>
                <w:kern w:val="0"/>
                <w:szCs w:val="21"/>
                <w:highlight w:val="none"/>
              </w:rPr>
              <w:t>提交的书面脚本方案和电子版为依据评审，未提交书面脚本方案和电子版或提交不符合相关要求的均不得分；本次评审将设置</w:t>
            </w:r>
            <w:r>
              <w:rPr>
                <w:rFonts w:hint="eastAsia" w:asciiTheme="minorEastAsia" w:hAnsiTheme="minorEastAsia" w:eastAsiaTheme="minorEastAsia" w:cstheme="minorEastAsia"/>
                <w:color w:val="auto"/>
                <w:kern w:val="0"/>
                <w:szCs w:val="21"/>
                <w:highlight w:val="none"/>
                <w:lang w:eastAsia="zh-CN"/>
              </w:rPr>
              <w:t>供应商</w:t>
            </w:r>
            <w:r>
              <w:rPr>
                <w:rFonts w:hint="eastAsia" w:asciiTheme="minorEastAsia" w:hAnsiTheme="minorEastAsia" w:eastAsiaTheme="minorEastAsia" w:cstheme="minorEastAsia"/>
                <w:color w:val="auto"/>
                <w:kern w:val="0"/>
                <w:szCs w:val="21"/>
                <w:highlight w:val="none"/>
              </w:rPr>
              <w:t>现场演讲、答辩和脚本方案PPT介绍</w:t>
            </w: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lang w:val="en-US" w:eastAsia="zh-CN"/>
              </w:rPr>
              <w:t>样片展示、团队人员介绍、投入器材</w:t>
            </w:r>
            <w:r>
              <w:rPr>
                <w:rFonts w:hint="eastAsia" w:asciiTheme="minorEastAsia" w:hAnsiTheme="minorEastAsia" w:eastAsiaTheme="minorEastAsia" w:cstheme="minorEastAsia"/>
                <w:color w:val="auto"/>
                <w:kern w:val="0"/>
                <w:szCs w:val="21"/>
                <w:highlight w:val="none"/>
              </w:rPr>
              <w:t>等，时间为10分钟，未参与现场演讲本项目不得分</w:t>
            </w: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lang w:val="en-US" w:eastAsia="zh-CN"/>
              </w:rPr>
              <w:t>具体时间另行通知</w:t>
            </w: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rPr>
              <w:t>。未提交相应资料或提交相应资料不符合要求的均不得分。电子文件用U盘存储。上述三项内容得分累加计算</w:t>
            </w:r>
            <w:r>
              <w:rPr>
                <w:rFonts w:hint="eastAsia" w:asciiTheme="minorEastAsia" w:hAnsiTheme="minorEastAsia" w:eastAsiaTheme="minorEastAsia" w:cstheme="minorEastAsia"/>
                <w:color w:val="auto"/>
                <w:kern w:val="0"/>
                <w:szCs w:val="21"/>
                <w:highlight w:val="none"/>
                <w:lang w:eastAsia="zh-CN"/>
              </w:rPr>
              <w:t>。</w:t>
            </w:r>
          </w:p>
        </w:tc>
        <w:tc>
          <w:tcPr>
            <w:tcW w:w="9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beforeAutospacing="0" w:afterAutospacing="0" w:line="460" w:lineRule="exact"/>
              <w:jc w:val="center"/>
              <w:textAlignment w:val="auto"/>
              <w:rPr>
                <w:rFonts w:hint="eastAsia" w:asciiTheme="minorEastAsia" w:hAnsiTheme="minorEastAsia" w:eastAsiaTheme="minorEastAsia" w:cstheme="minorEastAsia"/>
                <w:color w:val="auto"/>
                <w:kern w:val="0"/>
                <w:szCs w:val="21"/>
                <w:highlight w:val="none"/>
                <w:lang w:val="en-US" w:eastAsia="zh-CN"/>
              </w:rPr>
            </w:pPr>
            <w:r>
              <w:rPr>
                <w:rFonts w:hint="eastAsia" w:asciiTheme="minorEastAsia" w:hAnsiTheme="minorEastAsia" w:eastAsiaTheme="minorEastAsia" w:cstheme="minorEastAsia"/>
                <w:color w:val="auto"/>
                <w:kern w:val="0"/>
                <w:szCs w:val="21"/>
                <w:highlight w:val="none"/>
                <w:lang w:val="en-US" w:eastAsia="zh-CN"/>
              </w:rPr>
              <w:t>20</w:t>
            </w:r>
          </w:p>
        </w:tc>
        <w:tc>
          <w:tcPr>
            <w:tcW w:w="8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beforeAutospacing="0" w:afterAutospacing="0" w:line="460" w:lineRule="exact"/>
              <w:jc w:val="center"/>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　</w:t>
            </w:r>
          </w:p>
        </w:tc>
      </w:tr>
      <w:tr>
        <w:tblPrEx>
          <w:tblCellMar>
            <w:top w:w="0" w:type="dxa"/>
            <w:left w:w="108" w:type="dxa"/>
            <w:bottom w:w="0" w:type="dxa"/>
            <w:right w:w="108" w:type="dxa"/>
          </w:tblCellMar>
        </w:tblPrEx>
        <w:trPr>
          <w:trHeight w:val="2773" w:hRule="atLeast"/>
        </w:trPr>
        <w:tc>
          <w:tcPr>
            <w:tcW w:w="15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beforeAutospacing="0" w:afterAutospacing="0" w:line="460" w:lineRule="exact"/>
              <w:jc w:val="center"/>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后期制作和三维制作</w:t>
            </w:r>
            <w:r>
              <w:rPr>
                <w:rFonts w:hint="eastAsia" w:asciiTheme="minorEastAsia" w:hAnsiTheme="minorEastAsia" w:eastAsiaTheme="minorEastAsia" w:cstheme="minorEastAsia"/>
                <w:color w:val="auto"/>
                <w:kern w:val="0"/>
                <w:szCs w:val="21"/>
                <w:highlight w:val="none"/>
                <w:lang w:val="en-US" w:eastAsia="zh-CN"/>
              </w:rPr>
              <w:t>样片</w:t>
            </w:r>
          </w:p>
          <w:p>
            <w:pPr>
              <w:keepNext w:val="0"/>
              <w:keepLines w:val="0"/>
              <w:pageBreakBefore w:val="0"/>
              <w:widowControl/>
              <w:kinsoku/>
              <w:wordWrap/>
              <w:overflowPunct/>
              <w:topLinePunct w:val="0"/>
              <w:autoSpaceDE/>
              <w:autoSpaceDN/>
              <w:bidi w:val="0"/>
              <w:adjustRightInd/>
              <w:spacing w:beforeAutospacing="0" w:afterAutospacing="0" w:line="460" w:lineRule="exact"/>
              <w:jc w:val="center"/>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w:t>
            </w:r>
            <w:r>
              <w:rPr>
                <w:rFonts w:hint="eastAsia" w:asciiTheme="minorEastAsia" w:hAnsiTheme="minorEastAsia" w:eastAsiaTheme="minorEastAsia" w:cstheme="minorEastAsia"/>
                <w:color w:val="auto"/>
                <w:kern w:val="0"/>
                <w:szCs w:val="21"/>
                <w:highlight w:val="none"/>
                <w:lang w:val="en-US" w:eastAsia="zh-CN"/>
              </w:rPr>
              <w:t>4</w:t>
            </w:r>
            <w:r>
              <w:rPr>
                <w:rFonts w:hint="eastAsia" w:asciiTheme="minorEastAsia" w:hAnsiTheme="minorEastAsia" w:eastAsiaTheme="minorEastAsia" w:cstheme="minorEastAsia"/>
                <w:color w:val="auto"/>
                <w:kern w:val="0"/>
                <w:szCs w:val="21"/>
                <w:highlight w:val="none"/>
              </w:rPr>
              <w:t>分）</w:t>
            </w:r>
          </w:p>
        </w:tc>
        <w:tc>
          <w:tcPr>
            <w:tcW w:w="665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beforeAutospacing="0" w:afterAutospacing="0" w:line="460" w:lineRule="exact"/>
              <w:ind w:firstLine="420" w:firstLineChars="200"/>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lang w:eastAsia="zh-CN"/>
              </w:rPr>
              <w:t>供应商</w:t>
            </w:r>
            <w:r>
              <w:rPr>
                <w:rFonts w:hint="eastAsia" w:asciiTheme="minorEastAsia" w:hAnsiTheme="minorEastAsia" w:eastAsiaTheme="minorEastAsia" w:cstheme="minorEastAsia"/>
                <w:color w:val="auto"/>
                <w:kern w:val="0"/>
                <w:szCs w:val="21"/>
                <w:highlight w:val="none"/>
              </w:rPr>
              <w:t>须</w:t>
            </w:r>
            <w:r>
              <w:rPr>
                <w:rFonts w:hint="eastAsia" w:asciiTheme="minorEastAsia" w:hAnsiTheme="minorEastAsia" w:eastAsiaTheme="minorEastAsia" w:cstheme="minorEastAsia"/>
                <w:color w:val="auto"/>
                <w:kern w:val="0"/>
                <w:szCs w:val="21"/>
                <w:highlight w:val="none"/>
                <w:lang w:val="en-US" w:eastAsia="zh-CN"/>
              </w:rPr>
              <w:t>具备</w:t>
            </w:r>
            <w:r>
              <w:rPr>
                <w:rFonts w:hint="eastAsia" w:asciiTheme="minorEastAsia" w:hAnsiTheme="minorEastAsia" w:eastAsiaTheme="minorEastAsia" w:cstheme="minorEastAsia"/>
                <w:color w:val="auto"/>
                <w:kern w:val="0"/>
                <w:szCs w:val="21"/>
                <w:highlight w:val="none"/>
              </w:rPr>
              <w:t>后期编辑制作和三维动画制作</w:t>
            </w:r>
            <w:r>
              <w:rPr>
                <w:rFonts w:hint="eastAsia" w:asciiTheme="minorEastAsia" w:hAnsiTheme="minorEastAsia" w:eastAsiaTheme="minorEastAsia" w:cstheme="minorEastAsia"/>
                <w:color w:val="auto"/>
                <w:kern w:val="0"/>
                <w:szCs w:val="21"/>
                <w:highlight w:val="none"/>
                <w:lang w:val="en-US" w:eastAsia="zh-CN"/>
              </w:rPr>
              <w:t>能力，</w:t>
            </w:r>
            <w:r>
              <w:rPr>
                <w:rFonts w:hint="eastAsia" w:asciiTheme="minorEastAsia" w:hAnsiTheme="minorEastAsia" w:eastAsiaTheme="minorEastAsia" w:cstheme="minorEastAsia"/>
                <w:color w:val="auto"/>
                <w:kern w:val="0"/>
                <w:szCs w:val="21"/>
                <w:highlight w:val="none"/>
              </w:rPr>
              <w:t>提供团队</w:t>
            </w:r>
            <w:r>
              <w:rPr>
                <w:rFonts w:hint="eastAsia" w:asciiTheme="minorEastAsia" w:hAnsiTheme="minorEastAsia" w:eastAsiaTheme="minorEastAsia" w:cstheme="minorEastAsia"/>
                <w:color w:val="auto"/>
                <w:kern w:val="0"/>
                <w:szCs w:val="21"/>
                <w:highlight w:val="none"/>
                <w:lang w:val="en-US" w:eastAsia="zh-CN"/>
              </w:rPr>
              <w:t>或</w:t>
            </w:r>
            <w:r>
              <w:rPr>
                <w:rFonts w:hint="eastAsia" w:asciiTheme="minorEastAsia" w:hAnsiTheme="minorEastAsia" w:eastAsiaTheme="minorEastAsia" w:cstheme="minorEastAsia"/>
                <w:color w:val="auto"/>
                <w:kern w:val="0"/>
                <w:szCs w:val="21"/>
                <w:highlight w:val="none"/>
              </w:rPr>
              <w:t>核心人员往期运用专业后期制作和三维制作的以展示其后期制作和三维建筑动画效果样片，</w:t>
            </w:r>
            <w:r>
              <w:rPr>
                <w:rFonts w:hint="eastAsia" w:asciiTheme="minorEastAsia" w:hAnsiTheme="minorEastAsia" w:eastAsiaTheme="minorEastAsia" w:cstheme="minorEastAsia"/>
                <w:color w:val="auto"/>
                <w:kern w:val="0"/>
                <w:szCs w:val="21"/>
                <w:highlight w:val="none"/>
                <w:lang w:val="en-US" w:eastAsia="zh-CN"/>
              </w:rPr>
              <w:t>共</w:t>
            </w:r>
            <w:r>
              <w:rPr>
                <w:rFonts w:hint="eastAsia" w:asciiTheme="minorEastAsia" w:hAnsiTheme="minorEastAsia" w:eastAsiaTheme="minorEastAsia" w:cstheme="minorEastAsia"/>
                <w:color w:val="auto"/>
                <w:kern w:val="0"/>
                <w:szCs w:val="21"/>
                <w:highlight w:val="none"/>
              </w:rPr>
              <w:t>需提供</w:t>
            </w:r>
            <w:r>
              <w:rPr>
                <w:rFonts w:hint="eastAsia" w:asciiTheme="minorEastAsia" w:hAnsiTheme="minorEastAsia" w:eastAsiaTheme="minorEastAsia" w:cstheme="minorEastAsia"/>
                <w:color w:val="auto"/>
                <w:kern w:val="0"/>
                <w:szCs w:val="21"/>
                <w:highlight w:val="none"/>
                <w:lang w:val="en-US" w:eastAsia="zh-CN"/>
              </w:rPr>
              <w:t>3条样片</w:t>
            </w:r>
            <w:r>
              <w:rPr>
                <w:rFonts w:hint="eastAsia" w:asciiTheme="minorEastAsia" w:hAnsiTheme="minorEastAsia" w:eastAsiaTheme="minorEastAsia" w:cstheme="minorEastAsia"/>
                <w:color w:val="auto"/>
                <w:kern w:val="0"/>
                <w:szCs w:val="21"/>
                <w:highlight w:val="none"/>
              </w:rPr>
              <w:t>，每部时长不低于60秒，</w:t>
            </w:r>
            <w:r>
              <w:rPr>
                <w:rFonts w:hint="eastAsia" w:asciiTheme="minorEastAsia" w:hAnsiTheme="minorEastAsia" w:eastAsiaTheme="minorEastAsia" w:cstheme="minorEastAsia"/>
                <w:color w:val="auto"/>
                <w:kern w:val="0"/>
                <w:szCs w:val="21"/>
                <w:highlight w:val="none"/>
                <w:lang w:val="en-US" w:eastAsia="zh-CN"/>
              </w:rPr>
              <w:t>并在现场演讲时进行展示，</w:t>
            </w:r>
            <w:r>
              <w:rPr>
                <w:rFonts w:hint="eastAsia" w:asciiTheme="minorEastAsia" w:hAnsiTheme="minorEastAsia" w:eastAsiaTheme="minorEastAsia" w:cstheme="minorEastAsia"/>
                <w:color w:val="auto"/>
                <w:kern w:val="0"/>
                <w:szCs w:val="21"/>
                <w:highlight w:val="none"/>
              </w:rPr>
              <w:t>在有效</w:t>
            </w:r>
            <w:r>
              <w:rPr>
                <w:rFonts w:hint="eastAsia" w:asciiTheme="minorEastAsia" w:hAnsiTheme="minorEastAsia" w:eastAsiaTheme="minorEastAsia" w:cstheme="minorEastAsia"/>
                <w:color w:val="auto"/>
                <w:kern w:val="0"/>
                <w:szCs w:val="21"/>
                <w:highlight w:val="none"/>
                <w:lang w:eastAsia="zh-CN"/>
              </w:rPr>
              <w:t>供应商</w:t>
            </w:r>
            <w:r>
              <w:rPr>
                <w:rFonts w:hint="eastAsia" w:asciiTheme="minorEastAsia" w:hAnsiTheme="minorEastAsia" w:eastAsiaTheme="minorEastAsia" w:cstheme="minorEastAsia"/>
                <w:color w:val="auto"/>
                <w:kern w:val="0"/>
                <w:szCs w:val="21"/>
                <w:highlight w:val="none"/>
              </w:rPr>
              <w:t>间以特效效果横向对比评审，可得0-</w:t>
            </w:r>
            <w:r>
              <w:rPr>
                <w:rFonts w:hint="eastAsia" w:asciiTheme="minorEastAsia" w:hAnsiTheme="minorEastAsia" w:eastAsiaTheme="minorEastAsia" w:cstheme="minorEastAsia"/>
                <w:color w:val="auto"/>
                <w:kern w:val="0"/>
                <w:szCs w:val="21"/>
                <w:highlight w:val="none"/>
                <w:lang w:val="en-US" w:eastAsia="zh-CN"/>
              </w:rPr>
              <w:t>4</w:t>
            </w:r>
            <w:r>
              <w:rPr>
                <w:rFonts w:hint="eastAsia" w:asciiTheme="minorEastAsia" w:hAnsiTheme="minorEastAsia" w:eastAsiaTheme="minorEastAsia" w:cstheme="minorEastAsia"/>
                <w:color w:val="auto"/>
                <w:kern w:val="0"/>
                <w:szCs w:val="21"/>
                <w:highlight w:val="none"/>
              </w:rPr>
              <w:t>分（</w:t>
            </w:r>
            <w:r>
              <w:rPr>
                <w:rFonts w:hint="eastAsia" w:asciiTheme="minorEastAsia" w:hAnsiTheme="minorEastAsia" w:eastAsiaTheme="minorEastAsia" w:cstheme="minorEastAsia"/>
                <w:color w:val="auto"/>
                <w:kern w:val="0"/>
                <w:szCs w:val="21"/>
                <w:highlight w:val="none"/>
                <w:lang w:eastAsia="zh-CN"/>
              </w:rPr>
              <w:t>供应商</w:t>
            </w:r>
            <w:r>
              <w:rPr>
                <w:rFonts w:hint="eastAsia" w:asciiTheme="minorEastAsia" w:hAnsiTheme="minorEastAsia" w:eastAsiaTheme="minorEastAsia" w:cstheme="minorEastAsia"/>
                <w:color w:val="auto"/>
                <w:kern w:val="0"/>
                <w:szCs w:val="21"/>
                <w:highlight w:val="none"/>
              </w:rPr>
              <w:t>未提供相关资料不得分，电子文件用U盘存储）；</w:t>
            </w:r>
          </w:p>
        </w:tc>
        <w:tc>
          <w:tcPr>
            <w:tcW w:w="93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beforeAutospacing="0" w:afterAutospacing="0" w:line="460" w:lineRule="exact"/>
              <w:jc w:val="center"/>
              <w:textAlignment w:val="auto"/>
              <w:rPr>
                <w:rFonts w:hint="eastAsia" w:asciiTheme="minorEastAsia" w:hAnsiTheme="minorEastAsia" w:eastAsiaTheme="minorEastAsia" w:cstheme="minorEastAsia"/>
                <w:color w:val="auto"/>
                <w:kern w:val="0"/>
                <w:szCs w:val="21"/>
                <w:highlight w:val="none"/>
                <w:lang w:val="en-US" w:eastAsia="zh-CN"/>
              </w:rPr>
            </w:pPr>
            <w:r>
              <w:rPr>
                <w:rFonts w:hint="eastAsia" w:asciiTheme="minorEastAsia" w:hAnsiTheme="minorEastAsia" w:eastAsiaTheme="minorEastAsia" w:cstheme="minorEastAsia"/>
                <w:color w:val="auto"/>
                <w:kern w:val="0"/>
                <w:szCs w:val="21"/>
                <w:highlight w:val="none"/>
                <w:lang w:val="en-US" w:eastAsia="zh-CN"/>
              </w:rPr>
              <w:t>4</w:t>
            </w:r>
          </w:p>
        </w:tc>
        <w:tc>
          <w:tcPr>
            <w:tcW w:w="8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beforeAutospacing="0" w:afterAutospacing="0" w:line="460" w:lineRule="exact"/>
              <w:jc w:val="center"/>
              <w:textAlignment w:val="auto"/>
              <w:rPr>
                <w:rFonts w:hint="eastAsia" w:asciiTheme="minorEastAsia" w:hAnsiTheme="minorEastAsia" w:eastAsiaTheme="minorEastAsia" w:cstheme="minorEastAsia"/>
                <w:color w:val="auto"/>
                <w:kern w:val="0"/>
                <w:szCs w:val="21"/>
                <w:highlight w:val="none"/>
              </w:rPr>
            </w:pPr>
          </w:p>
        </w:tc>
      </w:tr>
      <w:tr>
        <w:tblPrEx>
          <w:tblCellMar>
            <w:top w:w="0" w:type="dxa"/>
            <w:left w:w="108" w:type="dxa"/>
            <w:bottom w:w="0" w:type="dxa"/>
            <w:right w:w="108" w:type="dxa"/>
          </w:tblCellMar>
        </w:tblPrEx>
        <w:trPr>
          <w:trHeight w:val="3981" w:hRule="atLeast"/>
        </w:trPr>
        <w:tc>
          <w:tcPr>
            <w:tcW w:w="15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beforeAutospacing="0" w:afterAutospacing="0" w:line="460" w:lineRule="exact"/>
              <w:jc w:val="center"/>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制作团队及拍摄器材</w:t>
            </w:r>
          </w:p>
          <w:p>
            <w:pPr>
              <w:keepNext w:val="0"/>
              <w:keepLines w:val="0"/>
              <w:pageBreakBefore w:val="0"/>
              <w:widowControl/>
              <w:kinsoku/>
              <w:wordWrap/>
              <w:overflowPunct/>
              <w:topLinePunct w:val="0"/>
              <w:autoSpaceDE/>
              <w:autoSpaceDN/>
              <w:bidi w:val="0"/>
              <w:adjustRightInd/>
              <w:spacing w:beforeAutospacing="0" w:afterAutospacing="0" w:line="460" w:lineRule="exact"/>
              <w:jc w:val="center"/>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Cs w:val="21"/>
                <w:highlight w:val="none"/>
              </w:rPr>
              <w:t>（</w:t>
            </w:r>
            <w:r>
              <w:rPr>
                <w:rFonts w:hint="eastAsia" w:asciiTheme="minorEastAsia" w:hAnsiTheme="minorEastAsia" w:eastAsiaTheme="minorEastAsia" w:cstheme="minorEastAsia"/>
                <w:color w:val="auto"/>
                <w:kern w:val="0"/>
                <w:szCs w:val="21"/>
                <w:highlight w:val="none"/>
                <w:lang w:val="en-US" w:eastAsia="zh-CN"/>
              </w:rPr>
              <w:t>16</w:t>
            </w:r>
            <w:r>
              <w:rPr>
                <w:rFonts w:hint="eastAsia" w:asciiTheme="minorEastAsia" w:hAnsiTheme="minorEastAsia" w:eastAsiaTheme="minorEastAsia" w:cstheme="minorEastAsia"/>
                <w:color w:val="auto"/>
                <w:kern w:val="0"/>
                <w:szCs w:val="21"/>
                <w:highlight w:val="none"/>
              </w:rPr>
              <w:t>分）</w:t>
            </w:r>
          </w:p>
        </w:tc>
        <w:tc>
          <w:tcPr>
            <w:tcW w:w="665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beforeAutospacing="0" w:afterAutospacing="0" w:line="460" w:lineRule="exact"/>
              <w:ind w:firstLine="420" w:firstLineChars="200"/>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lang w:eastAsia="zh-CN"/>
              </w:rPr>
              <w:t>供应商</w:t>
            </w:r>
            <w:r>
              <w:rPr>
                <w:rFonts w:hint="eastAsia" w:asciiTheme="minorEastAsia" w:hAnsiTheme="minorEastAsia" w:eastAsiaTheme="minorEastAsia" w:cstheme="minorEastAsia"/>
                <w:color w:val="auto"/>
                <w:kern w:val="0"/>
                <w:szCs w:val="21"/>
                <w:highlight w:val="none"/>
              </w:rPr>
              <w:t>本项目制作团队，要有明确身份的导演、编导、摄像师、灯光师、文案及脚本策划、后期编辑制作和三维动画制作等人员资料及拍摄器材清单</w:t>
            </w:r>
            <w:r>
              <w:rPr>
                <w:rFonts w:hint="eastAsia" w:asciiTheme="minorEastAsia" w:hAnsiTheme="minorEastAsia" w:eastAsiaTheme="minorEastAsia" w:cstheme="minorEastAsia"/>
                <w:color w:val="auto"/>
                <w:kern w:val="0"/>
                <w:szCs w:val="21"/>
                <w:highlight w:val="none"/>
                <w:lang w:val="en-US" w:eastAsia="zh-CN"/>
              </w:rPr>
              <w:t>等</w:t>
            </w:r>
            <w:r>
              <w:rPr>
                <w:rFonts w:hint="eastAsia" w:asciiTheme="minorEastAsia" w:hAnsiTheme="minorEastAsia" w:eastAsiaTheme="minorEastAsia" w:cstheme="minorEastAsia"/>
                <w:color w:val="auto"/>
                <w:kern w:val="0"/>
                <w:szCs w:val="21"/>
                <w:highlight w:val="none"/>
              </w:rPr>
              <w:t>，其中，从业人员资格职称加分项：从业人员具有相关专业资格职称。</w:t>
            </w:r>
            <w:r>
              <w:rPr>
                <w:rFonts w:hint="eastAsia" w:asciiTheme="minorEastAsia" w:hAnsiTheme="minorEastAsia" w:eastAsiaTheme="minorEastAsia" w:cstheme="minorEastAsia"/>
                <w:color w:val="auto"/>
                <w:kern w:val="0"/>
                <w:szCs w:val="21"/>
                <w:highlight w:val="none"/>
                <w:lang w:val="en-US" w:eastAsia="zh-CN"/>
              </w:rPr>
              <w:t>导演：中级或以上</w:t>
            </w:r>
            <w:r>
              <w:rPr>
                <w:rFonts w:hint="eastAsia" w:asciiTheme="minorEastAsia" w:hAnsiTheme="minorEastAsia" w:eastAsiaTheme="minorEastAsia" w:cstheme="minorEastAsia"/>
                <w:color w:val="auto"/>
                <w:kern w:val="0"/>
                <w:szCs w:val="21"/>
                <w:highlight w:val="none"/>
              </w:rPr>
              <w:t>职称加</w:t>
            </w:r>
            <w:r>
              <w:rPr>
                <w:rFonts w:hint="eastAsia" w:asciiTheme="minorEastAsia" w:hAnsiTheme="minorEastAsia" w:eastAsiaTheme="minorEastAsia" w:cstheme="minorEastAsia"/>
                <w:color w:val="auto"/>
                <w:kern w:val="0"/>
                <w:szCs w:val="21"/>
                <w:highlight w:val="none"/>
                <w:lang w:val="en-US" w:eastAsia="zh-CN"/>
              </w:rPr>
              <w:t>3</w:t>
            </w:r>
            <w:r>
              <w:rPr>
                <w:rFonts w:hint="eastAsia" w:asciiTheme="minorEastAsia" w:hAnsiTheme="minorEastAsia" w:eastAsiaTheme="minorEastAsia" w:cstheme="minorEastAsia"/>
                <w:color w:val="auto"/>
                <w:kern w:val="0"/>
                <w:szCs w:val="21"/>
                <w:highlight w:val="none"/>
              </w:rPr>
              <w:t>分</w:t>
            </w: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lang w:val="en-US" w:eastAsia="zh-CN"/>
              </w:rPr>
              <w:t>最高得6分。</w:t>
            </w:r>
            <w:r>
              <w:rPr>
                <w:rFonts w:hint="eastAsia" w:asciiTheme="minorEastAsia" w:hAnsiTheme="minorEastAsia" w:eastAsiaTheme="minorEastAsia" w:cstheme="minorEastAsia"/>
                <w:color w:val="auto"/>
                <w:kern w:val="0"/>
                <w:szCs w:val="21"/>
                <w:highlight w:val="none"/>
              </w:rPr>
              <w:t>从业人员具有新闻记者证的，加2分</w:t>
            </w: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lang w:val="en-US" w:eastAsia="zh-CN"/>
              </w:rPr>
              <w:t>最高得4分</w:t>
            </w: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lang w:val="en-US" w:eastAsia="zh-CN"/>
              </w:rPr>
              <w:t>从业人员</w:t>
            </w:r>
            <w:r>
              <w:rPr>
                <w:rFonts w:hint="eastAsia" w:asciiTheme="minorEastAsia" w:hAnsiTheme="minorEastAsia" w:eastAsiaTheme="minorEastAsia" w:cstheme="minorEastAsia"/>
                <w:color w:val="auto"/>
                <w:kern w:val="0"/>
                <w:szCs w:val="21"/>
                <w:highlight w:val="none"/>
              </w:rPr>
              <w:t>具有新闻编辑资格证的</w:t>
            </w: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rPr>
              <w:t>加</w:t>
            </w:r>
            <w:r>
              <w:rPr>
                <w:rFonts w:hint="eastAsia" w:asciiTheme="minorEastAsia" w:hAnsiTheme="minorEastAsia" w:eastAsiaTheme="minorEastAsia" w:cstheme="minorEastAsia"/>
                <w:color w:val="auto"/>
                <w:kern w:val="0"/>
                <w:szCs w:val="21"/>
                <w:highlight w:val="none"/>
                <w:lang w:val="en-US" w:eastAsia="zh-CN"/>
              </w:rPr>
              <w:t>2</w:t>
            </w:r>
            <w:r>
              <w:rPr>
                <w:rFonts w:hint="eastAsia" w:asciiTheme="minorEastAsia" w:hAnsiTheme="minorEastAsia" w:eastAsiaTheme="minorEastAsia" w:cstheme="minorEastAsia"/>
                <w:color w:val="auto"/>
                <w:kern w:val="0"/>
                <w:szCs w:val="21"/>
                <w:highlight w:val="none"/>
              </w:rPr>
              <w:t>分</w:t>
            </w: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lang w:val="en-US" w:eastAsia="zh-CN"/>
              </w:rPr>
              <w:t>最高得6分</w:t>
            </w:r>
            <w:r>
              <w:rPr>
                <w:rFonts w:hint="eastAsia" w:asciiTheme="minorEastAsia" w:hAnsiTheme="minorEastAsia" w:eastAsiaTheme="minorEastAsia" w:cstheme="minorEastAsia"/>
                <w:color w:val="auto"/>
                <w:kern w:val="0"/>
                <w:szCs w:val="21"/>
                <w:highlight w:val="none"/>
              </w:rPr>
              <w:t>。</w:t>
            </w:r>
          </w:p>
          <w:p>
            <w:pPr>
              <w:keepNext w:val="0"/>
              <w:keepLines w:val="0"/>
              <w:pageBreakBefore w:val="0"/>
              <w:widowControl/>
              <w:kinsoku/>
              <w:wordWrap/>
              <w:overflowPunct/>
              <w:topLinePunct w:val="0"/>
              <w:autoSpaceDE/>
              <w:autoSpaceDN/>
              <w:bidi w:val="0"/>
              <w:adjustRightInd/>
              <w:spacing w:beforeAutospacing="0" w:afterAutospacing="0" w:line="460" w:lineRule="exact"/>
              <w:ind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Cs w:val="21"/>
                <w:highlight w:val="none"/>
              </w:rPr>
              <w:t>说明：供应商须提供相应证明材料，未提交相应资料或提交相应资料不符合要求的均不得分。</w:t>
            </w:r>
          </w:p>
        </w:tc>
        <w:tc>
          <w:tcPr>
            <w:tcW w:w="93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beforeAutospacing="0" w:afterAutospacing="0" w:line="460" w:lineRule="exact"/>
              <w:jc w:val="center"/>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Cs w:val="21"/>
                <w:highlight w:val="none"/>
                <w:lang w:val="en-US" w:eastAsia="zh-CN"/>
              </w:rPr>
              <w:t>16</w:t>
            </w:r>
          </w:p>
        </w:tc>
        <w:tc>
          <w:tcPr>
            <w:tcW w:w="8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beforeAutospacing="0" w:afterAutospacing="0" w:line="460" w:lineRule="exact"/>
              <w:jc w:val="center"/>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Cs w:val="21"/>
                <w:highlight w:val="none"/>
              </w:rPr>
              <w:t>　</w:t>
            </w:r>
          </w:p>
        </w:tc>
      </w:tr>
      <w:tr>
        <w:tblPrEx>
          <w:tblCellMar>
            <w:top w:w="0" w:type="dxa"/>
            <w:left w:w="108" w:type="dxa"/>
            <w:bottom w:w="0" w:type="dxa"/>
            <w:right w:w="108" w:type="dxa"/>
          </w:tblCellMar>
        </w:tblPrEx>
        <w:trPr>
          <w:trHeight w:val="4078" w:hRule="atLeast"/>
        </w:trPr>
        <w:tc>
          <w:tcPr>
            <w:tcW w:w="15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beforeAutospacing="0" w:afterAutospacing="0" w:line="460" w:lineRule="exact"/>
              <w:jc w:val="center"/>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项目业绩</w:t>
            </w:r>
          </w:p>
          <w:p>
            <w:pPr>
              <w:keepNext w:val="0"/>
              <w:keepLines w:val="0"/>
              <w:pageBreakBefore w:val="0"/>
              <w:widowControl/>
              <w:kinsoku/>
              <w:wordWrap/>
              <w:overflowPunct/>
              <w:topLinePunct w:val="0"/>
              <w:autoSpaceDE/>
              <w:autoSpaceDN/>
              <w:bidi w:val="0"/>
              <w:adjustRightInd/>
              <w:spacing w:beforeAutospacing="0" w:afterAutospacing="0" w:line="460" w:lineRule="exact"/>
              <w:jc w:val="center"/>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w:t>
            </w:r>
            <w:r>
              <w:rPr>
                <w:rFonts w:hint="eastAsia" w:asciiTheme="minorEastAsia" w:hAnsiTheme="minorEastAsia" w:eastAsiaTheme="minorEastAsia" w:cstheme="minorEastAsia"/>
                <w:color w:val="auto"/>
                <w:kern w:val="0"/>
                <w:szCs w:val="21"/>
                <w:highlight w:val="none"/>
                <w:lang w:val="en-US" w:eastAsia="zh-CN"/>
              </w:rPr>
              <w:t>16</w:t>
            </w:r>
            <w:r>
              <w:rPr>
                <w:rFonts w:hint="eastAsia" w:asciiTheme="minorEastAsia" w:hAnsiTheme="minorEastAsia" w:eastAsiaTheme="minorEastAsia" w:cstheme="minorEastAsia"/>
                <w:color w:val="auto"/>
                <w:kern w:val="0"/>
                <w:szCs w:val="21"/>
                <w:highlight w:val="none"/>
              </w:rPr>
              <w:t>分）</w:t>
            </w:r>
          </w:p>
        </w:tc>
        <w:tc>
          <w:tcPr>
            <w:tcW w:w="665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beforeAutospacing="0" w:afterAutospacing="0" w:line="460" w:lineRule="exact"/>
              <w:ind w:firstLine="420" w:firstLineChars="200"/>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w:t>
            </w:r>
            <w:r>
              <w:rPr>
                <w:rFonts w:hint="eastAsia" w:asciiTheme="minorEastAsia" w:hAnsiTheme="minorEastAsia" w:eastAsiaTheme="minorEastAsia" w:cstheme="minorEastAsia"/>
                <w:color w:val="auto"/>
                <w:kern w:val="0"/>
                <w:szCs w:val="21"/>
                <w:highlight w:val="none"/>
                <w:lang w:eastAsia="zh-CN"/>
              </w:rPr>
              <w:t>2020年</w:t>
            </w:r>
            <w:r>
              <w:rPr>
                <w:rFonts w:hint="eastAsia" w:asciiTheme="minorEastAsia" w:hAnsiTheme="minorEastAsia" w:eastAsiaTheme="minorEastAsia" w:cstheme="minorEastAsia"/>
                <w:color w:val="auto"/>
                <w:kern w:val="0"/>
                <w:szCs w:val="21"/>
                <w:highlight w:val="none"/>
              </w:rPr>
              <w:t>1月1日至报名截止日期间，以</w:t>
            </w:r>
            <w:r>
              <w:rPr>
                <w:rFonts w:hint="eastAsia" w:asciiTheme="minorEastAsia" w:hAnsiTheme="minorEastAsia" w:eastAsiaTheme="minorEastAsia" w:cstheme="minorEastAsia"/>
                <w:color w:val="auto"/>
                <w:kern w:val="0"/>
                <w:szCs w:val="21"/>
                <w:highlight w:val="none"/>
                <w:lang w:eastAsia="zh-CN"/>
              </w:rPr>
              <w:t>供应商</w:t>
            </w:r>
            <w:r>
              <w:rPr>
                <w:rFonts w:hint="eastAsia" w:asciiTheme="minorEastAsia" w:hAnsiTheme="minorEastAsia" w:eastAsiaTheme="minorEastAsia" w:cstheme="minorEastAsia"/>
                <w:color w:val="auto"/>
                <w:kern w:val="0"/>
                <w:szCs w:val="21"/>
                <w:highlight w:val="none"/>
              </w:rPr>
              <w:t>签订并已制作完成的</w:t>
            </w:r>
            <w:r>
              <w:rPr>
                <w:rFonts w:hint="eastAsia" w:asciiTheme="minorEastAsia" w:hAnsiTheme="minorEastAsia" w:eastAsiaTheme="minorEastAsia" w:cstheme="minorEastAsia"/>
                <w:color w:val="auto"/>
                <w:kern w:val="0"/>
                <w:szCs w:val="21"/>
                <w:highlight w:val="none"/>
                <w:lang w:val="en-US" w:eastAsia="zh-CN"/>
              </w:rPr>
              <w:t>视频片（宣传片）项目</w:t>
            </w:r>
            <w:r>
              <w:rPr>
                <w:rFonts w:hint="eastAsia" w:asciiTheme="minorEastAsia" w:hAnsiTheme="minorEastAsia" w:eastAsiaTheme="minorEastAsia" w:cstheme="minorEastAsia"/>
                <w:color w:val="auto"/>
                <w:kern w:val="0"/>
                <w:szCs w:val="21"/>
                <w:highlight w:val="none"/>
              </w:rPr>
              <w:t>合同或协议（且每份合同或协议金额须大于或等于</w:t>
            </w:r>
            <w:r>
              <w:rPr>
                <w:rFonts w:hint="eastAsia" w:asciiTheme="minorEastAsia" w:hAnsiTheme="minorEastAsia" w:eastAsiaTheme="minorEastAsia" w:cstheme="minorEastAsia"/>
                <w:color w:val="auto"/>
                <w:kern w:val="0"/>
                <w:szCs w:val="21"/>
                <w:highlight w:val="none"/>
                <w:lang w:val="en-US" w:eastAsia="zh-CN"/>
              </w:rPr>
              <w:t>20</w:t>
            </w:r>
            <w:r>
              <w:rPr>
                <w:rFonts w:hint="eastAsia" w:asciiTheme="minorEastAsia" w:hAnsiTheme="minorEastAsia" w:eastAsiaTheme="minorEastAsia" w:cstheme="minorEastAsia"/>
                <w:color w:val="auto"/>
                <w:kern w:val="0"/>
                <w:szCs w:val="21"/>
                <w:highlight w:val="none"/>
              </w:rPr>
              <w:t>万元）的数量计算，每份业绩得</w:t>
            </w:r>
            <w:r>
              <w:rPr>
                <w:rFonts w:hint="eastAsia" w:asciiTheme="minorEastAsia" w:hAnsiTheme="minorEastAsia" w:eastAsiaTheme="minorEastAsia" w:cstheme="minorEastAsia"/>
                <w:color w:val="auto"/>
                <w:kern w:val="0"/>
                <w:szCs w:val="21"/>
                <w:highlight w:val="none"/>
                <w:lang w:val="en-US" w:eastAsia="zh-CN"/>
              </w:rPr>
              <w:t>2</w:t>
            </w:r>
            <w:r>
              <w:rPr>
                <w:rFonts w:hint="eastAsia" w:asciiTheme="minorEastAsia" w:hAnsiTheme="minorEastAsia" w:eastAsiaTheme="minorEastAsia" w:cstheme="minorEastAsia"/>
                <w:color w:val="auto"/>
                <w:kern w:val="0"/>
                <w:szCs w:val="21"/>
                <w:highlight w:val="none"/>
              </w:rPr>
              <w:t>分，最高</w:t>
            </w:r>
            <w:r>
              <w:rPr>
                <w:rFonts w:hint="eastAsia" w:asciiTheme="minorEastAsia" w:hAnsiTheme="minorEastAsia" w:eastAsiaTheme="minorEastAsia" w:cstheme="minorEastAsia"/>
                <w:color w:val="auto"/>
                <w:kern w:val="0"/>
                <w:szCs w:val="21"/>
                <w:highlight w:val="none"/>
                <w:lang w:val="en-US" w:eastAsia="zh-CN"/>
              </w:rPr>
              <w:t>16</w:t>
            </w:r>
            <w:r>
              <w:rPr>
                <w:rFonts w:hint="eastAsia" w:asciiTheme="minorEastAsia" w:hAnsiTheme="minorEastAsia" w:eastAsiaTheme="minorEastAsia" w:cstheme="minorEastAsia"/>
                <w:color w:val="auto"/>
                <w:kern w:val="0"/>
                <w:szCs w:val="21"/>
                <w:highlight w:val="none"/>
              </w:rPr>
              <w:t>分。</w:t>
            </w:r>
          </w:p>
          <w:p>
            <w:pPr>
              <w:keepNext w:val="0"/>
              <w:keepLines w:val="0"/>
              <w:pageBreakBefore w:val="0"/>
              <w:kinsoku/>
              <w:wordWrap/>
              <w:overflowPunct/>
              <w:topLinePunct w:val="0"/>
              <w:autoSpaceDE/>
              <w:autoSpaceDN/>
              <w:bidi w:val="0"/>
              <w:adjustRightInd/>
              <w:spacing w:beforeAutospacing="0" w:afterAutospacing="0" w:line="460" w:lineRule="exact"/>
              <w:ind w:firstLine="420" w:firstLineChars="200"/>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lang w:val="en-US" w:eastAsia="zh-CN"/>
              </w:rPr>
              <w:t>说明：</w:t>
            </w:r>
            <w:r>
              <w:rPr>
                <w:rFonts w:hint="eastAsia" w:asciiTheme="minorEastAsia" w:hAnsiTheme="minorEastAsia" w:eastAsiaTheme="minorEastAsia" w:cstheme="minorEastAsia"/>
                <w:color w:val="auto"/>
                <w:kern w:val="0"/>
                <w:szCs w:val="21"/>
                <w:highlight w:val="none"/>
                <w:lang w:eastAsia="zh-CN"/>
              </w:rPr>
              <w:t>供应商</w:t>
            </w:r>
            <w:r>
              <w:rPr>
                <w:rFonts w:hint="eastAsia" w:asciiTheme="minorEastAsia" w:hAnsiTheme="minorEastAsia" w:eastAsiaTheme="minorEastAsia" w:cstheme="minorEastAsia"/>
                <w:color w:val="auto"/>
                <w:kern w:val="0"/>
                <w:szCs w:val="21"/>
                <w:highlight w:val="none"/>
              </w:rPr>
              <w:t>须提供相应合同或协议、</w:t>
            </w:r>
            <w:r>
              <w:rPr>
                <w:rFonts w:hint="eastAsia" w:asciiTheme="minorEastAsia" w:hAnsiTheme="minorEastAsia" w:eastAsiaTheme="minorEastAsia" w:cstheme="minorEastAsia"/>
                <w:color w:val="auto"/>
                <w:kern w:val="0"/>
                <w:szCs w:val="21"/>
                <w:highlight w:val="none"/>
                <w:lang w:val="en-US" w:eastAsia="zh-CN"/>
              </w:rPr>
              <w:t>发票</w:t>
            </w:r>
            <w:r>
              <w:rPr>
                <w:rFonts w:hint="eastAsia" w:asciiTheme="minorEastAsia" w:hAnsiTheme="minorEastAsia" w:eastAsiaTheme="minorEastAsia" w:cstheme="minorEastAsia"/>
                <w:color w:val="auto"/>
                <w:kern w:val="0"/>
                <w:szCs w:val="21"/>
                <w:highlight w:val="none"/>
              </w:rPr>
              <w:t>和相应作品，复印件需加盖公章，</w:t>
            </w:r>
            <w:r>
              <w:rPr>
                <w:rFonts w:hint="eastAsia" w:asciiTheme="minorEastAsia" w:hAnsiTheme="minorEastAsia" w:eastAsiaTheme="minorEastAsia" w:cstheme="minorEastAsia"/>
                <w:color w:val="auto"/>
                <w:kern w:val="0"/>
                <w:szCs w:val="21"/>
                <w:highlight w:val="none"/>
                <w:lang w:eastAsia="zh-CN"/>
              </w:rPr>
              <w:t>供应商</w:t>
            </w:r>
            <w:r>
              <w:rPr>
                <w:rFonts w:hint="eastAsia" w:asciiTheme="minorEastAsia" w:hAnsiTheme="minorEastAsia" w:eastAsiaTheme="minorEastAsia" w:cstheme="minorEastAsia"/>
                <w:color w:val="auto"/>
                <w:kern w:val="0"/>
                <w:szCs w:val="21"/>
                <w:highlight w:val="none"/>
              </w:rPr>
              <w:t>未提供相关资料或提交相应资料不符合要求的均不得分。项目业绩评审中所需的</w:t>
            </w:r>
            <w:r>
              <w:rPr>
                <w:rFonts w:hint="eastAsia" w:asciiTheme="minorEastAsia" w:hAnsiTheme="minorEastAsia" w:eastAsiaTheme="minorEastAsia" w:cstheme="minorEastAsia"/>
                <w:color w:val="auto"/>
                <w:kern w:val="0"/>
                <w:szCs w:val="21"/>
                <w:highlight w:val="none"/>
                <w:lang w:eastAsia="zh-CN"/>
              </w:rPr>
              <w:t>发票</w:t>
            </w:r>
            <w:r>
              <w:rPr>
                <w:rFonts w:hint="eastAsia" w:asciiTheme="minorEastAsia" w:hAnsiTheme="minorEastAsia" w:eastAsiaTheme="minorEastAsia" w:cstheme="minorEastAsia"/>
                <w:color w:val="auto"/>
                <w:kern w:val="0"/>
                <w:szCs w:val="21"/>
                <w:highlight w:val="none"/>
              </w:rPr>
              <w:t>与合同履行时间或金额未完全对应的，须另附说明。上述合同及</w:t>
            </w:r>
            <w:r>
              <w:rPr>
                <w:rFonts w:hint="eastAsia" w:asciiTheme="minorEastAsia" w:hAnsiTheme="minorEastAsia" w:eastAsiaTheme="minorEastAsia" w:cstheme="minorEastAsia"/>
                <w:color w:val="auto"/>
                <w:kern w:val="0"/>
                <w:szCs w:val="21"/>
                <w:highlight w:val="none"/>
                <w:lang w:eastAsia="zh-CN"/>
              </w:rPr>
              <w:t>发票</w:t>
            </w:r>
            <w:r>
              <w:rPr>
                <w:rFonts w:hint="eastAsia" w:asciiTheme="minorEastAsia" w:hAnsiTheme="minorEastAsia" w:eastAsiaTheme="minorEastAsia" w:cstheme="minorEastAsia"/>
                <w:color w:val="auto"/>
                <w:kern w:val="0"/>
                <w:szCs w:val="21"/>
                <w:highlight w:val="none"/>
              </w:rPr>
              <w:t>原件备查,投标时无须提供，电子文件用U盘存储。</w:t>
            </w:r>
          </w:p>
        </w:tc>
        <w:tc>
          <w:tcPr>
            <w:tcW w:w="93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beforeAutospacing="0" w:afterAutospacing="0" w:line="460" w:lineRule="exact"/>
              <w:jc w:val="center"/>
              <w:textAlignment w:val="auto"/>
              <w:rPr>
                <w:rFonts w:hint="eastAsia" w:asciiTheme="minorEastAsia" w:hAnsiTheme="minorEastAsia" w:eastAsiaTheme="minorEastAsia" w:cstheme="minorEastAsia"/>
                <w:color w:val="auto"/>
                <w:kern w:val="0"/>
                <w:szCs w:val="21"/>
                <w:highlight w:val="none"/>
                <w:lang w:val="en-US" w:eastAsia="zh-CN"/>
              </w:rPr>
            </w:pPr>
            <w:r>
              <w:rPr>
                <w:rFonts w:hint="eastAsia" w:asciiTheme="minorEastAsia" w:hAnsiTheme="minorEastAsia" w:eastAsiaTheme="minorEastAsia" w:cstheme="minorEastAsia"/>
                <w:color w:val="auto"/>
                <w:kern w:val="0"/>
                <w:szCs w:val="21"/>
                <w:highlight w:val="none"/>
                <w:lang w:val="en-US" w:eastAsia="zh-CN"/>
              </w:rPr>
              <w:t>16</w:t>
            </w:r>
          </w:p>
        </w:tc>
        <w:tc>
          <w:tcPr>
            <w:tcW w:w="8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beforeAutospacing="0" w:afterAutospacing="0" w:line="460" w:lineRule="exact"/>
              <w:jc w:val="center"/>
              <w:textAlignment w:val="auto"/>
              <w:rPr>
                <w:rFonts w:hint="eastAsia" w:asciiTheme="minorEastAsia" w:hAnsiTheme="minorEastAsia" w:eastAsiaTheme="minorEastAsia" w:cstheme="minorEastAsia"/>
                <w:color w:val="auto"/>
                <w:kern w:val="0"/>
                <w:szCs w:val="21"/>
                <w:highlight w:val="none"/>
              </w:rPr>
            </w:pPr>
          </w:p>
        </w:tc>
      </w:tr>
      <w:tr>
        <w:tblPrEx>
          <w:tblCellMar>
            <w:top w:w="0" w:type="dxa"/>
            <w:left w:w="108" w:type="dxa"/>
            <w:bottom w:w="0" w:type="dxa"/>
            <w:right w:w="108" w:type="dxa"/>
          </w:tblCellMar>
        </w:tblPrEx>
        <w:trPr>
          <w:trHeight w:val="2779" w:hRule="atLeast"/>
        </w:trPr>
        <w:tc>
          <w:tcPr>
            <w:tcW w:w="1548"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beforeAutospacing="0" w:afterAutospacing="0" w:line="460" w:lineRule="exact"/>
              <w:jc w:val="center"/>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奖项荣誉</w:t>
            </w:r>
          </w:p>
          <w:p>
            <w:pPr>
              <w:keepNext w:val="0"/>
              <w:keepLines w:val="0"/>
              <w:pageBreakBefore w:val="0"/>
              <w:widowControl/>
              <w:kinsoku/>
              <w:wordWrap/>
              <w:overflowPunct/>
              <w:topLinePunct w:val="0"/>
              <w:autoSpaceDE/>
              <w:autoSpaceDN/>
              <w:bidi w:val="0"/>
              <w:adjustRightInd/>
              <w:spacing w:beforeAutospacing="0" w:afterAutospacing="0" w:line="460" w:lineRule="exact"/>
              <w:jc w:val="center"/>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w:t>
            </w:r>
            <w:r>
              <w:rPr>
                <w:rFonts w:hint="eastAsia" w:asciiTheme="minorEastAsia" w:hAnsiTheme="minorEastAsia" w:eastAsiaTheme="minorEastAsia" w:cstheme="minorEastAsia"/>
                <w:color w:val="auto"/>
                <w:kern w:val="0"/>
                <w:szCs w:val="21"/>
                <w:highlight w:val="none"/>
                <w:lang w:val="en-US" w:eastAsia="zh-CN"/>
              </w:rPr>
              <w:t>8</w:t>
            </w:r>
            <w:r>
              <w:rPr>
                <w:rFonts w:hint="eastAsia" w:asciiTheme="minorEastAsia" w:hAnsiTheme="minorEastAsia" w:eastAsiaTheme="minorEastAsia" w:cstheme="minorEastAsia"/>
                <w:color w:val="auto"/>
                <w:kern w:val="0"/>
                <w:szCs w:val="21"/>
                <w:highlight w:val="none"/>
              </w:rPr>
              <w:t>分）</w:t>
            </w:r>
          </w:p>
        </w:tc>
        <w:tc>
          <w:tcPr>
            <w:tcW w:w="665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beforeAutospacing="0" w:afterAutospacing="0" w:line="460" w:lineRule="exact"/>
              <w:ind w:firstLine="420" w:firstLineChars="200"/>
              <w:textAlignment w:val="auto"/>
              <w:rPr>
                <w:rFonts w:hint="eastAsia" w:asciiTheme="minorEastAsia" w:hAnsiTheme="minorEastAsia" w:eastAsiaTheme="minorEastAsia" w:cstheme="minorEastAsia"/>
                <w:color w:val="auto"/>
                <w:kern w:val="0"/>
                <w:szCs w:val="21"/>
                <w:highlight w:val="none"/>
                <w:lang w:val="en-US" w:eastAsia="zh-CN"/>
              </w:rPr>
            </w:pPr>
            <w:r>
              <w:rPr>
                <w:rFonts w:hint="eastAsia" w:asciiTheme="minorEastAsia" w:hAnsiTheme="minorEastAsia" w:eastAsiaTheme="minorEastAsia" w:cstheme="minorEastAsia"/>
                <w:color w:val="auto"/>
                <w:kern w:val="0"/>
                <w:szCs w:val="21"/>
                <w:highlight w:val="none"/>
                <w:lang w:eastAsia="zh-CN"/>
              </w:rPr>
              <w:t>供应商</w:t>
            </w:r>
            <w:r>
              <w:rPr>
                <w:rFonts w:hint="eastAsia" w:asciiTheme="minorEastAsia" w:hAnsiTheme="minorEastAsia" w:eastAsiaTheme="minorEastAsia" w:cstheme="minorEastAsia"/>
                <w:color w:val="auto"/>
                <w:kern w:val="0"/>
                <w:szCs w:val="21"/>
                <w:highlight w:val="none"/>
                <w:lang w:val="en-US" w:eastAsia="zh-CN"/>
              </w:rPr>
              <w:t>或团队成员</w:t>
            </w:r>
            <w:r>
              <w:rPr>
                <w:rFonts w:hint="eastAsia" w:asciiTheme="minorEastAsia" w:hAnsiTheme="minorEastAsia" w:eastAsiaTheme="minorEastAsia" w:cstheme="minorEastAsia"/>
                <w:color w:val="auto"/>
                <w:kern w:val="0"/>
                <w:szCs w:val="21"/>
                <w:highlight w:val="none"/>
              </w:rPr>
              <w:t>提供其独立制作的</w:t>
            </w:r>
            <w:r>
              <w:rPr>
                <w:rFonts w:hint="eastAsia" w:asciiTheme="minorEastAsia" w:hAnsiTheme="minorEastAsia" w:eastAsiaTheme="minorEastAsia" w:cstheme="minorEastAsia"/>
                <w:color w:val="auto"/>
                <w:kern w:val="0"/>
                <w:szCs w:val="21"/>
                <w:highlight w:val="none"/>
                <w:lang w:val="en-US" w:eastAsia="zh-CN"/>
              </w:rPr>
              <w:t>视频片（宣传片）</w:t>
            </w:r>
            <w:r>
              <w:rPr>
                <w:rFonts w:hint="eastAsia" w:asciiTheme="minorEastAsia" w:hAnsiTheme="minorEastAsia" w:eastAsiaTheme="minorEastAsia" w:cstheme="minorEastAsia"/>
                <w:color w:val="auto"/>
                <w:kern w:val="0"/>
                <w:szCs w:val="21"/>
                <w:highlight w:val="none"/>
              </w:rPr>
              <w:t>所获得奖项荣誉情况，</w:t>
            </w:r>
            <w:r>
              <w:rPr>
                <w:rFonts w:hint="eastAsia" w:asciiTheme="minorEastAsia" w:hAnsiTheme="minorEastAsia" w:eastAsiaTheme="minorEastAsia" w:cstheme="minorEastAsia"/>
                <w:color w:val="auto"/>
                <w:kern w:val="0"/>
                <w:szCs w:val="21"/>
                <w:highlight w:val="none"/>
                <w:lang w:val="en-US" w:eastAsia="zh-CN"/>
              </w:rPr>
              <w:t>获得国家级奖项，每项可加3分，最高得6分；获得省市级奖项，每项可加2分，最高得2分。</w:t>
            </w:r>
          </w:p>
          <w:p>
            <w:pPr>
              <w:keepNext w:val="0"/>
              <w:keepLines w:val="0"/>
              <w:pageBreakBefore w:val="0"/>
              <w:widowControl/>
              <w:kinsoku/>
              <w:wordWrap/>
              <w:overflowPunct/>
              <w:topLinePunct w:val="0"/>
              <w:autoSpaceDE/>
              <w:autoSpaceDN/>
              <w:bidi w:val="0"/>
              <w:adjustRightInd/>
              <w:spacing w:beforeAutospacing="0" w:afterAutospacing="0" w:line="460" w:lineRule="exact"/>
              <w:ind w:firstLine="420" w:firstLineChars="200"/>
              <w:textAlignment w:val="auto"/>
              <w:rPr>
                <w:rFonts w:hint="default" w:asciiTheme="minorEastAsia" w:hAnsiTheme="minorEastAsia" w:eastAsiaTheme="minorEastAsia" w:cstheme="minorEastAsia"/>
                <w:color w:val="auto"/>
                <w:kern w:val="0"/>
                <w:szCs w:val="21"/>
                <w:highlight w:val="none"/>
                <w:lang w:val="en-US" w:eastAsia="zh-CN"/>
              </w:rPr>
            </w:pPr>
            <w:r>
              <w:rPr>
                <w:rFonts w:hint="eastAsia" w:asciiTheme="minorEastAsia" w:hAnsiTheme="minorEastAsia" w:eastAsiaTheme="minorEastAsia" w:cstheme="minorEastAsia"/>
                <w:color w:val="auto"/>
                <w:kern w:val="0"/>
                <w:szCs w:val="21"/>
                <w:highlight w:val="none"/>
                <w:lang w:val="en-US" w:eastAsia="zh-CN"/>
              </w:rPr>
              <w:t>说明：</w:t>
            </w:r>
            <w:r>
              <w:rPr>
                <w:rFonts w:hint="eastAsia" w:asciiTheme="minorEastAsia" w:hAnsiTheme="minorEastAsia" w:eastAsiaTheme="minorEastAsia" w:cstheme="minorEastAsia"/>
                <w:color w:val="auto"/>
                <w:kern w:val="0"/>
                <w:szCs w:val="21"/>
                <w:highlight w:val="none"/>
                <w:lang w:eastAsia="zh-CN"/>
              </w:rPr>
              <w:t>供应商</w:t>
            </w:r>
            <w:r>
              <w:rPr>
                <w:rFonts w:hint="eastAsia" w:asciiTheme="minorEastAsia" w:hAnsiTheme="minorEastAsia" w:eastAsiaTheme="minorEastAsia" w:cstheme="minorEastAsia"/>
                <w:color w:val="auto"/>
                <w:kern w:val="0"/>
                <w:szCs w:val="21"/>
                <w:highlight w:val="none"/>
              </w:rPr>
              <w:t>须提供相应</w:t>
            </w:r>
            <w:r>
              <w:rPr>
                <w:rFonts w:hint="eastAsia" w:asciiTheme="minorEastAsia" w:hAnsiTheme="minorEastAsia" w:eastAsiaTheme="minorEastAsia" w:cstheme="minorEastAsia"/>
                <w:color w:val="auto"/>
                <w:kern w:val="0"/>
                <w:szCs w:val="21"/>
                <w:highlight w:val="none"/>
                <w:lang w:val="en-US" w:eastAsia="zh-CN"/>
              </w:rPr>
              <w:t>证明材料，</w:t>
            </w:r>
            <w:r>
              <w:rPr>
                <w:rFonts w:hint="eastAsia" w:asciiTheme="minorEastAsia" w:hAnsiTheme="minorEastAsia" w:eastAsiaTheme="minorEastAsia" w:cstheme="minorEastAsia"/>
                <w:color w:val="auto"/>
                <w:kern w:val="0"/>
                <w:szCs w:val="21"/>
                <w:highlight w:val="none"/>
              </w:rPr>
              <w:t>未提交相应资料或提交相应资料不符合要求的均不得分。</w:t>
            </w:r>
          </w:p>
        </w:tc>
        <w:tc>
          <w:tcPr>
            <w:tcW w:w="93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beforeAutospacing="0" w:afterAutospacing="0" w:line="460" w:lineRule="exact"/>
              <w:jc w:val="center"/>
              <w:textAlignment w:val="auto"/>
              <w:rPr>
                <w:rFonts w:hint="eastAsia" w:asciiTheme="minorEastAsia" w:hAnsiTheme="minorEastAsia" w:eastAsiaTheme="minorEastAsia" w:cstheme="minorEastAsia"/>
                <w:color w:val="auto"/>
                <w:kern w:val="0"/>
                <w:szCs w:val="21"/>
                <w:highlight w:val="none"/>
                <w:lang w:val="en-US" w:eastAsia="zh-CN"/>
              </w:rPr>
            </w:pPr>
            <w:r>
              <w:rPr>
                <w:rFonts w:hint="eastAsia" w:asciiTheme="minorEastAsia" w:hAnsiTheme="minorEastAsia" w:eastAsiaTheme="minorEastAsia" w:cstheme="minorEastAsia"/>
                <w:color w:val="auto"/>
                <w:kern w:val="0"/>
                <w:szCs w:val="21"/>
                <w:highlight w:val="none"/>
                <w:lang w:val="en-US" w:eastAsia="zh-CN"/>
              </w:rPr>
              <w:t>8</w:t>
            </w:r>
          </w:p>
        </w:tc>
        <w:tc>
          <w:tcPr>
            <w:tcW w:w="88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beforeAutospacing="0" w:afterAutospacing="0" w:line="460" w:lineRule="exact"/>
              <w:jc w:val="center"/>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　</w:t>
            </w:r>
          </w:p>
        </w:tc>
      </w:tr>
      <w:tr>
        <w:tblPrEx>
          <w:tblCellMar>
            <w:top w:w="0" w:type="dxa"/>
            <w:left w:w="108" w:type="dxa"/>
            <w:bottom w:w="0" w:type="dxa"/>
            <w:right w:w="108" w:type="dxa"/>
          </w:tblCellMar>
        </w:tblPrEx>
        <w:trPr>
          <w:trHeight w:val="2411" w:hRule="atLeast"/>
        </w:trPr>
        <w:tc>
          <w:tcPr>
            <w:tcW w:w="1548"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beforeAutospacing="0" w:afterAutospacing="0" w:line="460" w:lineRule="exact"/>
              <w:jc w:val="center"/>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lang w:eastAsia="zh-CN"/>
              </w:rPr>
              <w:t>供应商</w:t>
            </w:r>
            <w:r>
              <w:rPr>
                <w:rFonts w:hint="eastAsia" w:asciiTheme="minorEastAsia" w:hAnsiTheme="minorEastAsia" w:eastAsiaTheme="minorEastAsia" w:cstheme="minorEastAsia"/>
                <w:color w:val="auto"/>
                <w:kern w:val="0"/>
                <w:szCs w:val="21"/>
                <w:highlight w:val="none"/>
              </w:rPr>
              <w:t>资质</w:t>
            </w:r>
          </w:p>
          <w:p>
            <w:pPr>
              <w:keepNext w:val="0"/>
              <w:keepLines w:val="0"/>
              <w:pageBreakBefore w:val="0"/>
              <w:widowControl/>
              <w:kinsoku/>
              <w:wordWrap/>
              <w:overflowPunct/>
              <w:topLinePunct w:val="0"/>
              <w:autoSpaceDE/>
              <w:autoSpaceDN/>
              <w:bidi w:val="0"/>
              <w:adjustRightInd/>
              <w:spacing w:beforeAutospacing="0" w:afterAutospacing="0" w:line="460" w:lineRule="exact"/>
              <w:jc w:val="center"/>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w:t>
            </w:r>
            <w:r>
              <w:rPr>
                <w:rFonts w:hint="eastAsia" w:asciiTheme="minorEastAsia" w:hAnsiTheme="minorEastAsia" w:eastAsiaTheme="minorEastAsia" w:cstheme="minorEastAsia"/>
                <w:color w:val="auto"/>
                <w:kern w:val="0"/>
                <w:szCs w:val="21"/>
                <w:highlight w:val="none"/>
                <w:lang w:val="en-US" w:eastAsia="zh-CN"/>
              </w:rPr>
              <w:t>2</w:t>
            </w:r>
            <w:r>
              <w:rPr>
                <w:rFonts w:hint="eastAsia" w:asciiTheme="minorEastAsia" w:hAnsiTheme="minorEastAsia" w:eastAsiaTheme="minorEastAsia" w:cstheme="minorEastAsia"/>
                <w:color w:val="auto"/>
                <w:kern w:val="0"/>
                <w:szCs w:val="21"/>
                <w:highlight w:val="none"/>
              </w:rPr>
              <w:t>分）</w:t>
            </w:r>
          </w:p>
        </w:tc>
        <w:tc>
          <w:tcPr>
            <w:tcW w:w="665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beforeAutospacing="0" w:afterAutospacing="0" w:line="460" w:lineRule="exact"/>
              <w:ind w:firstLine="420" w:firstLineChars="200"/>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lang w:eastAsia="zh-CN"/>
              </w:rPr>
              <w:t>供应商</w:t>
            </w:r>
            <w:r>
              <w:rPr>
                <w:rFonts w:hint="eastAsia" w:asciiTheme="minorEastAsia" w:hAnsiTheme="minorEastAsia" w:eastAsiaTheme="minorEastAsia" w:cstheme="minorEastAsia"/>
                <w:color w:val="auto"/>
                <w:kern w:val="0"/>
                <w:szCs w:val="21"/>
                <w:highlight w:val="none"/>
              </w:rPr>
              <w:t>具有新闻出版广电局颁发的《广播电视节目制作经营许可证》，并在有效期内，得</w:t>
            </w:r>
            <w:r>
              <w:rPr>
                <w:rFonts w:hint="eastAsia" w:asciiTheme="minorEastAsia" w:hAnsiTheme="minorEastAsia" w:eastAsiaTheme="minorEastAsia" w:cstheme="minorEastAsia"/>
                <w:color w:val="auto"/>
                <w:kern w:val="0"/>
                <w:szCs w:val="21"/>
                <w:highlight w:val="none"/>
                <w:lang w:val="en-US" w:eastAsia="zh-CN"/>
              </w:rPr>
              <w:t>2</w:t>
            </w:r>
            <w:r>
              <w:rPr>
                <w:rFonts w:hint="eastAsia" w:asciiTheme="minorEastAsia" w:hAnsiTheme="minorEastAsia" w:eastAsiaTheme="minorEastAsia" w:cstheme="minorEastAsia"/>
                <w:color w:val="auto"/>
                <w:kern w:val="0"/>
                <w:szCs w:val="21"/>
                <w:highlight w:val="none"/>
              </w:rPr>
              <w:t>分，无得0分。</w:t>
            </w:r>
          </w:p>
          <w:p>
            <w:pPr>
              <w:keepNext w:val="0"/>
              <w:keepLines w:val="0"/>
              <w:pageBreakBefore w:val="0"/>
              <w:widowControl/>
              <w:kinsoku/>
              <w:wordWrap/>
              <w:overflowPunct/>
              <w:topLinePunct w:val="0"/>
              <w:autoSpaceDE/>
              <w:autoSpaceDN/>
              <w:bidi w:val="0"/>
              <w:adjustRightInd/>
              <w:spacing w:beforeAutospacing="0" w:afterAutospacing="0" w:line="460" w:lineRule="exact"/>
              <w:ind w:firstLine="420" w:firstLineChars="200"/>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说明：供应商须提供相应证明材料，未提交相应资料或提交相应资料不符合要求的均不得分。</w:t>
            </w:r>
          </w:p>
        </w:tc>
        <w:tc>
          <w:tcPr>
            <w:tcW w:w="93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beforeAutospacing="0" w:afterAutospacing="0" w:line="460" w:lineRule="exact"/>
              <w:jc w:val="center"/>
              <w:textAlignment w:val="auto"/>
              <w:rPr>
                <w:rFonts w:hint="eastAsia" w:asciiTheme="minorEastAsia" w:hAnsiTheme="minorEastAsia" w:eastAsiaTheme="minorEastAsia" w:cstheme="minorEastAsia"/>
                <w:color w:val="auto"/>
                <w:kern w:val="0"/>
                <w:szCs w:val="21"/>
                <w:highlight w:val="none"/>
                <w:lang w:eastAsia="zh-CN"/>
              </w:rPr>
            </w:pPr>
            <w:r>
              <w:rPr>
                <w:rFonts w:hint="eastAsia" w:asciiTheme="minorEastAsia" w:hAnsiTheme="minorEastAsia" w:eastAsiaTheme="minorEastAsia" w:cstheme="minorEastAsia"/>
                <w:color w:val="auto"/>
                <w:kern w:val="0"/>
                <w:szCs w:val="21"/>
                <w:highlight w:val="none"/>
                <w:lang w:val="en-US" w:eastAsia="zh-CN"/>
              </w:rPr>
              <w:t>2</w:t>
            </w:r>
          </w:p>
        </w:tc>
        <w:tc>
          <w:tcPr>
            <w:tcW w:w="88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beforeAutospacing="0" w:afterAutospacing="0" w:line="460" w:lineRule="exact"/>
              <w:jc w:val="center"/>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　</w:t>
            </w:r>
          </w:p>
        </w:tc>
      </w:tr>
      <w:tr>
        <w:tblPrEx>
          <w:tblCellMar>
            <w:top w:w="0" w:type="dxa"/>
            <w:left w:w="108" w:type="dxa"/>
            <w:bottom w:w="0" w:type="dxa"/>
            <w:right w:w="108" w:type="dxa"/>
          </w:tblCellMar>
        </w:tblPrEx>
        <w:trPr>
          <w:trHeight w:val="2921" w:hRule="atLeast"/>
        </w:trPr>
        <w:tc>
          <w:tcPr>
            <w:tcW w:w="15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beforeAutospacing="0" w:afterAutospacing="0" w:line="460" w:lineRule="exact"/>
              <w:jc w:val="center"/>
              <w:textAlignment w:val="auto"/>
              <w:rPr>
                <w:rFonts w:hint="eastAsia" w:asciiTheme="minorEastAsia" w:hAnsiTheme="minorEastAsia" w:eastAsiaTheme="minorEastAsia" w:cstheme="minorEastAsia"/>
                <w:color w:val="auto"/>
                <w:kern w:val="0"/>
                <w:szCs w:val="21"/>
                <w:highlight w:val="none"/>
                <w:lang w:val="en-US" w:eastAsia="zh-CN"/>
              </w:rPr>
            </w:pPr>
            <w:r>
              <w:rPr>
                <w:rFonts w:hint="eastAsia" w:asciiTheme="minorEastAsia" w:hAnsiTheme="minorEastAsia" w:eastAsiaTheme="minorEastAsia" w:cstheme="minorEastAsia"/>
                <w:color w:val="auto"/>
                <w:kern w:val="0"/>
                <w:szCs w:val="21"/>
                <w:highlight w:val="none"/>
                <w:lang w:val="en-US" w:eastAsia="zh-CN"/>
              </w:rPr>
              <w:t>综合实力</w:t>
            </w:r>
          </w:p>
          <w:p>
            <w:pPr>
              <w:keepNext w:val="0"/>
              <w:keepLines w:val="0"/>
              <w:pageBreakBefore w:val="0"/>
              <w:widowControl/>
              <w:kinsoku/>
              <w:wordWrap/>
              <w:overflowPunct/>
              <w:topLinePunct w:val="0"/>
              <w:autoSpaceDE/>
              <w:autoSpaceDN/>
              <w:bidi w:val="0"/>
              <w:adjustRightInd/>
              <w:spacing w:beforeAutospacing="0" w:afterAutospacing="0" w:line="460" w:lineRule="exact"/>
              <w:jc w:val="center"/>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w:t>
            </w:r>
            <w:r>
              <w:rPr>
                <w:rFonts w:hint="eastAsia" w:asciiTheme="minorEastAsia" w:hAnsiTheme="minorEastAsia" w:eastAsiaTheme="minorEastAsia" w:cstheme="minorEastAsia"/>
                <w:color w:val="auto"/>
                <w:kern w:val="0"/>
                <w:szCs w:val="21"/>
                <w:highlight w:val="none"/>
                <w:lang w:val="en-US" w:eastAsia="zh-CN"/>
              </w:rPr>
              <w:t>2</w:t>
            </w:r>
            <w:r>
              <w:rPr>
                <w:rFonts w:hint="eastAsia" w:asciiTheme="minorEastAsia" w:hAnsiTheme="minorEastAsia" w:eastAsiaTheme="minorEastAsia" w:cstheme="minorEastAsia"/>
                <w:color w:val="auto"/>
                <w:kern w:val="0"/>
                <w:szCs w:val="21"/>
                <w:highlight w:val="none"/>
              </w:rPr>
              <w:t>分）</w:t>
            </w:r>
          </w:p>
        </w:tc>
        <w:tc>
          <w:tcPr>
            <w:tcW w:w="66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beforeAutospacing="0" w:afterAutospacing="0" w:line="460" w:lineRule="exact"/>
              <w:ind w:firstLine="420" w:firstLineChars="200"/>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根据响应供应商具有的以下证书进行评分：</w:t>
            </w:r>
          </w:p>
          <w:p>
            <w:pPr>
              <w:keepNext w:val="0"/>
              <w:keepLines w:val="0"/>
              <w:pageBreakBefore w:val="0"/>
              <w:kinsoku/>
              <w:wordWrap/>
              <w:overflowPunct/>
              <w:topLinePunct w:val="0"/>
              <w:autoSpaceDE/>
              <w:autoSpaceDN/>
              <w:bidi w:val="0"/>
              <w:adjustRightInd/>
              <w:spacing w:beforeAutospacing="0" w:afterAutospacing="0" w:line="460" w:lineRule="exact"/>
              <w:ind w:firstLine="420" w:firstLineChars="200"/>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1.ISO9001质量管理体系认证证书，得</w:t>
            </w:r>
            <w:r>
              <w:rPr>
                <w:rFonts w:hint="eastAsia" w:asciiTheme="minorEastAsia" w:hAnsiTheme="minorEastAsia" w:eastAsiaTheme="minorEastAsia" w:cstheme="minorEastAsia"/>
                <w:color w:val="auto"/>
                <w:kern w:val="0"/>
                <w:szCs w:val="21"/>
                <w:highlight w:val="none"/>
                <w:lang w:val="en-US" w:eastAsia="zh-CN"/>
              </w:rPr>
              <w:t>1</w:t>
            </w:r>
            <w:r>
              <w:rPr>
                <w:rFonts w:hint="eastAsia" w:asciiTheme="minorEastAsia" w:hAnsiTheme="minorEastAsia" w:eastAsiaTheme="minorEastAsia" w:cstheme="minorEastAsia"/>
                <w:color w:val="auto"/>
                <w:kern w:val="0"/>
                <w:szCs w:val="21"/>
                <w:highlight w:val="none"/>
              </w:rPr>
              <w:t>分，不提供不得分。</w:t>
            </w:r>
          </w:p>
          <w:p>
            <w:pPr>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2.职业健康安全管理体系认证，得</w:t>
            </w:r>
            <w:r>
              <w:rPr>
                <w:rFonts w:hint="eastAsia" w:asciiTheme="minorEastAsia" w:hAnsiTheme="minorEastAsia" w:eastAsiaTheme="minorEastAsia" w:cstheme="minorEastAsia"/>
                <w:color w:val="auto"/>
                <w:kern w:val="0"/>
                <w:szCs w:val="21"/>
                <w:highlight w:val="none"/>
                <w:lang w:val="en-US" w:eastAsia="zh-CN"/>
              </w:rPr>
              <w:t>1</w:t>
            </w:r>
            <w:r>
              <w:rPr>
                <w:rFonts w:hint="eastAsia" w:asciiTheme="minorEastAsia" w:hAnsiTheme="minorEastAsia" w:eastAsiaTheme="minorEastAsia" w:cstheme="minorEastAsia"/>
                <w:color w:val="auto"/>
                <w:kern w:val="0"/>
                <w:szCs w:val="21"/>
                <w:highlight w:val="none"/>
              </w:rPr>
              <w:t>分，不提供不得分。</w:t>
            </w:r>
          </w:p>
          <w:p>
            <w:pPr>
              <w:keepNext w:val="0"/>
              <w:keepLines w:val="0"/>
              <w:pageBreakBefore w:val="0"/>
              <w:kinsoku/>
              <w:wordWrap/>
              <w:overflowPunct/>
              <w:topLinePunct w:val="0"/>
              <w:autoSpaceDE/>
              <w:autoSpaceDN/>
              <w:bidi w:val="0"/>
              <w:adjustRightInd/>
              <w:spacing w:beforeAutospacing="0" w:afterAutospacing="0" w:line="460" w:lineRule="exact"/>
              <w:ind w:firstLine="420" w:firstLineChars="200"/>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lang w:val="en-US" w:eastAsia="zh-CN"/>
              </w:rPr>
              <w:t>说明：</w:t>
            </w:r>
            <w:r>
              <w:rPr>
                <w:rFonts w:hint="eastAsia" w:asciiTheme="minorEastAsia" w:hAnsiTheme="minorEastAsia" w:eastAsiaTheme="minorEastAsia" w:cstheme="minorEastAsia"/>
                <w:color w:val="auto"/>
                <w:kern w:val="0"/>
                <w:szCs w:val="21"/>
                <w:highlight w:val="none"/>
              </w:rPr>
              <w:t>供应商需提供有效期内的证书复印件并加盖公章，且同时需要提供认监委网站查询信息，未提交相应资料或提交相应资料不符合要求的均不得分。</w:t>
            </w:r>
          </w:p>
        </w:tc>
        <w:tc>
          <w:tcPr>
            <w:tcW w:w="9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beforeAutospacing="0" w:afterAutospacing="0" w:line="460" w:lineRule="exact"/>
              <w:jc w:val="center"/>
              <w:textAlignment w:val="auto"/>
              <w:rPr>
                <w:rFonts w:hint="eastAsia" w:asciiTheme="minorEastAsia" w:hAnsiTheme="minorEastAsia" w:eastAsiaTheme="minorEastAsia" w:cstheme="minorEastAsia"/>
                <w:color w:val="auto"/>
                <w:kern w:val="0"/>
                <w:szCs w:val="21"/>
                <w:highlight w:val="none"/>
                <w:lang w:eastAsia="zh-CN"/>
              </w:rPr>
            </w:pPr>
            <w:r>
              <w:rPr>
                <w:rFonts w:hint="eastAsia" w:asciiTheme="minorEastAsia" w:hAnsiTheme="minorEastAsia" w:eastAsiaTheme="minorEastAsia" w:cstheme="minorEastAsia"/>
                <w:color w:val="auto"/>
                <w:kern w:val="0"/>
                <w:szCs w:val="21"/>
                <w:highlight w:val="none"/>
                <w:lang w:val="en-US" w:eastAsia="zh-CN"/>
              </w:rPr>
              <w:t>2</w:t>
            </w:r>
          </w:p>
        </w:tc>
        <w:tc>
          <w:tcPr>
            <w:tcW w:w="8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beforeAutospacing="0" w:afterAutospacing="0" w:line="460" w:lineRule="exact"/>
              <w:jc w:val="center"/>
              <w:textAlignment w:val="auto"/>
              <w:rPr>
                <w:rFonts w:hint="eastAsia" w:asciiTheme="minorEastAsia" w:hAnsiTheme="minorEastAsia" w:eastAsiaTheme="minorEastAsia" w:cstheme="minorEastAsia"/>
                <w:color w:val="auto"/>
                <w:kern w:val="0"/>
                <w:szCs w:val="21"/>
                <w:highlight w:val="none"/>
              </w:rPr>
            </w:pPr>
          </w:p>
        </w:tc>
      </w:tr>
      <w:tr>
        <w:tblPrEx>
          <w:tblCellMar>
            <w:top w:w="0" w:type="dxa"/>
            <w:left w:w="108" w:type="dxa"/>
            <w:bottom w:w="0" w:type="dxa"/>
            <w:right w:w="108" w:type="dxa"/>
          </w:tblCellMar>
        </w:tblPrEx>
        <w:trPr>
          <w:trHeight w:val="1032" w:hRule="atLeast"/>
        </w:trPr>
        <w:tc>
          <w:tcPr>
            <w:tcW w:w="15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beforeAutospacing="0" w:afterAutospacing="0" w:line="460" w:lineRule="exact"/>
              <w:jc w:val="center"/>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项目进度计划</w:t>
            </w:r>
          </w:p>
          <w:p>
            <w:pPr>
              <w:keepNext w:val="0"/>
              <w:keepLines w:val="0"/>
              <w:pageBreakBefore w:val="0"/>
              <w:widowControl/>
              <w:kinsoku/>
              <w:wordWrap/>
              <w:overflowPunct/>
              <w:topLinePunct w:val="0"/>
              <w:autoSpaceDE/>
              <w:autoSpaceDN/>
              <w:bidi w:val="0"/>
              <w:adjustRightInd/>
              <w:spacing w:beforeAutospacing="0" w:afterAutospacing="0" w:line="460" w:lineRule="exact"/>
              <w:jc w:val="center"/>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w:t>
            </w:r>
            <w:r>
              <w:rPr>
                <w:rFonts w:hint="eastAsia" w:asciiTheme="minorEastAsia" w:hAnsiTheme="minorEastAsia" w:eastAsiaTheme="minorEastAsia" w:cstheme="minorEastAsia"/>
                <w:color w:val="auto"/>
                <w:kern w:val="0"/>
                <w:szCs w:val="21"/>
                <w:highlight w:val="none"/>
                <w:lang w:val="en-US" w:eastAsia="zh-CN"/>
              </w:rPr>
              <w:t>2</w:t>
            </w:r>
            <w:r>
              <w:rPr>
                <w:rFonts w:hint="eastAsia" w:asciiTheme="minorEastAsia" w:hAnsiTheme="minorEastAsia" w:eastAsiaTheme="minorEastAsia" w:cstheme="minorEastAsia"/>
                <w:color w:val="auto"/>
                <w:kern w:val="0"/>
                <w:szCs w:val="21"/>
                <w:highlight w:val="none"/>
              </w:rPr>
              <w:t>分）</w:t>
            </w:r>
          </w:p>
        </w:tc>
        <w:tc>
          <w:tcPr>
            <w:tcW w:w="665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beforeAutospacing="0" w:afterAutospacing="0" w:line="460" w:lineRule="exact"/>
              <w:ind w:firstLine="420" w:firstLineChars="200"/>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lang w:eastAsia="zh-CN"/>
              </w:rPr>
              <w:t>供应商</w:t>
            </w:r>
            <w:r>
              <w:rPr>
                <w:rFonts w:hint="eastAsia" w:asciiTheme="minorEastAsia" w:hAnsiTheme="minorEastAsia" w:eastAsiaTheme="minorEastAsia" w:cstheme="minorEastAsia"/>
                <w:color w:val="auto"/>
                <w:kern w:val="0"/>
                <w:szCs w:val="21"/>
                <w:highlight w:val="none"/>
              </w:rPr>
              <w:t>对宣传片拍摄制作进度计划情况以及宣传片排期，在有效</w:t>
            </w:r>
            <w:r>
              <w:rPr>
                <w:rFonts w:hint="eastAsia" w:asciiTheme="minorEastAsia" w:hAnsiTheme="minorEastAsia" w:eastAsiaTheme="minorEastAsia" w:cstheme="minorEastAsia"/>
                <w:color w:val="auto"/>
                <w:kern w:val="0"/>
                <w:szCs w:val="21"/>
                <w:highlight w:val="none"/>
                <w:lang w:eastAsia="zh-CN"/>
              </w:rPr>
              <w:t>供应商</w:t>
            </w:r>
            <w:r>
              <w:rPr>
                <w:rFonts w:hint="eastAsia" w:asciiTheme="minorEastAsia" w:hAnsiTheme="minorEastAsia" w:eastAsiaTheme="minorEastAsia" w:cstheme="minorEastAsia"/>
                <w:color w:val="auto"/>
                <w:kern w:val="0"/>
                <w:szCs w:val="21"/>
                <w:highlight w:val="none"/>
              </w:rPr>
              <w:t>间进行横向比较，可得0-</w:t>
            </w:r>
            <w:r>
              <w:rPr>
                <w:rFonts w:hint="eastAsia" w:asciiTheme="minorEastAsia" w:hAnsiTheme="minorEastAsia" w:eastAsiaTheme="minorEastAsia" w:cstheme="minorEastAsia"/>
                <w:color w:val="auto"/>
                <w:kern w:val="0"/>
                <w:szCs w:val="21"/>
                <w:highlight w:val="none"/>
                <w:lang w:val="en-US" w:eastAsia="zh-CN"/>
              </w:rPr>
              <w:t>2</w:t>
            </w:r>
            <w:r>
              <w:rPr>
                <w:rFonts w:hint="eastAsia" w:asciiTheme="minorEastAsia" w:hAnsiTheme="minorEastAsia" w:eastAsiaTheme="minorEastAsia" w:cstheme="minorEastAsia"/>
                <w:color w:val="auto"/>
                <w:kern w:val="0"/>
                <w:szCs w:val="21"/>
                <w:highlight w:val="none"/>
              </w:rPr>
              <w:t>分。</w:t>
            </w:r>
          </w:p>
          <w:p>
            <w:pPr>
              <w:keepNext w:val="0"/>
              <w:keepLines w:val="0"/>
              <w:pageBreakBefore w:val="0"/>
              <w:widowControl/>
              <w:kinsoku/>
              <w:wordWrap/>
              <w:overflowPunct/>
              <w:topLinePunct w:val="0"/>
              <w:autoSpaceDE/>
              <w:autoSpaceDN/>
              <w:bidi w:val="0"/>
              <w:adjustRightInd/>
              <w:spacing w:beforeAutospacing="0" w:afterAutospacing="0" w:line="460" w:lineRule="exact"/>
              <w:ind w:firstLine="420" w:firstLineChars="200"/>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lang w:val="en-US" w:eastAsia="zh-CN"/>
              </w:rPr>
              <w:t>说明：</w:t>
            </w:r>
            <w:r>
              <w:rPr>
                <w:rFonts w:hint="eastAsia" w:asciiTheme="minorEastAsia" w:hAnsiTheme="minorEastAsia" w:eastAsiaTheme="minorEastAsia" w:cstheme="minorEastAsia"/>
                <w:color w:val="auto"/>
                <w:kern w:val="0"/>
                <w:szCs w:val="21"/>
                <w:highlight w:val="none"/>
              </w:rPr>
              <w:t>供应商未提交相应资料或提交相应资料不符合要求的均不得分。</w:t>
            </w:r>
          </w:p>
        </w:tc>
        <w:tc>
          <w:tcPr>
            <w:tcW w:w="93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beforeAutospacing="0" w:afterAutospacing="0" w:line="460" w:lineRule="exact"/>
              <w:jc w:val="center"/>
              <w:textAlignment w:val="auto"/>
              <w:rPr>
                <w:rFonts w:hint="eastAsia" w:asciiTheme="minorEastAsia" w:hAnsiTheme="minorEastAsia" w:eastAsiaTheme="minorEastAsia" w:cstheme="minorEastAsia"/>
                <w:color w:val="auto"/>
                <w:kern w:val="0"/>
                <w:szCs w:val="21"/>
                <w:highlight w:val="none"/>
                <w:lang w:val="en-US" w:eastAsia="zh-CN"/>
              </w:rPr>
            </w:pPr>
            <w:r>
              <w:rPr>
                <w:rFonts w:hint="eastAsia" w:asciiTheme="minorEastAsia" w:hAnsiTheme="minorEastAsia" w:eastAsiaTheme="minorEastAsia" w:cstheme="minorEastAsia"/>
                <w:color w:val="auto"/>
                <w:kern w:val="0"/>
                <w:szCs w:val="21"/>
                <w:highlight w:val="none"/>
                <w:lang w:val="en-US" w:eastAsia="zh-CN"/>
              </w:rPr>
              <w:t>2</w:t>
            </w:r>
          </w:p>
        </w:tc>
        <w:tc>
          <w:tcPr>
            <w:tcW w:w="88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beforeAutospacing="0" w:afterAutospacing="0" w:line="460" w:lineRule="exact"/>
              <w:jc w:val="center"/>
              <w:textAlignment w:val="auto"/>
              <w:rPr>
                <w:rFonts w:hint="eastAsia" w:asciiTheme="minorEastAsia" w:hAnsiTheme="minorEastAsia" w:eastAsiaTheme="minorEastAsia" w:cstheme="minorEastAsia"/>
                <w:color w:val="auto"/>
                <w:kern w:val="0"/>
                <w:szCs w:val="21"/>
                <w:highlight w:val="none"/>
              </w:rPr>
            </w:pPr>
          </w:p>
        </w:tc>
      </w:tr>
      <w:tr>
        <w:tblPrEx>
          <w:tblCellMar>
            <w:top w:w="0" w:type="dxa"/>
            <w:left w:w="108" w:type="dxa"/>
            <w:bottom w:w="0" w:type="dxa"/>
            <w:right w:w="108" w:type="dxa"/>
          </w:tblCellMar>
        </w:tblPrEx>
        <w:trPr>
          <w:trHeight w:val="601" w:hRule="atLeast"/>
        </w:trPr>
        <w:tc>
          <w:tcPr>
            <w:tcW w:w="1548"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beforeAutospacing="0" w:afterAutospacing="0" w:line="460" w:lineRule="exact"/>
              <w:jc w:val="center"/>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合    计</w:t>
            </w:r>
          </w:p>
        </w:tc>
        <w:tc>
          <w:tcPr>
            <w:tcW w:w="8471"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beforeAutospacing="0" w:afterAutospacing="0" w:line="460" w:lineRule="exact"/>
              <w:jc w:val="center"/>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70分</w:t>
            </w:r>
          </w:p>
        </w:tc>
      </w:tr>
    </w:tbl>
    <w:p>
      <w:pPr>
        <w:spacing w:line="480" w:lineRule="exact"/>
        <w:rPr>
          <w:rFonts w:ascii="宋体" w:hAnsi="宋体"/>
          <w:color w:val="auto"/>
          <w:szCs w:val="21"/>
          <w:highlight w:val="none"/>
        </w:rPr>
      </w:pPr>
      <w:r>
        <w:rPr>
          <w:rFonts w:hint="eastAsia" w:ascii="宋体" w:hAnsi="宋体"/>
          <w:color w:val="auto"/>
          <w:szCs w:val="21"/>
          <w:highlight w:val="none"/>
        </w:rPr>
        <w:t>备注：</w:t>
      </w:r>
    </w:p>
    <w:p>
      <w:pPr>
        <w:spacing w:line="480" w:lineRule="exact"/>
        <w:ind w:firstLine="420" w:firstLineChars="200"/>
        <w:rPr>
          <w:rFonts w:ascii="宋体" w:hAnsi="宋体"/>
          <w:bCs/>
          <w:color w:val="000000"/>
          <w:szCs w:val="21"/>
        </w:rPr>
      </w:pPr>
      <w:r>
        <w:rPr>
          <w:rFonts w:hint="eastAsia" w:ascii="宋体" w:hAnsi="宋体"/>
          <w:color w:val="auto"/>
          <w:szCs w:val="21"/>
          <w:highlight w:val="none"/>
        </w:rPr>
        <w:t>1.</w:t>
      </w:r>
      <w:r>
        <w:rPr>
          <w:rFonts w:hint="eastAsia" w:ascii="宋体" w:hAnsi="宋体"/>
          <w:bCs/>
          <w:color w:val="auto"/>
          <w:szCs w:val="21"/>
          <w:highlight w:val="none"/>
        </w:rPr>
        <w:t>供应商应根据评审项目或内容提交相关的证明材料。</w:t>
      </w:r>
    </w:p>
    <w:p>
      <w:pPr>
        <w:spacing w:line="480" w:lineRule="exact"/>
        <w:ind w:firstLine="420" w:firstLineChars="200"/>
        <w:rPr>
          <w:rFonts w:ascii="宋体" w:hAnsi="宋体"/>
          <w:color w:val="000000"/>
          <w:szCs w:val="21"/>
        </w:rPr>
      </w:pPr>
      <w:r>
        <w:rPr>
          <w:rFonts w:hint="eastAsia" w:ascii="宋体" w:hAnsi="宋体" w:cs="宋体"/>
          <w:bCs/>
          <w:color w:val="000000"/>
          <w:szCs w:val="21"/>
        </w:rPr>
        <w:t>2.</w:t>
      </w:r>
      <w:r>
        <w:rPr>
          <w:rFonts w:hint="eastAsia" w:ascii="宋体" w:hAnsi="宋体"/>
          <w:bCs/>
          <w:color w:val="000000"/>
          <w:szCs w:val="21"/>
        </w:rPr>
        <w:t>供应商</w:t>
      </w:r>
      <w:r>
        <w:rPr>
          <w:rFonts w:hint="eastAsia" w:ascii="宋体" w:hAnsi="宋体"/>
          <w:color w:val="000000"/>
          <w:szCs w:val="21"/>
        </w:rPr>
        <w:t>未提供各项评审的相关内容证明文件或证明文件模糊不清</w:t>
      </w:r>
      <w:r>
        <w:rPr>
          <w:rFonts w:hint="eastAsia" w:ascii="宋体" w:hAnsi="宋体" w:cs="宋体"/>
          <w:bCs/>
          <w:color w:val="000000"/>
          <w:szCs w:val="21"/>
        </w:rPr>
        <w:t>（有有效期的，须在有效期内）</w:t>
      </w:r>
      <w:r>
        <w:rPr>
          <w:rFonts w:hint="eastAsia" w:ascii="宋体" w:hAnsi="宋体"/>
          <w:color w:val="000000"/>
          <w:szCs w:val="21"/>
        </w:rPr>
        <w:t>，以致评委无法做出准确评判时，该项得分为0分。</w:t>
      </w:r>
    </w:p>
    <w:p>
      <w:pPr>
        <w:spacing w:line="480" w:lineRule="exact"/>
        <w:rPr>
          <w:i/>
          <w:color w:val="000000"/>
          <w:szCs w:val="21"/>
        </w:rPr>
      </w:pPr>
    </w:p>
    <w:p>
      <w:pPr>
        <w:widowControl/>
        <w:numPr>
          <w:ilvl w:val="-1"/>
          <w:numId w:val="0"/>
        </w:numPr>
        <w:spacing w:after="0" w:line="480" w:lineRule="exact"/>
        <w:jc w:val="left"/>
        <w:rPr>
          <w:rFonts w:ascii="宋体" w:hAnsi="宋体"/>
          <w:b/>
          <w:bCs/>
          <w:color w:val="000000"/>
          <w:szCs w:val="21"/>
        </w:rPr>
      </w:pPr>
      <w:r>
        <w:rPr>
          <w:rFonts w:hint="eastAsia" w:ascii="宋体" w:hAnsi="宋体"/>
          <w:b/>
          <w:bCs/>
          <w:color w:val="000000"/>
          <w:szCs w:val="21"/>
          <w:lang w:val="en-US" w:eastAsia="zh-CN"/>
        </w:rPr>
        <w:t>2、</w:t>
      </w:r>
      <w:r>
        <w:rPr>
          <w:rFonts w:hint="eastAsia" w:ascii="宋体" w:hAnsi="宋体"/>
          <w:b/>
          <w:bCs/>
          <w:color w:val="000000"/>
          <w:szCs w:val="21"/>
        </w:rPr>
        <w:t>价格评审（</w:t>
      </w:r>
      <w:r>
        <w:rPr>
          <w:rFonts w:hint="eastAsia" w:ascii="宋体" w:hAnsi="宋体"/>
          <w:b/>
          <w:bCs/>
          <w:color w:val="000000"/>
          <w:szCs w:val="21"/>
          <w:lang w:val="en-US" w:eastAsia="zh-CN"/>
        </w:rPr>
        <w:t>3</w:t>
      </w:r>
      <w:r>
        <w:rPr>
          <w:rFonts w:hint="eastAsia" w:ascii="宋体" w:hAnsi="宋体"/>
          <w:b/>
          <w:bCs/>
          <w:color w:val="000000"/>
          <w:szCs w:val="21"/>
        </w:rPr>
        <w:t>0%）</w:t>
      </w:r>
      <w:r>
        <w:rPr>
          <w:rFonts w:hint="eastAsia" w:ascii="宋体" w:hAnsi="宋体"/>
          <w:b/>
          <w:bCs/>
          <w:color w:val="000000"/>
          <w:szCs w:val="21"/>
          <w:lang w:eastAsia="zh-CN"/>
        </w:rPr>
        <w:t>，</w:t>
      </w:r>
      <w:r>
        <w:rPr>
          <w:rFonts w:hint="eastAsia" w:ascii="宋体" w:hAnsi="宋体"/>
          <w:b/>
          <w:bCs/>
          <w:color w:val="000000"/>
          <w:szCs w:val="21"/>
        </w:rPr>
        <w:t>合计30分。</w:t>
      </w:r>
    </w:p>
    <w:p>
      <w:pPr>
        <w:spacing w:after="0" w:line="480" w:lineRule="exact"/>
        <w:ind w:firstLine="420" w:firstLineChars="200"/>
        <w:rPr>
          <w:rFonts w:ascii="宋体" w:hAnsi="宋体"/>
          <w:color w:val="000000"/>
          <w:szCs w:val="21"/>
        </w:rPr>
      </w:pPr>
      <w:r>
        <w:rPr>
          <w:rFonts w:hint="eastAsia" w:ascii="宋体" w:hAnsi="宋体"/>
          <w:color w:val="000000"/>
          <w:szCs w:val="21"/>
        </w:rPr>
        <w:t>各供应商的价格得分按如下标准计算：</w:t>
      </w:r>
    </w:p>
    <w:p>
      <w:pPr>
        <w:spacing w:after="0" w:line="480" w:lineRule="exact"/>
        <w:ind w:firstLine="420" w:firstLineChars="200"/>
        <w:rPr>
          <w:rFonts w:ascii="宋体" w:hAnsi="宋体"/>
          <w:color w:val="000000"/>
          <w:szCs w:val="21"/>
        </w:rPr>
      </w:pPr>
      <w:r>
        <w:rPr>
          <w:rFonts w:hint="eastAsia" w:ascii="宋体" w:hAnsi="宋体"/>
          <w:color w:val="000000"/>
          <w:szCs w:val="21"/>
        </w:rPr>
        <w:t>（1）基准价：取所有通过初步评审的供应商报价的算术平均值作为基准价，</w:t>
      </w:r>
    </w:p>
    <w:p>
      <w:pPr>
        <w:spacing w:after="0" w:line="480" w:lineRule="exact"/>
        <w:ind w:firstLine="420" w:firstLineChars="200"/>
        <w:rPr>
          <w:rFonts w:ascii="宋体" w:hAnsi="宋体"/>
          <w:color w:val="000000"/>
          <w:szCs w:val="21"/>
        </w:rPr>
      </w:pPr>
      <w:r>
        <w:rPr>
          <w:rFonts w:hint="eastAsia" w:ascii="宋体" w:hAnsi="宋体"/>
          <w:color w:val="000000"/>
          <w:szCs w:val="21"/>
        </w:rPr>
        <w:t>（2）当报价等于基准价时，价格得分为</w:t>
      </w:r>
      <w:r>
        <w:rPr>
          <w:rFonts w:hint="eastAsia" w:ascii="宋体" w:hAnsi="宋体"/>
          <w:color w:val="000000"/>
          <w:szCs w:val="21"/>
          <w:lang w:val="en-US" w:eastAsia="zh-CN"/>
        </w:rPr>
        <w:t>3</w:t>
      </w:r>
      <w:r>
        <w:rPr>
          <w:rFonts w:hint="eastAsia" w:ascii="宋体" w:hAnsi="宋体"/>
          <w:color w:val="000000"/>
          <w:szCs w:val="21"/>
        </w:rPr>
        <w:t>0分；</w:t>
      </w:r>
    </w:p>
    <w:p>
      <w:pPr>
        <w:spacing w:after="0" w:line="480" w:lineRule="exact"/>
        <w:ind w:firstLine="420" w:firstLineChars="200"/>
        <w:rPr>
          <w:rFonts w:ascii="宋体" w:hAnsi="宋体"/>
          <w:color w:val="000000"/>
          <w:szCs w:val="21"/>
        </w:rPr>
      </w:pPr>
      <w:r>
        <w:rPr>
          <w:rFonts w:hint="eastAsia" w:ascii="宋体" w:hAnsi="宋体"/>
          <w:color w:val="000000"/>
          <w:szCs w:val="21"/>
        </w:rPr>
        <w:t>（3）当报价高于基准价时，按每高1%的在</w:t>
      </w:r>
      <w:r>
        <w:rPr>
          <w:rFonts w:hint="eastAsia" w:ascii="宋体" w:hAnsi="宋体"/>
          <w:color w:val="000000"/>
          <w:szCs w:val="21"/>
          <w:lang w:val="en-US" w:eastAsia="zh-CN"/>
        </w:rPr>
        <w:t>3</w:t>
      </w:r>
      <w:r>
        <w:rPr>
          <w:rFonts w:hint="eastAsia" w:ascii="宋体" w:hAnsi="宋体"/>
          <w:color w:val="000000"/>
          <w:szCs w:val="21"/>
        </w:rPr>
        <w:t>0分基础上扣1分，不足1%的按插值法计算，直至扣至0分；</w:t>
      </w:r>
    </w:p>
    <w:p>
      <w:pPr>
        <w:spacing w:after="0" w:line="480" w:lineRule="exact"/>
        <w:ind w:firstLine="420" w:firstLineChars="200"/>
        <w:rPr>
          <w:rFonts w:ascii="宋体" w:hAnsi="宋体"/>
          <w:color w:val="000000"/>
          <w:szCs w:val="21"/>
        </w:rPr>
      </w:pPr>
      <w:r>
        <w:rPr>
          <w:rFonts w:hint="eastAsia" w:ascii="宋体" w:hAnsi="宋体"/>
          <w:color w:val="000000"/>
          <w:szCs w:val="21"/>
        </w:rPr>
        <w:t>（4）当报价低于基准价时，按每低1%的 在</w:t>
      </w:r>
      <w:r>
        <w:rPr>
          <w:rFonts w:hint="eastAsia" w:ascii="宋体" w:hAnsi="宋体"/>
          <w:color w:val="000000"/>
          <w:szCs w:val="21"/>
          <w:lang w:val="en-US" w:eastAsia="zh-CN"/>
        </w:rPr>
        <w:t>3</w:t>
      </w:r>
      <w:r>
        <w:rPr>
          <w:rFonts w:hint="eastAsia" w:ascii="宋体" w:hAnsi="宋体"/>
          <w:color w:val="000000"/>
          <w:szCs w:val="21"/>
        </w:rPr>
        <w:t xml:space="preserve">0分基础上扣0.5分，不足1%的按插值法计算，直至扣至0分； </w:t>
      </w:r>
    </w:p>
    <w:p>
      <w:pPr>
        <w:spacing w:after="0" w:line="480" w:lineRule="exact"/>
        <w:ind w:firstLine="420" w:firstLineChars="200"/>
        <w:rPr>
          <w:szCs w:val="21"/>
        </w:rPr>
      </w:pPr>
      <w:r>
        <w:rPr>
          <w:rFonts w:hint="eastAsia" w:ascii="宋体" w:hAnsi="宋体"/>
          <w:color w:val="000000"/>
          <w:szCs w:val="21"/>
        </w:rPr>
        <w:t>（5）按上述方法计算的结果保存两位小数，第三位四舍五入。</w:t>
      </w:r>
      <w:r>
        <w:rPr>
          <w:rFonts w:hint="eastAsia" w:ascii="宋体" w:hAnsi="宋体"/>
          <w:color w:val="000000"/>
          <w:szCs w:val="21"/>
        </w:rPr>
        <w:br w:type="textWrapping"/>
      </w:r>
    </w:p>
    <w:p>
      <w:pPr>
        <w:pStyle w:val="3"/>
        <w:numPr>
          <w:ilvl w:val="0"/>
          <w:numId w:val="5"/>
        </w:numPr>
        <w:spacing w:before="0" w:after="0" w:line="480" w:lineRule="exact"/>
        <w:rPr>
          <w:rFonts w:ascii="Times New Roman" w:hAnsi="Times New Roman"/>
        </w:rPr>
      </w:pPr>
      <w:bookmarkStart w:id="45" w:name="_Toc353536742"/>
      <w:bookmarkEnd w:id="45"/>
      <w:r>
        <w:rPr>
          <w:rFonts w:hint="eastAsia" w:ascii="Times New Roman" w:hAnsi="Times New Roman"/>
        </w:rPr>
        <w:tab/>
      </w:r>
      <w:r>
        <w:rPr>
          <w:rFonts w:hint="eastAsia" w:ascii="Times New Roman" w:hAnsi="Times New Roman"/>
        </w:rPr>
        <w:tab/>
      </w:r>
      <w:bookmarkStart w:id="46" w:name="_Toc22149469"/>
      <w:r>
        <w:rPr>
          <w:rFonts w:hint="eastAsia" w:ascii="Times New Roman" w:hAnsi="Times New Roman"/>
        </w:rPr>
        <w:t>综合得分计算</w:t>
      </w:r>
      <w:bookmarkEnd w:id="46"/>
    </w:p>
    <w:p>
      <w:pPr>
        <w:numPr>
          <w:ilvl w:val="1"/>
          <w:numId w:val="5"/>
        </w:numPr>
        <w:tabs>
          <w:tab w:val="left" w:pos="840"/>
        </w:tabs>
        <w:spacing w:line="480" w:lineRule="exact"/>
        <w:ind w:left="840" w:hanging="840"/>
      </w:pPr>
      <w:r>
        <w:rPr>
          <w:rFonts w:hint="eastAsia" w:ascii="宋体" w:hAnsi="宋体"/>
          <w:szCs w:val="21"/>
        </w:rPr>
        <w:t>综合得分＝商务技术</w:t>
      </w:r>
      <w:r>
        <w:rPr>
          <w:rFonts w:hint="eastAsia" w:ascii="宋体" w:hAnsi="宋体"/>
        </w:rPr>
        <w:t>得分+</w:t>
      </w:r>
      <w:r>
        <w:rPr>
          <w:rFonts w:hint="eastAsia" w:ascii="宋体" w:hAnsi="宋体"/>
          <w:szCs w:val="21"/>
        </w:rPr>
        <w:t>价格得分</w:t>
      </w:r>
      <w:r>
        <w:rPr>
          <w:rFonts w:hint="eastAsia"/>
        </w:rPr>
        <w:t>。</w:t>
      </w:r>
    </w:p>
    <w:p>
      <w:pPr>
        <w:pStyle w:val="3"/>
        <w:numPr>
          <w:ilvl w:val="0"/>
          <w:numId w:val="5"/>
        </w:numPr>
        <w:spacing w:before="0" w:after="0" w:line="480" w:lineRule="exact"/>
        <w:rPr>
          <w:rFonts w:ascii="Times New Roman" w:hAnsi="Times New Roman"/>
        </w:rPr>
      </w:pPr>
      <w:bookmarkStart w:id="47" w:name="_Toc353536744"/>
      <w:bookmarkEnd w:id="47"/>
      <w:bookmarkStart w:id="48" w:name="_Toc353536746"/>
      <w:bookmarkEnd w:id="48"/>
      <w:bookmarkStart w:id="49" w:name="_Toc353536748"/>
      <w:bookmarkEnd w:id="49"/>
      <w:bookmarkStart w:id="50" w:name="_Toc353536745"/>
      <w:bookmarkEnd w:id="50"/>
      <w:bookmarkStart w:id="51" w:name="_Toc353536747"/>
      <w:bookmarkEnd w:id="51"/>
      <w:r>
        <w:rPr>
          <w:rFonts w:hint="eastAsia" w:ascii="Times New Roman" w:hAnsi="Times New Roman"/>
        </w:rPr>
        <w:tab/>
      </w:r>
      <w:r>
        <w:rPr>
          <w:rFonts w:hint="eastAsia" w:ascii="Times New Roman" w:hAnsi="Times New Roman"/>
        </w:rPr>
        <w:tab/>
      </w:r>
      <w:bookmarkStart w:id="52" w:name="_Toc37035402"/>
      <w:bookmarkStart w:id="53" w:name="_Toc22149470"/>
      <w:r>
        <w:rPr>
          <w:rFonts w:hint="eastAsia" w:ascii="Times New Roman" w:hAnsi="Times New Roman"/>
        </w:rPr>
        <w:t>成交供应商的确定</w:t>
      </w:r>
      <w:bookmarkEnd w:id="52"/>
      <w:bookmarkEnd w:id="53"/>
    </w:p>
    <w:p>
      <w:pPr>
        <w:numPr>
          <w:ilvl w:val="1"/>
          <w:numId w:val="5"/>
        </w:numPr>
        <w:tabs>
          <w:tab w:val="left" w:pos="840"/>
        </w:tabs>
        <w:spacing w:line="480" w:lineRule="exact"/>
        <w:ind w:left="840" w:hanging="840"/>
        <w:rPr>
          <w:sz w:val="24"/>
        </w:rPr>
      </w:pPr>
      <w:r>
        <w:rPr>
          <w:rFonts w:hint="eastAsia"/>
        </w:rPr>
        <w:t>评审小组按综合得分从高到低排序，推荐综合得分最高的供应商为第一成交候选人，综合得分次高者为第二成交候选人，依次类推，评审小组将推荐总得分前3名的供应商为成交候选人。如出现总得分相同，评审价低者排名靠前，若评审价仍相同，则由评审小组投票，按少数服从多数原则确定供应商排名先后。</w:t>
      </w:r>
    </w:p>
    <w:p>
      <w:pPr>
        <w:tabs>
          <w:tab w:val="left" w:pos="840"/>
        </w:tabs>
        <w:spacing w:line="480" w:lineRule="exact"/>
        <w:rPr>
          <w:sz w:val="24"/>
        </w:rPr>
      </w:pPr>
    </w:p>
    <w:p>
      <w:pPr>
        <w:numPr>
          <w:ilvl w:val="1"/>
          <w:numId w:val="5"/>
        </w:numPr>
        <w:tabs>
          <w:tab w:val="left" w:pos="840"/>
        </w:tabs>
        <w:spacing w:line="480" w:lineRule="exact"/>
        <w:ind w:left="840" w:hanging="840"/>
        <w:rPr>
          <w:sz w:val="24"/>
        </w:rPr>
      </w:pPr>
      <w:r>
        <w:rPr>
          <w:rFonts w:hint="eastAsia"/>
          <w:lang w:eastAsia="zh-CN"/>
        </w:rPr>
        <w:t>采购方</w:t>
      </w:r>
      <w:r>
        <w:rPr>
          <w:rFonts w:hint="eastAsia"/>
        </w:rPr>
        <w:t>根据评审小组的推荐，</w:t>
      </w:r>
      <w:r>
        <w:rPr>
          <w:rFonts w:hint="eastAsia" w:ascii="宋体"/>
        </w:rPr>
        <w:t>确定本项目成交供应商</w:t>
      </w:r>
      <w:r>
        <w:rPr>
          <w:rFonts w:hint="eastAsia"/>
        </w:rPr>
        <w:t>。</w:t>
      </w:r>
    </w:p>
    <w:p>
      <w:pPr>
        <w:pStyle w:val="3"/>
        <w:numPr>
          <w:ilvl w:val="0"/>
          <w:numId w:val="5"/>
        </w:numPr>
        <w:spacing w:before="0" w:after="0" w:line="480" w:lineRule="exact"/>
        <w:rPr>
          <w:rFonts w:ascii="Times New Roman" w:hAnsi="Times New Roman"/>
        </w:rPr>
      </w:pPr>
      <w:r>
        <w:rPr>
          <w:rFonts w:hint="eastAsia" w:ascii="Times New Roman" w:hAnsi="Times New Roman"/>
        </w:rPr>
        <w:tab/>
      </w:r>
      <w:r>
        <w:rPr>
          <w:rFonts w:hint="eastAsia" w:ascii="Times New Roman" w:hAnsi="Times New Roman"/>
        </w:rPr>
        <w:tab/>
      </w:r>
      <w:bookmarkStart w:id="54" w:name="_Toc37035403"/>
      <w:bookmarkStart w:id="55" w:name="_Toc22149471"/>
      <w:r>
        <w:rPr>
          <w:rFonts w:hint="eastAsia" w:ascii="Times New Roman" w:hAnsi="Times New Roman"/>
        </w:rPr>
        <w:t>与</w:t>
      </w:r>
      <w:r>
        <w:rPr>
          <w:rFonts w:hint="eastAsia" w:ascii="Times New Roman" w:hAnsi="Times New Roman"/>
          <w:lang w:eastAsia="zh-CN"/>
        </w:rPr>
        <w:t>采购方</w:t>
      </w:r>
      <w:r>
        <w:rPr>
          <w:rFonts w:hint="eastAsia" w:ascii="Times New Roman" w:hAnsi="Times New Roman"/>
        </w:rPr>
        <w:t>的接触</w:t>
      </w:r>
      <w:bookmarkEnd w:id="54"/>
      <w:bookmarkEnd w:id="55"/>
    </w:p>
    <w:p>
      <w:pPr>
        <w:numPr>
          <w:ilvl w:val="1"/>
          <w:numId w:val="5"/>
        </w:numPr>
        <w:tabs>
          <w:tab w:val="left" w:pos="840"/>
        </w:tabs>
        <w:spacing w:line="480" w:lineRule="exact"/>
        <w:ind w:left="840" w:hanging="840"/>
      </w:pPr>
      <w:r>
        <w:rPr>
          <w:rFonts w:hint="eastAsia"/>
        </w:rPr>
        <w:t>除供应商须知的相关规定外，从报价文件截至之日起至授予合同期间，未经</w:t>
      </w:r>
      <w:r>
        <w:rPr>
          <w:rFonts w:hint="eastAsia"/>
          <w:lang w:eastAsia="zh-CN"/>
        </w:rPr>
        <w:t>采购方</w:t>
      </w:r>
      <w:r>
        <w:rPr>
          <w:rFonts w:hint="eastAsia"/>
        </w:rPr>
        <w:t>书面要求，供应商不得就与其项目报价文件有关的事项与</w:t>
      </w:r>
      <w:r>
        <w:rPr>
          <w:rFonts w:hint="eastAsia"/>
          <w:lang w:eastAsia="zh-CN"/>
        </w:rPr>
        <w:t>采购方</w:t>
      </w:r>
      <w:r>
        <w:rPr>
          <w:rFonts w:hint="eastAsia"/>
        </w:rPr>
        <w:t>联系。</w:t>
      </w:r>
    </w:p>
    <w:p>
      <w:pPr>
        <w:pStyle w:val="9"/>
        <w:tabs>
          <w:tab w:val="left" w:pos="840"/>
        </w:tabs>
        <w:spacing w:line="480" w:lineRule="exact"/>
        <w:rPr>
          <w:rFonts w:ascii="Times New Roman" w:hAnsi="Times New Roman"/>
        </w:rPr>
      </w:pPr>
    </w:p>
    <w:p>
      <w:pPr>
        <w:numPr>
          <w:ilvl w:val="1"/>
          <w:numId w:val="5"/>
        </w:numPr>
        <w:tabs>
          <w:tab w:val="left" w:pos="840"/>
        </w:tabs>
        <w:spacing w:line="480" w:lineRule="exact"/>
        <w:ind w:left="840" w:hanging="840"/>
        <w:rPr>
          <w:sz w:val="24"/>
        </w:rPr>
      </w:pPr>
      <w:r>
        <w:rPr>
          <w:rFonts w:hint="eastAsia"/>
        </w:rPr>
        <w:t>供应商试图对评审小组的评审或</w:t>
      </w:r>
      <w:r>
        <w:rPr>
          <w:rFonts w:hint="eastAsia"/>
          <w:lang w:eastAsia="zh-CN"/>
        </w:rPr>
        <w:t>采购方</w:t>
      </w:r>
      <w:r>
        <w:rPr>
          <w:rFonts w:hint="eastAsia"/>
        </w:rPr>
        <w:t>授予合同的决定进行影响，都可能导致其报价文件被拒绝。</w:t>
      </w:r>
    </w:p>
    <w:p>
      <w:pPr>
        <w:pStyle w:val="6"/>
        <w:spacing w:line="480" w:lineRule="exact"/>
        <w:ind w:left="420"/>
      </w:pPr>
    </w:p>
    <w:p>
      <w:pPr>
        <w:pStyle w:val="2"/>
        <w:jc w:val="center"/>
        <w:rPr>
          <w:rFonts w:eastAsia="黑体"/>
          <w:b w:val="0"/>
          <w:bCs/>
        </w:rPr>
      </w:pPr>
      <w:bookmarkStart w:id="56" w:name="_Toc520146468"/>
      <w:bookmarkStart w:id="57" w:name="_Toc472608697"/>
      <w:bookmarkStart w:id="58" w:name="_Toc22149472"/>
      <w:r>
        <w:rPr>
          <w:rFonts w:hint="eastAsia" w:eastAsia="黑体"/>
          <w:b w:val="0"/>
          <w:bCs/>
        </w:rPr>
        <w:t>六、授予合同</w:t>
      </w:r>
      <w:bookmarkEnd w:id="56"/>
      <w:bookmarkEnd w:id="57"/>
      <w:bookmarkEnd w:id="58"/>
    </w:p>
    <w:p>
      <w:pPr>
        <w:pStyle w:val="3"/>
        <w:numPr>
          <w:ilvl w:val="0"/>
          <w:numId w:val="5"/>
        </w:numPr>
        <w:spacing w:before="0" w:after="0" w:line="500" w:lineRule="exact"/>
        <w:rPr>
          <w:rFonts w:ascii="Times New Roman" w:hAnsi="Times New Roman"/>
        </w:rPr>
      </w:pPr>
      <w:r>
        <w:rPr>
          <w:rFonts w:hint="eastAsia" w:ascii="Times New Roman" w:hAnsi="Times New Roman"/>
        </w:rPr>
        <w:tab/>
      </w:r>
      <w:r>
        <w:rPr>
          <w:rFonts w:hint="eastAsia" w:ascii="Times New Roman" w:hAnsi="Times New Roman"/>
        </w:rPr>
        <w:tab/>
      </w:r>
      <w:r>
        <w:rPr>
          <w:rFonts w:ascii="Times New Roman" w:hAnsi="Times New Roman"/>
        </w:rPr>
        <w:t xml:space="preserve"> </w:t>
      </w:r>
      <w:bookmarkStart w:id="59" w:name="_Toc22149473"/>
      <w:bookmarkStart w:id="60" w:name="_Toc98040829"/>
      <w:r>
        <w:rPr>
          <w:rFonts w:hint="eastAsia" w:ascii="Times New Roman" w:hAnsi="Times New Roman"/>
        </w:rPr>
        <w:t>资格后审</w:t>
      </w:r>
      <w:bookmarkEnd w:id="59"/>
      <w:bookmarkEnd w:id="60"/>
    </w:p>
    <w:p>
      <w:pPr>
        <w:numPr>
          <w:ilvl w:val="1"/>
          <w:numId w:val="5"/>
        </w:numPr>
        <w:tabs>
          <w:tab w:val="left" w:pos="840"/>
        </w:tabs>
        <w:spacing w:line="500" w:lineRule="exact"/>
        <w:ind w:left="840" w:hanging="840"/>
      </w:pPr>
      <w:r>
        <w:rPr>
          <w:rFonts w:hint="eastAsia"/>
        </w:rPr>
        <w:t>采购决定将考虑供应商的财务、服务能力等，其基础是审查供应商提交的资格证明文件和其它</w:t>
      </w:r>
      <w:r>
        <w:rPr>
          <w:rFonts w:hint="eastAsia"/>
          <w:lang w:eastAsia="zh-CN"/>
        </w:rPr>
        <w:t>采购方</w:t>
      </w:r>
      <w:r>
        <w:rPr>
          <w:rFonts w:hint="eastAsia"/>
        </w:rPr>
        <w:t>认为必要的、合适的资料。</w:t>
      </w:r>
    </w:p>
    <w:p>
      <w:pPr>
        <w:pStyle w:val="9"/>
        <w:tabs>
          <w:tab w:val="left" w:pos="840"/>
        </w:tabs>
        <w:spacing w:line="500" w:lineRule="exact"/>
        <w:rPr>
          <w:rFonts w:ascii="Times New Roman" w:hAnsi="Times New Roman"/>
        </w:rPr>
      </w:pPr>
    </w:p>
    <w:p>
      <w:pPr>
        <w:numPr>
          <w:ilvl w:val="1"/>
          <w:numId w:val="5"/>
        </w:numPr>
        <w:tabs>
          <w:tab w:val="left" w:pos="840"/>
        </w:tabs>
        <w:spacing w:line="500" w:lineRule="exact"/>
        <w:ind w:left="840" w:hanging="840"/>
      </w:pPr>
      <w:r>
        <w:rPr>
          <w:rFonts w:hint="eastAsia"/>
        </w:rPr>
        <w:t>如果审查通过，则将合同授予符合第33.1条规定的供应商；如果审查没有通过，则取消其成交资格。在此情况下，评审小组将对技术和商务上充分满足采购文件要求的供应商中，综合得分次高的供应商能否满意地履行合同义务作类似的审查，或重新组织采购。</w:t>
      </w:r>
    </w:p>
    <w:p>
      <w:pPr>
        <w:pStyle w:val="3"/>
        <w:numPr>
          <w:ilvl w:val="0"/>
          <w:numId w:val="5"/>
        </w:numPr>
        <w:spacing w:before="0" w:after="0" w:line="500" w:lineRule="exact"/>
        <w:rPr>
          <w:rFonts w:ascii="Times New Roman" w:hAnsi="Times New Roman"/>
        </w:rPr>
      </w:pPr>
      <w:r>
        <w:rPr>
          <w:rFonts w:hint="eastAsia" w:ascii="Times New Roman" w:hAnsi="Times New Roman"/>
        </w:rPr>
        <w:tab/>
      </w:r>
      <w:r>
        <w:rPr>
          <w:rFonts w:hint="eastAsia" w:ascii="Times New Roman" w:hAnsi="Times New Roman"/>
        </w:rPr>
        <w:tab/>
      </w:r>
      <w:r>
        <w:rPr>
          <w:rFonts w:ascii="Times New Roman" w:hAnsi="Times New Roman"/>
        </w:rPr>
        <w:t xml:space="preserve"> </w:t>
      </w:r>
      <w:bookmarkStart w:id="61" w:name="_Toc22149474"/>
      <w:r>
        <w:rPr>
          <w:rFonts w:hint="eastAsia" w:ascii="Times New Roman" w:hAnsi="Times New Roman"/>
        </w:rPr>
        <w:t>合同授予标准</w:t>
      </w:r>
      <w:bookmarkEnd w:id="61"/>
    </w:p>
    <w:p>
      <w:pPr>
        <w:numPr>
          <w:ilvl w:val="1"/>
          <w:numId w:val="5"/>
        </w:numPr>
        <w:tabs>
          <w:tab w:val="left" w:pos="840"/>
        </w:tabs>
        <w:spacing w:line="500" w:lineRule="exact"/>
        <w:ind w:left="840" w:hanging="840"/>
      </w:pPr>
      <w:r>
        <w:rPr>
          <w:rFonts w:hint="eastAsia"/>
          <w:lang w:eastAsia="zh-CN"/>
        </w:rPr>
        <w:t>采购方</w:t>
      </w:r>
      <w:r>
        <w:rPr>
          <w:rFonts w:hint="eastAsia"/>
        </w:rPr>
        <w:t>将把合同授予被确定为实质上响应采购文件的要求并具有履行合同能力的符合采购需求、综合得分最高的供应商。</w:t>
      </w:r>
    </w:p>
    <w:p>
      <w:pPr>
        <w:pStyle w:val="3"/>
        <w:numPr>
          <w:ilvl w:val="0"/>
          <w:numId w:val="5"/>
        </w:numPr>
        <w:spacing w:before="0" w:after="0" w:line="500" w:lineRule="exact"/>
        <w:rPr>
          <w:rFonts w:ascii="Times New Roman" w:hAnsi="Times New Roman"/>
        </w:rPr>
      </w:pPr>
      <w:r>
        <w:rPr>
          <w:rFonts w:hint="eastAsia" w:ascii="Times New Roman" w:hAnsi="Times New Roman"/>
        </w:rPr>
        <w:tab/>
      </w:r>
      <w:r>
        <w:rPr>
          <w:rFonts w:hint="eastAsia" w:ascii="Times New Roman" w:hAnsi="Times New Roman"/>
        </w:rPr>
        <w:tab/>
      </w:r>
      <w:bookmarkStart w:id="62" w:name="_Toc22149475"/>
      <w:r>
        <w:rPr>
          <w:rFonts w:hint="eastAsia" w:ascii="Times New Roman" w:hAnsi="Times New Roman"/>
        </w:rPr>
        <w:t>授予合同时更改采购服务数量的权力</w:t>
      </w:r>
      <w:bookmarkEnd w:id="62"/>
    </w:p>
    <w:p>
      <w:pPr>
        <w:numPr>
          <w:ilvl w:val="1"/>
          <w:numId w:val="5"/>
        </w:numPr>
        <w:tabs>
          <w:tab w:val="left" w:pos="840"/>
        </w:tabs>
        <w:spacing w:line="500" w:lineRule="exact"/>
        <w:ind w:left="840" w:hanging="840"/>
      </w:pPr>
      <w:r>
        <w:rPr>
          <w:rFonts w:hint="eastAsia"/>
          <w:lang w:eastAsia="zh-CN"/>
        </w:rPr>
        <w:t>采购方</w:t>
      </w:r>
      <w:r>
        <w:rPr>
          <w:rFonts w:hint="eastAsia"/>
        </w:rPr>
        <w:t>在授予合同时有权在一定的幅度内对报价表中规定的服务数量予以增加或减少，但不得对单价或其它的条款和条件做任何实质改变。</w:t>
      </w:r>
    </w:p>
    <w:p>
      <w:pPr>
        <w:pStyle w:val="3"/>
        <w:numPr>
          <w:ilvl w:val="0"/>
          <w:numId w:val="5"/>
        </w:numPr>
        <w:spacing w:before="0" w:after="0" w:line="500" w:lineRule="exact"/>
        <w:rPr>
          <w:rFonts w:ascii="Times New Roman" w:hAnsi="Times New Roman"/>
        </w:rPr>
      </w:pPr>
      <w:r>
        <w:rPr>
          <w:rFonts w:hint="eastAsia" w:ascii="Times New Roman" w:hAnsi="Times New Roman"/>
        </w:rPr>
        <w:tab/>
      </w:r>
      <w:r>
        <w:rPr>
          <w:rFonts w:hint="eastAsia" w:ascii="Times New Roman" w:hAnsi="Times New Roman"/>
        </w:rPr>
        <w:tab/>
      </w:r>
      <w:bookmarkStart w:id="63" w:name="_Toc22149476"/>
      <w:r>
        <w:rPr>
          <w:rFonts w:hint="eastAsia" w:ascii="Times New Roman" w:hAnsi="Times New Roman"/>
        </w:rPr>
        <w:t>接受和拒绝任何或所有报价文件的权力</w:t>
      </w:r>
      <w:bookmarkEnd w:id="63"/>
    </w:p>
    <w:p>
      <w:pPr>
        <w:numPr>
          <w:ilvl w:val="1"/>
          <w:numId w:val="5"/>
        </w:numPr>
        <w:tabs>
          <w:tab w:val="left" w:pos="840"/>
        </w:tabs>
        <w:spacing w:line="500" w:lineRule="exact"/>
        <w:ind w:left="840" w:hanging="840"/>
      </w:pPr>
      <w:r>
        <w:rPr>
          <w:rFonts w:hint="eastAsia"/>
          <w:lang w:eastAsia="zh-CN"/>
        </w:rPr>
        <w:t>采购方</w:t>
      </w:r>
      <w:r>
        <w:rPr>
          <w:rFonts w:hint="eastAsia"/>
        </w:rPr>
        <w:t>保留在签署合同之前任何时候根据评审小组的决定拒绝所有或任何报价文件，以及宣布所有或任何项目报价文件无效的权力，对受影响的供应商不承担任何责任，也无义务向受影响的供应商解释采取这一行动的理由。</w:t>
      </w:r>
    </w:p>
    <w:p>
      <w:pPr>
        <w:pStyle w:val="3"/>
        <w:numPr>
          <w:ilvl w:val="0"/>
          <w:numId w:val="5"/>
        </w:numPr>
        <w:spacing w:before="0" w:after="0" w:line="500" w:lineRule="exact"/>
        <w:rPr>
          <w:rFonts w:ascii="Times New Roman" w:hAnsi="Times New Roman"/>
        </w:rPr>
      </w:pPr>
      <w:r>
        <w:rPr>
          <w:rFonts w:hint="eastAsia" w:ascii="Times New Roman" w:hAnsi="Times New Roman"/>
        </w:rPr>
        <w:tab/>
      </w:r>
      <w:r>
        <w:rPr>
          <w:rFonts w:hint="eastAsia" w:ascii="Times New Roman" w:hAnsi="Times New Roman"/>
        </w:rPr>
        <w:tab/>
      </w:r>
      <w:bookmarkStart w:id="64" w:name="_Toc22149477"/>
      <w:r>
        <w:rPr>
          <w:rFonts w:hint="eastAsia" w:ascii="Times New Roman" w:hAnsi="Times New Roman"/>
        </w:rPr>
        <w:t>成交通知书</w:t>
      </w:r>
      <w:bookmarkEnd w:id="64"/>
    </w:p>
    <w:p>
      <w:pPr>
        <w:numPr>
          <w:ilvl w:val="1"/>
          <w:numId w:val="5"/>
        </w:numPr>
        <w:tabs>
          <w:tab w:val="left" w:pos="851"/>
          <w:tab w:val="clear" w:pos="360"/>
        </w:tabs>
        <w:spacing w:after="0" w:line="500" w:lineRule="exact"/>
        <w:ind w:left="851" w:hanging="851"/>
      </w:pPr>
      <w:r>
        <w:rPr>
          <w:rFonts w:hint="eastAsia"/>
        </w:rPr>
        <w:t>在项目有效期期满之前，</w:t>
      </w:r>
      <w:r>
        <w:rPr>
          <w:rFonts w:hint="eastAsia"/>
          <w:lang w:eastAsia="zh-CN"/>
        </w:rPr>
        <w:t>采购方</w:t>
      </w:r>
      <w:r>
        <w:rPr>
          <w:rFonts w:hint="eastAsia"/>
        </w:rPr>
        <w:t>将经过</w:t>
      </w:r>
      <w:r>
        <w:rPr>
          <w:rFonts w:hint="eastAsia"/>
          <w:lang w:eastAsia="zh-CN"/>
        </w:rPr>
        <w:t>采购方</w:t>
      </w:r>
      <w:r>
        <w:rPr>
          <w:rFonts w:hint="eastAsia"/>
        </w:rPr>
        <w:t>确认的成交通知书以书面形式通知成交供应商。</w:t>
      </w:r>
    </w:p>
    <w:p>
      <w:pPr>
        <w:pStyle w:val="3"/>
        <w:numPr>
          <w:ilvl w:val="0"/>
          <w:numId w:val="5"/>
        </w:numPr>
        <w:spacing w:before="0" w:after="0" w:line="500" w:lineRule="exact"/>
        <w:rPr>
          <w:rFonts w:ascii="Times New Roman" w:hAnsi="Times New Roman"/>
        </w:rPr>
      </w:pPr>
      <w:r>
        <w:rPr>
          <w:rFonts w:hint="eastAsia" w:ascii="Times New Roman" w:hAnsi="Times New Roman"/>
        </w:rPr>
        <w:tab/>
      </w:r>
      <w:r>
        <w:rPr>
          <w:rFonts w:hint="eastAsia" w:ascii="Times New Roman" w:hAnsi="Times New Roman"/>
        </w:rPr>
        <w:tab/>
      </w:r>
      <w:bookmarkStart w:id="65" w:name="_Toc22149478"/>
      <w:r>
        <w:rPr>
          <w:rFonts w:hint="eastAsia" w:ascii="Times New Roman" w:hAnsi="Times New Roman"/>
        </w:rPr>
        <w:t>签订合同</w:t>
      </w:r>
      <w:bookmarkEnd w:id="65"/>
    </w:p>
    <w:p>
      <w:pPr>
        <w:numPr>
          <w:ilvl w:val="1"/>
          <w:numId w:val="5"/>
        </w:numPr>
        <w:tabs>
          <w:tab w:val="left" w:pos="840"/>
        </w:tabs>
        <w:spacing w:line="500" w:lineRule="exact"/>
        <w:ind w:left="840" w:hanging="840"/>
      </w:pPr>
      <w:r>
        <w:rPr>
          <w:rFonts w:hint="eastAsia"/>
        </w:rPr>
        <w:t>成交供应商在收到成交通知书后，应派遣其授权在合同上签字的代表与广东省机场管理集团有限公司签署合同。</w:t>
      </w:r>
    </w:p>
    <w:p>
      <w:pPr>
        <w:numPr>
          <w:ilvl w:val="1"/>
          <w:numId w:val="5"/>
        </w:numPr>
        <w:tabs>
          <w:tab w:val="left" w:pos="840"/>
        </w:tabs>
        <w:spacing w:after="0" w:line="500" w:lineRule="exact"/>
        <w:ind w:left="839" w:hanging="839"/>
      </w:pPr>
      <w:r>
        <w:rPr>
          <w:rFonts w:hint="eastAsia"/>
        </w:rPr>
        <w:t>合同的组成基于本采购文件的以下部分以及项目报价文件的相应的部分：</w:t>
      </w:r>
    </w:p>
    <w:p>
      <w:pPr>
        <w:pStyle w:val="9"/>
        <w:spacing w:line="500" w:lineRule="exact"/>
        <w:ind w:left="720"/>
        <w:rPr>
          <w:rFonts w:ascii="Times New Roman" w:hAnsi="Times New Roman"/>
        </w:rPr>
      </w:pPr>
      <w:r>
        <w:rPr>
          <w:rFonts w:hint="eastAsia" w:ascii="Times New Roman" w:hAnsi="Times New Roman"/>
        </w:rPr>
        <w:t xml:space="preserve">（1）  </w:t>
      </w:r>
      <w:r>
        <w:rPr>
          <w:rFonts w:hint="eastAsia" w:ascii="Times New Roman" w:hAnsi="Times New Roman"/>
        </w:rPr>
        <w:tab/>
      </w:r>
      <w:r>
        <w:rPr>
          <w:rFonts w:hint="eastAsia" w:ascii="Times New Roman" w:hAnsi="Times New Roman"/>
        </w:rPr>
        <w:t>第三部分</w:t>
      </w:r>
      <w:r>
        <w:rPr>
          <w:rFonts w:hint="eastAsia" w:ascii="Times New Roman" w:hAnsi="Times New Roman"/>
        </w:rPr>
        <w:tab/>
      </w:r>
      <w:r>
        <w:rPr>
          <w:rFonts w:hint="eastAsia" w:ascii="Times New Roman" w:hAnsi="Times New Roman"/>
        </w:rPr>
        <w:t>合同条款</w:t>
      </w:r>
    </w:p>
    <w:p>
      <w:pPr>
        <w:pStyle w:val="9"/>
        <w:spacing w:line="500" w:lineRule="exact"/>
        <w:ind w:left="720"/>
        <w:rPr>
          <w:rFonts w:ascii="Times New Roman" w:hAnsi="Times New Roman"/>
        </w:rPr>
      </w:pPr>
      <w:r>
        <w:rPr>
          <w:rFonts w:hint="eastAsia" w:ascii="Times New Roman" w:hAnsi="Times New Roman"/>
        </w:rPr>
        <w:t xml:space="preserve">（2） </w:t>
      </w:r>
      <w:r>
        <w:rPr>
          <w:rFonts w:hint="eastAsia" w:ascii="Times New Roman" w:hAnsi="Times New Roman"/>
        </w:rPr>
        <w:tab/>
      </w:r>
      <w:r>
        <w:rPr>
          <w:rFonts w:hint="eastAsia" w:ascii="Times New Roman" w:hAnsi="Times New Roman"/>
          <w:lang w:eastAsia="zh-CN"/>
        </w:rPr>
        <w:t>采购方</w:t>
      </w:r>
      <w:r>
        <w:rPr>
          <w:rFonts w:hint="eastAsia" w:ascii="Times New Roman" w:hAnsi="Times New Roman"/>
        </w:rPr>
        <w:t>的澄清文件</w:t>
      </w:r>
    </w:p>
    <w:p>
      <w:pPr>
        <w:pStyle w:val="9"/>
        <w:spacing w:line="500" w:lineRule="exact"/>
        <w:ind w:left="720"/>
        <w:rPr>
          <w:rFonts w:ascii="Times New Roman" w:hAnsi="Times New Roman"/>
        </w:rPr>
      </w:pPr>
      <w:r>
        <w:rPr>
          <w:rFonts w:hint="eastAsia" w:ascii="Times New Roman" w:hAnsi="Times New Roman"/>
        </w:rPr>
        <w:t>（</w:t>
      </w:r>
      <w:r>
        <w:rPr>
          <w:rFonts w:hint="eastAsia" w:ascii="Times New Roman" w:hAnsi="Times New Roman"/>
          <w:lang w:val="en-US" w:eastAsia="zh-CN"/>
        </w:rPr>
        <w:t>3</w:t>
      </w:r>
      <w:r>
        <w:rPr>
          <w:rFonts w:hint="eastAsia" w:ascii="Times New Roman" w:hAnsi="Times New Roman"/>
        </w:rPr>
        <w:t xml:space="preserve">） </w:t>
      </w:r>
      <w:r>
        <w:rPr>
          <w:rFonts w:hint="eastAsia" w:ascii="Times New Roman" w:hAnsi="Times New Roman"/>
        </w:rPr>
        <w:tab/>
      </w:r>
      <w:r>
        <w:rPr>
          <w:rFonts w:hint="eastAsia" w:ascii="Times New Roman" w:hAnsi="Times New Roman"/>
        </w:rPr>
        <w:t>第五部分</w:t>
      </w:r>
      <w:r>
        <w:rPr>
          <w:rFonts w:hint="eastAsia" w:ascii="Times New Roman" w:hAnsi="Times New Roman"/>
        </w:rPr>
        <w:tab/>
      </w:r>
      <w:r>
        <w:rPr>
          <w:rFonts w:hint="eastAsia"/>
        </w:rPr>
        <w:t>用户需求书</w:t>
      </w:r>
    </w:p>
    <w:p>
      <w:pPr>
        <w:pStyle w:val="9"/>
        <w:spacing w:line="500" w:lineRule="exact"/>
        <w:rPr>
          <w:rFonts w:ascii="Times New Roman" w:hAnsi="Times New Roman"/>
        </w:rPr>
      </w:pPr>
      <w:r>
        <w:rPr>
          <w:rFonts w:hint="eastAsia" w:ascii="Times New Roman" w:hAnsi="Times New Roman"/>
        </w:rPr>
        <w:t xml:space="preserve"> </w:t>
      </w:r>
      <w:r>
        <w:rPr>
          <w:rFonts w:ascii="Times New Roman" w:hAnsi="Times New Roman"/>
        </w:rPr>
        <w:t xml:space="preserve">      </w:t>
      </w:r>
      <w:r>
        <w:rPr>
          <w:rFonts w:hint="eastAsia" w:ascii="Times New Roman" w:hAnsi="Times New Roman"/>
        </w:rPr>
        <w:t>（</w:t>
      </w:r>
      <w:r>
        <w:rPr>
          <w:rFonts w:hint="eastAsia" w:ascii="Times New Roman" w:hAnsi="Times New Roman"/>
          <w:lang w:val="en-US" w:eastAsia="zh-CN"/>
        </w:rPr>
        <w:t>4</w:t>
      </w:r>
      <w:r>
        <w:rPr>
          <w:rFonts w:hint="eastAsia" w:ascii="Times New Roman" w:hAnsi="Times New Roman"/>
        </w:rPr>
        <w:t xml:space="preserve">） </w:t>
      </w:r>
      <w:r>
        <w:rPr>
          <w:rFonts w:ascii="Times New Roman" w:hAnsi="Times New Roman"/>
        </w:rPr>
        <w:t xml:space="preserve">   </w:t>
      </w:r>
      <w:r>
        <w:rPr>
          <w:rFonts w:hint="eastAsia" w:ascii="Times New Roman" w:hAnsi="Times New Roman"/>
        </w:rPr>
        <w:t>供应商的报价文件</w:t>
      </w:r>
    </w:p>
    <w:p>
      <w:pPr>
        <w:numPr>
          <w:ilvl w:val="1"/>
          <w:numId w:val="5"/>
        </w:numPr>
        <w:tabs>
          <w:tab w:val="left" w:pos="840"/>
        </w:tabs>
        <w:spacing w:line="500" w:lineRule="exact"/>
        <w:ind w:left="840" w:hanging="840"/>
      </w:pPr>
      <w:r>
        <w:rPr>
          <w:rFonts w:hint="eastAsia"/>
        </w:rPr>
        <w:t>如果成交供应商没有按照上述第3</w:t>
      </w:r>
      <w:r>
        <w:t>3</w:t>
      </w:r>
      <w:r>
        <w:rPr>
          <w:rFonts w:hint="eastAsia"/>
        </w:rPr>
        <w:t>.1条规定执行，</w:t>
      </w:r>
      <w:r>
        <w:rPr>
          <w:rFonts w:hint="eastAsia"/>
          <w:lang w:eastAsia="zh-CN"/>
        </w:rPr>
        <w:t>采购方</w:t>
      </w:r>
      <w:r>
        <w:rPr>
          <w:rFonts w:hint="eastAsia"/>
        </w:rPr>
        <w:t>将有充分理由取消该成交决定。在此情况下，</w:t>
      </w:r>
      <w:r>
        <w:rPr>
          <w:rFonts w:hint="eastAsia"/>
          <w:lang w:eastAsia="zh-CN"/>
        </w:rPr>
        <w:t>采购方</w:t>
      </w:r>
      <w:r>
        <w:rPr>
          <w:rFonts w:hint="eastAsia"/>
        </w:rPr>
        <w:t>可将合同授予其他满足采购要求的供应商，或重新组织采购。</w:t>
      </w:r>
    </w:p>
    <w:p>
      <w:pPr>
        <w:pStyle w:val="3"/>
        <w:numPr>
          <w:ilvl w:val="0"/>
          <w:numId w:val="5"/>
        </w:numPr>
        <w:spacing w:before="0" w:after="0" w:line="500" w:lineRule="exact"/>
        <w:rPr>
          <w:rFonts w:ascii="Times New Roman" w:hAnsi="Times New Roman"/>
        </w:rPr>
      </w:pPr>
      <w:bookmarkStart w:id="66" w:name="_Toc488318889"/>
      <w:r>
        <w:rPr>
          <w:rFonts w:hint="eastAsia" w:ascii="Times New Roman" w:hAnsi="Times New Roman"/>
        </w:rPr>
        <w:t xml:space="preserve">    </w:t>
      </w:r>
      <w:bookmarkStart w:id="67" w:name="_Toc22149479"/>
      <w:r>
        <w:rPr>
          <w:rFonts w:hint="eastAsia" w:ascii="Times New Roman" w:hAnsi="Times New Roman"/>
        </w:rPr>
        <w:t>成交结果通知</w:t>
      </w:r>
      <w:bookmarkEnd w:id="66"/>
      <w:bookmarkEnd w:id="67"/>
    </w:p>
    <w:p>
      <w:pPr>
        <w:numPr>
          <w:ilvl w:val="1"/>
          <w:numId w:val="5"/>
        </w:numPr>
        <w:tabs>
          <w:tab w:val="left" w:pos="851"/>
          <w:tab w:val="clear" w:pos="360"/>
        </w:tabs>
        <w:spacing w:line="500" w:lineRule="exact"/>
        <w:ind w:left="851" w:hanging="851"/>
      </w:pPr>
      <w:r>
        <w:rPr>
          <w:rFonts w:hint="eastAsia"/>
          <w:lang w:eastAsia="zh-CN"/>
        </w:rPr>
        <w:t>采购方</w:t>
      </w:r>
      <w:r>
        <w:rPr>
          <w:rFonts w:hint="eastAsia"/>
        </w:rPr>
        <w:t>将在广东省机场管理集团有限公司招标、采购管理平台(wz.gdairport.</w:t>
      </w:r>
      <w:r>
        <w:t>com</w:t>
      </w:r>
      <w:r>
        <w:rPr>
          <w:rFonts w:hint="eastAsia"/>
        </w:rPr>
        <w:t>)发布采购结果，并于公示完毕后1</w:t>
      </w:r>
      <w:r>
        <w:rPr>
          <w:rFonts w:hint="eastAsia"/>
          <w:lang w:val="en-US" w:eastAsia="zh-CN"/>
        </w:rPr>
        <w:t>5</w:t>
      </w:r>
      <w:r>
        <w:rPr>
          <w:rFonts w:hint="eastAsia"/>
        </w:rPr>
        <w:t>个工作日内向成交供应商发出《成交通知书》。</w:t>
      </w:r>
    </w:p>
    <w:p>
      <w:pPr>
        <w:pStyle w:val="4"/>
        <w:spacing w:line="500" w:lineRule="exact"/>
      </w:pPr>
    </w:p>
    <w:p>
      <w:pPr>
        <w:spacing w:line="500" w:lineRule="exact"/>
        <w:ind w:firstLine="735" w:firstLineChars="350"/>
        <w:outlineLvl w:val="0"/>
        <w:sectPr>
          <w:headerReference r:id="rId9" w:type="first"/>
          <w:headerReference r:id="rId7" w:type="default"/>
          <w:footerReference r:id="rId10" w:type="default"/>
          <w:headerReference r:id="rId8" w:type="even"/>
          <w:pgSz w:w="11906" w:h="16838"/>
          <w:pgMar w:top="1402" w:right="1511" w:bottom="1246" w:left="1575" w:header="737" w:footer="680" w:gutter="0"/>
          <w:pgNumType w:fmt="numberInDash"/>
          <w:cols w:space="720" w:num="1"/>
          <w:titlePg/>
          <w:docGrid w:type="lines" w:linePitch="312" w:charSpace="0"/>
        </w:sectPr>
      </w:pPr>
    </w:p>
    <w:p>
      <w:pPr>
        <w:widowControl/>
        <w:tabs>
          <w:tab w:val="left" w:pos="567"/>
        </w:tabs>
        <w:autoSpaceDE w:val="0"/>
        <w:autoSpaceDN w:val="0"/>
        <w:textAlignment w:val="bottom"/>
        <w:rPr>
          <w:b/>
          <w:sz w:val="31"/>
        </w:rPr>
      </w:pPr>
    </w:p>
    <w:p>
      <w:pPr>
        <w:widowControl/>
        <w:tabs>
          <w:tab w:val="left" w:pos="567"/>
        </w:tabs>
        <w:autoSpaceDE w:val="0"/>
        <w:autoSpaceDN w:val="0"/>
        <w:ind w:left="567" w:hanging="567"/>
        <w:jc w:val="center"/>
        <w:textAlignment w:val="bottom"/>
        <w:rPr>
          <w:b/>
          <w:sz w:val="31"/>
        </w:rPr>
      </w:pPr>
    </w:p>
    <w:p>
      <w:pPr>
        <w:widowControl/>
        <w:tabs>
          <w:tab w:val="left" w:pos="567"/>
        </w:tabs>
        <w:autoSpaceDE w:val="0"/>
        <w:autoSpaceDN w:val="0"/>
        <w:ind w:left="567" w:hanging="567"/>
        <w:jc w:val="center"/>
        <w:textAlignment w:val="bottom"/>
        <w:rPr>
          <w:b/>
          <w:sz w:val="31"/>
        </w:rPr>
      </w:pPr>
    </w:p>
    <w:p>
      <w:pPr>
        <w:pStyle w:val="6"/>
        <w:ind w:left="420"/>
        <w:rPr>
          <w:b/>
          <w:sz w:val="31"/>
        </w:rPr>
      </w:pPr>
    </w:p>
    <w:p>
      <w:pPr>
        <w:rPr>
          <w:b/>
          <w:sz w:val="31"/>
        </w:rPr>
      </w:pPr>
    </w:p>
    <w:p>
      <w:pPr>
        <w:pStyle w:val="6"/>
        <w:ind w:left="420"/>
      </w:pPr>
    </w:p>
    <w:p>
      <w:pPr>
        <w:widowControl/>
        <w:tabs>
          <w:tab w:val="left" w:pos="567"/>
        </w:tabs>
        <w:autoSpaceDE w:val="0"/>
        <w:autoSpaceDN w:val="0"/>
        <w:ind w:left="567" w:hanging="567"/>
        <w:jc w:val="center"/>
        <w:textAlignment w:val="bottom"/>
        <w:rPr>
          <w:b/>
          <w:sz w:val="31"/>
        </w:rPr>
      </w:pPr>
    </w:p>
    <w:p>
      <w:pPr>
        <w:widowControl/>
        <w:tabs>
          <w:tab w:val="left" w:pos="567"/>
        </w:tabs>
        <w:autoSpaceDE w:val="0"/>
        <w:autoSpaceDN w:val="0"/>
        <w:ind w:left="567" w:hanging="567"/>
        <w:jc w:val="center"/>
        <w:textAlignment w:val="bottom"/>
        <w:outlineLvl w:val="0"/>
        <w:rPr>
          <w:rFonts w:eastAsia="黑体"/>
          <w:b/>
          <w:sz w:val="52"/>
        </w:rPr>
      </w:pPr>
      <w:r>
        <w:rPr>
          <w:rFonts w:hint="eastAsia" w:eastAsia="黑体"/>
          <w:b/>
          <w:sz w:val="52"/>
        </w:rPr>
        <w:t>第三部分</w:t>
      </w:r>
    </w:p>
    <w:p>
      <w:pPr>
        <w:widowControl/>
        <w:tabs>
          <w:tab w:val="left" w:pos="567"/>
        </w:tabs>
        <w:autoSpaceDE w:val="0"/>
        <w:autoSpaceDN w:val="0"/>
        <w:ind w:left="567" w:hanging="567"/>
        <w:jc w:val="center"/>
        <w:textAlignment w:val="bottom"/>
        <w:rPr>
          <w:rFonts w:eastAsia="黑体"/>
          <w:b/>
          <w:sz w:val="52"/>
        </w:rPr>
      </w:pPr>
    </w:p>
    <w:p>
      <w:pPr>
        <w:widowControl/>
        <w:tabs>
          <w:tab w:val="left" w:pos="567"/>
        </w:tabs>
        <w:autoSpaceDE w:val="0"/>
        <w:autoSpaceDN w:val="0"/>
        <w:ind w:left="567" w:hanging="567"/>
        <w:jc w:val="center"/>
        <w:textAlignment w:val="bottom"/>
        <w:outlineLvl w:val="0"/>
        <w:rPr>
          <w:rFonts w:eastAsia="黑体"/>
          <w:b/>
          <w:sz w:val="52"/>
        </w:rPr>
      </w:pPr>
      <w:r>
        <w:rPr>
          <w:rFonts w:hint="eastAsia" w:eastAsia="黑体"/>
          <w:b/>
          <w:sz w:val="52"/>
        </w:rPr>
        <w:t>合  同  条  款</w:t>
      </w:r>
    </w:p>
    <w:p>
      <w:pPr>
        <w:widowControl/>
        <w:tabs>
          <w:tab w:val="left" w:pos="567"/>
        </w:tabs>
        <w:autoSpaceDE w:val="0"/>
        <w:autoSpaceDN w:val="0"/>
        <w:ind w:left="567" w:hanging="567"/>
        <w:jc w:val="center"/>
        <w:textAlignment w:val="bottom"/>
        <w:outlineLvl w:val="0"/>
        <w:rPr>
          <w:rFonts w:eastAsia="黑体"/>
          <w:b/>
          <w:sz w:val="52"/>
        </w:rPr>
      </w:pPr>
    </w:p>
    <w:p>
      <w:pPr>
        <w:rPr>
          <w:rFonts w:ascii="宋体" w:hAnsi="宋体"/>
          <w:szCs w:val="21"/>
        </w:rPr>
      </w:pPr>
    </w:p>
    <w:p>
      <w:pPr>
        <w:spacing w:line="560" w:lineRule="exact"/>
        <w:jc w:val="left"/>
        <w:rPr>
          <w:rFonts w:ascii="宋体" w:hAnsi="宋体"/>
          <w:szCs w:val="21"/>
        </w:rPr>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jc w:val="center"/>
        <w:rPr>
          <w:rFonts w:ascii="宋体" w:hAnsi="宋体"/>
          <w:b/>
          <w:sz w:val="48"/>
        </w:rPr>
      </w:pPr>
      <w:r>
        <w:rPr>
          <w:rFonts w:hint="eastAsia" w:ascii="宋体" w:hAnsi="宋体"/>
          <w:b/>
          <w:sz w:val="48"/>
        </w:rPr>
        <w:t>广东省机场管理集团有限公司</w:t>
      </w:r>
    </w:p>
    <w:p>
      <w:pPr>
        <w:spacing w:line="360" w:lineRule="auto"/>
        <w:jc w:val="center"/>
        <w:rPr>
          <w:rFonts w:ascii="宋体" w:hAnsi="宋体"/>
          <w:b/>
          <w:sz w:val="44"/>
          <w:szCs w:val="44"/>
        </w:rPr>
      </w:pPr>
      <w:r>
        <w:rPr>
          <w:rFonts w:hint="eastAsia" w:ascii="宋体" w:hAnsi="宋体"/>
          <w:b/>
          <w:sz w:val="44"/>
          <w:szCs w:val="44"/>
          <w:lang w:eastAsia="zh-CN"/>
        </w:rPr>
        <w:t>《形象宣传片》拍摄制作服务项目</w:t>
      </w:r>
    </w:p>
    <w:p>
      <w:pPr>
        <w:spacing w:line="360" w:lineRule="auto"/>
        <w:jc w:val="center"/>
        <w:rPr>
          <w:rFonts w:ascii="宋体" w:hAnsi="宋体"/>
          <w:b/>
          <w:sz w:val="44"/>
          <w:szCs w:val="44"/>
        </w:rPr>
      </w:pPr>
    </w:p>
    <w:p>
      <w:pPr>
        <w:spacing w:line="360" w:lineRule="auto"/>
        <w:jc w:val="center"/>
        <w:rPr>
          <w:b/>
          <w:sz w:val="84"/>
          <w:szCs w:val="84"/>
        </w:rPr>
      </w:pPr>
      <w:r>
        <w:rPr>
          <w:b/>
          <w:sz w:val="84"/>
          <w:szCs w:val="84"/>
        </w:rPr>
        <w:t>合 同 书</w:t>
      </w: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ind w:firstLine="984" w:firstLineChars="350"/>
        <w:rPr>
          <w:b/>
          <w:sz w:val="28"/>
          <w:szCs w:val="28"/>
        </w:rPr>
      </w:pPr>
    </w:p>
    <w:p>
      <w:pPr>
        <w:spacing w:line="360" w:lineRule="auto"/>
        <w:rPr>
          <w:b/>
          <w:sz w:val="28"/>
          <w:szCs w:val="28"/>
        </w:rPr>
      </w:pPr>
    </w:p>
    <w:p>
      <w:pPr>
        <w:spacing w:line="360" w:lineRule="auto"/>
        <w:rPr>
          <w:b/>
          <w:sz w:val="28"/>
          <w:szCs w:val="28"/>
        </w:rPr>
      </w:pPr>
    </w:p>
    <w:p>
      <w:pPr>
        <w:tabs>
          <w:tab w:val="left" w:pos="180"/>
          <w:tab w:val="left" w:pos="1980"/>
        </w:tabs>
        <w:spacing w:after="156" w:afterLines="50" w:line="400" w:lineRule="exact"/>
        <w:ind w:left="2051" w:leftChars="508" w:hanging="984" w:hangingChars="350"/>
        <w:rPr>
          <w:rFonts w:ascii="仿宋" w:hAnsi="仿宋" w:eastAsia="仿宋" w:cs="仿宋"/>
          <w:b/>
          <w:color w:val="000000"/>
          <w:sz w:val="28"/>
          <w:szCs w:val="28"/>
          <w:u w:val="single"/>
        </w:rPr>
      </w:pPr>
      <w:r>
        <w:rPr>
          <w:rFonts w:hint="eastAsia" w:ascii="仿宋" w:hAnsi="仿宋" w:eastAsia="仿宋" w:cs="仿宋"/>
          <w:b/>
          <w:color w:val="000000"/>
          <w:sz w:val="28"/>
          <w:szCs w:val="28"/>
        </w:rPr>
        <w:t>项目名称：</w:t>
      </w:r>
      <w:r>
        <w:rPr>
          <w:rFonts w:hint="eastAsia" w:ascii="仿宋" w:hAnsi="仿宋" w:eastAsia="仿宋" w:cs="仿宋"/>
          <w:b/>
          <w:color w:val="000000"/>
          <w:spacing w:val="-6"/>
          <w:sz w:val="28"/>
          <w:szCs w:val="28"/>
          <w:u w:val="single"/>
        </w:rPr>
        <w:t>广东机场集团</w:t>
      </w:r>
      <w:r>
        <w:rPr>
          <w:rFonts w:hint="eastAsia" w:ascii="仿宋" w:hAnsi="仿宋" w:eastAsia="仿宋" w:cs="仿宋"/>
          <w:b/>
          <w:color w:val="000000"/>
          <w:spacing w:val="-6"/>
          <w:sz w:val="28"/>
          <w:szCs w:val="28"/>
          <w:u w:val="single"/>
          <w:lang w:eastAsia="zh-CN"/>
        </w:rPr>
        <w:t>《形象宣传片》拍摄制作服务项目</w:t>
      </w:r>
    </w:p>
    <w:p>
      <w:pPr>
        <w:tabs>
          <w:tab w:val="left" w:pos="180"/>
          <w:tab w:val="left" w:pos="1980"/>
        </w:tabs>
        <w:spacing w:before="0" w:beforeLines="-2147483648" w:after="156" w:afterLines="50" w:line="400" w:lineRule="exact"/>
        <w:ind w:left="1810" w:leftChars="527" w:hanging="703" w:hangingChars="250"/>
        <w:rPr>
          <w:rFonts w:hint="eastAsia" w:ascii="仿宋" w:hAnsi="仿宋" w:eastAsia="仿宋" w:cs="仿宋"/>
          <w:b/>
          <w:color w:val="000000"/>
          <w:sz w:val="28"/>
          <w:szCs w:val="28"/>
          <w:u w:val="single"/>
        </w:rPr>
      </w:pPr>
      <w:r>
        <w:rPr>
          <w:rFonts w:hint="eastAsia" w:ascii="仿宋" w:hAnsi="仿宋" w:eastAsia="仿宋" w:cs="仿宋"/>
          <w:b/>
          <w:color w:val="000000"/>
          <w:spacing w:val="0"/>
          <w:w w:val="100"/>
          <w:kern w:val="2"/>
          <w:sz w:val="28"/>
          <w:szCs w:val="28"/>
        </w:rPr>
        <w:t>甲</w:t>
      </w:r>
      <w:r>
        <w:rPr>
          <w:rFonts w:hint="eastAsia" w:ascii="仿宋" w:hAnsi="仿宋" w:eastAsia="仿宋" w:cs="仿宋"/>
          <w:b/>
          <w:color w:val="000000"/>
          <w:spacing w:val="0"/>
          <w:w w:val="100"/>
          <w:kern w:val="2"/>
          <w:sz w:val="28"/>
          <w:szCs w:val="28"/>
          <w:lang w:val="en-US" w:eastAsia="zh-CN"/>
        </w:rPr>
        <w:t xml:space="preserve">  </w:t>
      </w:r>
      <w:r>
        <w:rPr>
          <w:rFonts w:hint="eastAsia" w:ascii="仿宋" w:hAnsi="仿宋" w:eastAsia="仿宋" w:cs="仿宋"/>
          <w:b/>
          <w:color w:val="000000"/>
          <w:spacing w:val="0"/>
          <w:w w:val="100"/>
          <w:kern w:val="2"/>
          <w:sz w:val="28"/>
          <w:szCs w:val="28"/>
        </w:rPr>
        <w:t>方：</w:t>
      </w:r>
      <w:r>
        <w:rPr>
          <w:rFonts w:hint="eastAsia" w:ascii="仿宋" w:hAnsi="仿宋" w:eastAsia="仿宋" w:cs="仿宋"/>
          <w:b/>
          <w:color w:val="000000"/>
          <w:spacing w:val="0"/>
          <w:w w:val="100"/>
          <w:kern w:val="2"/>
          <w:sz w:val="28"/>
          <w:szCs w:val="28"/>
          <w:u w:val="single"/>
        </w:rPr>
        <w:t xml:space="preserve">         </w:t>
      </w:r>
      <w:r>
        <w:rPr>
          <w:rFonts w:hint="eastAsia" w:ascii="仿宋" w:hAnsi="仿宋" w:eastAsia="仿宋" w:cs="仿宋"/>
          <w:b/>
          <w:color w:val="000000"/>
          <w:sz w:val="28"/>
          <w:szCs w:val="28"/>
          <w:u w:val="single"/>
        </w:rPr>
        <w:t xml:space="preserve">                   </w:t>
      </w:r>
    </w:p>
    <w:p>
      <w:pPr>
        <w:tabs>
          <w:tab w:val="left" w:pos="180"/>
          <w:tab w:val="left" w:pos="1980"/>
        </w:tabs>
        <w:spacing w:before="0" w:beforeLines="-2147483648" w:after="156" w:afterLines="50" w:line="400" w:lineRule="exact"/>
        <w:ind w:left="1810" w:leftChars="527" w:hanging="703" w:hangingChars="250"/>
        <w:rPr>
          <w:rFonts w:hint="eastAsia" w:ascii="仿宋" w:hAnsi="仿宋" w:eastAsia="仿宋" w:cs="仿宋"/>
          <w:b/>
          <w:color w:val="000000"/>
          <w:sz w:val="28"/>
          <w:szCs w:val="28"/>
          <w:u w:val="single"/>
        </w:rPr>
      </w:pPr>
      <w:r>
        <w:rPr>
          <w:rFonts w:hint="eastAsia" w:ascii="仿宋" w:hAnsi="仿宋" w:eastAsia="仿宋" w:cs="仿宋"/>
          <w:b/>
          <w:color w:val="000000"/>
          <w:spacing w:val="0"/>
          <w:w w:val="100"/>
          <w:kern w:val="2"/>
          <w:sz w:val="28"/>
          <w:szCs w:val="28"/>
        </w:rPr>
        <w:t>乙</w:t>
      </w:r>
      <w:r>
        <w:rPr>
          <w:rFonts w:hint="eastAsia" w:ascii="仿宋" w:hAnsi="仿宋" w:eastAsia="仿宋" w:cs="仿宋"/>
          <w:b/>
          <w:color w:val="000000"/>
          <w:spacing w:val="0"/>
          <w:w w:val="100"/>
          <w:kern w:val="2"/>
          <w:sz w:val="28"/>
          <w:szCs w:val="28"/>
          <w:lang w:val="en-US" w:eastAsia="zh-CN"/>
        </w:rPr>
        <w:t xml:space="preserve">  </w:t>
      </w:r>
      <w:r>
        <w:rPr>
          <w:rFonts w:hint="eastAsia" w:ascii="仿宋" w:hAnsi="仿宋" w:eastAsia="仿宋" w:cs="仿宋"/>
          <w:b/>
          <w:color w:val="000000"/>
          <w:spacing w:val="0"/>
          <w:w w:val="100"/>
          <w:kern w:val="2"/>
          <w:sz w:val="28"/>
          <w:szCs w:val="28"/>
        </w:rPr>
        <w:t>方：</w:t>
      </w:r>
      <w:r>
        <w:rPr>
          <w:rFonts w:hint="eastAsia" w:ascii="仿宋" w:hAnsi="仿宋" w:eastAsia="仿宋" w:cs="仿宋"/>
          <w:b/>
          <w:color w:val="000000"/>
          <w:spacing w:val="0"/>
          <w:w w:val="100"/>
          <w:kern w:val="2"/>
          <w:sz w:val="28"/>
          <w:szCs w:val="28"/>
          <w:u w:val="single"/>
        </w:rPr>
        <w:t xml:space="preserve">         </w:t>
      </w:r>
      <w:r>
        <w:rPr>
          <w:rFonts w:hint="eastAsia" w:ascii="仿宋" w:hAnsi="仿宋" w:eastAsia="仿宋" w:cs="仿宋"/>
          <w:b/>
          <w:color w:val="000000"/>
          <w:sz w:val="28"/>
          <w:szCs w:val="28"/>
          <w:u w:val="single"/>
        </w:rPr>
        <w:t xml:space="preserve">                   </w:t>
      </w:r>
    </w:p>
    <w:p>
      <w:pPr>
        <w:tabs>
          <w:tab w:val="left" w:pos="180"/>
        </w:tabs>
        <w:spacing w:before="156" w:beforeLines="50" w:after="156" w:afterLines="50" w:line="300" w:lineRule="auto"/>
        <w:ind w:firstLine="1124" w:firstLineChars="400"/>
        <w:jc w:val="left"/>
        <w:rPr>
          <w:rFonts w:hint="eastAsia" w:ascii="仿宋" w:hAnsi="仿宋" w:eastAsia="仿宋" w:cs="仿宋"/>
          <w:b/>
          <w:color w:val="000000"/>
          <w:sz w:val="28"/>
          <w:szCs w:val="28"/>
          <w:u w:val="single"/>
        </w:rPr>
      </w:pPr>
      <w:r>
        <w:rPr>
          <w:rFonts w:hint="eastAsia" w:ascii="仿宋" w:hAnsi="仿宋" w:eastAsia="仿宋" w:cs="仿宋"/>
          <w:b/>
          <w:color w:val="000000"/>
          <w:sz w:val="28"/>
          <w:szCs w:val="28"/>
        </w:rPr>
        <w:t>签订地点：</w:t>
      </w:r>
      <w:r>
        <w:rPr>
          <w:rFonts w:ascii="仿宋" w:hAnsi="仿宋" w:eastAsia="仿宋" w:cs="仿宋"/>
          <w:b/>
          <w:color w:val="000000"/>
          <w:sz w:val="28"/>
          <w:szCs w:val="28"/>
          <w:u w:val="single"/>
        </w:rPr>
        <w:t xml:space="preserve">   </w:t>
      </w:r>
      <w:r>
        <w:rPr>
          <w:rFonts w:hint="eastAsia" w:ascii="仿宋" w:hAnsi="仿宋" w:eastAsia="仿宋" w:cs="仿宋"/>
          <w:b/>
          <w:color w:val="000000"/>
          <w:sz w:val="28"/>
          <w:szCs w:val="28"/>
          <w:u w:val="single"/>
        </w:rPr>
        <w:t xml:space="preserve">                         </w:t>
      </w:r>
    </w:p>
    <w:p>
      <w:pPr>
        <w:pStyle w:val="7"/>
      </w:pPr>
    </w:p>
    <w:p>
      <w:pPr>
        <w:jc w:val="center"/>
        <w:rPr>
          <w:rFonts w:ascii="宋体" w:hAnsi="宋体"/>
          <w:b/>
          <w:sz w:val="48"/>
        </w:rPr>
      </w:pPr>
      <w:r>
        <w:rPr>
          <w:rFonts w:hint="eastAsia" w:ascii="宋体" w:hAnsi="宋体"/>
          <w:b/>
          <w:sz w:val="48"/>
        </w:rPr>
        <w:t>广东省机场管理集团有限公司</w:t>
      </w:r>
    </w:p>
    <w:p>
      <w:pPr>
        <w:widowControl/>
        <w:spacing w:before="0" w:after="0" w:line="360" w:lineRule="auto"/>
        <w:jc w:val="center"/>
        <w:rPr>
          <w:rFonts w:ascii="宋体" w:hAnsi="宋体"/>
          <w:b/>
          <w:sz w:val="44"/>
          <w:szCs w:val="44"/>
        </w:rPr>
      </w:pPr>
      <w:r>
        <w:rPr>
          <w:rFonts w:hint="eastAsia" w:ascii="宋体" w:hAnsi="宋体"/>
          <w:b/>
          <w:sz w:val="44"/>
          <w:szCs w:val="44"/>
          <w:lang w:eastAsia="zh-CN"/>
        </w:rPr>
        <w:t>《形象宣传片》拍摄制作服务项目</w:t>
      </w:r>
      <w:r>
        <w:rPr>
          <w:rFonts w:ascii="宋体" w:hAnsi="宋体"/>
          <w:b/>
          <w:sz w:val="44"/>
          <w:szCs w:val="44"/>
        </w:rPr>
        <w:t>合同</w:t>
      </w:r>
    </w:p>
    <w:p>
      <w:pPr>
        <w:tabs>
          <w:tab w:val="left" w:pos="720"/>
        </w:tabs>
        <w:spacing w:line="560" w:lineRule="exact"/>
        <w:rPr>
          <w:b/>
          <w:sz w:val="28"/>
          <w:szCs w:val="28"/>
        </w:rPr>
      </w:pPr>
    </w:p>
    <w:p>
      <w:pPr>
        <w:tabs>
          <w:tab w:val="left" w:pos="720"/>
        </w:tabs>
        <w:spacing w:line="560" w:lineRule="exact"/>
        <w:ind w:firstLine="480" w:firstLineChars="200"/>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甲  方：</w:t>
      </w:r>
      <w:r>
        <w:rPr>
          <w:rFonts w:hint="eastAsia" w:asciiTheme="minorEastAsia" w:hAnsiTheme="minorEastAsia" w:eastAsiaTheme="minorEastAsia" w:cstheme="minorEastAsia"/>
          <w:sz w:val="24"/>
          <w:szCs w:val="24"/>
          <w:u w:val="single"/>
          <w:lang w:val="en-US" w:eastAsia="zh-CN"/>
        </w:rPr>
        <w:t xml:space="preserve">                                   </w:t>
      </w:r>
    </w:p>
    <w:p>
      <w:pPr>
        <w:spacing w:line="560" w:lineRule="exact"/>
        <w:ind w:firstLine="480" w:firstLineChars="200"/>
        <w:rPr>
          <w:rFonts w:hint="eastAsia" w:asciiTheme="minorEastAsia" w:hAnsiTheme="minorEastAsia" w:eastAsiaTheme="minorEastAsia" w:cstheme="minorEastAsia"/>
          <w:sz w:val="24"/>
          <w:szCs w:val="24"/>
          <w:u w:val="single"/>
          <w:lang w:val="en-US" w:eastAsia="zh-CN"/>
        </w:rPr>
      </w:pPr>
      <w:r>
        <w:rPr>
          <w:rFonts w:hint="eastAsia" w:asciiTheme="minorEastAsia" w:hAnsiTheme="minorEastAsia" w:eastAsiaTheme="minorEastAsia" w:cstheme="minorEastAsia"/>
          <w:sz w:val="24"/>
          <w:szCs w:val="24"/>
          <w:lang w:val="en-US" w:eastAsia="zh-CN"/>
        </w:rPr>
        <w:t>地  址：</w:t>
      </w:r>
      <w:r>
        <w:rPr>
          <w:rFonts w:hint="eastAsia" w:asciiTheme="minorEastAsia" w:hAnsiTheme="minorEastAsia" w:eastAsiaTheme="minorEastAsia" w:cstheme="minorEastAsia"/>
          <w:sz w:val="24"/>
          <w:szCs w:val="24"/>
          <w:u w:val="single"/>
          <w:lang w:val="en-US" w:eastAsia="zh-CN"/>
        </w:rPr>
        <w:t xml:space="preserve">                                   </w:t>
      </w:r>
    </w:p>
    <w:p>
      <w:pPr>
        <w:spacing w:line="560" w:lineRule="exact"/>
        <w:ind w:firstLine="480" w:firstLineChars="200"/>
        <w:rPr>
          <w:rFonts w:hint="eastAsia" w:asciiTheme="minorEastAsia" w:hAnsiTheme="minorEastAsia" w:eastAsiaTheme="minorEastAsia" w:cstheme="minorEastAsia"/>
          <w:sz w:val="24"/>
          <w:szCs w:val="24"/>
          <w:u w:val="single"/>
          <w:lang w:val="en-US" w:eastAsia="zh-CN"/>
        </w:rPr>
      </w:pPr>
      <w:r>
        <w:rPr>
          <w:rFonts w:hint="eastAsia" w:asciiTheme="minorEastAsia" w:hAnsiTheme="minorEastAsia" w:eastAsiaTheme="minorEastAsia" w:cstheme="minorEastAsia"/>
          <w:sz w:val="24"/>
          <w:szCs w:val="24"/>
          <w:lang w:val="en-US" w:eastAsia="zh-CN"/>
        </w:rPr>
        <w:t>联系人：</w:t>
      </w:r>
      <w:r>
        <w:rPr>
          <w:rFonts w:hint="eastAsia" w:asciiTheme="minorEastAsia" w:hAnsiTheme="minorEastAsia" w:eastAsiaTheme="minorEastAsia" w:cstheme="minorEastAsia"/>
          <w:sz w:val="24"/>
          <w:szCs w:val="24"/>
          <w:u w:val="single"/>
          <w:lang w:val="en-US" w:eastAsia="zh-CN"/>
        </w:rPr>
        <w:t xml:space="preserve">                                   </w:t>
      </w:r>
    </w:p>
    <w:p>
      <w:pPr>
        <w:spacing w:line="5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联系</w:t>
      </w:r>
      <w:r>
        <w:rPr>
          <w:rFonts w:hint="eastAsia" w:asciiTheme="minorEastAsia" w:hAnsiTheme="minorEastAsia" w:eastAsiaTheme="minorEastAsia" w:cstheme="minorEastAsia"/>
          <w:sz w:val="24"/>
          <w:szCs w:val="24"/>
        </w:rPr>
        <w:t>电话：</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w:t>
      </w:r>
    </w:p>
    <w:p>
      <w:pPr>
        <w:spacing w:line="560" w:lineRule="exact"/>
        <w:rPr>
          <w:rFonts w:hint="eastAsia" w:asciiTheme="minorEastAsia" w:hAnsiTheme="minorEastAsia" w:eastAsiaTheme="minorEastAsia" w:cstheme="minorEastAsia"/>
          <w:sz w:val="24"/>
          <w:szCs w:val="24"/>
        </w:rPr>
      </w:pPr>
    </w:p>
    <w:p>
      <w:pPr>
        <w:spacing w:line="560" w:lineRule="exact"/>
        <w:ind w:firstLine="480" w:firstLineChars="200"/>
        <w:rPr>
          <w:rFonts w:hint="eastAsia" w:asciiTheme="minorEastAsia" w:hAnsiTheme="minorEastAsia" w:eastAsiaTheme="minorEastAsia" w:cstheme="minorEastAsia"/>
          <w:sz w:val="24"/>
          <w:szCs w:val="24"/>
          <w:u w:val="single"/>
          <w:lang w:val="en-US" w:eastAsia="zh-CN"/>
        </w:rPr>
      </w:pPr>
      <w:r>
        <w:rPr>
          <w:rFonts w:hint="eastAsia" w:asciiTheme="minorEastAsia" w:hAnsiTheme="minorEastAsia" w:eastAsiaTheme="minorEastAsia" w:cstheme="minorEastAsia"/>
          <w:sz w:val="24"/>
          <w:szCs w:val="24"/>
        </w:rPr>
        <w:t>乙  方：</w:t>
      </w:r>
      <w:r>
        <w:rPr>
          <w:rFonts w:hint="eastAsia" w:asciiTheme="minorEastAsia" w:hAnsiTheme="minorEastAsia" w:eastAsiaTheme="minorEastAsia" w:cstheme="minorEastAsia"/>
          <w:sz w:val="24"/>
          <w:szCs w:val="24"/>
          <w:u w:val="single"/>
          <w:lang w:val="en-US" w:eastAsia="zh-CN"/>
        </w:rPr>
        <w:t xml:space="preserve">                                   </w:t>
      </w:r>
    </w:p>
    <w:p>
      <w:pPr>
        <w:spacing w:line="560" w:lineRule="exact"/>
        <w:ind w:firstLine="480" w:firstLineChars="200"/>
        <w:rPr>
          <w:rFonts w:hint="eastAsia" w:asciiTheme="minorEastAsia" w:hAnsiTheme="minorEastAsia" w:eastAsiaTheme="minorEastAsia" w:cstheme="minorEastAsia"/>
          <w:sz w:val="24"/>
          <w:szCs w:val="24"/>
          <w:u w:val="single"/>
          <w:lang w:val="en-US" w:eastAsia="zh-CN"/>
        </w:rPr>
      </w:pPr>
      <w:r>
        <w:rPr>
          <w:rFonts w:hint="eastAsia" w:asciiTheme="minorEastAsia" w:hAnsiTheme="minorEastAsia" w:eastAsiaTheme="minorEastAsia" w:cstheme="minorEastAsia"/>
          <w:sz w:val="24"/>
          <w:szCs w:val="24"/>
          <w:lang w:val="en-US" w:eastAsia="zh-CN"/>
        </w:rPr>
        <w:t>地  址：</w:t>
      </w:r>
      <w:r>
        <w:rPr>
          <w:rFonts w:hint="eastAsia" w:asciiTheme="minorEastAsia" w:hAnsiTheme="minorEastAsia" w:eastAsiaTheme="minorEastAsia" w:cstheme="minorEastAsia"/>
          <w:sz w:val="24"/>
          <w:szCs w:val="24"/>
          <w:u w:val="single"/>
          <w:lang w:val="en-US" w:eastAsia="zh-CN"/>
        </w:rPr>
        <w:t xml:space="preserve">                                   </w:t>
      </w:r>
    </w:p>
    <w:p>
      <w:pPr>
        <w:spacing w:line="560" w:lineRule="exact"/>
        <w:ind w:firstLine="480" w:firstLineChars="200"/>
        <w:rPr>
          <w:rFonts w:hint="eastAsia" w:asciiTheme="minorEastAsia" w:hAnsiTheme="minorEastAsia" w:eastAsiaTheme="minorEastAsia" w:cstheme="minorEastAsia"/>
          <w:sz w:val="24"/>
          <w:szCs w:val="24"/>
          <w:u w:val="single"/>
          <w:lang w:val="en-US" w:eastAsia="zh-CN"/>
        </w:rPr>
      </w:pPr>
      <w:r>
        <w:rPr>
          <w:rFonts w:hint="eastAsia" w:asciiTheme="minorEastAsia" w:hAnsiTheme="minorEastAsia" w:eastAsiaTheme="minorEastAsia" w:cstheme="minorEastAsia"/>
          <w:sz w:val="24"/>
          <w:szCs w:val="24"/>
          <w:lang w:val="en-US" w:eastAsia="zh-CN"/>
        </w:rPr>
        <w:t>联系人：</w:t>
      </w:r>
      <w:r>
        <w:rPr>
          <w:rFonts w:hint="eastAsia" w:asciiTheme="minorEastAsia" w:hAnsiTheme="minorEastAsia" w:eastAsiaTheme="minorEastAsia" w:cstheme="minorEastAsia"/>
          <w:sz w:val="24"/>
          <w:szCs w:val="24"/>
          <w:u w:val="single"/>
          <w:lang w:val="en-US" w:eastAsia="zh-CN"/>
        </w:rPr>
        <w:t xml:space="preserve">                                   </w:t>
      </w:r>
    </w:p>
    <w:p>
      <w:pPr>
        <w:spacing w:line="560" w:lineRule="exact"/>
        <w:ind w:firstLine="480" w:firstLineChars="200"/>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lang w:val="en-US" w:eastAsia="zh-CN"/>
        </w:rPr>
        <w:t>联系</w:t>
      </w:r>
      <w:r>
        <w:rPr>
          <w:rFonts w:hint="eastAsia" w:asciiTheme="minorEastAsia" w:hAnsiTheme="minorEastAsia" w:eastAsiaTheme="minorEastAsia" w:cstheme="minorEastAsia"/>
          <w:sz w:val="24"/>
          <w:szCs w:val="24"/>
        </w:rPr>
        <w:t>电话：</w:t>
      </w:r>
      <w:r>
        <w:rPr>
          <w:rFonts w:hint="eastAsia" w:asciiTheme="minorEastAsia" w:hAnsiTheme="minorEastAsia" w:eastAsiaTheme="minorEastAsia" w:cstheme="minorEastAsia"/>
          <w:sz w:val="24"/>
          <w:szCs w:val="24"/>
          <w:u w:val="single"/>
          <w:lang w:val="en-US" w:eastAsia="zh-CN"/>
        </w:rPr>
        <w:t xml:space="preserve">                                 </w:t>
      </w:r>
    </w:p>
    <w:p>
      <w:pPr>
        <w:keepNext w:val="0"/>
        <w:keepLines w:val="0"/>
        <w:pageBreakBefore w:val="0"/>
        <w:kinsoku/>
        <w:wordWrap/>
        <w:overflowPunct/>
        <w:topLinePunct w:val="0"/>
        <w:bidi w:val="0"/>
        <w:spacing w:beforeAutospacing="0" w:afterAutospacing="0" w:line="500" w:lineRule="exact"/>
        <w:ind w:firstLine="360" w:firstLineChars="150"/>
        <w:rPr>
          <w:b/>
          <w:sz w:val="24"/>
        </w:rPr>
      </w:pPr>
      <w:r>
        <w:rPr>
          <w:rFonts w:hint="eastAsia"/>
          <w:sz w:val="24"/>
        </w:rPr>
        <w:t xml:space="preserve"> 根据《中华人民共和国</w:t>
      </w:r>
      <w:r>
        <w:rPr>
          <w:rFonts w:hint="eastAsia"/>
          <w:sz w:val="24"/>
          <w:lang w:val="en-US" w:eastAsia="zh-CN"/>
        </w:rPr>
        <w:t>民法典</w:t>
      </w:r>
      <w:r>
        <w:rPr>
          <w:rFonts w:hint="eastAsia"/>
          <w:sz w:val="24"/>
        </w:rPr>
        <w:t>》及国家有关法律、法规的规定，双方本着平等合作、互惠互利的原则，经友好协商，就甲方委托乙方制作</w:t>
      </w:r>
      <w:r>
        <w:rPr>
          <w:rFonts w:hint="eastAsia"/>
          <w:sz w:val="24"/>
          <w:u w:val="single"/>
        </w:rPr>
        <w:t xml:space="preserve"> 广东省机场管理集团有限公司</w:t>
      </w:r>
      <w:r>
        <w:rPr>
          <w:rFonts w:hint="eastAsia"/>
          <w:sz w:val="24"/>
          <w:u w:val="single"/>
          <w:lang w:eastAsia="zh-CN"/>
        </w:rPr>
        <w:t>《</w:t>
      </w:r>
      <w:r>
        <w:rPr>
          <w:rFonts w:hint="eastAsia"/>
          <w:sz w:val="24"/>
          <w:u w:val="single"/>
        </w:rPr>
        <w:t>形象宣传片</w:t>
      </w:r>
      <w:r>
        <w:rPr>
          <w:rFonts w:hint="eastAsia"/>
          <w:sz w:val="24"/>
          <w:u w:val="single"/>
          <w:lang w:eastAsia="zh-CN"/>
        </w:rPr>
        <w:t>》</w:t>
      </w:r>
      <w:r>
        <w:rPr>
          <w:rFonts w:hint="eastAsia"/>
          <w:sz w:val="24"/>
        </w:rPr>
        <w:t>（以下简称：形象宣传片） 拍摄制作服务项目有关事宜，特签订如下合同：</w:t>
      </w:r>
      <w:r>
        <w:rPr>
          <w:rFonts w:hint="eastAsia"/>
          <w:b/>
          <w:sz w:val="24"/>
        </w:rPr>
        <w:t xml:space="preserve">                                                                                     </w:t>
      </w:r>
    </w:p>
    <w:p>
      <w:pPr>
        <w:keepNext w:val="0"/>
        <w:keepLines w:val="0"/>
        <w:pageBreakBefore w:val="0"/>
        <w:kinsoku/>
        <w:wordWrap/>
        <w:overflowPunct/>
        <w:topLinePunct w:val="0"/>
        <w:bidi w:val="0"/>
        <w:spacing w:beforeAutospacing="0" w:afterAutospacing="0" w:line="500" w:lineRule="exact"/>
        <w:ind w:left="602" w:hanging="602" w:hangingChars="250"/>
        <w:rPr>
          <w:b/>
          <w:sz w:val="24"/>
        </w:rPr>
      </w:pPr>
    </w:p>
    <w:p>
      <w:pPr>
        <w:keepNext w:val="0"/>
        <w:keepLines w:val="0"/>
        <w:pageBreakBefore w:val="0"/>
        <w:kinsoku/>
        <w:wordWrap/>
        <w:overflowPunct/>
        <w:topLinePunct w:val="0"/>
        <w:bidi w:val="0"/>
        <w:spacing w:beforeAutospacing="0" w:afterAutospacing="0" w:line="500" w:lineRule="exact"/>
        <w:ind w:left="602" w:hanging="602" w:hangingChars="250"/>
        <w:rPr>
          <w:b/>
          <w:sz w:val="24"/>
        </w:rPr>
      </w:pPr>
      <w:r>
        <w:rPr>
          <w:rFonts w:hint="eastAsia"/>
          <w:b/>
          <w:sz w:val="24"/>
        </w:rPr>
        <w:t>第一条、委托内容</w:t>
      </w:r>
    </w:p>
    <w:p>
      <w:pPr>
        <w:keepNext w:val="0"/>
        <w:keepLines w:val="0"/>
        <w:pageBreakBefore w:val="0"/>
        <w:kinsoku/>
        <w:wordWrap/>
        <w:overflowPunct/>
        <w:topLinePunct w:val="0"/>
        <w:bidi w:val="0"/>
        <w:spacing w:beforeAutospacing="0" w:afterAutospacing="0" w:line="500" w:lineRule="exact"/>
        <w:ind w:firstLine="480" w:firstLineChars="200"/>
        <w:rPr>
          <w:sz w:val="24"/>
        </w:rPr>
      </w:pPr>
      <w:r>
        <w:rPr>
          <w:sz w:val="24"/>
        </w:rPr>
        <w:t>1</w:t>
      </w:r>
      <w:r>
        <w:rPr>
          <w:rFonts w:hint="eastAsia"/>
          <w:sz w:val="24"/>
        </w:rPr>
        <w:t>．甲方委托乙方拍摄制作</w:t>
      </w:r>
      <w:r>
        <w:rPr>
          <w:sz w:val="24"/>
          <w:u w:val="single"/>
        </w:rPr>
        <w:t xml:space="preserve">  </w:t>
      </w:r>
      <w:r>
        <w:rPr>
          <w:rFonts w:hint="eastAsia"/>
          <w:sz w:val="24"/>
          <w:u w:val="single"/>
          <w:lang w:val="en-US" w:eastAsia="zh-CN"/>
        </w:rPr>
        <w:t>广东机场集团《</w:t>
      </w:r>
      <w:r>
        <w:rPr>
          <w:rFonts w:hint="eastAsia"/>
          <w:sz w:val="24"/>
          <w:u w:val="single"/>
        </w:rPr>
        <w:t>形象宣传片</w:t>
      </w:r>
      <w:r>
        <w:rPr>
          <w:rFonts w:hint="eastAsia"/>
          <w:sz w:val="24"/>
          <w:u w:val="single"/>
          <w:lang w:eastAsia="zh-CN"/>
        </w:rPr>
        <w:t>》</w:t>
      </w:r>
      <w:r>
        <w:rPr>
          <w:rFonts w:hint="eastAsia"/>
          <w:sz w:val="24"/>
          <w:u w:val="single"/>
        </w:rPr>
        <w:t xml:space="preserve"> </w:t>
      </w:r>
      <w:r>
        <w:rPr>
          <w:rFonts w:hint="eastAsia"/>
          <w:sz w:val="24"/>
        </w:rPr>
        <w:t>，乙方负责创意脚本设计、文稿撰写、前期拍摄、后期编辑、动画特效、配音配乐、字幕制作等工作，并形成符合本合同要求的作品。</w:t>
      </w:r>
    </w:p>
    <w:p>
      <w:pPr>
        <w:keepNext w:val="0"/>
        <w:keepLines w:val="0"/>
        <w:pageBreakBefore w:val="0"/>
        <w:kinsoku/>
        <w:wordWrap/>
        <w:overflowPunct/>
        <w:topLinePunct w:val="0"/>
        <w:bidi w:val="0"/>
        <w:spacing w:beforeAutospacing="0" w:afterAutospacing="0" w:line="500" w:lineRule="exact"/>
        <w:ind w:firstLine="480" w:firstLineChars="200"/>
        <w:rPr>
          <w:sz w:val="24"/>
        </w:rPr>
      </w:pPr>
      <w:r>
        <w:rPr>
          <w:sz w:val="24"/>
        </w:rPr>
        <w:t>2</w:t>
      </w:r>
      <w:r>
        <w:rPr>
          <w:rFonts w:hint="eastAsia"/>
          <w:sz w:val="24"/>
        </w:rPr>
        <w:t>．甲方向乙方提供有关项目的制作素材，包括但不限于创意脚本框架所需要的文字内容、公司</w:t>
      </w:r>
      <w:r>
        <w:rPr>
          <w:sz w:val="24"/>
        </w:rPr>
        <w:t>LOGO</w:t>
      </w:r>
      <w:r>
        <w:rPr>
          <w:rFonts w:hint="eastAsia"/>
          <w:sz w:val="24"/>
        </w:rPr>
        <w:t>电子文件及相关图片等素材。</w:t>
      </w:r>
    </w:p>
    <w:p>
      <w:pPr>
        <w:keepNext w:val="0"/>
        <w:keepLines w:val="0"/>
        <w:pageBreakBefore w:val="0"/>
        <w:kinsoku/>
        <w:wordWrap/>
        <w:overflowPunct/>
        <w:topLinePunct w:val="0"/>
        <w:bidi w:val="0"/>
        <w:spacing w:beforeAutospacing="0" w:afterAutospacing="0" w:line="500" w:lineRule="exact"/>
        <w:ind w:firstLine="480" w:firstLineChars="200"/>
        <w:rPr>
          <w:sz w:val="24"/>
        </w:rPr>
      </w:pPr>
      <w:r>
        <w:rPr>
          <w:rFonts w:hint="eastAsia"/>
          <w:sz w:val="24"/>
        </w:rPr>
        <w:t>3．形象宣传片基本参数要求：成片长度为：8分钟，</w:t>
      </w:r>
      <w:r>
        <w:rPr>
          <w:sz w:val="24"/>
        </w:rPr>
        <w:t>分辨率</w:t>
      </w:r>
      <w:r>
        <w:rPr>
          <w:rFonts w:hint="eastAsia"/>
          <w:sz w:val="24"/>
        </w:rPr>
        <w:t>为：4K（</w:t>
      </w:r>
      <w:r>
        <w:rPr>
          <w:rFonts w:hint="eastAsia"/>
          <w:sz w:val="24"/>
          <w:lang w:eastAsia="zh-CN"/>
        </w:rPr>
        <w:t>4096×2160</w:t>
      </w:r>
      <w:r>
        <w:rPr>
          <w:rFonts w:hint="eastAsia"/>
          <w:sz w:val="24"/>
        </w:rPr>
        <w:t>），</w:t>
      </w:r>
      <w:r>
        <w:rPr>
          <w:sz w:val="24"/>
        </w:rPr>
        <w:t>码率：</w:t>
      </w:r>
      <w:r>
        <w:rPr>
          <w:rFonts w:hint="eastAsia"/>
          <w:sz w:val="24"/>
          <w:lang w:val="en-US" w:eastAsia="zh-CN"/>
        </w:rPr>
        <w:t>10</w:t>
      </w:r>
      <w:r>
        <w:rPr>
          <w:sz w:val="24"/>
        </w:rPr>
        <w:t>0Mbps以上</w:t>
      </w:r>
      <w:r>
        <w:rPr>
          <w:rFonts w:hint="eastAsia"/>
          <w:sz w:val="24"/>
        </w:rPr>
        <w:t>。</w:t>
      </w:r>
    </w:p>
    <w:p>
      <w:pPr>
        <w:keepNext w:val="0"/>
        <w:keepLines w:val="0"/>
        <w:pageBreakBefore w:val="0"/>
        <w:kinsoku/>
        <w:wordWrap/>
        <w:overflowPunct/>
        <w:topLinePunct w:val="0"/>
        <w:bidi w:val="0"/>
        <w:spacing w:beforeAutospacing="0" w:afterAutospacing="0" w:line="500" w:lineRule="exact"/>
        <w:ind w:firstLine="480" w:firstLineChars="200"/>
        <w:rPr>
          <w:sz w:val="24"/>
        </w:rPr>
      </w:pPr>
      <w:r>
        <w:rPr>
          <w:rFonts w:hint="eastAsia"/>
          <w:sz w:val="24"/>
        </w:rPr>
        <w:t>4．完成时间：</w:t>
      </w:r>
      <w:r>
        <w:rPr>
          <w:rFonts w:hint="eastAsia"/>
          <w:sz w:val="24"/>
          <w:lang w:eastAsia="zh-CN"/>
        </w:rPr>
        <w:t>2023年12月</w:t>
      </w:r>
      <w:r>
        <w:rPr>
          <w:rFonts w:hint="eastAsia"/>
          <w:sz w:val="24"/>
        </w:rPr>
        <w:t>31日前，乙方制作完成的宣传片应通过甲方验收。</w:t>
      </w:r>
    </w:p>
    <w:p>
      <w:pPr>
        <w:keepNext w:val="0"/>
        <w:keepLines w:val="0"/>
        <w:pageBreakBefore w:val="0"/>
        <w:kinsoku/>
        <w:wordWrap/>
        <w:overflowPunct/>
        <w:topLinePunct w:val="0"/>
        <w:bidi w:val="0"/>
        <w:spacing w:beforeAutospacing="0" w:afterAutospacing="0" w:line="500" w:lineRule="exact"/>
        <w:rPr>
          <w:b/>
          <w:sz w:val="24"/>
        </w:rPr>
      </w:pPr>
    </w:p>
    <w:p>
      <w:pPr>
        <w:keepNext w:val="0"/>
        <w:keepLines w:val="0"/>
        <w:pageBreakBefore w:val="0"/>
        <w:kinsoku/>
        <w:wordWrap/>
        <w:overflowPunct/>
        <w:topLinePunct w:val="0"/>
        <w:bidi w:val="0"/>
        <w:spacing w:beforeAutospacing="0" w:afterAutospacing="0" w:line="500" w:lineRule="exact"/>
        <w:rPr>
          <w:b/>
          <w:sz w:val="24"/>
        </w:rPr>
      </w:pPr>
      <w:r>
        <w:rPr>
          <w:rFonts w:hint="eastAsia"/>
          <w:b/>
          <w:sz w:val="24"/>
        </w:rPr>
        <w:t>第二条、合同费用及结算方式：</w:t>
      </w:r>
    </w:p>
    <w:p>
      <w:pPr>
        <w:keepNext w:val="0"/>
        <w:keepLines w:val="0"/>
        <w:pageBreakBefore w:val="0"/>
        <w:kinsoku/>
        <w:wordWrap/>
        <w:overflowPunct/>
        <w:topLinePunct w:val="0"/>
        <w:bidi w:val="0"/>
        <w:spacing w:beforeAutospacing="0" w:afterAutospacing="0" w:line="500" w:lineRule="exact"/>
        <w:ind w:firstLine="480" w:firstLineChars="200"/>
        <w:rPr>
          <w:sz w:val="24"/>
        </w:rPr>
      </w:pPr>
      <w:r>
        <w:rPr>
          <w:sz w:val="24"/>
        </w:rPr>
        <w:t>1</w:t>
      </w:r>
      <w:r>
        <w:rPr>
          <w:rFonts w:hint="eastAsia"/>
          <w:sz w:val="24"/>
        </w:rPr>
        <w:t>．合同总金额为人民币</w:t>
      </w:r>
      <w:r>
        <w:rPr>
          <w:sz w:val="24"/>
          <w:u w:val="single"/>
        </w:rPr>
        <w:t xml:space="preserve">  </w:t>
      </w:r>
      <w:r>
        <w:rPr>
          <w:rFonts w:hint="eastAsia"/>
          <w:sz w:val="24"/>
          <w:u w:val="single"/>
        </w:rPr>
        <w:t xml:space="preserve">  </w:t>
      </w:r>
      <w:r>
        <w:rPr>
          <w:sz w:val="24"/>
          <w:u w:val="single"/>
        </w:rPr>
        <w:t xml:space="preserve">  </w:t>
      </w:r>
      <w:r>
        <w:rPr>
          <w:rFonts w:hint="eastAsia"/>
          <w:sz w:val="24"/>
        </w:rPr>
        <w:t>元整（￥</w:t>
      </w:r>
      <w:r>
        <w:rPr>
          <w:sz w:val="24"/>
          <w:u w:val="single"/>
        </w:rPr>
        <w:t xml:space="preserve"> </w:t>
      </w:r>
      <w:r>
        <w:rPr>
          <w:rFonts w:hint="eastAsia"/>
          <w:sz w:val="24"/>
          <w:u w:val="single"/>
        </w:rPr>
        <w:t xml:space="preserve">  </w:t>
      </w:r>
      <w:r>
        <w:rPr>
          <w:rFonts w:hint="eastAsia"/>
          <w:sz w:val="24"/>
        </w:rPr>
        <w:t>元）</w:t>
      </w:r>
      <w:r>
        <w:rPr>
          <w:rFonts w:hint="eastAsia"/>
          <w:sz w:val="24"/>
          <w:lang w:eastAsia="zh-CN"/>
        </w:rPr>
        <w:t>，</w:t>
      </w:r>
      <w:r>
        <w:rPr>
          <w:rFonts w:hint="eastAsia"/>
          <w:sz w:val="24"/>
          <w:lang w:val="en-US" w:eastAsia="zh-CN"/>
        </w:rPr>
        <w:t>不含税金额为人民币</w:t>
      </w:r>
      <w:r>
        <w:rPr>
          <w:rFonts w:hint="eastAsia"/>
          <w:sz w:val="24"/>
          <w:u w:val="single"/>
          <w:lang w:val="en-US" w:eastAsia="zh-CN"/>
        </w:rPr>
        <w:t xml:space="preserve">     </w:t>
      </w:r>
      <w:r>
        <w:rPr>
          <w:rFonts w:hint="eastAsia"/>
          <w:sz w:val="24"/>
          <w:u w:val="none"/>
          <w:lang w:val="en-US" w:eastAsia="zh-CN"/>
        </w:rPr>
        <w:t>元，税率为</w:t>
      </w:r>
      <w:r>
        <w:rPr>
          <w:rFonts w:hint="eastAsia"/>
          <w:sz w:val="24"/>
          <w:u w:val="single"/>
          <w:lang w:val="en-US" w:eastAsia="zh-CN"/>
        </w:rPr>
        <w:t xml:space="preserve">  %</w:t>
      </w:r>
      <w:r>
        <w:rPr>
          <w:rFonts w:hint="eastAsia"/>
          <w:sz w:val="24"/>
        </w:rPr>
        <w:t>。合同总金额已包括乙方为履行本合同产生的全部费用包括但不限于：实施脚本、创意方案、拍摄器材、人工费、灯光等辅助设备租赁、影棚、演员、服饰、化妆、后期制作、三维特效、配音配乐、中文字幕、视觉包装、交通、食宿、办证费</w:t>
      </w:r>
      <w:r>
        <w:rPr>
          <w:rFonts w:hint="eastAsia"/>
          <w:sz w:val="24"/>
          <w:lang w:eastAsia="zh-CN"/>
        </w:rPr>
        <w:t>（</w:t>
      </w:r>
      <w:r>
        <w:rPr>
          <w:rFonts w:hint="eastAsia"/>
          <w:sz w:val="24"/>
          <w:lang w:val="en-US" w:eastAsia="zh-CN"/>
        </w:rPr>
        <w:t>如有</w:t>
      </w:r>
      <w:r>
        <w:rPr>
          <w:rFonts w:hint="eastAsia"/>
          <w:sz w:val="24"/>
          <w:lang w:eastAsia="zh-CN"/>
        </w:rPr>
        <w:t>）</w:t>
      </w:r>
      <w:r>
        <w:rPr>
          <w:rFonts w:hint="eastAsia"/>
          <w:sz w:val="24"/>
        </w:rPr>
        <w:t>、移动储存设备（U盘、硬盘）税费及等其它费用。甲方根据双方约定的工作进度分三期支付：</w:t>
      </w:r>
    </w:p>
    <w:p>
      <w:pPr>
        <w:keepNext w:val="0"/>
        <w:keepLines w:val="0"/>
        <w:pageBreakBefore w:val="0"/>
        <w:kinsoku/>
        <w:wordWrap/>
        <w:overflowPunct/>
        <w:topLinePunct w:val="0"/>
        <w:bidi w:val="0"/>
        <w:spacing w:beforeAutospacing="0" w:afterAutospacing="0" w:line="500" w:lineRule="exact"/>
        <w:ind w:firstLine="480" w:firstLineChars="200"/>
        <w:rPr>
          <w:sz w:val="24"/>
        </w:rPr>
      </w:pPr>
      <w:r>
        <w:rPr>
          <w:rFonts w:hint="eastAsia"/>
          <w:sz w:val="24"/>
        </w:rPr>
        <w:t>第一期：合同签订之日起</w:t>
      </w:r>
      <w:r>
        <w:rPr>
          <w:rFonts w:hint="eastAsia"/>
          <w:sz w:val="24"/>
          <w:u w:val="single"/>
        </w:rPr>
        <w:t>15</w:t>
      </w:r>
      <w:r>
        <w:rPr>
          <w:rFonts w:hint="eastAsia"/>
          <w:sz w:val="24"/>
        </w:rPr>
        <w:t>个工作日内，甲方向乙方支付合同总金额的</w:t>
      </w:r>
      <w:r>
        <w:rPr>
          <w:rFonts w:hint="eastAsia"/>
          <w:sz w:val="24"/>
          <w:u w:val="single"/>
        </w:rPr>
        <w:t>3</w:t>
      </w:r>
      <w:r>
        <w:rPr>
          <w:sz w:val="24"/>
          <w:u w:val="single"/>
        </w:rPr>
        <w:t>0%</w:t>
      </w:r>
      <w:r>
        <w:rPr>
          <w:rFonts w:hint="eastAsia"/>
          <w:sz w:val="24"/>
        </w:rPr>
        <w:t>，即人民币</w:t>
      </w:r>
      <w:r>
        <w:rPr>
          <w:rFonts w:hint="eastAsia"/>
          <w:sz w:val="24"/>
          <w:u w:val="single"/>
        </w:rPr>
        <w:t xml:space="preserve">    </w:t>
      </w:r>
      <w:r>
        <w:rPr>
          <w:rFonts w:hint="eastAsia"/>
          <w:sz w:val="24"/>
        </w:rPr>
        <w:t>元整（￥</w:t>
      </w:r>
      <w:r>
        <w:rPr>
          <w:rFonts w:hint="eastAsia"/>
          <w:sz w:val="24"/>
          <w:u w:val="single"/>
        </w:rPr>
        <w:t xml:space="preserve">    </w:t>
      </w:r>
      <w:r>
        <w:rPr>
          <w:rFonts w:hint="eastAsia"/>
          <w:sz w:val="24"/>
        </w:rPr>
        <w:t>元）</w:t>
      </w:r>
      <w:r>
        <w:rPr>
          <w:rFonts w:hint="eastAsia"/>
          <w:sz w:val="24"/>
          <w:lang w:eastAsia="zh-CN"/>
        </w:rPr>
        <w:t>，</w:t>
      </w:r>
      <w:r>
        <w:rPr>
          <w:rFonts w:hint="eastAsia"/>
          <w:sz w:val="24"/>
          <w:lang w:val="en-US" w:eastAsia="zh-CN"/>
        </w:rPr>
        <w:t>不含税金额为人民币</w:t>
      </w:r>
      <w:r>
        <w:rPr>
          <w:rFonts w:hint="eastAsia"/>
          <w:sz w:val="24"/>
          <w:u w:val="single"/>
          <w:lang w:val="en-US" w:eastAsia="zh-CN"/>
        </w:rPr>
        <w:t xml:space="preserve">     </w:t>
      </w:r>
      <w:r>
        <w:rPr>
          <w:rFonts w:hint="eastAsia"/>
          <w:sz w:val="24"/>
          <w:u w:val="none"/>
          <w:lang w:val="en-US" w:eastAsia="zh-CN"/>
        </w:rPr>
        <w:t>元，税率为</w:t>
      </w:r>
      <w:r>
        <w:rPr>
          <w:rFonts w:hint="eastAsia"/>
          <w:sz w:val="24"/>
          <w:u w:val="single"/>
          <w:lang w:val="en-US" w:eastAsia="zh-CN"/>
        </w:rPr>
        <w:t xml:space="preserve">  %</w:t>
      </w:r>
      <w:r>
        <w:rPr>
          <w:rFonts w:hint="eastAsia"/>
          <w:sz w:val="24"/>
        </w:rPr>
        <w:t>；</w:t>
      </w:r>
    </w:p>
    <w:p>
      <w:pPr>
        <w:keepNext w:val="0"/>
        <w:keepLines w:val="0"/>
        <w:pageBreakBefore w:val="0"/>
        <w:kinsoku/>
        <w:wordWrap/>
        <w:overflowPunct/>
        <w:topLinePunct w:val="0"/>
        <w:bidi w:val="0"/>
        <w:spacing w:beforeAutospacing="0" w:afterAutospacing="0" w:line="500" w:lineRule="exact"/>
        <w:ind w:firstLine="480" w:firstLineChars="200"/>
        <w:rPr>
          <w:sz w:val="24"/>
        </w:rPr>
      </w:pPr>
      <w:r>
        <w:rPr>
          <w:rFonts w:hint="eastAsia"/>
          <w:sz w:val="24"/>
        </w:rPr>
        <w:t>第二期：乙方提供样片，该样片需按照甲方确认的影视脚本进行拍摄制作，且制作效果基本达到验收标准。在该样片经甲方验收通过之日起</w:t>
      </w:r>
      <w:r>
        <w:rPr>
          <w:sz w:val="24"/>
          <w:u w:val="single"/>
        </w:rPr>
        <w:t xml:space="preserve"> 15</w:t>
      </w:r>
      <w:r>
        <w:rPr>
          <w:rFonts w:hint="eastAsia"/>
          <w:sz w:val="24"/>
        </w:rPr>
        <w:t>个工作日内，甲方向乙方支付合同总金额的</w:t>
      </w:r>
      <w:r>
        <w:rPr>
          <w:rFonts w:hint="eastAsia"/>
          <w:sz w:val="24"/>
          <w:u w:val="single"/>
          <w:lang w:val="en-US" w:eastAsia="zh-CN"/>
        </w:rPr>
        <w:t>4</w:t>
      </w:r>
      <w:r>
        <w:rPr>
          <w:sz w:val="24"/>
          <w:u w:val="single"/>
        </w:rPr>
        <w:t>0%</w:t>
      </w:r>
      <w:r>
        <w:rPr>
          <w:rFonts w:hint="eastAsia"/>
          <w:sz w:val="24"/>
        </w:rPr>
        <w:t>，即人民币</w:t>
      </w:r>
      <w:r>
        <w:rPr>
          <w:rFonts w:hint="eastAsia"/>
          <w:sz w:val="24"/>
          <w:u w:val="single"/>
        </w:rPr>
        <w:t xml:space="preserve">    </w:t>
      </w:r>
      <w:r>
        <w:rPr>
          <w:rFonts w:hint="eastAsia"/>
          <w:sz w:val="24"/>
        </w:rPr>
        <w:t>元整（￥</w:t>
      </w:r>
      <w:r>
        <w:rPr>
          <w:rFonts w:hint="eastAsia"/>
          <w:sz w:val="24"/>
          <w:u w:val="single"/>
        </w:rPr>
        <w:t xml:space="preserve">    </w:t>
      </w:r>
      <w:r>
        <w:rPr>
          <w:rFonts w:hint="eastAsia"/>
          <w:sz w:val="24"/>
        </w:rPr>
        <w:t>元）</w:t>
      </w:r>
      <w:r>
        <w:rPr>
          <w:rFonts w:hint="eastAsia"/>
          <w:sz w:val="24"/>
          <w:lang w:eastAsia="zh-CN"/>
        </w:rPr>
        <w:t>，</w:t>
      </w:r>
      <w:r>
        <w:rPr>
          <w:rFonts w:hint="eastAsia"/>
          <w:sz w:val="24"/>
          <w:lang w:val="en-US" w:eastAsia="zh-CN"/>
        </w:rPr>
        <w:t>不含税金额为人民币</w:t>
      </w:r>
      <w:r>
        <w:rPr>
          <w:rFonts w:hint="eastAsia"/>
          <w:sz w:val="24"/>
          <w:u w:val="single"/>
          <w:lang w:val="en-US" w:eastAsia="zh-CN"/>
        </w:rPr>
        <w:t xml:space="preserve">     </w:t>
      </w:r>
      <w:r>
        <w:rPr>
          <w:rFonts w:hint="eastAsia"/>
          <w:sz w:val="24"/>
          <w:u w:val="none"/>
          <w:lang w:val="en-US" w:eastAsia="zh-CN"/>
        </w:rPr>
        <w:t>元，税率为</w:t>
      </w:r>
      <w:r>
        <w:rPr>
          <w:rFonts w:hint="eastAsia"/>
          <w:sz w:val="24"/>
          <w:u w:val="single"/>
          <w:lang w:val="en-US" w:eastAsia="zh-CN"/>
        </w:rPr>
        <w:t xml:space="preserve">  %</w:t>
      </w:r>
      <w:r>
        <w:rPr>
          <w:rFonts w:hint="eastAsia"/>
          <w:sz w:val="24"/>
        </w:rPr>
        <w:t>；</w:t>
      </w:r>
    </w:p>
    <w:p>
      <w:pPr>
        <w:pStyle w:val="18"/>
        <w:keepNext w:val="0"/>
        <w:keepLines w:val="0"/>
        <w:pageBreakBefore w:val="0"/>
        <w:kinsoku/>
        <w:wordWrap/>
        <w:overflowPunct/>
        <w:topLinePunct w:val="0"/>
        <w:bidi w:val="0"/>
        <w:spacing w:beforeAutospacing="0" w:afterAutospacing="0" w:line="500" w:lineRule="exact"/>
        <w:ind w:left="120" w:leftChars="57" w:firstLine="300" w:firstLineChars="125"/>
        <w:rPr>
          <w:sz w:val="24"/>
        </w:rPr>
      </w:pPr>
      <w:r>
        <w:rPr>
          <w:rFonts w:hint="eastAsia"/>
          <w:sz w:val="24"/>
        </w:rPr>
        <w:t>第三期：乙方宣传片成品经甲方书面验收通过并完成交付之日起</w:t>
      </w:r>
      <w:r>
        <w:rPr>
          <w:b w:val="0"/>
          <w:bCs w:val="0"/>
          <w:sz w:val="24"/>
          <w:u w:val="single"/>
        </w:rPr>
        <w:t>15</w:t>
      </w:r>
      <w:r>
        <w:rPr>
          <w:rFonts w:hint="eastAsia"/>
          <w:sz w:val="24"/>
        </w:rPr>
        <w:t>个工作日内，甲方向乙方付清合同总金额的</w:t>
      </w:r>
      <w:r>
        <w:rPr>
          <w:rFonts w:hint="eastAsia"/>
          <w:sz w:val="24"/>
          <w:u w:val="single"/>
          <w:lang w:val="en-US" w:eastAsia="zh-CN"/>
        </w:rPr>
        <w:t>3</w:t>
      </w:r>
      <w:r>
        <w:rPr>
          <w:sz w:val="24"/>
          <w:u w:val="single"/>
        </w:rPr>
        <w:t>0%</w:t>
      </w:r>
      <w:r>
        <w:rPr>
          <w:rFonts w:hint="eastAsia"/>
          <w:sz w:val="24"/>
        </w:rPr>
        <w:t>余款，即人民币</w:t>
      </w:r>
      <w:r>
        <w:rPr>
          <w:rFonts w:hint="eastAsia"/>
          <w:sz w:val="24"/>
          <w:u w:val="single"/>
        </w:rPr>
        <w:t xml:space="preserve">    </w:t>
      </w:r>
      <w:r>
        <w:rPr>
          <w:rFonts w:hint="eastAsia"/>
          <w:sz w:val="24"/>
        </w:rPr>
        <w:t>元整（￥</w:t>
      </w:r>
      <w:r>
        <w:rPr>
          <w:rFonts w:hint="eastAsia"/>
          <w:sz w:val="24"/>
          <w:u w:val="single"/>
        </w:rPr>
        <w:t xml:space="preserve">    </w:t>
      </w:r>
      <w:r>
        <w:rPr>
          <w:rFonts w:hint="eastAsia"/>
          <w:sz w:val="24"/>
        </w:rPr>
        <w:t>元）</w:t>
      </w:r>
      <w:r>
        <w:rPr>
          <w:rFonts w:hint="eastAsia"/>
          <w:sz w:val="24"/>
          <w:lang w:eastAsia="zh-CN"/>
        </w:rPr>
        <w:t>，</w:t>
      </w:r>
      <w:r>
        <w:rPr>
          <w:rFonts w:hint="eastAsia"/>
          <w:sz w:val="24"/>
          <w:lang w:val="en-US" w:eastAsia="zh-CN"/>
        </w:rPr>
        <w:t>不含税金额为人民币</w:t>
      </w:r>
      <w:r>
        <w:rPr>
          <w:rFonts w:hint="eastAsia"/>
          <w:sz w:val="24"/>
          <w:u w:val="single"/>
          <w:lang w:val="en-US" w:eastAsia="zh-CN"/>
        </w:rPr>
        <w:t xml:space="preserve">     </w:t>
      </w:r>
      <w:r>
        <w:rPr>
          <w:rFonts w:hint="eastAsia"/>
          <w:sz w:val="24"/>
          <w:u w:val="none"/>
          <w:lang w:val="en-US" w:eastAsia="zh-CN"/>
        </w:rPr>
        <w:t>元，税率为</w:t>
      </w:r>
      <w:r>
        <w:rPr>
          <w:rFonts w:hint="eastAsia"/>
          <w:sz w:val="24"/>
          <w:u w:val="single"/>
          <w:lang w:val="en-US" w:eastAsia="zh-CN"/>
        </w:rPr>
        <w:t xml:space="preserve">  %</w:t>
      </w:r>
      <w:r>
        <w:rPr>
          <w:rFonts w:hint="eastAsia"/>
          <w:sz w:val="24"/>
        </w:rPr>
        <w:t>。</w:t>
      </w:r>
    </w:p>
    <w:p>
      <w:pPr>
        <w:keepNext w:val="0"/>
        <w:keepLines w:val="0"/>
        <w:pageBreakBefore w:val="0"/>
        <w:kinsoku/>
        <w:wordWrap/>
        <w:overflowPunct/>
        <w:topLinePunct w:val="0"/>
        <w:bidi w:val="0"/>
        <w:spacing w:beforeAutospacing="0" w:afterAutospacing="0" w:line="500" w:lineRule="exact"/>
        <w:ind w:firstLine="480" w:firstLineChars="200"/>
        <w:rPr>
          <w:rFonts w:hint="eastAsia"/>
          <w:sz w:val="24"/>
        </w:rPr>
      </w:pPr>
      <w:r>
        <w:rPr>
          <w:rFonts w:hint="eastAsia"/>
          <w:sz w:val="24"/>
        </w:rPr>
        <w:t>每次付款前，乙方应向甲方提供合法、有效、足额的增值税专用发票，否则甲方有权拒绝支付。</w:t>
      </w:r>
    </w:p>
    <w:p>
      <w:pPr>
        <w:keepNext w:val="0"/>
        <w:keepLines w:val="0"/>
        <w:pageBreakBefore w:val="0"/>
        <w:kinsoku/>
        <w:wordWrap/>
        <w:overflowPunct/>
        <w:topLinePunct w:val="0"/>
        <w:bidi w:val="0"/>
        <w:spacing w:beforeAutospacing="0" w:afterAutospacing="0" w:line="500" w:lineRule="exact"/>
        <w:ind w:firstLine="480" w:firstLineChars="200"/>
        <w:rPr>
          <w:rFonts w:hint="eastAsia"/>
          <w:sz w:val="24"/>
        </w:rPr>
      </w:pPr>
      <w:r>
        <w:rPr>
          <w:rFonts w:hint="eastAsia"/>
          <w:sz w:val="24"/>
        </w:rPr>
        <w:t>甲方增值税发票信息为：</w:t>
      </w:r>
    </w:p>
    <w:p>
      <w:pPr>
        <w:keepNext w:val="0"/>
        <w:keepLines w:val="0"/>
        <w:pageBreakBefore w:val="0"/>
        <w:kinsoku/>
        <w:wordWrap/>
        <w:overflowPunct/>
        <w:topLinePunct w:val="0"/>
        <w:bidi w:val="0"/>
        <w:spacing w:beforeAutospacing="0" w:afterAutospacing="0" w:line="500" w:lineRule="exact"/>
        <w:ind w:firstLine="480" w:firstLineChars="200"/>
        <w:rPr>
          <w:rFonts w:hint="eastAsia"/>
          <w:sz w:val="24"/>
        </w:rPr>
      </w:pPr>
      <w:r>
        <w:rPr>
          <w:rFonts w:hint="eastAsia"/>
          <w:sz w:val="24"/>
        </w:rPr>
        <w:t>（1）公司名称：广东省机场管理集团有限公司</w:t>
      </w:r>
    </w:p>
    <w:p>
      <w:pPr>
        <w:keepNext w:val="0"/>
        <w:keepLines w:val="0"/>
        <w:pageBreakBefore w:val="0"/>
        <w:kinsoku/>
        <w:wordWrap/>
        <w:overflowPunct/>
        <w:topLinePunct w:val="0"/>
        <w:bidi w:val="0"/>
        <w:spacing w:beforeAutospacing="0" w:afterAutospacing="0" w:line="500" w:lineRule="exact"/>
        <w:ind w:firstLine="480" w:firstLineChars="200"/>
        <w:rPr>
          <w:rFonts w:hint="eastAsia"/>
          <w:sz w:val="24"/>
        </w:rPr>
      </w:pPr>
      <w:r>
        <w:rPr>
          <w:rFonts w:hint="eastAsia"/>
          <w:sz w:val="24"/>
        </w:rPr>
        <w:t>（2）纳税人识别号：91440000190488448J</w:t>
      </w:r>
    </w:p>
    <w:p>
      <w:pPr>
        <w:keepNext w:val="0"/>
        <w:keepLines w:val="0"/>
        <w:pageBreakBefore w:val="0"/>
        <w:kinsoku/>
        <w:wordWrap/>
        <w:overflowPunct/>
        <w:topLinePunct w:val="0"/>
        <w:bidi w:val="0"/>
        <w:spacing w:beforeAutospacing="0" w:afterAutospacing="0" w:line="500" w:lineRule="exact"/>
        <w:ind w:firstLine="480" w:firstLineChars="200"/>
        <w:rPr>
          <w:rFonts w:hint="eastAsia"/>
          <w:sz w:val="24"/>
        </w:rPr>
      </w:pPr>
      <w:r>
        <w:rPr>
          <w:rFonts w:hint="eastAsia"/>
          <w:sz w:val="24"/>
        </w:rPr>
        <w:t>（3）开户银行：工商银行广州市机场支行</w:t>
      </w:r>
    </w:p>
    <w:p>
      <w:pPr>
        <w:keepNext w:val="0"/>
        <w:keepLines w:val="0"/>
        <w:pageBreakBefore w:val="0"/>
        <w:kinsoku/>
        <w:wordWrap/>
        <w:overflowPunct/>
        <w:topLinePunct w:val="0"/>
        <w:bidi w:val="0"/>
        <w:spacing w:beforeAutospacing="0" w:afterAutospacing="0" w:line="500" w:lineRule="exact"/>
        <w:ind w:firstLine="480" w:firstLineChars="200"/>
        <w:rPr>
          <w:rFonts w:hint="eastAsia"/>
          <w:sz w:val="24"/>
        </w:rPr>
      </w:pPr>
      <w:r>
        <w:rPr>
          <w:rFonts w:hint="eastAsia"/>
          <w:sz w:val="24"/>
        </w:rPr>
        <w:t>（4）银行账号：3602065209000396878</w:t>
      </w:r>
    </w:p>
    <w:p>
      <w:pPr>
        <w:keepNext w:val="0"/>
        <w:keepLines w:val="0"/>
        <w:pageBreakBefore w:val="0"/>
        <w:kinsoku/>
        <w:wordWrap/>
        <w:overflowPunct/>
        <w:topLinePunct w:val="0"/>
        <w:bidi w:val="0"/>
        <w:spacing w:beforeAutospacing="0" w:afterAutospacing="0" w:line="500" w:lineRule="exact"/>
        <w:ind w:firstLine="480" w:firstLineChars="200"/>
        <w:rPr>
          <w:rFonts w:hint="eastAsia"/>
          <w:sz w:val="24"/>
        </w:rPr>
      </w:pPr>
      <w:r>
        <w:rPr>
          <w:rFonts w:hint="eastAsia"/>
          <w:sz w:val="24"/>
        </w:rPr>
        <w:t xml:space="preserve">（5）公司地址：广东省广州市白云区机场路282号 </w:t>
      </w:r>
    </w:p>
    <w:p>
      <w:pPr>
        <w:keepNext w:val="0"/>
        <w:keepLines w:val="0"/>
        <w:pageBreakBefore w:val="0"/>
        <w:kinsoku/>
        <w:wordWrap/>
        <w:overflowPunct/>
        <w:topLinePunct w:val="0"/>
        <w:bidi w:val="0"/>
        <w:spacing w:beforeAutospacing="0" w:afterAutospacing="0" w:line="500" w:lineRule="exact"/>
        <w:ind w:firstLine="480" w:firstLineChars="200"/>
        <w:rPr>
          <w:rFonts w:hint="eastAsia"/>
          <w:sz w:val="24"/>
        </w:rPr>
      </w:pPr>
      <w:r>
        <w:rPr>
          <w:rFonts w:hint="eastAsia"/>
          <w:sz w:val="24"/>
        </w:rPr>
        <w:t xml:space="preserve">（6）联系电话：020-86122784                </w:t>
      </w:r>
    </w:p>
    <w:p>
      <w:pPr>
        <w:keepNext w:val="0"/>
        <w:keepLines w:val="0"/>
        <w:pageBreakBefore w:val="0"/>
        <w:kinsoku/>
        <w:wordWrap/>
        <w:overflowPunct/>
        <w:topLinePunct w:val="0"/>
        <w:bidi w:val="0"/>
        <w:spacing w:beforeAutospacing="0" w:afterAutospacing="0" w:line="500" w:lineRule="exact"/>
        <w:ind w:firstLine="480" w:firstLineChars="200"/>
        <w:rPr>
          <w:rFonts w:hint="eastAsia"/>
          <w:sz w:val="24"/>
        </w:rPr>
      </w:pPr>
    </w:p>
    <w:p>
      <w:pPr>
        <w:keepNext w:val="0"/>
        <w:keepLines w:val="0"/>
        <w:pageBreakBefore w:val="0"/>
        <w:kinsoku/>
        <w:wordWrap/>
        <w:overflowPunct/>
        <w:topLinePunct w:val="0"/>
        <w:bidi w:val="0"/>
        <w:spacing w:beforeAutospacing="0" w:afterAutospacing="0" w:line="500" w:lineRule="exact"/>
        <w:ind w:firstLine="480" w:firstLineChars="200"/>
        <w:rPr>
          <w:rFonts w:hint="eastAsia"/>
          <w:sz w:val="24"/>
        </w:rPr>
      </w:pPr>
      <w:r>
        <w:rPr>
          <w:rFonts w:hint="eastAsia"/>
          <w:sz w:val="24"/>
        </w:rPr>
        <w:t xml:space="preserve">乙方银行账户信息：  </w:t>
      </w:r>
    </w:p>
    <w:p>
      <w:pPr>
        <w:keepNext w:val="0"/>
        <w:keepLines w:val="0"/>
        <w:pageBreakBefore w:val="0"/>
        <w:kinsoku/>
        <w:wordWrap/>
        <w:overflowPunct/>
        <w:topLinePunct w:val="0"/>
        <w:bidi w:val="0"/>
        <w:spacing w:beforeAutospacing="0" w:afterAutospacing="0" w:line="500" w:lineRule="exact"/>
        <w:ind w:firstLine="480" w:firstLineChars="200"/>
        <w:rPr>
          <w:rFonts w:hint="eastAsia"/>
          <w:sz w:val="24"/>
        </w:rPr>
      </w:pPr>
      <w:r>
        <w:rPr>
          <w:rFonts w:hint="eastAsia"/>
          <w:sz w:val="24"/>
        </w:rPr>
        <w:t>（1）户  名：</w:t>
      </w:r>
    </w:p>
    <w:p>
      <w:pPr>
        <w:keepNext w:val="0"/>
        <w:keepLines w:val="0"/>
        <w:pageBreakBefore w:val="0"/>
        <w:kinsoku/>
        <w:wordWrap/>
        <w:overflowPunct/>
        <w:topLinePunct w:val="0"/>
        <w:bidi w:val="0"/>
        <w:spacing w:beforeAutospacing="0" w:afterAutospacing="0" w:line="500" w:lineRule="exact"/>
        <w:ind w:firstLine="480" w:firstLineChars="200"/>
        <w:rPr>
          <w:rFonts w:hint="eastAsia"/>
          <w:sz w:val="24"/>
        </w:rPr>
      </w:pPr>
      <w:r>
        <w:rPr>
          <w:rFonts w:hint="eastAsia"/>
          <w:sz w:val="24"/>
        </w:rPr>
        <w:t>（2）开户行：</w:t>
      </w:r>
    </w:p>
    <w:p>
      <w:pPr>
        <w:keepNext w:val="0"/>
        <w:keepLines w:val="0"/>
        <w:pageBreakBefore w:val="0"/>
        <w:kinsoku/>
        <w:wordWrap/>
        <w:overflowPunct/>
        <w:topLinePunct w:val="0"/>
        <w:bidi w:val="0"/>
        <w:spacing w:beforeAutospacing="0" w:afterAutospacing="0" w:line="500" w:lineRule="exact"/>
        <w:ind w:firstLine="480" w:firstLineChars="200"/>
        <w:rPr>
          <w:sz w:val="24"/>
        </w:rPr>
      </w:pPr>
      <w:r>
        <w:rPr>
          <w:rFonts w:hint="eastAsia"/>
          <w:sz w:val="24"/>
        </w:rPr>
        <w:t>（3）账  号：</w:t>
      </w:r>
    </w:p>
    <w:p>
      <w:pPr>
        <w:keepNext w:val="0"/>
        <w:keepLines w:val="0"/>
        <w:pageBreakBefore w:val="0"/>
        <w:kinsoku/>
        <w:wordWrap/>
        <w:overflowPunct/>
        <w:topLinePunct w:val="0"/>
        <w:bidi w:val="0"/>
        <w:spacing w:beforeAutospacing="0" w:afterAutospacing="0" w:line="500" w:lineRule="exact"/>
        <w:ind w:left="602" w:hanging="602" w:hangingChars="250"/>
        <w:rPr>
          <w:b/>
          <w:sz w:val="24"/>
        </w:rPr>
      </w:pPr>
      <w:r>
        <w:rPr>
          <w:rFonts w:hint="eastAsia"/>
          <w:b/>
          <w:sz w:val="24"/>
        </w:rPr>
        <w:t>第三条、甲乙双方权利和义务</w:t>
      </w:r>
    </w:p>
    <w:p>
      <w:pPr>
        <w:keepNext w:val="0"/>
        <w:keepLines w:val="0"/>
        <w:pageBreakBefore w:val="0"/>
        <w:kinsoku/>
        <w:wordWrap/>
        <w:overflowPunct/>
        <w:topLinePunct w:val="0"/>
        <w:bidi w:val="0"/>
        <w:spacing w:beforeAutospacing="0" w:afterAutospacing="0" w:line="500" w:lineRule="exact"/>
        <w:ind w:firstLine="482" w:firstLineChars="200"/>
        <w:rPr>
          <w:b/>
          <w:sz w:val="24"/>
        </w:rPr>
      </w:pPr>
      <w:r>
        <w:rPr>
          <w:b/>
          <w:sz w:val="24"/>
        </w:rPr>
        <w:t>1</w:t>
      </w:r>
      <w:r>
        <w:rPr>
          <w:rFonts w:hint="eastAsia"/>
          <w:b/>
          <w:sz w:val="24"/>
        </w:rPr>
        <w:t>．甲方的权利和义务：</w:t>
      </w:r>
    </w:p>
    <w:p>
      <w:pPr>
        <w:pStyle w:val="18"/>
        <w:keepNext w:val="0"/>
        <w:keepLines w:val="0"/>
        <w:pageBreakBefore w:val="0"/>
        <w:kinsoku/>
        <w:wordWrap/>
        <w:overflowPunct/>
        <w:topLinePunct w:val="0"/>
        <w:bidi w:val="0"/>
        <w:spacing w:beforeAutospacing="0" w:afterAutospacing="0" w:line="500" w:lineRule="exact"/>
        <w:ind w:firstLineChars="0"/>
        <w:rPr>
          <w:sz w:val="24"/>
        </w:rPr>
      </w:pPr>
      <w:r>
        <w:rPr>
          <w:rFonts w:hint="eastAsia"/>
          <w:sz w:val="24"/>
        </w:rPr>
        <w:t>（</w:t>
      </w:r>
      <w:r>
        <w:rPr>
          <w:sz w:val="24"/>
        </w:rPr>
        <w:t>1</w:t>
      </w:r>
      <w:r>
        <w:rPr>
          <w:rFonts w:hint="eastAsia"/>
          <w:sz w:val="24"/>
        </w:rPr>
        <w:t>）甲方提供专人在合同实施期内配合乙方完成拍摄，并保持联系人的电话、</w:t>
      </w:r>
      <w:r>
        <w:rPr>
          <w:sz w:val="24"/>
        </w:rPr>
        <w:t>E-mail</w:t>
      </w:r>
      <w:r>
        <w:rPr>
          <w:rFonts w:hint="eastAsia"/>
          <w:sz w:val="24"/>
        </w:rPr>
        <w:t>、地址的真实性与畅通性。甲方将协助乙方拍摄过程中需要协调的场地、场景等事宜。</w:t>
      </w:r>
    </w:p>
    <w:p>
      <w:pPr>
        <w:pStyle w:val="18"/>
        <w:keepNext w:val="0"/>
        <w:keepLines w:val="0"/>
        <w:pageBreakBefore w:val="0"/>
        <w:kinsoku/>
        <w:wordWrap/>
        <w:overflowPunct/>
        <w:topLinePunct w:val="0"/>
        <w:bidi w:val="0"/>
        <w:spacing w:beforeAutospacing="0" w:afterAutospacing="0" w:line="500" w:lineRule="exact"/>
        <w:ind w:firstLineChars="0"/>
        <w:rPr>
          <w:sz w:val="24"/>
        </w:rPr>
      </w:pPr>
      <w:r>
        <w:rPr>
          <w:rFonts w:hint="eastAsia"/>
          <w:sz w:val="24"/>
        </w:rPr>
        <w:t>（</w:t>
      </w:r>
      <w:r>
        <w:rPr>
          <w:sz w:val="24"/>
        </w:rPr>
        <w:t>2</w:t>
      </w:r>
      <w:r>
        <w:rPr>
          <w:rFonts w:hint="eastAsia"/>
          <w:sz w:val="24"/>
        </w:rPr>
        <w:t>）甲方在合同签订之日起</w:t>
      </w:r>
      <w:r>
        <w:rPr>
          <w:sz w:val="24"/>
        </w:rPr>
        <w:t>10</w:t>
      </w:r>
      <w:r>
        <w:rPr>
          <w:rFonts w:hint="eastAsia"/>
          <w:sz w:val="24"/>
        </w:rPr>
        <w:t>日内向乙方提供影视制作所需资料包括文字（电子版）、图片、音频、视频资料。</w:t>
      </w:r>
    </w:p>
    <w:p>
      <w:pPr>
        <w:pStyle w:val="18"/>
        <w:keepNext w:val="0"/>
        <w:keepLines w:val="0"/>
        <w:pageBreakBefore w:val="0"/>
        <w:kinsoku/>
        <w:wordWrap/>
        <w:overflowPunct/>
        <w:topLinePunct w:val="0"/>
        <w:bidi w:val="0"/>
        <w:spacing w:beforeAutospacing="0" w:afterAutospacing="0" w:line="500" w:lineRule="exact"/>
        <w:ind w:firstLineChars="0"/>
        <w:rPr>
          <w:sz w:val="24"/>
        </w:rPr>
      </w:pPr>
      <w:r>
        <w:rPr>
          <w:rFonts w:hint="eastAsia"/>
          <w:sz w:val="24"/>
        </w:rPr>
        <w:t>（</w:t>
      </w:r>
      <w:r>
        <w:rPr>
          <w:sz w:val="24"/>
        </w:rPr>
        <w:t>3</w:t>
      </w:r>
      <w:r>
        <w:rPr>
          <w:rFonts w:hint="eastAsia"/>
          <w:sz w:val="24"/>
        </w:rPr>
        <w:t>）甲方有权要求乙方进行修改。乙方提交的工作成果经甲方验收后，甲方向乙方出具验收合格书。如乙方不合格的，乙方应按甲方要求修改，直到</w:t>
      </w:r>
      <w:r>
        <w:rPr>
          <w:rFonts w:hint="eastAsia"/>
          <w:sz w:val="24"/>
          <w:lang w:val="en-US" w:eastAsia="zh-CN"/>
        </w:rPr>
        <w:t>通过验收</w:t>
      </w:r>
      <w:r>
        <w:rPr>
          <w:rFonts w:hint="eastAsia"/>
          <w:sz w:val="24"/>
        </w:rPr>
        <w:t>为止。甲方拥有形象宣传片的所有权利，包括但不限于所有权、知识产权等权利。</w:t>
      </w:r>
    </w:p>
    <w:p>
      <w:pPr>
        <w:pStyle w:val="18"/>
        <w:keepNext w:val="0"/>
        <w:keepLines w:val="0"/>
        <w:pageBreakBefore w:val="0"/>
        <w:kinsoku/>
        <w:wordWrap/>
        <w:overflowPunct/>
        <w:topLinePunct w:val="0"/>
        <w:bidi w:val="0"/>
        <w:spacing w:beforeAutospacing="0" w:afterAutospacing="0" w:line="500" w:lineRule="exact"/>
        <w:ind w:firstLineChars="0"/>
        <w:rPr>
          <w:sz w:val="24"/>
        </w:rPr>
      </w:pPr>
      <w:r>
        <w:rPr>
          <w:rFonts w:hint="eastAsia"/>
          <w:sz w:val="24"/>
        </w:rPr>
        <w:t>（</w:t>
      </w:r>
      <w:r>
        <w:rPr>
          <w:sz w:val="24"/>
        </w:rPr>
        <w:t>4</w:t>
      </w:r>
      <w:r>
        <w:rPr>
          <w:rFonts w:hint="eastAsia"/>
          <w:sz w:val="24"/>
        </w:rPr>
        <w:t>）按照合同约定，支付费用。</w:t>
      </w:r>
    </w:p>
    <w:p>
      <w:pPr>
        <w:pStyle w:val="18"/>
        <w:keepNext w:val="0"/>
        <w:keepLines w:val="0"/>
        <w:pageBreakBefore w:val="0"/>
        <w:kinsoku/>
        <w:wordWrap/>
        <w:overflowPunct/>
        <w:topLinePunct w:val="0"/>
        <w:bidi w:val="0"/>
        <w:spacing w:beforeAutospacing="0" w:afterAutospacing="0" w:line="500" w:lineRule="exact"/>
        <w:ind w:firstLineChars="0"/>
        <w:rPr>
          <w:sz w:val="24"/>
        </w:rPr>
      </w:pPr>
      <w:r>
        <w:rPr>
          <w:rFonts w:hint="eastAsia"/>
          <w:sz w:val="24"/>
        </w:rPr>
        <w:t>（5）若甲方在本合同实施期间发现乙方在本项目投标时提供了虚假资料，甲方有权单方解除合同，未支付的费用甲方不再支付，已支付的费用乙方应在合同解除之日起5日内退还，且乙方还应向甲方支付本合同总价款20%的违约金，违约金不足弥补甲方损失的，乙方还应赔偿。</w:t>
      </w:r>
    </w:p>
    <w:p>
      <w:pPr>
        <w:keepNext w:val="0"/>
        <w:keepLines w:val="0"/>
        <w:pageBreakBefore w:val="0"/>
        <w:kinsoku/>
        <w:wordWrap/>
        <w:overflowPunct/>
        <w:topLinePunct w:val="0"/>
        <w:bidi w:val="0"/>
        <w:spacing w:beforeAutospacing="0" w:afterAutospacing="0" w:line="500" w:lineRule="exact"/>
        <w:ind w:firstLine="482" w:firstLineChars="200"/>
        <w:rPr>
          <w:b/>
          <w:sz w:val="24"/>
        </w:rPr>
      </w:pPr>
      <w:r>
        <w:rPr>
          <w:b/>
          <w:sz w:val="24"/>
        </w:rPr>
        <w:t>2</w:t>
      </w:r>
      <w:r>
        <w:rPr>
          <w:rFonts w:hint="eastAsia"/>
          <w:b/>
          <w:sz w:val="24"/>
        </w:rPr>
        <w:t>．乙方的权利和义务：</w:t>
      </w:r>
    </w:p>
    <w:p>
      <w:pPr>
        <w:pStyle w:val="18"/>
        <w:keepNext w:val="0"/>
        <w:keepLines w:val="0"/>
        <w:pageBreakBefore w:val="0"/>
        <w:kinsoku/>
        <w:wordWrap/>
        <w:overflowPunct/>
        <w:topLinePunct w:val="0"/>
        <w:bidi w:val="0"/>
        <w:spacing w:beforeAutospacing="0" w:afterAutospacing="0" w:line="500" w:lineRule="exact"/>
        <w:ind w:firstLineChars="0"/>
        <w:rPr>
          <w:sz w:val="24"/>
        </w:rPr>
      </w:pPr>
      <w:r>
        <w:rPr>
          <w:rFonts w:hint="eastAsia"/>
          <w:sz w:val="24"/>
        </w:rPr>
        <w:t>（</w:t>
      </w:r>
      <w:r>
        <w:rPr>
          <w:sz w:val="24"/>
        </w:rPr>
        <w:t>1</w:t>
      </w:r>
      <w:r>
        <w:rPr>
          <w:rFonts w:hint="eastAsia"/>
          <w:sz w:val="24"/>
        </w:rPr>
        <w:t>）乙方提供专人在合同实施期内与甲方联络，并保持联系人的电话、</w:t>
      </w:r>
      <w:r>
        <w:rPr>
          <w:sz w:val="24"/>
        </w:rPr>
        <w:t xml:space="preserve"> E-mail </w:t>
      </w:r>
      <w:r>
        <w:rPr>
          <w:rFonts w:hint="eastAsia"/>
          <w:sz w:val="24"/>
        </w:rPr>
        <w:t>、地址的真实性与畅通性。</w:t>
      </w:r>
    </w:p>
    <w:p>
      <w:pPr>
        <w:pStyle w:val="18"/>
        <w:keepNext w:val="0"/>
        <w:keepLines w:val="0"/>
        <w:pageBreakBefore w:val="0"/>
        <w:kinsoku/>
        <w:wordWrap/>
        <w:overflowPunct/>
        <w:topLinePunct w:val="0"/>
        <w:bidi w:val="0"/>
        <w:spacing w:beforeAutospacing="0" w:afterAutospacing="0" w:line="500" w:lineRule="exact"/>
        <w:ind w:firstLineChars="0"/>
        <w:rPr>
          <w:sz w:val="24"/>
        </w:rPr>
      </w:pPr>
      <w:r>
        <w:rPr>
          <w:rFonts w:hint="eastAsia"/>
          <w:sz w:val="24"/>
        </w:rPr>
        <w:t>（</w:t>
      </w:r>
      <w:r>
        <w:rPr>
          <w:sz w:val="24"/>
        </w:rPr>
        <w:t>2</w:t>
      </w:r>
      <w:r>
        <w:rPr>
          <w:rFonts w:hint="eastAsia"/>
          <w:sz w:val="24"/>
        </w:rPr>
        <w:t>）按照甲方已确定的脚本，在合同规定的时间内，完成影视制作项目的拍摄制作，并按照甲方要求进行修改。</w:t>
      </w:r>
    </w:p>
    <w:p>
      <w:pPr>
        <w:pStyle w:val="18"/>
        <w:keepNext w:val="0"/>
        <w:keepLines w:val="0"/>
        <w:pageBreakBefore w:val="0"/>
        <w:kinsoku/>
        <w:wordWrap/>
        <w:overflowPunct/>
        <w:topLinePunct w:val="0"/>
        <w:bidi w:val="0"/>
        <w:spacing w:beforeAutospacing="0" w:afterAutospacing="0" w:line="500" w:lineRule="exact"/>
        <w:ind w:firstLineChars="175"/>
        <w:rPr>
          <w:sz w:val="24"/>
        </w:rPr>
      </w:pPr>
      <w:r>
        <w:rPr>
          <w:rFonts w:hint="eastAsia"/>
          <w:sz w:val="24"/>
        </w:rPr>
        <w:t>（</w:t>
      </w:r>
      <w:r>
        <w:rPr>
          <w:sz w:val="24"/>
        </w:rPr>
        <w:t>3</w:t>
      </w:r>
      <w:r>
        <w:rPr>
          <w:rFonts w:hint="eastAsia"/>
          <w:sz w:val="24"/>
        </w:rPr>
        <w:t>）乙方应按照本合同要求，按计划、按时、按质、按量提交项目的改进意见和完整的项目成果，以合理、谨慎、努力和有效的方式提供约定的服务。</w:t>
      </w:r>
    </w:p>
    <w:p>
      <w:pPr>
        <w:pStyle w:val="18"/>
        <w:keepNext w:val="0"/>
        <w:keepLines w:val="0"/>
        <w:pageBreakBefore w:val="0"/>
        <w:kinsoku/>
        <w:wordWrap/>
        <w:overflowPunct/>
        <w:topLinePunct w:val="0"/>
        <w:bidi w:val="0"/>
        <w:spacing w:beforeAutospacing="0" w:afterAutospacing="0" w:line="500" w:lineRule="exact"/>
        <w:ind w:firstLineChars="0"/>
        <w:rPr>
          <w:sz w:val="24"/>
        </w:rPr>
      </w:pPr>
      <w:r>
        <w:rPr>
          <w:rFonts w:hint="eastAsia"/>
          <w:sz w:val="24"/>
        </w:rPr>
        <w:t>（</w:t>
      </w:r>
      <w:r>
        <w:rPr>
          <w:sz w:val="24"/>
        </w:rPr>
        <w:t>4</w:t>
      </w:r>
      <w:r>
        <w:rPr>
          <w:rFonts w:hint="eastAsia"/>
          <w:sz w:val="24"/>
        </w:rPr>
        <w:t>）乙方对项目中涉及的甲方商业秘密应予以保护，禁止未经甲方同意向任何第三方披露，否则应向甲方承担相应赔偿责任。</w:t>
      </w:r>
    </w:p>
    <w:p>
      <w:pPr>
        <w:pStyle w:val="18"/>
        <w:keepNext w:val="0"/>
        <w:keepLines w:val="0"/>
        <w:pageBreakBefore w:val="0"/>
        <w:kinsoku/>
        <w:wordWrap/>
        <w:overflowPunct/>
        <w:topLinePunct w:val="0"/>
        <w:bidi w:val="0"/>
        <w:spacing w:beforeAutospacing="0" w:afterAutospacing="0" w:line="500" w:lineRule="exact"/>
        <w:ind w:firstLineChars="0"/>
        <w:rPr>
          <w:sz w:val="24"/>
        </w:rPr>
      </w:pPr>
      <w:r>
        <w:rPr>
          <w:rFonts w:hint="eastAsia"/>
          <w:sz w:val="24"/>
        </w:rPr>
        <w:t>（5）乙方保证并承诺已经委任且将在本合同履行过程中运用称职的、合格的、并且具有为同类规模、范围及复杂程度项目提供相同服务经验的项目团队，制定详细的服务工作执行计划，报甲方同意后实施。</w:t>
      </w:r>
    </w:p>
    <w:p>
      <w:pPr>
        <w:pStyle w:val="18"/>
        <w:keepNext w:val="0"/>
        <w:keepLines w:val="0"/>
        <w:pageBreakBefore w:val="0"/>
        <w:kinsoku/>
        <w:wordWrap/>
        <w:overflowPunct/>
        <w:topLinePunct w:val="0"/>
        <w:bidi w:val="0"/>
        <w:spacing w:beforeAutospacing="0" w:afterAutospacing="0" w:line="500" w:lineRule="exact"/>
        <w:ind w:firstLineChars="0"/>
        <w:rPr>
          <w:sz w:val="24"/>
        </w:rPr>
      </w:pPr>
      <w:r>
        <w:rPr>
          <w:rFonts w:hint="eastAsia"/>
          <w:sz w:val="24"/>
        </w:rPr>
        <w:t>（6）如乙方在完成项目过程中和提供有关服务时，因乙方或其职员或其代理自身原因造成的任何人身伤害或死亡，不动产和有形动产损害有关的任何损害赔偿或支出（包括对乙方自身职员或代理产生的上述情况），乙方将对此负全部责任，并进行赔偿。</w:t>
      </w:r>
    </w:p>
    <w:p>
      <w:pPr>
        <w:pStyle w:val="18"/>
        <w:keepNext w:val="0"/>
        <w:keepLines w:val="0"/>
        <w:pageBreakBefore w:val="0"/>
        <w:kinsoku/>
        <w:wordWrap/>
        <w:overflowPunct/>
        <w:topLinePunct w:val="0"/>
        <w:bidi w:val="0"/>
        <w:spacing w:beforeAutospacing="0" w:afterAutospacing="0" w:line="500" w:lineRule="exact"/>
        <w:ind w:firstLine="480" w:firstLineChars="200"/>
        <w:rPr>
          <w:rFonts w:hint="default" w:eastAsia="宋体"/>
          <w:sz w:val="24"/>
          <w:lang w:val="en-US" w:eastAsia="zh-CN"/>
        </w:rPr>
      </w:pPr>
      <w:r>
        <w:rPr>
          <w:rFonts w:hint="eastAsia"/>
          <w:sz w:val="24"/>
        </w:rPr>
        <w:t>（7）在</w:t>
      </w:r>
      <w:r>
        <w:rPr>
          <w:rFonts w:hint="eastAsia"/>
          <w:sz w:val="24"/>
          <w:lang w:val="en-US" w:eastAsia="zh-CN"/>
        </w:rPr>
        <w:t>甲方下属</w:t>
      </w:r>
      <w:r>
        <w:rPr>
          <w:rFonts w:hint="eastAsia"/>
          <w:sz w:val="24"/>
        </w:rPr>
        <w:t>机场公司拍摄时，须严格遵守</w:t>
      </w:r>
      <w:r>
        <w:rPr>
          <w:rFonts w:hint="eastAsia"/>
          <w:sz w:val="24"/>
          <w:lang w:val="en-US" w:eastAsia="zh-CN"/>
        </w:rPr>
        <w:t>机场管理秩序（包括但不限于</w:t>
      </w:r>
      <w:r>
        <w:rPr>
          <w:rFonts w:hint="eastAsia"/>
          <w:sz w:val="24"/>
        </w:rPr>
        <w:t>净空</w:t>
      </w:r>
      <w:r>
        <w:rPr>
          <w:rFonts w:hint="eastAsia"/>
          <w:sz w:val="24"/>
          <w:lang w:val="en-US" w:eastAsia="zh-CN"/>
        </w:rPr>
        <w:t>管理要求、陆侧空侧道路交通规范等等）</w:t>
      </w:r>
      <w:r>
        <w:rPr>
          <w:rFonts w:hint="eastAsia"/>
          <w:sz w:val="24"/>
        </w:rPr>
        <w:t>范围拍摄，</w:t>
      </w:r>
      <w:r>
        <w:rPr>
          <w:rFonts w:hint="eastAsia"/>
          <w:sz w:val="24"/>
          <w:lang w:val="en-US" w:eastAsia="zh-CN"/>
        </w:rPr>
        <w:t>在其他下属单位拍摄时，也应严格遵守被拍摄单位管理要求；为确保安全，乙方还应自行了解熟悉被拍摄场地以及相关设施设备提前熟悉，严格按照相关安全生产规范进行拍摄；如因乙方或</w:t>
      </w:r>
      <w:r>
        <w:rPr>
          <w:rFonts w:hint="eastAsia"/>
          <w:sz w:val="24"/>
        </w:rPr>
        <w:t>其职员或其代理</w:t>
      </w:r>
      <w:r>
        <w:rPr>
          <w:rFonts w:hint="eastAsia"/>
          <w:sz w:val="24"/>
          <w:lang w:val="en-US" w:eastAsia="zh-CN"/>
        </w:rPr>
        <w:t>未遵守被拍摄单位管理秩序或对于场地不熟悉或者对于设施设备使用不当而造成的</w:t>
      </w:r>
      <w:r>
        <w:rPr>
          <w:rFonts w:hint="eastAsia"/>
          <w:sz w:val="24"/>
        </w:rPr>
        <w:t>意外伤害、人身伤害、第三方损失等等，应由乙方自行负责</w:t>
      </w:r>
      <w:r>
        <w:rPr>
          <w:rFonts w:hint="eastAsia"/>
          <w:sz w:val="24"/>
          <w:lang w:eastAsia="zh-CN"/>
        </w:rPr>
        <w:t>，</w:t>
      </w:r>
      <w:r>
        <w:rPr>
          <w:rFonts w:hint="eastAsia"/>
          <w:sz w:val="24"/>
          <w:lang w:val="en-US" w:eastAsia="zh-CN"/>
        </w:rPr>
        <w:t>甲方对此不承担任何责任；如甲方因此而对第三方承担责任，甲方有权向乙方追偿</w:t>
      </w:r>
      <w:r>
        <w:rPr>
          <w:rFonts w:hint="eastAsia"/>
          <w:sz w:val="24"/>
        </w:rPr>
        <w:t>。</w:t>
      </w:r>
    </w:p>
    <w:p>
      <w:pPr>
        <w:pStyle w:val="18"/>
        <w:keepNext w:val="0"/>
        <w:keepLines w:val="0"/>
        <w:pageBreakBefore w:val="0"/>
        <w:kinsoku/>
        <w:wordWrap/>
        <w:overflowPunct/>
        <w:topLinePunct w:val="0"/>
        <w:bidi w:val="0"/>
        <w:spacing w:beforeAutospacing="0" w:afterAutospacing="0" w:line="500" w:lineRule="exact"/>
        <w:ind w:firstLineChars="0"/>
        <w:rPr>
          <w:rFonts w:hint="eastAsia"/>
          <w:sz w:val="24"/>
        </w:rPr>
      </w:pPr>
      <w:r>
        <w:rPr>
          <w:rFonts w:hint="eastAsia"/>
          <w:sz w:val="24"/>
          <w:lang w:eastAsia="zh-CN"/>
        </w:rPr>
        <w:t>（</w:t>
      </w:r>
      <w:r>
        <w:rPr>
          <w:rFonts w:hint="eastAsia"/>
          <w:sz w:val="24"/>
          <w:lang w:val="en-US" w:eastAsia="zh-CN"/>
        </w:rPr>
        <w:t>8</w:t>
      </w:r>
      <w:r>
        <w:rPr>
          <w:rFonts w:hint="eastAsia"/>
          <w:sz w:val="24"/>
          <w:lang w:eastAsia="zh-CN"/>
        </w:rPr>
        <w:t>）</w:t>
      </w:r>
      <w:r>
        <w:rPr>
          <w:rFonts w:hint="eastAsia"/>
          <w:sz w:val="24"/>
        </w:rPr>
        <w:t>未经甲方书面同意，乙方不能将本项目转包或分包给第三方，否则甲方有权单方解除本合同，乙方还应赔偿甲方损失。</w:t>
      </w:r>
    </w:p>
    <w:p>
      <w:pPr>
        <w:keepNext w:val="0"/>
        <w:keepLines w:val="0"/>
        <w:pageBreakBefore w:val="0"/>
        <w:numPr>
          <w:ilvl w:val="0"/>
          <w:numId w:val="11"/>
        </w:numPr>
        <w:kinsoku/>
        <w:wordWrap/>
        <w:overflowPunct/>
        <w:topLinePunct w:val="0"/>
        <w:bidi w:val="0"/>
        <w:spacing w:beforeAutospacing="0" w:afterAutospacing="0" w:line="500" w:lineRule="exact"/>
        <w:ind w:left="602" w:hanging="602" w:hangingChars="250"/>
        <w:rPr>
          <w:b/>
          <w:sz w:val="24"/>
        </w:rPr>
      </w:pPr>
      <w:r>
        <w:rPr>
          <w:rFonts w:hint="eastAsia"/>
          <w:b/>
          <w:sz w:val="24"/>
        </w:rPr>
        <w:t xml:space="preserve">项目验收标准及方式 </w:t>
      </w:r>
    </w:p>
    <w:p>
      <w:pPr>
        <w:keepNext w:val="0"/>
        <w:keepLines w:val="0"/>
        <w:pageBreakBefore w:val="0"/>
        <w:numPr>
          <w:ilvl w:val="255"/>
          <w:numId w:val="0"/>
        </w:numPr>
        <w:kinsoku/>
        <w:wordWrap/>
        <w:overflowPunct/>
        <w:topLinePunct w:val="0"/>
        <w:bidi w:val="0"/>
        <w:spacing w:beforeAutospacing="0" w:afterAutospacing="0" w:line="500" w:lineRule="exact"/>
        <w:ind w:left="-525" w:leftChars="-250" w:firstLine="1205" w:firstLineChars="500"/>
        <w:rPr>
          <w:b/>
          <w:sz w:val="24"/>
        </w:rPr>
      </w:pPr>
      <w:r>
        <w:rPr>
          <w:rFonts w:hint="eastAsia"/>
          <w:b/>
          <w:sz w:val="24"/>
        </w:rPr>
        <w:t>1.验收标准：</w:t>
      </w:r>
    </w:p>
    <w:p>
      <w:pPr>
        <w:keepNext w:val="0"/>
        <w:keepLines w:val="0"/>
        <w:pageBreakBefore w:val="0"/>
        <w:kinsoku/>
        <w:wordWrap/>
        <w:overflowPunct/>
        <w:topLinePunct w:val="0"/>
        <w:bidi w:val="0"/>
        <w:spacing w:beforeAutospacing="0" w:afterAutospacing="0" w:line="500" w:lineRule="exact"/>
        <w:ind w:firstLine="480" w:firstLineChars="200"/>
        <w:outlineLvl w:val="0"/>
        <w:rPr>
          <w:sz w:val="24"/>
        </w:rPr>
      </w:pPr>
      <w:r>
        <w:rPr>
          <w:rFonts w:hint="eastAsia"/>
          <w:sz w:val="24"/>
        </w:rPr>
        <w:t>（</w:t>
      </w:r>
      <w:r>
        <w:rPr>
          <w:sz w:val="24"/>
        </w:rPr>
        <w:t>1</w:t>
      </w:r>
      <w:r>
        <w:rPr>
          <w:rFonts w:hint="eastAsia"/>
          <w:sz w:val="24"/>
        </w:rPr>
        <w:t>）形象宣传片时长为：8分钟，分辨率为：4K（</w:t>
      </w:r>
      <w:r>
        <w:rPr>
          <w:rFonts w:hint="eastAsia"/>
          <w:sz w:val="24"/>
          <w:lang w:eastAsia="zh-CN"/>
        </w:rPr>
        <w:t>4096×2160</w:t>
      </w:r>
      <w:r>
        <w:rPr>
          <w:rFonts w:hint="eastAsia"/>
          <w:sz w:val="24"/>
        </w:rPr>
        <w:t>），码率：</w:t>
      </w:r>
      <w:r>
        <w:rPr>
          <w:rFonts w:hint="eastAsia"/>
          <w:sz w:val="24"/>
          <w:lang w:val="en-US" w:eastAsia="zh-CN"/>
        </w:rPr>
        <w:t>10</w:t>
      </w:r>
      <w:r>
        <w:rPr>
          <w:rFonts w:hint="eastAsia"/>
          <w:sz w:val="24"/>
        </w:rPr>
        <w:t>0Mbp</w:t>
      </w:r>
      <w:r>
        <w:rPr>
          <w:rFonts w:hint="eastAsia"/>
        </w:rPr>
        <w:t>s以上</w:t>
      </w:r>
      <w:r>
        <w:rPr>
          <w:rFonts w:hint="eastAsia"/>
          <w:sz w:val="24"/>
        </w:rPr>
        <w:t>。</w:t>
      </w:r>
    </w:p>
    <w:p>
      <w:pPr>
        <w:keepNext w:val="0"/>
        <w:keepLines w:val="0"/>
        <w:pageBreakBefore w:val="0"/>
        <w:kinsoku/>
        <w:wordWrap/>
        <w:overflowPunct/>
        <w:topLinePunct w:val="0"/>
        <w:bidi w:val="0"/>
        <w:spacing w:beforeAutospacing="0" w:afterAutospacing="0" w:line="500" w:lineRule="exact"/>
        <w:ind w:firstLine="480" w:firstLineChars="200"/>
        <w:outlineLvl w:val="0"/>
        <w:rPr>
          <w:rFonts w:hint="eastAsia"/>
          <w:sz w:val="24"/>
        </w:rPr>
      </w:pPr>
      <w:r>
        <w:rPr>
          <w:rFonts w:hint="eastAsia"/>
          <w:sz w:val="24"/>
        </w:rPr>
        <w:t>（2）符合甲方使用要求，按照甲方确认的脚本进行拍摄制作，制作效果达到甲方目标要求。</w:t>
      </w:r>
    </w:p>
    <w:p>
      <w:pPr>
        <w:keepNext w:val="0"/>
        <w:keepLines w:val="0"/>
        <w:pageBreakBefore w:val="0"/>
        <w:kinsoku/>
        <w:wordWrap/>
        <w:overflowPunct/>
        <w:topLinePunct w:val="0"/>
        <w:bidi w:val="0"/>
        <w:spacing w:beforeAutospacing="0" w:afterAutospacing="0" w:line="500" w:lineRule="exact"/>
        <w:ind w:firstLine="480" w:firstLineChars="200"/>
        <w:outlineLvl w:val="0"/>
        <w:rPr>
          <w:sz w:val="24"/>
        </w:rPr>
      </w:pPr>
      <w:r>
        <w:rPr>
          <w:rFonts w:hint="eastAsia"/>
          <w:sz w:val="24"/>
          <w:lang w:eastAsia="zh-CN"/>
        </w:rPr>
        <w:t>（</w:t>
      </w:r>
      <w:r>
        <w:rPr>
          <w:rFonts w:hint="eastAsia"/>
          <w:sz w:val="24"/>
          <w:lang w:val="en-US" w:eastAsia="zh-CN"/>
        </w:rPr>
        <w:t>3</w:t>
      </w:r>
      <w:r>
        <w:rPr>
          <w:rFonts w:hint="eastAsia"/>
          <w:sz w:val="24"/>
          <w:lang w:eastAsia="zh-CN"/>
        </w:rPr>
        <w:t>）</w:t>
      </w:r>
      <w:r>
        <w:rPr>
          <w:rFonts w:hint="eastAsia"/>
          <w:sz w:val="24"/>
        </w:rPr>
        <w:t>形象宣传片无视频画面、文字、图片、音频等错误。</w:t>
      </w:r>
    </w:p>
    <w:p>
      <w:pPr>
        <w:keepNext w:val="0"/>
        <w:keepLines w:val="0"/>
        <w:pageBreakBefore w:val="0"/>
        <w:kinsoku/>
        <w:wordWrap/>
        <w:overflowPunct/>
        <w:topLinePunct w:val="0"/>
        <w:bidi w:val="0"/>
        <w:spacing w:beforeAutospacing="0" w:afterAutospacing="0" w:line="500" w:lineRule="exact"/>
        <w:ind w:firstLine="602" w:firstLineChars="250"/>
        <w:outlineLvl w:val="0"/>
        <w:rPr>
          <w:b/>
          <w:bCs/>
          <w:sz w:val="24"/>
        </w:rPr>
      </w:pPr>
      <w:r>
        <w:rPr>
          <w:rFonts w:hint="eastAsia"/>
          <w:b/>
          <w:bCs/>
          <w:sz w:val="24"/>
        </w:rPr>
        <w:t>2.验收方式：</w:t>
      </w:r>
    </w:p>
    <w:p>
      <w:pPr>
        <w:keepNext w:val="0"/>
        <w:keepLines w:val="0"/>
        <w:pageBreakBefore w:val="0"/>
        <w:kinsoku/>
        <w:wordWrap/>
        <w:overflowPunct/>
        <w:topLinePunct w:val="0"/>
        <w:bidi w:val="0"/>
        <w:spacing w:beforeAutospacing="0" w:afterAutospacing="0" w:line="500" w:lineRule="exact"/>
        <w:ind w:firstLine="480" w:firstLineChars="200"/>
        <w:outlineLvl w:val="0"/>
        <w:rPr>
          <w:rFonts w:hint="eastAsia"/>
          <w:sz w:val="24"/>
        </w:rPr>
      </w:pPr>
      <w:r>
        <w:rPr>
          <w:rFonts w:hint="eastAsia"/>
          <w:sz w:val="24"/>
        </w:rPr>
        <w:t>甲方将组织验收。若乙方工作成果未按程序通过甲方验收的，乙方应在收到甲方验收意见之日起5日内进行整改，并将工作成果再次提交甲方进行验收。若乙方拒绝整改，或逾期未完成整改的</w:t>
      </w:r>
      <w:r>
        <w:rPr>
          <w:rFonts w:hint="eastAsia"/>
          <w:sz w:val="24"/>
          <w:lang w:val="en-US" w:eastAsia="zh-CN"/>
        </w:rPr>
        <w:t>或整改3次后仍未能通过甲方验收的</w:t>
      </w:r>
      <w:r>
        <w:rPr>
          <w:rFonts w:hint="eastAsia"/>
          <w:sz w:val="24"/>
        </w:rPr>
        <w:t>，则甲方有权单方解除本合同，乙方还应赔偿由此给甲方造成的损失。</w:t>
      </w:r>
    </w:p>
    <w:p>
      <w:pPr>
        <w:pStyle w:val="7"/>
        <w:numPr>
          <w:ilvl w:val="-1"/>
          <w:numId w:val="0"/>
        </w:numPr>
        <w:spacing w:line="500" w:lineRule="exact"/>
        <w:ind w:left="360" w:firstLine="241" w:firstLineChars="100"/>
        <w:rPr>
          <w:rFonts w:hint="default" w:eastAsia="宋体"/>
          <w:lang w:val="en-US" w:eastAsia="zh-CN"/>
        </w:rPr>
      </w:pPr>
      <w:r>
        <w:rPr>
          <w:rFonts w:hint="eastAsia"/>
          <w:b/>
          <w:bCs/>
          <w:sz w:val="24"/>
          <w:lang w:val="en-US" w:eastAsia="zh-CN"/>
        </w:rPr>
        <w:t>3.</w:t>
      </w:r>
      <w:r>
        <w:rPr>
          <w:rFonts w:hint="eastAsia"/>
          <w:b/>
          <w:bCs/>
          <w:sz w:val="24"/>
        </w:rPr>
        <w:t>完成时间：</w:t>
      </w:r>
      <w:r>
        <w:rPr>
          <w:rFonts w:hint="eastAsia"/>
          <w:sz w:val="24"/>
          <w:lang w:eastAsia="zh-CN"/>
        </w:rPr>
        <w:t>2023年12月</w:t>
      </w:r>
      <w:r>
        <w:rPr>
          <w:rFonts w:hint="eastAsia"/>
          <w:sz w:val="24"/>
        </w:rPr>
        <w:t>31日前，乙方制作完成的宣传片应通过甲方验收。</w:t>
      </w:r>
    </w:p>
    <w:p>
      <w:pPr>
        <w:keepNext w:val="0"/>
        <w:keepLines w:val="0"/>
        <w:pageBreakBefore w:val="0"/>
        <w:kinsoku/>
        <w:wordWrap/>
        <w:overflowPunct/>
        <w:topLinePunct w:val="0"/>
        <w:bidi w:val="0"/>
        <w:spacing w:beforeAutospacing="0" w:afterAutospacing="0" w:line="500" w:lineRule="exact"/>
        <w:ind w:left="602" w:hanging="602" w:hangingChars="250"/>
        <w:rPr>
          <w:b/>
          <w:sz w:val="24"/>
        </w:rPr>
      </w:pPr>
      <w:r>
        <w:rPr>
          <w:rFonts w:hint="eastAsia"/>
          <w:b/>
          <w:sz w:val="24"/>
        </w:rPr>
        <w:t>第五条、交付内容</w:t>
      </w:r>
    </w:p>
    <w:p>
      <w:pPr>
        <w:keepNext w:val="0"/>
        <w:keepLines w:val="0"/>
        <w:pageBreakBefore w:val="0"/>
        <w:kinsoku/>
        <w:wordWrap/>
        <w:overflowPunct/>
        <w:topLinePunct w:val="0"/>
        <w:bidi w:val="0"/>
        <w:spacing w:beforeAutospacing="0" w:afterAutospacing="0" w:line="500" w:lineRule="exact"/>
        <w:ind w:firstLine="480" w:firstLineChars="200"/>
        <w:outlineLvl w:val="0"/>
        <w:rPr>
          <w:rFonts w:hint="default" w:eastAsia="宋体"/>
          <w:sz w:val="24"/>
          <w:lang w:val="en-US" w:eastAsia="zh-CN"/>
        </w:rPr>
      </w:pPr>
      <w:r>
        <w:rPr>
          <w:rFonts w:hint="eastAsia"/>
          <w:sz w:val="24"/>
        </w:rPr>
        <w:t>1．包含有经甲方书面同意验收的最终剪辑制作高清格式4K（</w:t>
      </w:r>
      <w:r>
        <w:rPr>
          <w:rFonts w:hint="eastAsia"/>
          <w:sz w:val="24"/>
          <w:lang w:eastAsia="zh-CN"/>
        </w:rPr>
        <w:t>4096×2160</w:t>
      </w:r>
      <w:r>
        <w:rPr>
          <w:rFonts w:hint="eastAsia"/>
          <w:sz w:val="24"/>
        </w:rPr>
        <w:t>）码率：100Mbps以上，中文版8分钟1套、</w:t>
      </w:r>
      <w:r>
        <w:rPr>
          <w:rFonts w:hint="eastAsia"/>
          <w:sz w:val="24"/>
          <w:lang w:val="en-US" w:eastAsia="zh-CN"/>
        </w:rPr>
        <w:t>3</w:t>
      </w:r>
      <w:r>
        <w:rPr>
          <w:rFonts w:hint="eastAsia"/>
          <w:sz w:val="24"/>
        </w:rPr>
        <w:t>分钟版、60秒版各1套，音乐版8分钟版、</w:t>
      </w:r>
      <w:r>
        <w:rPr>
          <w:rFonts w:hint="eastAsia"/>
          <w:sz w:val="24"/>
          <w:lang w:val="en-US" w:eastAsia="zh-CN"/>
        </w:rPr>
        <w:t>3</w:t>
      </w:r>
      <w:r>
        <w:rPr>
          <w:rFonts w:hint="eastAsia"/>
          <w:sz w:val="24"/>
        </w:rPr>
        <w:t>分钟版、60秒版各1套</w:t>
      </w:r>
      <w:r>
        <w:rPr>
          <w:rFonts w:hint="eastAsia"/>
          <w:sz w:val="24"/>
          <w:lang w:eastAsia="zh-CN"/>
        </w:rPr>
        <w:t>，</w:t>
      </w:r>
      <w:r>
        <w:rPr>
          <w:rFonts w:hint="eastAsia"/>
          <w:sz w:val="24"/>
          <w:lang w:val="en-US" w:eastAsia="zh-CN"/>
        </w:rPr>
        <w:t>无字幕8分钟版1套。</w:t>
      </w:r>
    </w:p>
    <w:p>
      <w:pPr>
        <w:keepNext w:val="0"/>
        <w:keepLines w:val="0"/>
        <w:pageBreakBefore w:val="0"/>
        <w:kinsoku/>
        <w:wordWrap/>
        <w:overflowPunct/>
        <w:topLinePunct w:val="0"/>
        <w:bidi w:val="0"/>
        <w:spacing w:beforeAutospacing="0" w:afterAutospacing="0" w:line="500" w:lineRule="exact"/>
        <w:ind w:firstLine="480" w:firstLineChars="200"/>
        <w:outlineLvl w:val="0"/>
        <w:rPr>
          <w:sz w:val="24"/>
        </w:rPr>
      </w:pPr>
      <w:r>
        <w:rPr>
          <w:rFonts w:hint="eastAsia"/>
          <w:sz w:val="24"/>
        </w:rPr>
        <w:t>2．拍摄制作所产生的所有</w:t>
      </w:r>
      <w:r>
        <w:rPr>
          <w:rFonts w:hint="eastAsia"/>
          <w:sz w:val="24"/>
          <w:lang w:val="en-US" w:eastAsia="zh-CN"/>
        </w:rPr>
        <w:t>资料</w:t>
      </w:r>
      <w:r>
        <w:rPr>
          <w:rFonts w:hint="eastAsia"/>
          <w:sz w:val="24"/>
        </w:rPr>
        <w:t>素材（包括拍摄素材、</w:t>
      </w:r>
      <w:r>
        <w:rPr>
          <w:rFonts w:hint="eastAsia"/>
          <w:sz w:val="24"/>
          <w:lang w:val="en-US" w:eastAsia="zh-CN"/>
        </w:rPr>
        <w:t>工程文件、</w:t>
      </w:r>
      <w:r>
        <w:rPr>
          <w:rFonts w:hint="eastAsia"/>
          <w:sz w:val="24"/>
        </w:rPr>
        <w:t>三维动画素材、配乐素材等）1套；存储设备为西部数据</w:t>
      </w:r>
      <w:r>
        <w:rPr>
          <w:sz w:val="24"/>
        </w:rPr>
        <w:t>固态</w:t>
      </w:r>
      <w:r>
        <w:rPr>
          <w:rFonts w:hint="eastAsia"/>
          <w:sz w:val="24"/>
        </w:rPr>
        <w:t>移动</w:t>
      </w:r>
      <w:r>
        <w:rPr>
          <w:sz w:val="24"/>
        </w:rPr>
        <w:t>硬盘</w:t>
      </w:r>
      <w:r>
        <w:rPr>
          <w:rFonts w:hint="eastAsia"/>
          <w:sz w:val="24"/>
        </w:rPr>
        <w:t>，设备由乙方提供，且存储容量不低于</w:t>
      </w:r>
      <w:r>
        <w:rPr>
          <w:rFonts w:hint="eastAsia"/>
          <w:sz w:val="24"/>
          <w:lang w:val="en-US" w:eastAsia="zh-CN"/>
        </w:rPr>
        <w:t>4</w:t>
      </w:r>
      <w:r>
        <w:rPr>
          <w:rFonts w:hint="eastAsia"/>
          <w:sz w:val="24"/>
        </w:rPr>
        <w:t>TB</w:t>
      </w:r>
      <w:r>
        <w:rPr>
          <w:rFonts w:hint="eastAsia"/>
          <w:sz w:val="24"/>
          <w:szCs w:val="32"/>
        </w:rPr>
        <w:t>；</w:t>
      </w:r>
    </w:p>
    <w:p>
      <w:pPr>
        <w:keepNext w:val="0"/>
        <w:keepLines w:val="0"/>
        <w:pageBreakBefore w:val="0"/>
        <w:kinsoku/>
        <w:wordWrap/>
        <w:overflowPunct/>
        <w:topLinePunct w:val="0"/>
        <w:bidi w:val="0"/>
        <w:spacing w:beforeAutospacing="0" w:afterAutospacing="0" w:line="500" w:lineRule="exact"/>
        <w:ind w:left="602" w:hanging="602" w:hangingChars="250"/>
        <w:rPr>
          <w:b/>
          <w:sz w:val="24"/>
        </w:rPr>
      </w:pPr>
      <w:r>
        <w:rPr>
          <w:rFonts w:hint="eastAsia"/>
          <w:b/>
          <w:sz w:val="24"/>
        </w:rPr>
        <w:t>第六条、乙方承诺和保证</w:t>
      </w:r>
    </w:p>
    <w:p>
      <w:pPr>
        <w:pStyle w:val="18"/>
        <w:keepNext w:val="0"/>
        <w:keepLines w:val="0"/>
        <w:pageBreakBefore w:val="0"/>
        <w:kinsoku/>
        <w:wordWrap/>
        <w:overflowPunct/>
        <w:topLinePunct w:val="0"/>
        <w:bidi w:val="0"/>
        <w:spacing w:beforeAutospacing="0" w:afterAutospacing="0" w:line="500" w:lineRule="exact"/>
        <w:ind w:firstLine="480"/>
        <w:rPr>
          <w:sz w:val="24"/>
        </w:rPr>
      </w:pPr>
      <w:r>
        <w:rPr>
          <w:sz w:val="24"/>
        </w:rPr>
        <w:t>1</w:t>
      </w:r>
      <w:r>
        <w:rPr>
          <w:rFonts w:hint="eastAsia"/>
          <w:sz w:val="24"/>
        </w:rPr>
        <w:t>．乙方因完成本合同约定的服务内容形成的所有工作成果，包括但不限于过程性资料、拍摄及制作所产生的所有素材（包括原始的拍摄视频素材、三维动画素材、配乐素材、成品等）等归甲方所有，甲方对该工作成果享有所有权利，包括但不限于知识产权。乙方对于前述工作成果不享有再次使用的权利。未经甲方许可，乙方不得将前述工作成果向第三方提供以及用于本合同外的其它用途。</w:t>
      </w:r>
    </w:p>
    <w:p>
      <w:pPr>
        <w:pStyle w:val="18"/>
        <w:keepNext w:val="0"/>
        <w:keepLines w:val="0"/>
        <w:pageBreakBefore w:val="0"/>
        <w:kinsoku/>
        <w:wordWrap/>
        <w:overflowPunct/>
        <w:topLinePunct w:val="0"/>
        <w:bidi w:val="0"/>
        <w:spacing w:beforeAutospacing="0" w:afterAutospacing="0" w:line="500" w:lineRule="exact"/>
        <w:ind w:firstLine="480"/>
        <w:rPr>
          <w:sz w:val="24"/>
        </w:rPr>
      </w:pPr>
      <w:r>
        <w:rPr>
          <w:rFonts w:hint="eastAsia"/>
          <w:sz w:val="24"/>
        </w:rPr>
        <w:t>2．乙方对从甲方处获取的有价值的、形式各样的、专有的和机密的信息或商业秘密负有保密义务。此等信息或商业秘密包括但不限于下述：有关甲方或为甲方所掌握的甲方或第三方的过去、现在或将来的开发或投资计划、经营计划、财务信息，甲方以及项目所涉第三方的经营活动或制度等有关的信息(包括但不限于以有形或无形形式表现的研究或报告、备忘录、蓝图、设计、数据及其它信息)。乙方应对上述信息或商业秘密保密并采取所有合理的预防措施来防止未经甲方授权向第三方披露，且不得将上述信息或商业秘密用于本合同之外的其他用途。该保密义务不因本合同的终止而终止。</w:t>
      </w:r>
    </w:p>
    <w:p>
      <w:pPr>
        <w:pStyle w:val="18"/>
        <w:keepNext w:val="0"/>
        <w:keepLines w:val="0"/>
        <w:pageBreakBefore w:val="0"/>
        <w:kinsoku/>
        <w:wordWrap/>
        <w:overflowPunct/>
        <w:topLinePunct w:val="0"/>
        <w:bidi w:val="0"/>
        <w:spacing w:beforeAutospacing="0" w:afterAutospacing="0" w:line="500" w:lineRule="exact"/>
        <w:ind w:firstLine="480"/>
        <w:rPr>
          <w:sz w:val="24"/>
        </w:rPr>
      </w:pPr>
      <w:r>
        <w:rPr>
          <w:rFonts w:hint="eastAsia"/>
          <w:sz w:val="24"/>
        </w:rPr>
        <w:t>3. 乙方保证向甲方提交的所有工作成果以及在履行本合同过程中所使用的资料、数据、文件、素材、创意脚本、视频资料、动画特效、配音配乐等均未侵犯任何第三方的权利（包括但不限于著作权、商标权、专利权、名称权或其他知识产权、肖像权）或专有技术或商业秘密。当发生第三人主张权利时，乙方应负责解决，造成甲方损失的，乙方应向甲方赔偿，损失的范围包括但不限于赔偿金、和解金、行政罚金、律师费、诉讼费以及处理该争议产生的差旅费等。</w:t>
      </w:r>
    </w:p>
    <w:p>
      <w:pPr>
        <w:keepNext w:val="0"/>
        <w:keepLines w:val="0"/>
        <w:pageBreakBefore w:val="0"/>
        <w:kinsoku/>
        <w:wordWrap/>
        <w:overflowPunct/>
        <w:topLinePunct w:val="0"/>
        <w:bidi w:val="0"/>
        <w:spacing w:beforeAutospacing="0" w:afterAutospacing="0" w:line="500" w:lineRule="exact"/>
        <w:rPr>
          <w:b/>
          <w:sz w:val="24"/>
        </w:rPr>
      </w:pPr>
      <w:r>
        <w:rPr>
          <w:rFonts w:hint="eastAsia"/>
          <w:b/>
          <w:sz w:val="24"/>
        </w:rPr>
        <w:t>第七条、违约责任</w:t>
      </w:r>
    </w:p>
    <w:p>
      <w:pPr>
        <w:keepNext w:val="0"/>
        <w:keepLines w:val="0"/>
        <w:pageBreakBefore w:val="0"/>
        <w:kinsoku/>
        <w:wordWrap/>
        <w:overflowPunct/>
        <w:topLinePunct w:val="0"/>
        <w:bidi w:val="0"/>
        <w:spacing w:beforeAutospacing="0" w:afterAutospacing="0" w:line="500" w:lineRule="exact"/>
        <w:ind w:firstLine="480" w:firstLineChars="200"/>
        <w:rPr>
          <w:sz w:val="24"/>
        </w:rPr>
      </w:pPr>
      <w:r>
        <w:rPr>
          <w:sz w:val="24"/>
        </w:rPr>
        <w:t>1</w:t>
      </w:r>
      <w:r>
        <w:rPr>
          <w:rFonts w:hint="eastAsia"/>
          <w:sz w:val="24"/>
        </w:rPr>
        <w:t>、甲方如违反本合同约定未按时支付合同费用的，从逾期之日起，甲方须向乙方支付逾期款项总额每日</w:t>
      </w:r>
      <w:r>
        <w:rPr>
          <w:sz w:val="24"/>
        </w:rPr>
        <w:t>5</w:t>
      </w:r>
      <w:r>
        <w:rPr>
          <w:rFonts w:hint="eastAsia"/>
          <w:sz w:val="24"/>
        </w:rPr>
        <w:t>‰的违约金。逾期15天以上（含）的，甲方除应按本合同总金额的2</w:t>
      </w:r>
      <w:r>
        <w:rPr>
          <w:sz w:val="24"/>
        </w:rPr>
        <w:t>0</w:t>
      </w:r>
      <w:r>
        <w:rPr>
          <w:rFonts w:hint="eastAsia"/>
          <w:sz w:val="24"/>
        </w:rPr>
        <w:t xml:space="preserve">%向乙方支付违约金外，乙方还有权单方解除本合同。违约金不足以弥补乙方损失的，甲方还应向乙方赔偿。 </w:t>
      </w:r>
    </w:p>
    <w:p>
      <w:pPr>
        <w:keepNext w:val="0"/>
        <w:keepLines w:val="0"/>
        <w:pageBreakBefore w:val="0"/>
        <w:kinsoku/>
        <w:wordWrap/>
        <w:overflowPunct/>
        <w:topLinePunct w:val="0"/>
        <w:bidi w:val="0"/>
        <w:spacing w:beforeAutospacing="0" w:afterAutospacing="0" w:line="500" w:lineRule="exact"/>
        <w:ind w:firstLine="480" w:firstLineChars="200"/>
        <w:rPr>
          <w:sz w:val="24"/>
        </w:rPr>
      </w:pPr>
      <w:r>
        <w:rPr>
          <w:sz w:val="24"/>
        </w:rPr>
        <w:t>2</w:t>
      </w:r>
      <w:r>
        <w:rPr>
          <w:rFonts w:hint="eastAsia"/>
          <w:sz w:val="24"/>
        </w:rPr>
        <w:t>、乙方未能按照本合同约定的时间交付形象宣传片成品的，每逾期一天，按本合同总金额的</w:t>
      </w:r>
      <w:r>
        <w:rPr>
          <w:sz w:val="24"/>
        </w:rPr>
        <w:t>5</w:t>
      </w:r>
      <w:r>
        <w:rPr>
          <w:rFonts w:hint="eastAsia"/>
          <w:sz w:val="24"/>
        </w:rPr>
        <w:t>‰向甲方支付违约金；逾期15天以上（含）的，乙方应按本合同总金额的2</w:t>
      </w:r>
      <w:r>
        <w:rPr>
          <w:sz w:val="24"/>
        </w:rPr>
        <w:t>0</w:t>
      </w:r>
      <w:r>
        <w:rPr>
          <w:rFonts w:hint="eastAsia"/>
          <w:sz w:val="24"/>
        </w:rPr>
        <w:t>%向甲方支付违约金，甲方因此解除本合同的，未支付的费用甲方不再支付，已支付的费用乙方应在5日内退还，且乙方应按本合同总金额的20%向甲方支付违约金，违约金不足以弥补甲方损失的，乙方还应向甲方赔偿。</w:t>
      </w:r>
    </w:p>
    <w:p>
      <w:pPr>
        <w:keepNext w:val="0"/>
        <w:keepLines w:val="0"/>
        <w:pageBreakBefore w:val="0"/>
        <w:kinsoku/>
        <w:wordWrap/>
        <w:overflowPunct/>
        <w:topLinePunct w:val="0"/>
        <w:bidi w:val="0"/>
        <w:spacing w:beforeAutospacing="0" w:afterAutospacing="0" w:line="500" w:lineRule="exact"/>
        <w:ind w:firstLine="480" w:firstLineChars="200"/>
        <w:rPr>
          <w:sz w:val="24"/>
        </w:rPr>
      </w:pPr>
      <w:r>
        <w:rPr>
          <w:sz w:val="24"/>
        </w:rPr>
        <w:t>3</w:t>
      </w:r>
      <w:r>
        <w:rPr>
          <w:rFonts w:hint="eastAsia"/>
          <w:sz w:val="24"/>
        </w:rPr>
        <w:t>、乙方应确保交付的成品质量符合本合同确定的验收标准，否则甲方有权拒收，乙方应在甲方限定时间内予以返工并重新交付成品。若乙方拒绝返工或重新交付的成品质量仍然不符合本合同确定的验收标准的，则甲方有权解除本合同，未支付的费用甲方不再支付，已支付的费用乙方应在5日内退还，且乙方还应按本合同总金额的2</w:t>
      </w:r>
      <w:r>
        <w:rPr>
          <w:sz w:val="24"/>
        </w:rPr>
        <w:t>0</w:t>
      </w:r>
      <w:r>
        <w:rPr>
          <w:rFonts w:hint="eastAsia"/>
          <w:sz w:val="24"/>
        </w:rPr>
        <w:t>%向甲方支付违约金，违约金不足以弥补甲方损失的，乙方还应向甲方赔偿。</w:t>
      </w:r>
    </w:p>
    <w:p>
      <w:pPr>
        <w:keepNext w:val="0"/>
        <w:keepLines w:val="0"/>
        <w:pageBreakBefore w:val="0"/>
        <w:kinsoku/>
        <w:wordWrap/>
        <w:overflowPunct/>
        <w:topLinePunct w:val="0"/>
        <w:bidi w:val="0"/>
        <w:spacing w:beforeAutospacing="0" w:afterAutospacing="0" w:line="500" w:lineRule="exact"/>
        <w:ind w:left="723" w:hanging="723" w:hangingChars="300"/>
        <w:rPr>
          <w:b/>
          <w:sz w:val="24"/>
        </w:rPr>
      </w:pPr>
      <w:r>
        <w:rPr>
          <w:rFonts w:hint="eastAsia"/>
          <w:b/>
          <w:sz w:val="24"/>
        </w:rPr>
        <w:t>第八条、争议的解决</w:t>
      </w:r>
    </w:p>
    <w:p>
      <w:pPr>
        <w:keepNext w:val="0"/>
        <w:keepLines w:val="0"/>
        <w:pageBreakBefore w:val="0"/>
        <w:kinsoku/>
        <w:wordWrap/>
        <w:overflowPunct/>
        <w:topLinePunct w:val="0"/>
        <w:bidi w:val="0"/>
        <w:spacing w:beforeAutospacing="0" w:afterAutospacing="0" w:line="500" w:lineRule="exact"/>
        <w:ind w:firstLine="480" w:firstLineChars="200"/>
        <w:rPr>
          <w:sz w:val="24"/>
        </w:rPr>
      </w:pPr>
      <w:r>
        <w:rPr>
          <w:rFonts w:hint="eastAsia"/>
          <w:sz w:val="24"/>
        </w:rPr>
        <w:t>甲、乙双方因合同履行发生争议，双方应先行友好协商解决；协商不成时，双方均应向甲方所在地人民法院提起诉讼。</w:t>
      </w:r>
    </w:p>
    <w:p>
      <w:pPr>
        <w:keepNext w:val="0"/>
        <w:keepLines w:val="0"/>
        <w:pageBreakBefore w:val="0"/>
        <w:kinsoku/>
        <w:wordWrap/>
        <w:overflowPunct/>
        <w:topLinePunct w:val="0"/>
        <w:bidi w:val="0"/>
        <w:spacing w:beforeAutospacing="0" w:afterAutospacing="0" w:line="500" w:lineRule="exact"/>
        <w:ind w:left="723" w:hanging="723" w:hangingChars="300"/>
        <w:rPr>
          <w:b/>
          <w:sz w:val="24"/>
        </w:rPr>
      </w:pPr>
      <w:r>
        <w:rPr>
          <w:rFonts w:hint="eastAsia"/>
          <w:b/>
          <w:sz w:val="24"/>
        </w:rPr>
        <w:t>第九条、附则</w:t>
      </w:r>
    </w:p>
    <w:p>
      <w:pPr>
        <w:keepNext w:val="0"/>
        <w:keepLines w:val="0"/>
        <w:pageBreakBefore w:val="0"/>
        <w:kinsoku/>
        <w:wordWrap/>
        <w:overflowPunct/>
        <w:topLinePunct w:val="0"/>
        <w:bidi w:val="0"/>
        <w:spacing w:beforeAutospacing="0" w:afterAutospacing="0" w:line="500" w:lineRule="exact"/>
        <w:ind w:firstLine="480" w:firstLineChars="200"/>
        <w:rPr>
          <w:sz w:val="24"/>
        </w:rPr>
      </w:pPr>
      <w:r>
        <w:rPr>
          <w:sz w:val="24"/>
        </w:rPr>
        <w:t>1</w:t>
      </w:r>
      <w:r>
        <w:rPr>
          <w:rFonts w:hint="eastAsia"/>
          <w:sz w:val="24"/>
        </w:rPr>
        <w:t>、本合同未尽事宜，双方应在本协议基础上以补充协议的方式明确，补充协议与本协议具有同等的法律效力。</w:t>
      </w:r>
    </w:p>
    <w:p>
      <w:pPr>
        <w:keepNext w:val="0"/>
        <w:keepLines w:val="0"/>
        <w:pageBreakBefore w:val="0"/>
        <w:kinsoku/>
        <w:wordWrap/>
        <w:overflowPunct/>
        <w:topLinePunct w:val="0"/>
        <w:bidi w:val="0"/>
        <w:spacing w:beforeAutospacing="0" w:afterAutospacing="0" w:line="500" w:lineRule="exact"/>
        <w:ind w:firstLine="480" w:firstLineChars="200"/>
        <w:rPr>
          <w:sz w:val="24"/>
        </w:rPr>
      </w:pPr>
      <w:r>
        <w:rPr>
          <w:sz w:val="24"/>
        </w:rPr>
        <w:t>2</w:t>
      </w:r>
      <w:r>
        <w:rPr>
          <w:rFonts w:hint="eastAsia"/>
          <w:sz w:val="24"/>
        </w:rPr>
        <w:t>、本合同自双方签字盖章之日起生效，一式肆份，双方各执两份，具有同等法律效力。</w:t>
      </w:r>
    </w:p>
    <w:p>
      <w:pPr>
        <w:keepNext w:val="0"/>
        <w:keepLines w:val="0"/>
        <w:pageBreakBefore w:val="0"/>
        <w:kinsoku/>
        <w:wordWrap/>
        <w:overflowPunct/>
        <w:topLinePunct w:val="0"/>
        <w:bidi w:val="0"/>
        <w:spacing w:beforeAutospacing="0" w:afterAutospacing="0" w:line="500" w:lineRule="exact"/>
        <w:ind w:firstLine="482"/>
        <w:rPr>
          <w:b/>
          <w:sz w:val="24"/>
        </w:rPr>
      </w:pPr>
    </w:p>
    <w:p>
      <w:pPr>
        <w:keepNext w:val="0"/>
        <w:keepLines w:val="0"/>
        <w:pageBreakBefore w:val="0"/>
        <w:kinsoku/>
        <w:wordWrap/>
        <w:overflowPunct/>
        <w:topLinePunct w:val="0"/>
        <w:bidi w:val="0"/>
        <w:spacing w:beforeAutospacing="0" w:afterAutospacing="0" w:line="500" w:lineRule="exact"/>
        <w:ind w:firstLine="482"/>
        <w:rPr>
          <w:b/>
          <w:sz w:val="24"/>
        </w:rPr>
      </w:pPr>
      <w:r>
        <w:rPr>
          <w:rFonts w:hint="eastAsia"/>
          <w:b/>
          <w:sz w:val="24"/>
        </w:rPr>
        <w:t>附件：《服务任务书》</w:t>
      </w:r>
    </w:p>
    <w:p>
      <w:pPr>
        <w:keepNext w:val="0"/>
        <w:keepLines w:val="0"/>
        <w:pageBreakBefore w:val="0"/>
        <w:kinsoku/>
        <w:wordWrap/>
        <w:overflowPunct/>
        <w:topLinePunct w:val="0"/>
        <w:bidi w:val="0"/>
        <w:spacing w:beforeAutospacing="0" w:afterAutospacing="0" w:line="500" w:lineRule="exact"/>
        <w:ind w:firstLine="482"/>
        <w:rPr>
          <w:sz w:val="24"/>
        </w:rPr>
      </w:pPr>
    </w:p>
    <w:p>
      <w:pPr>
        <w:keepNext w:val="0"/>
        <w:keepLines w:val="0"/>
        <w:pageBreakBefore w:val="0"/>
        <w:kinsoku/>
        <w:wordWrap/>
        <w:overflowPunct/>
        <w:topLinePunct w:val="0"/>
        <w:bidi w:val="0"/>
        <w:spacing w:beforeAutospacing="0" w:afterAutospacing="0" w:line="500" w:lineRule="exact"/>
        <w:rPr>
          <w:b/>
          <w:sz w:val="24"/>
        </w:rPr>
      </w:pPr>
      <w:r>
        <w:rPr>
          <w:rFonts w:hint="eastAsia"/>
          <w:b/>
          <w:sz w:val="24"/>
        </w:rPr>
        <w:t>甲方：</w:t>
      </w:r>
      <w:r>
        <w:rPr>
          <w:b/>
          <w:sz w:val="24"/>
        </w:rPr>
        <w:t xml:space="preserve">                                        </w:t>
      </w:r>
      <w:r>
        <w:rPr>
          <w:rFonts w:hint="eastAsia"/>
          <w:b/>
          <w:sz w:val="24"/>
        </w:rPr>
        <w:t>乙方：</w:t>
      </w:r>
      <w:r>
        <w:rPr>
          <w:b/>
          <w:sz w:val="24"/>
        </w:rPr>
        <w:t xml:space="preserve"> </w:t>
      </w:r>
    </w:p>
    <w:p>
      <w:pPr>
        <w:keepNext w:val="0"/>
        <w:keepLines w:val="0"/>
        <w:pageBreakBefore w:val="0"/>
        <w:kinsoku/>
        <w:wordWrap/>
        <w:overflowPunct/>
        <w:topLinePunct w:val="0"/>
        <w:bidi w:val="0"/>
        <w:spacing w:beforeAutospacing="0" w:afterAutospacing="0" w:line="500" w:lineRule="exact"/>
        <w:rPr>
          <w:b/>
          <w:sz w:val="24"/>
        </w:rPr>
      </w:pPr>
      <w:r>
        <w:rPr>
          <w:rFonts w:hint="eastAsia"/>
          <w:b/>
          <w:sz w:val="24"/>
        </w:rPr>
        <w:t>法定代表人或其授权代表：</w:t>
      </w:r>
      <w:r>
        <w:rPr>
          <w:b/>
          <w:sz w:val="24"/>
        </w:rPr>
        <w:t xml:space="preserve">                      </w:t>
      </w:r>
      <w:r>
        <w:rPr>
          <w:rFonts w:hint="eastAsia"/>
          <w:b/>
          <w:sz w:val="24"/>
        </w:rPr>
        <w:t>法定代表人或其授权代表：</w:t>
      </w:r>
    </w:p>
    <w:p>
      <w:pPr>
        <w:keepNext w:val="0"/>
        <w:keepLines w:val="0"/>
        <w:pageBreakBefore w:val="0"/>
        <w:kinsoku/>
        <w:wordWrap/>
        <w:overflowPunct/>
        <w:topLinePunct w:val="0"/>
        <w:bidi w:val="0"/>
        <w:spacing w:beforeAutospacing="0" w:afterAutospacing="0" w:line="500" w:lineRule="exact"/>
        <w:rPr>
          <w:b/>
          <w:sz w:val="24"/>
        </w:rPr>
      </w:pPr>
    </w:p>
    <w:p>
      <w:pPr>
        <w:keepNext w:val="0"/>
        <w:keepLines w:val="0"/>
        <w:pageBreakBefore w:val="0"/>
        <w:kinsoku/>
        <w:wordWrap/>
        <w:overflowPunct/>
        <w:topLinePunct w:val="0"/>
        <w:bidi w:val="0"/>
        <w:spacing w:beforeAutospacing="0" w:afterAutospacing="0" w:line="500" w:lineRule="exact"/>
        <w:rPr>
          <w:b/>
          <w:sz w:val="24"/>
        </w:rPr>
      </w:pPr>
      <w:r>
        <w:rPr>
          <w:rFonts w:hint="eastAsia"/>
          <w:b/>
          <w:sz w:val="24"/>
        </w:rPr>
        <w:t>日期：</w:t>
      </w:r>
      <w:r>
        <w:rPr>
          <w:b/>
          <w:sz w:val="24"/>
        </w:rPr>
        <w:t xml:space="preserve">      </w:t>
      </w:r>
      <w:r>
        <w:rPr>
          <w:rFonts w:hint="eastAsia"/>
          <w:b/>
          <w:sz w:val="24"/>
        </w:rPr>
        <w:t>年</w:t>
      </w:r>
      <w:r>
        <w:rPr>
          <w:b/>
          <w:sz w:val="24"/>
        </w:rPr>
        <w:t xml:space="preserve">    </w:t>
      </w:r>
      <w:r>
        <w:rPr>
          <w:rFonts w:hint="eastAsia"/>
          <w:b/>
          <w:sz w:val="24"/>
        </w:rPr>
        <w:t>月</w:t>
      </w:r>
      <w:r>
        <w:rPr>
          <w:b/>
          <w:sz w:val="24"/>
        </w:rPr>
        <w:t xml:space="preserve">    </w:t>
      </w:r>
      <w:r>
        <w:rPr>
          <w:rFonts w:hint="eastAsia"/>
          <w:b/>
          <w:sz w:val="24"/>
        </w:rPr>
        <w:t>日</w:t>
      </w:r>
      <w:r>
        <w:rPr>
          <w:b/>
          <w:sz w:val="24"/>
        </w:rPr>
        <w:t xml:space="preserve">                      </w:t>
      </w:r>
      <w:r>
        <w:rPr>
          <w:rFonts w:hint="eastAsia"/>
          <w:b/>
          <w:sz w:val="24"/>
        </w:rPr>
        <w:t>日期：</w:t>
      </w:r>
      <w:r>
        <w:rPr>
          <w:b/>
          <w:sz w:val="24"/>
        </w:rPr>
        <w:t xml:space="preserve">   </w:t>
      </w:r>
      <w:r>
        <w:rPr>
          <w:rFonts w:hint="eastAsia"/>
          <w:b/>
          <w:sz w:val="24"/>
        </w:rPr>
        <w:t>年</w:t>
      </w:r>
      <w:r>
        <w:rPr>
          <w:b/>
          <w:sz w:val="24"/>
        </w:rPr>
        <w:t xml:space="preserve">    </w:t>
      </w:r>
      <w:r>
        <w:rPr>
          <w:rFonts w:hint="eastAsia"/>
          <w:b/>
          <w:sz w:val="24"/>
        </w:rPr>
        <w:t>月</w:t>
      </w:r>
      <w:r>
        <w:rPr>
          <w:b/>
          <w:sz w:val="24"/>
        </w:rPr>
        <w:t xml:space="preserve">    </w:t>
      </w:r>
      <w:r>
        <w:rPr>
          <w:rFonts w:hint="eastAsia"/>
          <w:b/>
          <w:sz w:val="24"/>
        </w:rPr>
        <w:t>日</w:t>
      </w:r>
    </w:p>
    <w:p>
      <w:pPr>
        <w:keepNext w:val="0"/>
        <w:keepLines w:val="0"/>
        <w:pageBreakBefore w:val="0"/>
        <w:kinsoku/>
        <w:wordWrap/>
        <w:overflowPunct/>
        <w:topLinePunct w:val="0"/>
        <w:bidi w:val="0"/>
        <w:spacing w:beforeAutospacing="0" w:afterAutospacing="0" w:line="560" w:lineRule="exact"/>
        <w:jc w:val="center"/>
        <w:rPr>
          <w:rFonts w:ascii="黑体" w:hAnsi="黑体" w:eastAsia="黑体"/>
          <w:sz w:val="44"/>
          <w:szCs w:val="44"/>
        </w:rPr>
      </w:pPr>
      <w:r>
        <w:rPr>
          <w:b/>
          <w:sz w:val="24"/>
        </w:rPr>
        <w:br w:type="page"/>
      </w:r>
      <w:r>
        <w:rPr>
          <w:rFonts w:hint="eastAsia"/>
          <w:b/>
          <w:sz w:val="44"/>
          <w:szCs w:val="44"/>
        </w:rPr>
        <w:t>服务任务书</w:t>
      </w:r>
    </w:p>
    <w:p>
      <w:pPr>
        <w:keepNext w:val="0"/>
        <w:keepLines w:val="0"/>
        <w:pageBreakBefore w:val="0"/>
        <w:kinsoku/>
        <w:wordWrap/>
        <w:overflowPunct/>
        <w:topLinePunct w:val="0"/>
        <w:bidi w:val="0"/>
        <w:spacing w:beforeAutospacing="0" w:afterAutospacing="0" w:line="560" w:lineRule="exact"/>
        <w:ind w:firstLine="440" w:firstLineChars="200"/>
        <w:outlineLvl w:val="0"/>
        <w:rPr>
          <w:rFonts w:hint="eastAsia" w:asciiTheme="minorEastAsia" w:hAnsiTheme="minorEastAsia" w:eastAsiaTheme="minorEastAsia" w:cstheme="minorEastAsia"/>
          <w:sz w:val="22"/>
          <w:szCs w:val="18"/>
        </w:rPr>
      </w:pPr>
    </w:p>
    <w:p>
      <w:pPr>
        <w:keepNext w:val="0"/>
        <w:keepLines w:val="0"/>
        <w:pageBreakBefore w:val="0"/>
        <w:kinsoku/>
        <w:wordWrap/>
        <w:overflowPunct/>
        <w:topLinePunct w:val="0"/>
        <w:autoSpaceDE w:val="0"/>
        <w:autoSpaceDN w:val="0"/>
        <w:bidi w:val="0"/>
        <w:spacing w:beforeAutospacing="0" w:afterAutospacing="0" w:line="560" w:lineRule="exact"/>
        <w:ind w:firstLine="548" w:firstLineChars="196"/>
        <w:jc w:val="left"/>
        <w:rPr>
          <w:rFonts w:hint="eastAsia" w:ascii="黑体" w:hAnsi="黑体" w:eastAsia="黑体" w:cs="黑体"/>
          <w:b w:val="0"/>
          <w:bCs w:val="0"/>
          <w:sz w:val="28"/>
          <w:szCs w:val="28"/>
        </w:rPr>
      </w:pPr>
      <w:r>
        <w:rPr>
          <w:rFonts w:hint="eastAsia" w:ascii="黑体" w:hAnsi="黑体" w:eastAsia="黑体" w:cs="黑体"/>
          <w:b w:val="0"/>
          <w:bCs w:val="0"/>
          <w:sz w:val="28"/>
          <w:szCs w:val="28"/>
          <w:lang w:val="en-US" w:eastAsia="zh-CN"/>
        </w:rPr>
        <w:t>（一）总体</w:t>
      </w:r>
      <w:r>
        <w:rPr>
          <w:rFonts w:hint="eastAsia" w:ascii="黑体" w:hAnsi="黑体" w:eastAsia="黑体" w:cs="黑体"/>
          <w:b w:val="0"/>
          <w:bCs w:val="0"/>
          <w:sz w:val="28"/>
          <w:szCs w:val="28"/>
        </w:rPr>
        <w:t>要求</w:t>
      </w:r>
    </w:p>
    <w:p>
      <w:pPr>
        <w:keepNext w:val="0"/>
        <w:keepLines w:val="0"/>
        <w:pageBreakBefore w:val="0"/>
        <w:kinsoku/>
        <w:wordWrap/>
        <w:overflowPunct/>
        <w:topLinePunct w:val="0"/>
        <w:autoSpaceDE w:val="0"/>
        <w:autoSpaceDN w:val="0"/>
        <w:bidi w:val="0"/>
        <w:spacing w:beforeAutospacing="0" w:afterAutospacing="0" w:line="560" w:lineRule="exact"/>
        <w:ind w:firstLine="470" w:firstLineChars="196"/>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广东</w:t>
      </w:r>
      <w:r>
        <w:rPr>
          <w:rFonts w:hint="eastAsia" w:asciiTheme="minorEastAsia" w:hAnsiTheme="minorEastAsia" w:eastAsiaTheme="minorEastAsia" w:cstheme="minorEastAsia"/>
          <w:sz w:val="24"/>
          <w:szCs w:val="24"/>
          <w:lang w:eastAsia="zh-CN"/>
        </w:rPr>
        <w:t>机场集团</w:t>
      </w:r>
      <w:r>
        <w:rPr>
          <w:rFonts w:hint="eastAsia" w:asciiTheme="minorEastAsia" w:hAnsiTheme="minorEastAsia" w:eastAsiaTheme="minorEastAsia" w:cstheme="minorEastAsia"/>
          <w:sz w:val="24"/>
          <w:szCs w:val="24"/>
        </w:rPr>
        <w:t>形象宣传片主要展示公司高质量发展和建设世界一流企业取得新成效，满足公司对外交流和形象推广需求。内容上展现</w:t>
      </w:r>
      <w:r>
        <w:rPr>
          <w:rFonts w:hint="eastAsia" w:asciiTheme="minorEastAsia" w:hAnsiTheme="minorEastAsia" w:eastAsiaTheme="minorEastAsia" w:cstheme="minorEastAsia"/>
          <w:sz w:val="24"/>
          <w:szCs w:val="24"/>
          <w:lang w:eastAsia="zh-CN"/>
        </w:rPr>
        <w:t>机场集团</w:t>
      </w:r>
      <w:r>
        <w:rPr>
          <w:rFonts w:hint="eastAsia" w:asciiTheme="minorEastAsia" w:hAnsiTheme="minorEastAsia" w:eastAsiaTheme="minorEastAsia" w:cstheme="minorEastAsia"/>
          <w:sz w:val="24"/>
          <w:szCs w:val="24"/>
        </w:rPr>
        <w:t>国有大型航空运输服务保障企业的行业特色；形式上突破传统宣传片的套路，跳开传统叙述格式，不平铺直叙，文辞要优美，全片要求清晰明快、富有活力，片中适当穿插三维动画，虚实结合</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配音配乐大气，画面唯美自然，画面具较强的视觉冲击力，让人眼前一亮，在传递信息的同时给人留下深刻的印象。</w:t>
      </w:r>
    </w:p>
    <w:p>
      <w:pPr>
        <w:keepNext w:val="0"/>
        <w:keepLines w:val="0"/>
        <w:pageBreakBefore w:val="0"/>
        <w:kinsoku/>
        <w:wordWrap/>
        <w:overflowPunct/>
        <w:topLinePunct w:val="0"/>
        <w:autoSpaceDE/>
        <w:autoSpaceDN/>
        <w:bidi w:val="0"/>
        <w:spacing w:beforeAutospacing="0" w:afterAutospacing="0" w:line="560" w:lineRule="exact"/>
        <w:ind w:firstLine="560" w:firstLineChars="200"/>
        <w:jc w:val="left"/>
        <w:outlineLvl w:val="0"/>
        <w:rPr>
          <w:rFonts w:hint="eastAsia" w:asciiTheme="minorEastAsia" w:hAnsiTheme="minorEastAsia" w:eastAsiaTheme="minorEastAsia" w:cstheme="minorEastAsia"/>
          <w:sz w:val="28"/>
          <w:szCs w:val="28"/>
        </w:rPr>
      </w:pPr>
      <w:r>
        <w:rPr>
          <w:rFonts w:hint="eastAsia" w:ascii="黑体" w:hAnsi="黑体" w:eastAsia="黑体" w:cs="黑体"/>
          <w:b w:val="0"/>
          <w:bCs w:val="0"/>
          <w:sz w:val="28"/>
          <w:szCs w:val="28"/>
        </w:rPr>
        <w:t>（</w:t>
      </w:r>
      <w:r>
        <w:rPr>
          <w:rFonts w:hint="eastAsia" w:ascii="黑体" w:hAnsi="黑体" w:eastAsia="黑体" w:cs="黑体"/>
          <w:b w:val="0"/>
          <w:bCs w:val="0"/>
          <w:sz w:val="28"/>
          <w:szCs w:val="28"/>
          <w:lang w:val="en-US" w:eastAsia="zh-CN"/>
        </w:rPr>
        <w:t>二</w:t>
      </w:r>
      <w:r>
        <w:rPr>
          <w:rFonts w:hint="eastAsia" w:ascii="黑体" w:hAnsi="黑体" w:eastAsia="黑体" w:cs="黑体"/>
          <w:b w:val="0"/>
          <w:bCs w:val="0"/>
          <w:sz w:val="28"/>
          <w:szCs w:val="28"/>
        </w:rPr>
        <w:t>）具体要求（</w:t>
      </w:r>
      <w:r>
        <w:rPr>
          <w:rFonts w:hint="eastAsia" w:asciiTheme="minorEastAsia" w:hAnsiTheme="minorEastAsia" w:eastAsiaTheme="minorEastAsia" w:cstheme="minorEastAsia"/>
          <w:sz w:val="24"/>
          <w:szCs w:val="24"/>
        </w:rPr>
        <w:t>须按要求提供服务，包括但不限于下列要求）</w:t>
      </w:r>
    </w:p>
    <w:p>
      <w:pPr>
        <w:keepNext w:val="0"/>
        <w:keepLines w:val="0"/>
        <w:pageBreakBefore w:val="0"/>
        <w:kinsoku/>
        <w:wordWrap/>
        <w:overflowPunct/>
        <w:topLinePunct w:val="0"/>
        <w:bidi w:val="0"/>
        <w:spacing w:beforeAutospacing="0" w:afterAutospacing="0" w:line="560" w:lineRule="exact"/>
        <w:ind w:firstLine="480" w:firstLineChars="200"/>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1．具体实施要求：</w:t>
      </w:r>
    </w:p>
    <w:p>
      <w:pPr>
        <w:keepNext w:val="0"/>
        <w:keepLines w:val="0"/>
        <w:pageBreakBefore w:val="0"/>
        <w:kinsoku/>
        <w:wordWrap/>
        <w:overflowPunct/>
        <w:topLinePunct w:val="0"/>
        <w:bidi w:val="0"/>
        <w:spacing w:beforeAutospacing="0" w:afterAutospacing="0" w:line="5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eastAsia="zh-CN"/>
        </w:rPr>
        <w:t>乙方</w:t>
      </w:r>
      <w:r>
        <w:rPr>
          <w:rFonts w:hint="eastAsia" w:asciiTheme="minorEastAsia" w:hAnsiTheme="minorEastAsia" w:eastAsiaTheme="minorEastAsia" w:cstheme="minorEastAsia"/>
          <w:sz w:val="24"/>
          <w:szCs w:val="24"/>
        </w:rPr>
        <w:t>负责为本项目聘请</w:t>
      </w:r>
      <w:r>
        <w:rPr>
          <w:rFonts w:hint="eastAsia" w:asciiTheme="minorEastAsia" w:hAnsiTheme="minorEastAsia" w:eastAsiaTheme="minorEastAsia" w:cstheme="minorEastAsia"/>
          <w:sz w:val="24"/>
          <w:szCs w:val="24"/>
          <w:lang w:val="en-US" w:eastAsia="zh-CN"/>
        </w:rPr>
        <w:t>具有企业宣传片拍摄制作</w:t>
      </w:r>
      <w:r>
        <w:rPr>
          <w:rFonts w:hint="eastAsia" w:asciiTheme="minorEastAsia" w:hAnsiTheme="minorEastAsia" w:eastAsiaTheme="minorEastAsia" w:cstheme="minorEastAsia"/>
          <w:sz w:val="24"/>
          <w:szCs w:val="24"/>
        </w:rPr>
        <w:t>经验丰富的导演和编导负责形象宣传片拍摄制作全面工作，导演负责文案脚本、制作计划、前期拍摄、后期编辑、动画特效、配音配乐、字幕制作等具体事务工作，并形成符合项目要求的视频作品。</w:t>
      </w:r>
      <w:r>
        <w:rPr>
          <w:rFonts w:hint="eastAsia" w:asciiTheme="minorEastAsia" w:hAnsiTheme="minorEastAsia" w:eastAsiaTheme="minorEastAsia" w:cstheme="minorEastAsia"/>
          <w:sz w:val="24"/>
          <w:szCs w:val="24"/>
          <w:lang w:eastAsia="zh-CN"/>
        </w:rPr>
        <w:t>采购方</w:t>
      </w:r>
      <w:r>
        <w:rPr>
          <w:rFonts w:hint="eastAsia" w:asciiTheme="minorEastAsia" w:hAnsiTheme="minorEastAsia" w:eastAsiaTheme="minorEastAsia" w:cstheme="minorEastAsia"/>
          <w:sz w:val="24"/>
          <w:szCs w:val="24"/>
        </w:rPr>
        <w:t>根据最终确定的分镜头脚本指导</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完成广东省机场管理集团有限公司范围内、外景拍摄、协调工作。</w:t>
      </w:r>
    </w:p>
    <w:p>
      <w:pPr>
        <w:keepNext w:val="0"/>
        <w:keepLines w:val="0"/>
        <w:pageBreakBefore w:val="0"/>
        <w:kinsoku/>
        <w:wordWrap/>
        <w:overflowPunct/>
        <w:topLinePunct w:val="0"/>
        <w:bidi w:val="0"/>
        <w:spacing w:beforeAutospacing="0" w:afterAutospacing="0" w:line="560" w:lineRule="exact"/>
        <w:ind w:firstLine="480" w:firstLineChars="200"/>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（2）为确保本项目工作的连续性和完整性，本项目主创</w:t>
      </w:r>
      <w:r>
        <w:rPr>
          <w:rFonts w:hint="eastAsia" w:asciiTheme="minorEastAsia" w:hAnsiTheme="minorEastAsia" w:eastAsiaTheme="minorEastAsia" w:cstheme="minorEastAsia"/>
          <w:sz w:val="24"/>
          <w:szCs w:val="24"/>
          <w:lang w:val="en-US" w:eastAsia="zh-CN"/>
        </w:rPr>
        <w:t>工作</w:t>
      </w:r>
      <w:r>
        <w:rPr>
          <w:rFonts w:hint="eastAsia" w:asciiTheme="minorEastAsia" w:hAnsiTheme="minorEastAsia" w:eastAsiaTheme="minorEastAsia" w:cstheme="minorEastAsia"/>
          <w:sz w:val="24"/>
          <w:szCs w:val="24"/>
        </w:rPr>
        <w:t>人员（导演、编导、摄像、编辑人员）一经选定，未经</w:t>
      </w:r>
      <w:r>
        <w:rPr>
          <w:rFonts w:hint="eastAsia" w:asciiTheme="minorEastAsia" w:hAnsiTheme="minorEastAsia" w:eastAsiaTheme="minorEastAsia" w:cstheme="minorEastAsia"/>
          <w:sz w:val="24"/>
          <w:szCs w:val="24"/>
          <w:lang w:eastAsia="zh-CN"/>
        </w:rPr>
        <w:t>采购方</w:t>
      </w:r>
      <w:r>
        <w:rPr>
          <w:rFonts w:hint="eastAsia" w:asciiTheme="minorEastAsia" w:hAnsiTheme="minorEastAsia" w:eastAsiaTheme="minorEastAsia" w:cstheme="minorEastAsia"/>
          <w:sz w:val="24"/>
          <w:szCs w:val="24"/>
        </w:rPr>
        <w:t>书面同意，不得更换。</w:t>
      </w:r>
    </w:p>
    <w:p>
      <w:pPr>
        <w:keepNext w:val="0"/>
        <w:keepLines w:val="0"/>
        <w:pageBreakBefore w:val="0"/>
        <w:kinsoku/>
        <w:wordWrap/>
        <w:overflowPunct/>
        <w:topLinePunct w:val="0"/>
        <w:bidi w:val="0"/>
        <w:spacing w:beforeAutospacing="0" w:afterAutospacing="0" w:line="560" w:lineRule="exact"/>
        <w:ind w:firstLine="480" w:firstLineChars="200"/>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lang w:eastAsia="zh-CN"/>
        </w:rPr>
        <w:t>乙方</w:t>
      </w:r>
      <w:r>
        <w:rPr>
          <w:rFonts w:hint="eastAsia" w:asciiTheme="minorEastAsia" w:hAnsiTheme="minorEastAsia" w:eastAsiaTheme="minorEastAsia" w:cstheme="minorEastAsia"/>
          <w:sz w:val="24"/>
          <w:szCs w:val="24"/>
        </w:rPr>
        <w:t>须提供在广州市办公场所的证明，并配备相应的人员和设施设备，为甲方提供形象宣传片拍摄制作中所需的服务。</w:t>
      </w:r>
    </w:p>
    <w:p>
      <w:pPr>
        <w:keepNext w:val="0"/>
        <w:keepLines w:val="0"/>
        <w:pageBreakBefore w:val="0"/>
        <w:kinsoku/>
        <w:wordWrap/>
        <w:overflowPunct/>
        <w:topLinePunct w:val="0"/>
        <w:bidi w:val="0"/>
        <w:spacing w:beforeAutospacing="0" w:afterAutospacing="0" w:line="560" w:lineRule="exact"/>
        <w:ind w:firstLine="480" w:firstLineChars="200"/>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（4）本项目甲方要求后期编辑制作期间导演、编导、后期编辑制作全部人员及相关人员，须全程在广州市开展工作，直至完成本</w:t>
      </w:r>
      <w:r>
        <w:rPr>
          <w:rFonts w:hint="eastAsia" w:asciiTheme="minorEastAsia" w:hAnsiTheme="minorEastAsia" w:eastAsiaTheme="minorEastAsia" w:cstheme="minorEastAsia"/>
          <w:sz w:val="24"/>
          <w:szCs w:val="24"/>
          <w:lang w:val="en-US" w:eastAsia="zh-CN"/>
        </w:rPr>
        <w:t>项目</w:t>
      </w:r>
      <w:r>
        <w:rPr>
          <w:rFonts w:hint="eastAsia" w:asciiTheme="minorEastAsia" w:hAnsiTheme="minorEastAsia" w:eastAsiaTheme="minorEastAsia" w:cstheme="minorEastAsia"/>
          <w:sz w:val="24"/>
          <w:szCs w:val="24"/>
        </w:rPr>
        <w:t>宣传片制作。</w:t>
      </w:r>
    </w:p>
    <w:p>
      <w:pPr>
        <w:keepNext w:val="0"/>
        <w:keepLines w:val="0"/>
        <w:pageBreakBefore w:val="0"/>
        <w:kinsoku/>
        <w:wordWrap/>
        <w:overflowPunct/>
        <w:topLinePunct w:val="0"/>
        <w:bidi w:val="0"/>
        <w:spacing w:beforeAutospacing="0" w:afterAutospacing="0" w:line="560" w:lineRule="exact"/>
        <w:ind w:firstLine="480" w:firstLineChars="200"/>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．前期拍摄要求：</w:t>
      </w:r>
    </w:p>
    <w:p>
      <w:pPr>
        <w:keepNext w:val="0"/>
        <w:keepLines w:val="0"/>
        <w:pageBreakBefore w:val="0"/>
        <w:kinsoku/>
        <w:wordWrap/>
        <w:overflowPunct/>
        <w:topLinePunct w:val="0"/>
        <w:bidi w:val="0"/>
        <w:spacing w:beforeAutospacing="0" w:afterAutospacing="0" w:line="560" w:lineRule="exact"/>
        <w:ind w:firstLine="480" w:firstLineChars="200"/>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eastAsia="zh-CN"/>
        </w:rPr>
        <w:t>乙方</w:t>
      </w:r>
      <w:r>
        <w:rPr>
          <w:rFonts w:hint="eastAsia" w:asciiTheme="minorEastAsia" w:hAnsiTheme="minorEastAsia" w:eastAsiaTheme="minorEastAsia" w:cstheme="minorEastAsia"/>
          <w:sz w:val="24"/>
          <w:szCs w:val="24"/>
        </w:rPr>
        <w:t>还须提供并使用</w:t>
      </w:r>
      <w:r>
        <w:rPr>
          <w:rFonts w:hint="eastAsia" w:asciiTheme="minorEastAsia" w:hAnsiTheme="minorEastAsia" w:eastAsiaTheme="minorEastAsia" w:cstheme="minorEastAsia"/>
          <w:b/>
          <w:bCs/>
          <w:sz w:val="24"/>
          <w:szCs w:val="24"/>
        </w:rPr>
        <w:t>数字电影级摄像机</w:t>
      </w:r>
      <w:r>
        <w:rPr>
          <w:rFonts w:hint="eastAsia" w:asciiTheme="minorEastAsia" w:hAnsiTheme="minorEastAsia" w:eastAsiaTheme="minorEastAsia" w:cstheme="minorEastAsia"/>
          <w:sz w:val="24"/>
          <w:szCs w:val="24"/>
        </w:rPr>
        <w:t>，如ARRI Alexa，RED one等，拍摄分辨率为</w:t>
      </w:r>
      <w:r>
        <w:rPr>
          <w:rFonts w:hint="eastAsia" w:asciiTheme="minorEastAsia" w:hAnsiTheme="minorEastAsia" w:eastAsiaTheme="minorEastAsia" w:cstheme="minorEastAsia"/>
          <w:b/>
          <w:bCs/>
          <w:sz w:val="24"/>
          <w:szCs w:val="24"/>
        </w:rPr>
        <w:t>4K（</w:t>
      </w:r>
      <w:r>
        <w:rPr>
          <w:rFonts w:hint="eastAsia" w:asciiTheme="minorEastAsia" w:hAnsiTheme="minorEastAsia" w:eastAsiaTheme="minorEastAsia" w:cstheme="minorEastAsia"/>
          <w:b/>
          <w:bCs/>
          <w:sz w:val="24"/>
          <w:szCs w:val="24"/>
          <w:lang w:eastAsia="zh-CN"/>
        </w:rPr>
        <w:t>4096×2160</w:t>
      </w:r>
      <w:r>
        <w:rPr>
          <w:rFonts w:hint="eastAsia" w:asciiTheme="minorEastAsia" w:hAnsiTheme="minorEastAsia" w:eastAsiaTheme="minorEastAsia" w:cstheme="minorEastAsia"/>
          <w:b/>
          <w:bCs/>
          <w:sz w:val="24"/>
          <w:szCs w:val="24"/>
        </w:rPr>
        <w:t>）</w:t>
      </w:r>
      <w:r>
        <w:rPr>
          <w:rFonts w:hint="eastAsia" w:asciiTheme="minorEastAsia" w:hAnsiTheme="minorEastAsia" w:eastAsiaTheme="minorEastAsia" w:cstheme="minorEastAsia"/>
          <w:sz w:val="24"/>
          <w:szCs w:val="24"/>
        </w:rPr>
        <w:t>以上的摄像机进行拍摄，</w:t>
      </w:r>
      <w:r>
        <w:rPr>
          <w:rFonts w:hint="eastAsia" w:asciiTheme="minorEastAsia" w:hAnsiTheme="minorEastAsia" w:eastAsiaTheme="minorEastAsia" w:cstheme="minorEastAsia"/>
          <w:b/>
          <w:bCs/>
          <w:sz w:val="24"/>
          <w:szCs w:val="24"/>
        </w:rPr>
        <w:t>本项目拍摄时间不少于10个工作日。</w:t>
      </w:r>
    </w:p>
    <w:p>
      <w:pPr>
        <w:keepNext w:val="0"/>
        <w:keepLines w:val="0"/>
        <w:pageBreakBefore w:val="0"/>
        <w:kinsoku/>
        <w:wordWrap/>
        <w:overflowPunct/>
        <w:topLinePunct w:val="0"/>
        <w:bidi w:val="0"/>
        <w:spacing w:beforeAutospacing="0" w:afterAutospacing="0" w:line="560" w:lineRule="exact"/>
        <w:ind w:firstLine="480" w:firstLineChars="200"/>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（2）配合拍摄需要，</w:t>
      </w:r>
      <w:r>
        <w:rPr>
          <w:rFonts w:hint="eastAsia" w:asciiTheme="minorEastAsia" w:hAnsiTheme="minorEastAsia" w:eastAsiaTheme="minorEastAsia" w:cstheme="minorEastAsia"/>
          <w:b w:val="0"/>
          <w:sz w:val="24"/>
          <w:szCs w:val="24"/>
        </w:rPr>
        <w:t>乙方</w:t>
      </w:r>
      <w:r>
        <w:rPr>
          <w:rFonts w:hint="eastAsia" w:asciiTheme="minorEastAsia" w:hAnsiTheme="minorEastAsia" w:eastAsiaTheme="minorEastAsia" w:cstheme="minorEastAsia"/>
          <w:sz w:val="24"/>
          <w:szCs w:val="24"/>
        </w:rPr>
        <w:t>还须配备相应辅助器材，如：灯光、电动延时轨、摇臂、轨道等</w:t>
      </w:r>
      <w:r>
        <w:rPr>
          <w:rFonts w:hint="eastAsia" w:asciiTheme="minorEastAsia" w:hAnsiTheme="minorEastAsia" w:eastAsiaTheme="minorEastAsia" w:cstheme="minorEastAsia"/>
          <w:sz w:val="24"/>
          <w:szCs w:val="24"/>
          <w:lang w:val="en-US" w:eastAsia="zh-CN"/>
        </w:rPr>
        <w:t>辅助</w:t>
      </w:r>
      <w:r>
        <w:rPr>
          <w:rFonts w:hint="eastAsia" w:asciiTheme="minorEastAsia" w:hAnsiTheme="minorEastAsia" w:eastAsiaTheme="minorEastAsia" w:cstheme="minorEastAsia"/>
          <w:sz w:val="24"/>
          <w:szCs w:val="24"/>
        </w:rPr>
        <w:t>设备进行拍摄。</w:t>
      </w:r>
    </w:p>
    <w:p>
      <w:pPr>
        <w:keepNext w:val="0"/>
        <w:keepLines w:val="0"/>
        <w:pageBreakBefore w:val="0"/>
        <w:kinsoku/>
        <w:wordWrap/>
        <w:overflowPunct/>
        <w:topLinePunct w:val="0"/>
        <w:bidi w:val="0"/>
        <w:spacing w:beforeAutospacing="0" w:afterAutospacing="0" w:line="560" w:lineRule="exact"/>
        <w:ind w:firstLine="480" w:firstLineChars="200"/>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（3）本片在拍摄实施过程中，</w:t>
      </w:r>
      <w:r>
        <w:rPr>
          <w:rFonts w:hint="eastAsia" w:asciiTheme="minorEastAsia" w:hAnsiTheme="minorEastAsia" w:eastAsiaTheme="minorEastAsia" w:cstheme="minorEastAsia"/>
          <w:sz w:val="24"/>
          <w:szCs w:val="24"/>
          <w:lang w:eastAsia="zh-CN"/>
        </w:rPr>
        <w:t>乙方</w:t>
      </w:r>
      <w:r>
        <w:rPr>
          <w:rFonts w:hint="eastAsia" w:asciiTheme="minorEastAsia" w:hAnsiTheme="minorEastAsia" w:eastAsiaTheme="minorEastAsia" w:cstheme="minorEastAsia"/>
          <w:sz w:val="24"/>
          <w:szCs w:val="24"/>
        </w:rPr>
        <w:t>须大量运用移动延时拍摄等技术手段。</w:t>
      </w:r>
    </w:p>
    <w:p>
      <w:pPr>
        <w:keepNext w:val="0"/>
        <w:keepLines w:val="0"/>
        <w:pageBreakBefore w:val="0"/>
        <w:kinsoku/>
        <w:wordWrap/>
        <w:overflowPunct/>
        <w:topLinePunct w:val="0"/>
        <w:bidi w:val="0"/>
        <w:spacing w:beforeAutospacing="0" w:afterAutospacing="0" w:line="560" w:lineRule="exact"/>
        <w:ind w:firstLine="480" w:firstLineChars="200"/>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（4）根据宣传片创意需要，聘请专业演员协助配合在专业影棚或指定场所进行拍摄。</w:t>
      </w:r>
    </w:p>
    <w:p>
      <w:pPr>
        <w:keepNext w:val="0"/>
        <w:keepLines w:val="0"/>
        <w:pageBreakBefore w:val="0"/>
        <w:kinsoku/>
        <w:wordWrap/>
        <w:overflowPunct/>
        <w:topLinePunct w:val="0"/>
        <w:bidi w:val="0"/>
        <w:spacing w:beforeAutospacing="0" w:afterAutospacing="0" w:line="560" w:lineRule="exact"/>
        <w:ind w:firstLine="480" w:firstLineChars="200"/>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（5）拍摄地点</w:t>
      </w:r>
      <w:r>
        <w:rPr>
          <w:rFonts w:hint="eastAsia" w:asciiTheme="minorEastAsia" w:hAnsiTheme="minorEastAsia" w:eastAsiaTheme="minorEastAsia" w:cstheme="minorEastAsia"/>
          <w:sz w:val="24"/>
          <w:szCs w:val="24"/>
          <w:lang w:val="en-US" w:eastAsia="zh-CN"/>
        </w:rPr>
        <w:t>主要</w:t>
      </w:r>
      <w:r>
        <w:rPr>
          <w:rFonts w:hint="eastAsia" w:asciiTheme="minorEastAsia" w:hAnsiTheme="minorEastAsia" w:eastAsiaTheme="minorEastAsia" w:cstheme="minorEastAsia"/>
          <w:sz w:val="24"/>
          <w:szCs w:val="24"/>
        </w:rPr>
        <w:t>包括：</w:t>
      </w:r>
      <w:r>
        <w:rPr>
          <w:rFonts w:hint="eastAsia" w:asciiTheme="minorEastAsia" w:hAnsiTheme="minorEastAsia" w:eastAsiaTheme="minorEastAsia" w:cstheme="minorEastAsia"/>
          <w:b w:val="0"/>
          <w:bCs w:val="0"/>
          <w:sz w:val="24"/>
          <w:szCs w:val="24"/>
        </w:rPr>
        <w:t>6家成员机场公司（广州白云、揭阳潮汕、湛江、梅州、惠州、韶关机场）和5家成员单位（工程建设指挥部、物流公司、空港置业公司、翼通商务航空公司、新科宇航公司）</w:t>
      </w:r>
      <w:r>
        <w:rPr>
          <w:rFonts w:hint="eastAsia" w:asciiTheme="minorEastAsia" w:hAnsiTheme="minorEastAsia" w:eastAsiaTheme="minorEastAsia" w:cstheme="minorEastAsia"/>
          <w:sz w:val="24"/>
          <w:szCs w:val="24"/>
        </w:rPr>
        <w:t>。</w:t>
      </w:r>
    </w:p>
    <w:p>
      <w:pPr>
        <w:keepNext w:val="0"/>
        <w:keepLines w:val="0"/>
        <w:pageBreakBefore w:val="0"/>
        <w:kinsoku/>
        <w:wordWrap/>
        <w:overflowPunct/>
        <w:topLinePunct w:val="0"/>
        <w:bidi w:val="0"/>
        <w:spacing w:beforeAutospacing="0" w:afterAutospacing="0" w:line="560" w:lineRule="exact"/>
        <w:ind w:firstLine="480" w:firstLineChars="200"/>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4．后期制作要求：</w:t>
      </w:r>
    </w:p>
    <w:p>
      <w:pPr>
        <w:keepNext w:val="0"/>
        <w:keepLines w:val="0"/>
        <w:pageBreakBefore w:val="0"/>
        <w:kinsoku/>
        <w:wordWrap/>
        <w:overflowPunct/>
        <w:topLinePunct w:val="0"/>
        <w:bidi w:val="0"/>
        <w:spacing w:beforeAutospacing="0" w:afterAutospacing="0" w:line="560" w:lineRule="exact"/>
        <w:ind w:firstLine="480" w:firstLineChars="200"/>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b w:val="0"/>
          <w:sz w:val="24"/>
          <w:szCs w:val="24"/>
        </w:rPr>
        <w:t>乙方</w:t>
      </w:r>
      <w:r>
        <w:rPr>
          <w:rFonts w:hint="eastAsia" w:asciiTheme="minorEastAsia" w:hAnsiTheme="minorEastAsia" w:eastAsiaTheme="minorEastAsia" w:cstheme="minorEastAsia"/>
          <w:sz w:val="24"/>
          <w:szCs w:val="24"/>
        </w:rPr>
        <w:t>须运用CG影视动画影视特效技术为本项目实施合成制作。</w:t>
      </w:r>
    </w:p>
    <w:p>
      <w:pPr>
        <w:keepNext w:val="0"/>
        <w:keepLines w:val="0"/>
        <w:pageBreakBefore w:val="0"/>
        <w:kinsoku/>
        <w:wordWrap/>
        <w:overflowPunct/>
        <w:topLinePunct w:val="0"/>
        <w:bidi w:val="0"/>
        <w:spacing w:beforeAutospacing="0" w:afterAutospacing="0" w:line="560" w:lineRule="exact"/>
        <w:ind w:firstLine="480" w:firstLineChars="200"/>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eastAsia="zh-CN"/>
        </w:rPr>
        <w:t>乙方</w:t>
      </w:r>
      <w:r>
        <w:rPr>
          <w:rFonts w:hint="eastAsia" w:asciiTheme="minorEastAsia" w:hAnsiTheme="minorEastAsia" w:eastAsiaTheme="minorEastAsia" w:cstheme="minorEastAsia"/>
          <w:sz w:val="24"/>
          <w:szCs w:val="24"/>
        </w:rPr>
        <w:t>须运用Adobe After Effects专业图形视频处理软件，制作字幕、航线分布图</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交通轨道图</w:t>
      </w:r>
      <w:r>
        <w:rPr>
          <w:rFonts w:hint="eastAsia" w:asciiTheme="minorEastAsia" w:hAnsiTheme="minorEastAsia" w:eastAsiaTheme="minorEastAsia" w:cstheme="minorEastAsia"/>
          <w:sz w:val="24"/>
          <w:szCs w:val="24"/>
        </w:rPr>
        <w:t>等特殊视觉效果。</w:t>
      </w:r>
    </w:p>
    <w:p>
      <w:pPr>
        <w:keepNext w:val="0"/>
        <w:keepLines w:val="0"/>
        <w:pageBreakBefore w:val="0"/>
        <w:kinsoku/>
        <w:wordWrap/>
        <w:overflowPunct/>
        <w:topLinePunct w:val="0"/>
        <w:bidi w:val="0"/>
        <w:spacing w:beforeAutospacing="0" w:afterAutospacing="0" w:line="560" w:lineRule="exact"/>
        <w:ind w:firstLine="480" w:firstLineChars="200"/>
        <w:outlineLvl w:val="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b w:val="0"/>
          <w:sz w:val="24"/>
          <w:szCs w:val="24"/>
        </w:rPr>
        <w:t>乙方</w:t>
      </w:r>
      <w:r>
        <w:rPr>
          <w:rFonts w:hint="eastAsia" w:asciiTheme="minorEastAsia" w:hAnsiTheme="minorEastAsia" w:eastAsiaTheme="minorEastAsia" w:cstheme="minorEastAsia"/>
          <w:sz w:val="24"/>
          <w:szCs w:val="24"/>
        </w:rPr>
        <w:t>须运用Maya、3ds Max等专业三维动画制作软件，为</w:t>
      </w:r>
      <w:r>
        <w:rPr>
          <w:rFonts w:hint="eastAsia" w:asciiTheme="minorEastAsia" w:hAnsiTheme="minorEastAsia" w:eastAsiaTheme="minorEastAsia" w:cstheme="minorEastAsia"/>
          <w:b/>
          <w:bCs/>
          <w:sz w:val="24"/>
          <w:szCs w:val="24"/>
        </w:rPr>
        <w:t>本项目制作三维动画特效不少于60秒。</w:t>
      </w:r>
    </w:p>
    <w:p>
      <w:pPr>
        <w:keepNext w:val="0"/>
        <w:keepLines w:val="0"/>
        <w:pageBreakBefore w:val="0"/>
        <w:kinsoku/>
        <w:wordWrap/>
        <w:overflowPunct/>
        <w:topLinePunct w:val="0"/>
        <w:bidi w:val="0"/>
        <w:spacing w:beforeAutospacing="0" w:afterAutospacing="0" w:line="560" w:lineRule="exact"/>
        <w:ind w:firstLine="480" w:firstLineChars="200"/>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r>
        <w:rPr>
          <w:rFonts w:hint="eastAsia" w:asciiTheme="minorEastAsia" w:hAnsiTheme="minorEastAsia" w:eastAsiaTheme="minorEastAsia" w:cstheme="minorEastAsia"/>
          <w:b w:val="0"/>
          <w:sz w:val="24"/>
          <w:szCs w:val="24"/>
        </w:rPr>
        <w:t>乙方</w:t>
      </w:r>
      <w:r>
        <w:rPr>
          <w:rFonts w:hint="eastAsia" w:asciiTheme="minorEastAsia" w:hAnsiTheme="minorEastAsia" w:eastAsiaTheme="minorEastAsia" w:cstheme="minorEastAsia"/>
          <w:sz w:val="24"/>
          <w:szCs w:val="24"/>
        </w:rPr>
        <w:t>须运用DaVinci Resolve（达芬奇）调色系统为本项目进行统一调色处理。</w:t>
      </w:r>
    </w:p>
    <w:p>
      <w:pPr>
        <w:keepNext w:val="0"/>
        <w:keepLines w:val="0"/>
        <w:pageBreakBefore w:val="0"/>
        <w:kinsoku/>
        <w:wordWrap/>
        <w:overflowPunct/>
        <w:topLinePunct w:val="0"/>
        <w:bidi w:val="0"/>
        <w:spacing w:beforeAutospacing="0" w:afterAutospacing="0" w:line="560" w:lineRule="exact"/>
        <w:ind w:firstLine="480" w:firstLineChars="200"/>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r>
        <w:rPr>
          <w:rFonts w:hint="eastAsia" w:asciiTheme="minorEastAsia" w:hAnsiTheme="minorEastAsia" w:eastAsiaTheme="minorEastAsia" w:cstheme="minorEastAsia"/>
          <w:sz w:val="24"/>
          <w:szCs w:val="24"/>
          <w:lang w:eastAsia="zh-CN"/>
        </w:rPr>
        <w:t>乙方</w:t>
      </w:r>
      <w:r>
        <w:rPr>
          <w:rFonts w:hint="eastAsia" w:asciiTheme="minorEastAsia" w:hAnsiTheme="minorEastAsia" w:eastAsiaTheme="minorEastAsia" w:cstheme="minorEastAsia"/>
          <w:sz w:val="24"/>
          <w:szCs w:val="24"/>
        </w:rPr>
        <w:t>须聘请</w:t>
      </w:r>
      <w:r>
        <w:rPr>
          <w:rFonts w:hint="eastAsia" w:asciiTheme="minorEastAsia" w:hAnsiTheme="minorEastAsia" w:eastAsiaTheme="minorEastAsia" w:cstheme="minorEastAsia"/>
          <w:sz w:val="24"/>
          <w:szCs w:val="24"/>
          <w:lang w:val="en-US" w:eastAsia="zh-CN"/>
        </w:rPr>
        <w:t>专业</w:t>
      </w:r>
      <w:r>
        <w:rPr>
          <w:rFonts w:hint="eastAsia" w:asciiTheme="minorEastAsia" w:hAnsiTheme="minorEastAsia" w:eastAsiaTheme="minorEastAsia" w:cstheme="minorEastAsia"/>
          <w:sz w:val="24"/>
          <w:szCs w:val="24"/>
        </w:rPr>
        <w:t>男播音员为形象宣传片配音。</w:t>
      </w:r>
    </w:p>
    <w:p>
      <w:pPr>
        <w:keepNext w:val="0"/>
        <w:keepLines w:val="0"/>
        <w:pageBreakBefore w:val="0"/>
        <w:kinsoku/>
        <w:wordWrap/>
        <w:overflowPunct/>
        <w:topLinePunct w:val="0"/>
        <w:bidi w:val="0"/>
        <w:spacing w:beforeAutospacing="0" w:afterAutospacing="0" w:line="560" w:lineRule="exact"/>
        <w:ind w:firstLine="480" w:firstLineChars="200"/>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r>
        <w:rPr>
          <w:rFonts w:hint="eastAsia" w:asciiTheme="minorEastAsia" w:hAnsiTheme="minorEastAsia" w:eastAsiaTheme="minorEastAsia" w:cstheme="minorEastAsia"/>
          <w:sz w:val="24"/>
          <w:szCs w:val="24"/>
          <w:lang w:eastAsia="zh-CN"/>
        </w:rPr>
        <w:t>乙方</w:t>
      </w:r>
      <w:r>
        <w:rPr>
          <w:rFonts w:hint="eastAsia" w:asciiTheme="minorEastAsia" w:hAnsiTheme="minorEastAsia" w:eastAsiaTheme="minorEastAsia" w:cstheme="minorEastAsia"/>
          <w:sz w:val="24"/>
          <w:szCs w:val="24"/>
        </w:rPr>
        <w:t>须聘请专业配乐公司，为本片制作具有归属</w:t>
      </w:r>
      <w:r>
        <w:rPr>
          <w:rFonts w:hint="eastAsia" w:asciiTheme="minorEastAsia" w:hAnsiTheme="minorEastAsia" w:eastAsiaTheme="minorEastAsia" w:cstheme="minorEastAsia"/>
          <w:sz w:val="24"/>
          <w:szCs w:val="24"/>
          <w:lang w:eastAsia="zh-CN"/>
        </w:rPr>
        <w:t>采购方</w:t>
      </w:r>
      <w:r>
        <w:rPr>
          <w:rFonts w:hint="eastAsia" w:asciiTheme="minorEastAsia" w:hAnsiTheme="minorEastAsia" w:eastAsiaTheme="minorEastAsia" w:cstheme="minorEastAsia"/>
          <w:sz w:val="24"/>
          <w:szCs w:val="24"/>
        </w:rPr>
        <w:t>知识产权的背景音乐。</w:t>
      </w:r>
    </w:p>
    <w:p>
      <w:pPr>
        <w:rPr>
          <w:rFonts w:hint="eastAsia" w:asciiTheme="minorEastAsia" w:hAnsiTheme="minorEastAsia" w:eastAsiaTheme="minorEastAsia" w:cstheme="minorEastAsia"/>
          <w:sz w:val="20"/>
          <w:szCs w:val="18"/>
        </w:rPr>
      </w:pPr>
    </w:p>
    <w:p>
      <w:pPr>
        <w:pStyle w:val="7"/>
        <w:rPr>
          <w:rFonts w:hint="eastAsia" w:asciiTheme="minorEastAsia" w:hAnsiTheme="minorEastAsia" w:eastAsiaTheme="minorEastAsia" w:cstheme="minorEastAsia"/>
          <w:sz w:val="20"/>
          <w:szCs w:val="18"/>
        </w:rPr>
      </w:pPr>
    </w:p>
    <w:p>
      <w:pPr>
        <w:rPr>
          <w:rFonts w:hint="eastAsia" w:asciiTheme="minorEastAsia" w:hAnsiTheme="minorEastAsia" w:eastAsiaTheme="minorEastAsia" w:cstheme="minorEastAsia"/>
          <w:sz w:val="20"/>
          <w:szCs w:val="18"/>
        </w:rPr>
      </w:pPr>
    </w:p>
    <w:p>
      <w:pPr>
        <w:pStyle w:val="7"/>
        <w:rPr>
          <w:rFonts w:hint="eastAsia" w:asciiTheme="minorEastAsia" w:hAnsiTheme="minorEastAsia" w:eastAsiaTheme="minorEastAsia" w:cstheme="minorEastAsia"/>
          <w:sz w:val="20"/>
          <w:szCs w:val="18"/>
        </w:rPr>
      </w:pPr>
    </w:p>
    <w:p>
      <w:pPr>
        <w:jc w:val="center"/>
        <w:rPr>
          <w:rFonts w:hint="eastAsia" w:asciiTheme="minorEastAsia" w:hAnsiTheme="minorEastAsia" w:eastAsiaTheme="minorEastAsia" w:cstheme="minorEastAsia"/>
          <w:b/>
          <w:sz w:val="44"/>
        </w:rPr>
      </w:pPr>
    </w:p>
    <w:p>
      <w:pPr>
        <w:jc w:val="center"/>
        <w:rPr>
          <w:b/>
          <w:sz w:val="44"/>
        </w:rPr>
      </w:pPr>
    </w:p>
    <w:p>
      <w:pPr>
        <w:jc w:val="center"/>
        <w:outlineLvl w:val="0"/>
        <w:rPr>
          <w:rFonts w:hint="eastAsia" w:eastAsia="黑体"/>
          <w:b/>
          <w:sz w:val="52"/>
        </w:rPr>
      </w:pPr>
    </w:p>
    <w:p>
      <w:pPr>
        <w:jc w:val="center"/>
        <w:outlineLvl w:val="0"/>
        <w:rPr>
          <w:rFonts w:hint="eastAsia" w:eastAsia="黑体"/>
          <w:b/>
          <w:sz w:val="52"/>
        </w:rPr>
      </w:pPr>
    </w:p>
    <w:p>
      <w:pPr>
        <w:jc w:val="center"/>
        <w:outlineLvl w:val="0"/>
        <w:rPr>
          <w:rFonts w:hint="eastAsia" w:eastAsia="黑体"/>
          <w:b/>
          <w:sz w:val="52"/>
        </w:rPr>
      </w:pPr>
    </w:p>
    <w:p>
      <w:pPr>
        <w:jc w:val="center"/>
        <w:outlineLvl w:val="0"/>
        <w:rPr>
          <w:rFonts w:eastAsia="黑体"/>
          <w:b/>
          <w:sz w:val="52"/>
        </w:rPr>
      </w:pPr>
      <w:r>
        <w:rPr>
          <w:rFonts w:hint="eastAsia" w:eastAsia="黑体"/>
          <w:b/>
          <w:sz w:val="52"/>
        </w:rPr>
        <w:t>第四部分</w:t>
      </w:r>
    </w:p>
    <w:p>
      <w:pPr>
        <w:jc w:val="left"/>
        <w:rPr>
          <w:rFonts w:eastAsia="黑体"/>
          <w:b/>
          <w:sz w:val="52"/>
        </w:rPr>
      </w:pPr>
    </w:p>
    <w:p>
      <w:pPr>
        <w:jc w:val="left"/>
        <w:rPr>
          <w:rFonts w:eastAsia="黑体"/>
          <w:b/>
          <w:sz w:val="52"/>
        </w:rPr>
      </w:pPr>
    </w:p>
    <w:p>
      <w:pPr>
        <w:jc w:val="center"/>
        <w:rPr>
          <w:b/>
          <w:sz w:val="44"/>
        </w:rPr>
      </w:pPr>
      <w:r>
        <w:rPr>
          <w:rFonts w:hint="eastAsia" w:eastAsia="黑体"/>
          <w:b/>
          <w:sz w:val="52"/>
        </w:rPr>
        <w:t>项目报价文件格式</w:t>
      </w:r>
    </w:p>
    <w:p>
      <w:pPr>
        <w:keepNext w:val="0"/>
        <w:keepLines w:val="0"/>
        <w:pageBreakBefore w:val="0"/>
        <w:widowControl w:val="0"/>
        <w:kinsoku/>
        <w:wordWrap/>
        <w:overflowPunct/>
        <w:topLinePunct w:val="0"/>
        <w:bidi w:val="0"/>
        <w:adjustRightInd/>
        <w:snapToGrid/>
        <w:spacing w:beforeAutospacing="0" w:afterAutospacing="0" w:line="700" w:lineRule="exact"/>
        <w:ind w:firstLine="536"/>
        <w:jc w:val="center"/>
        <w:textAlignment w:val="auto"/>
        <w:rPr>
          <w:rFonts w:ascii="仿宋_GB2312" w:hAnsi="宋体" w:eastAsia="仿宋_GB2312" w:cs="宋体"/>
          <w:b/>
          <w:spacing w:val="28"/>
          <w:sz w:val="52"/>
          <w:szCs w:val="52"/>
        </w:rPr>
      </w:pPr>
      <w:bookmarkStart w:id="68" w:name="_Toc22149480"/>
      <w:bookmarkStart w:id="69" w:name="_Toc41125554"/>
      <w:bookmarkStart w:id="70" w:name="_Toc237246981"/>
      <w:bookmarkStart w:id="71" w:name="_Toc353536760"/>
      <w:bookmarkStart w:id="72" w:name="_Toc187235503"/>
      <w:bookmarkStart w:id="73" w:name="_Toc49317161"/>
      <w:bookmarkStart w:id="74" w:name="_Toc41208028"/>
      <w:bookmarkStart w:id="75" w:name="_Toc41129151"/>
      <w:bookmarkStart w:id="76" w:name="_Toc520148232"/>
      <w:bookmarkStart w:id="77" w:name="_Toc98040837"/>
      <w:bookmarkStart w:id="78" w:name="_Toc272229620"/>
    </w:p>
    <w:p>
      <w:pPr>
        <w:keepNext w:val="0"/>
        <w:keepLines w:val="0"/>
        <w:pageBreakBefore w:val="0"/>
        <w:widowControl w:val="0"/>
        <w:kinsoku/>
        <w:wordWrap/>
        <w:overflowPunct/>
        <w:topLinePunct w:val="0"/>
        <w:bidi w:val="0"/>
        <w:adjustRightInd/>
        <w:snapToGrid/>
        <w:spacing w:beforeAutospacing="0" w:afterAutospacing="0" w:line="700" w:lineRule="exact"/>
        <w:ind w:firstLine="536"/>
        <w:jc w:val="center"/>
        <w:textAlignment w:val="auto"/>
        <w:rPr>
          <w:rFonts w:hint="eastAsia" w:ascii="仿宋_GB2312" w:hAnsi="宋体" w:eastAsia="仿宋_GB2312" w:cs="宋体"/>
          <w:b/>
          <w:spacing w:val="28"/>
          <w:sz w:val="52"/>
          <w:szCs w:val="52"/>
        </w:rPr>
      </w:pPr>
    </w:p>
    <w:p>
      <w:pPr>
        <w:keepNext w:val="0"/>
        <w:keepLines w:val="0"/>
        <w:pageBreakBefore w:val="0"/>
        <w:widowControl w:val="0"/>
        <w:kinsoku/>
        <w:wordWrap/>
        <w:overflowPunct/>
        <w:topLinePunct w:val="0"/>
        <w:bidi w:val="0"/>
        <w:adjustRightInd/>
        <w:snapToGrid/>
        <w:spacing w:beforeAutospacing="0" w:afterAutospacing="0" w:line="700" w:lineRule="exact"/>
        <w:ind w:firstLine="536"/>
        <w:jc w:val="center"/>
        <w:textAlignment w:val="auto"/>
        <w:rPr>
          <w:rFonts w:hint="eastAsia" w:ascii="仿宋_GB2312" w:hAnsi="宋体" w:eastAsia="仿宋_GB2312" w:cs="宋体"/>
          <w:b/>
          <w:spacing w:val="28"/>
          <w:sz w:val="52"/>
          <w:szCs w:val="52"/>
        </w:rPr>
      </w:pPr>
    </w:p>
    <w:p>
      <w:pPr>
        <w:keepNext w:val="0"/>
        <w:keepLines w:val="0"/>
        <w:pageBreakBefore w:val="0"/>
        <w:widowControl w:val="0"/>
        <w:kinsoku/>
        <w:wordWrap/>
        <w:overflowPunct/>
        <w:topLinePunct w:val="0"/>
        <w:bidi w:val="0"/>
        <w:adjustRightInd/>
        <w:snapToGrid/>
        <w:spacing w:beforeAutospacing="0" w:afterAutospacing="0" w:line="700" w:lineRule="exact"/>
        <w:ind w:firstLine="536"/>
        <w:jc w:val="center"/>
        <w:textAlignment w:val="auto"/>
        <w:rPr>
          <w:rFonts w:hint="eastAsia" w:ascii="仿宋_GB2312" w:hAnsi="宋体" w:eastAsia="仿宋_GB2312" w:cs="宋体"/>
          <w:b/>
          <w:spacing w:val="28"/>
          <w:sz w:val="52"/>
          <w:szCs w:val="52"/>
        </w:rPr>
      </w:pPr>
    </w:p>
    <w:p>
      <w:pPr>
        <w:keepNext w:val="0"/>
        <w:keepLines w:val="0"/>
        <w:pageBreakBefore w:val="0"/>
        <w:widowControl w:val="0"/>
        <w:kinsoku/>
        <w:wordWrap/>
        <w:overflowPunct/>
        <w:topLinePunct w:val="0"/>
        <w:bidi w:val="0"/>
        <w:adjustRightInd/>
        <w:snapToGrid/>
        <w:spacing w:beforeAutospacing="0" w:afterAutospacing="0" w:line="700" w:lineRule="exact"/>
        <w:ind w:firstLine="536"/>
        <w:jc w:val="center"/>
        <w:textAlignment w:val="auto"/>
        <w:rPr>
          <w:rFonts w:hint="eastAsia" w:ascii="仿宋_GB2312" w:hAnsi="宋体" w:eastAsia="仿宋_GB2312" w:cs="宋体"/>
          <w:b/>
          <w:spacing w:val="28"/>
          <w:sz w:val="52"/>
          <w:szCs w:val="52"/>
        </w:rPr>
      </w:pPr>
    </w:p>
    <w:p>
      <w:pPr>
        <w:keepNext w:val="0"/>
        <w:keepLines w:val="0"/>
        <w:pageBreakBefore w:val="0"/>
        <w:widowControl w:val="0"/>
        <w:kinsoku/>
        <w:wordWrap/>
        <w:overflowPunct/>
        <w:topLinePunct w:val="0"/>
        <w:bidi w:val="0"/>
        <w:adjustRightInd/>
        <w:snapToGrid/>
        <w:spacing w:beforeAutospacing="0" w:afterAutospacing="0" w:line="700" w:lineRule="exact"/>
        <w:ind w:firstLine="536"/>
        <w:jc w:val="center"/>
        <w:textAlignment w:val="auto"/>
        <w:rPr>
          <w:rFonts w:hint="eastAsia" w:ascii="仿宋_GB2312" w:hAnsi="宋体" w:eastAsia="仿宋_GB2312" w:cs="宋体"/>
          <w:b/>
          <w:spacing w:val="28"/>
          <w:sz w:val="52"/>
          <w:szCs w:val="52"/>
        </w:rPr>
      </w:pPr>
    </w:p>
    <w:p>
      <w:pPr>
        <w:keepNext w:val="0"/>
        <w:keepLines w:val="0"/>
        <w:pageBreakBefore w:val="0"/>
        <w:widowControl w:val="0"/>
        <w:kinsoku/>
        <w:wordWrap/>
        <w:overflowPunct/>
        <w:topLinePunct w:val="0"/>
        <w:bidi w:val="0"/>
        <w:adjustRightInd/>
        <w:snapToGrid/>
        <w:spacing w:beforeAutospacing="0" w:afterAutospacing="0" w:line="700" w:lineRule="exact"/>
        <w:ind w:firstLine="536"/>
        <w:jc w:val="center"/>
        <w:textAlignment w:val="auto"/>
        <w:rPr>
          <w:rFonts w:hint="eastAsia" w:ascii="仿宋_GB2312" w:hAnsi="宋体" w:eastAsia="仿宋_GB2312" w:cs="宋体"/>
          <w:b/>
          <w:spacing w:val="28"/>
          <w:sz w:val="52"/>
          <w:szCs w:val="52"/>
        </w:rPr>
      </w:pPr>
    </w:p>
    <w:p>
      <w:pPr>
        <w:keepNext w:val="0"/>
        <w:keepLines w:val="0"/>
        <w:pageBreakBefore w:val="0"/>
        <w:widowControl w:val="0"/>
        <w:kinsoku/>
        <w:wordWrap/>
        <w:overflowPunct/>
        <w:topLinePunct w:val="0"/>
        <w:bidi w:val="0"/>
        <w:adjustRightInd/>
        <w:snapToGrid/>
        <w:spacing w:beforeAutospacing="0" w:afterAutospacing="0" w:line="700" w:lineRule="exact"/>
        <w:ind w:firstLine="536"/>
        <w:jc w:val="center"/>
        <w:textAlignment w:val="auto"/>
        <w:rPr>
          <w:rFonts w:hint="eastAsia" w:ascii="仿宋_GB2312" w:hAnsi="宋体" w:eastAsia="仿宋_GB2312" w:cs="宋体"/>
          <w:b/>
          <w:spacing w:val="28"/>
          <w:sz w:val="52"/>
          <w:szCs w:val="52"/>
        </w:rPr>
      </w:pPr>
    </w:p>
    <w:p>
      <w:pPr>
        <w:keepNext w:val="0"/>
        <w:keepLines w:val="0"/>
        <w:pageBreakBefore w:val="0"/>
        <w:widowControl w:val="0"/>
        <w:kinsoku/>
        <w:wordWrap/>
        <w:overflowPunct/>
        <w:topLinePunct w:val="0"/>
        <w:bidi w:val="0"/>
        <w:adjustRightInd/>
        <w:snapToGrid/>
        <w:spacing w:beforeAutospacing="0" w:afterAutospacing="0" w:line="700" w:lineRule="exact"/>
        <w:ind w:firstLine="536"/>
        <w:jc w:val="center"/>
        <w:textAlignment w:val="auto"/>
        <w:rPr>
          <w:rFonts w:hint="eastAsia" w:ascii="仿宋_GB2312" w:hAnsi="宋体" w:eastAsia="仿宋_GB2312" w:cs="宋体"/>
          <w:b/>
          <w:spacing w:val="28"/>
          <w:sz w:val="52"/>
          <w:szCs w:val="52"/>
        </w:rPr>
      </w:pPr>
    </w:p>
    <w:p>
      <w:pPr>
        <w:keepNext w:val="0"/>
        <w:keepLines w:val="0"/>
        <w:pageBreakBefore w:val="0"/>
        <w:widowControl w:val="0"/>
        <w:kinsoku/>
        <w:wordWrap/>
        <w:overflowPunct/>
        <w:topLinePunct w:val="0"/>
        <w:bidi w:val="0"/>
        <w:adjustRightInd/>
        <w:snapToGrid/>
        <w:spacing w:beforeAutospacing="0" w:afterAutospacing="0" w:line="700" w:lineRule="exact"/>
        <w:ind w:firstLine="536"/>
        <w:jc w:val="center"/>
        <w:textAlignment w:val="auto"/>
        <w:rPr>
          <w:rFonts w:hint="eastAsia" w:ascii="仿宋_GB2312" w:hAnsi="宋体" w:eastAsia="仿宋_GB2312" w:cs="宋体"/>
          <w:b/>
          <w:spacing w:val="28"/>
          <w:sz w:val="52"/>
          <w:szCs w:val="52"/>
        </w:rPr>
      </w:pPr>
    </w:p>
    <w:p>
      <w:pPr>
        <w:keepNext w:val="0"/>
        <w:keepLines w:val="0"/>
        <w:pageBreakBefore w:val="0"/>
        <w:widowControl w:val="0"/>
        <w:kinsoku/>
        <w:wordWrap/>
        <w:overflowPunct/>
        <w:topLinePunct w:val="0"/>
        <w:bidi w:val="0"/>
        <w:adjustRightInd/>
        <w:snapToGrid/>
        <w:spacing w:beforeAutospacing="0" w:afterAutospacing="0" w:line="700" w:lineRule="exact"/>
        <w:ind w:firstLine="536"/>
        <w:jc w:val="center"/>
        <w:textAlignment w:val="auto"/>
        <w:rPr>
          <w:rFonts w:hint="eastAsia" w:ascii="仿宋_GB2312" w:hAnsi="宋体" w:eastAsia="仿宋_GB2312" w:cs="宋体"/>
          <w:b/>
          <w:spacing w:val="28"/>
          <w:sz w:val="52"/>
          <w:szCs w:val="52"/>
        </w:rPr>
      </w:pPr>
    </w:p>
    <w:p>
      <w:pPr>
        <w:keepNext w:val="0"/>
        <w:keepLines w:val="0"/>
        <w:pageBreakBefore w:val="0"/>
        <w:widowControl w:val="0"/>
        <w:kinsoku/>
        <w:wordWrap/>
        <w:overflowPunct/>
        <w:topLinePunct w:val="0"/>
        <w:bidi w:val="0"/>
        <w:adjustRightInd/>
        <w:snapToGrid/>
        <w:spacing w:beforeAutospacing="0" w:afterAutospacing="0" w:line="700" w:lineRule="exact"/>
        <w:ind w:firstLine="536"/>
        <w:jc w:val="center"/>
        <w:textAlignment w:val="auto"/>
        <w:rPr>
          <w:rFonts w:hint="eastAsia" w:ascii="仿宋_GB2312" w:hAnsi="宋体" w:eastAsia="仿宋_GB2312" w:cs="宋体"/>
          <w:b/>
          <w:spacing w:val="28"/>
          <w:sz w:val="52"/>
          <w:szCs w:val="52"/>
        </w:rPr>
      </w:pPr>
    </w:p>
    <w:p>
      <w:pPr>
        <w:keepNext w:val="0"/>
        <w:keepLines w:val="0"/>
        <w:pageBreakBefore w:val="0"/>
        <w:widowControl w:val="0"/>
        <w:kinsoku/>
        <w:wordWrap/>
        <w:overflowPunct/>
        <w:topLinePunct w:val="0"/>
        <w:bidi w:val="0"/>
        <w:adjustRightInd/>
        <w:snapToGrid/>
        <w:spacing w:beforeAutospacing="0" w:afterAutospacing="0" w:line="700" w:lineRule="exact"/>
        <w:ind w:firstLine="536"/>
        <w:jc w:val="center"/>
        <w:textAlignment w:val="auto"/>
        <w:rPr>
          <w:rFonts w:hint="eastAsia" w:ascii="仿宋_GB2312" w:hAnsi="宋体" w:eastAsia="仿宋_GB2312" w:cs="宋体"/>
          <w:b/>
          <w:spacing w:val="28"/>
          <w:sz w:val="52"/>
          <w:szCs w:val="52"/>
        </w:rPr>
      </w:pPr>
    </w:p>
    <w:p>
      <w:pPr>
        <w:keepNext w:val="0"/>
        <w:keepLines w:val="0"/>
        <w:pageBreakBefore w:val="0"/>
        <w:widowControl w:val="0"/>
        <w:kinsoku/>
        <w:wordWrap/>
        <w:overflowPunct/>
        <w:topLinePunct w:val="0"/>
        <w:bidi w:val="0"/>
        <w:adjustRightInd/>
        <w:snapToGrid/>
        <w:spacing w:beforeAutospacing="0" w:afterAutospacing="0" w:line="700" w:lineRule="exact"/>
        <w:ind w:firstLine="536"/>
        <w:jc w:val="center"/>
        <w:textAlignment w:val="auto"/>
        <w:rPr>
          <w:rFonts w:ascii="仿宋_GB2312" w:hAnsi="宋体" w:eastAsia="仿宋_GB2312" w:cs="宋体"/>
          <w:b/>
          <w:spacing w:val="28"/>
          <w:sz w:val="52"/>
          <w:szCs w:val="52"/>
        </w:rPr>
      </w:pPr>
      <w:r>
        <w:rPr>
          <w:rFonts w:hint="eastAsia" w:ascii="仿宋_GB2312" w:hAnsi="宋体" w:eastAsia="仿宋_GB2312" w:cs="宋体"/>
          <w:b/>
          <w:spacing w:val="28"/>
          <w:sz w:val="52"/>
          <w:szCs w:val="52"/>
        </w:rPr>
        <w:t>广东省机场管理集团有限公司</w:t>
      </w:r>
    </w:p>
    <w:p>
      <w:pPr>
        <w:keepNext w:val="0"/>
        <w:keepLines w:val="0"/>
        <w:pageBreakBefore w:val="0"/>
        <w:widowControl w:val="0"/>
        <w:kinsoku/>
        <w:wordWrap/>
        <w:overflowPunct/>
        <w:topLinePunct w:val="0"/>
        <w:bidi w:val="0"/>
        <w:adjustRightInd/>
        <w:snapToGrid/>
        <w:spacing w:beforeAutospacing="0" w:afterAutospacing="0" w:line="700" w:lineRule="exact"/>
        <w:ind w:firstLine="536"/>
        <w:jc w:val="center"/>
        <w:textAlignment w:val="auto"/>
        <w:rPr>
          <w:rFonts w:ascii="仿宋_GB2312" w:hAnsi="宋体" w:eastAsia="仿宋_GB2312" w:cs="宋体"/>
          <w:b/>
          <w:spacing w:val="28"/>
          <w:sz w:val="52"/>
          <w:szCs w:val="52"/>
        </w:rPr>
      </w:pPr>
      <w:r>
        <w:rPr>
          <w:rFonts w:hint="eastAsia" w:ascii="仿宋_GB2312" w:hAnsi="宋体" w:eastAsia="仿宋_GB2312" w:cs="宋体"/>
          <w:b/>
          <w:spacing w:val="28"/>
          <w:sz w:val="52"/>
          <w:szCs w:val="52"/>
        </w:rPr>
        <w:t>《形象宣传片》拍摄制作服务项目</w:t>
      </w:r>
    </w:p>
    <w:p>
      <w:pPr>
        <w:keepNext w:val="0"/>
        <w:keepLines w:val="0"/>
        <w:pageBreakBefore w:val="0"/>
        <w:widowControl w:val="0"/>
        <w:kinsoku/>
        <w:wordWrap/>
        <w:overflowPunct/>
        <w:topLinePunct w:val="0"/>
        <w:bidi w:val="0"/>
        <w:adjustRightInd/>
        <w:snapToGrid/>
        <w:spacing w:beforeAutospacing="0" w:afterAutospacing="0" w:line="700" w:lineRule="exact"/>
        <w:jc w:val="center"/>
        <w:textAlignment w:val="auto"/>
        <w:rPr>
          <w:rFonts w:ascii="仿宋_GB2312" w:eastAsia="仿宋_GB2312" w:cs="Courier New"/>
          <w:b/>
          <w:sz w:val="44"/>
          <w:szCs w:val="44"/>
        </w:rPr>
      </w:pPr>
    </w:p>
    <w:p>
      <w:pPr>
        <w:keepNext w:val="0"/>
        <w:keepLines w:val="0"/>
        <w:pageBreakBefore w:val="0"/>
        <w:widowControl w:val="0"/>
        <w:kinsoku/>
        <w:wordWrap/>
        <w:overflowPunct/>
        <w:topLinePunct w:val="0"/>
        <w:bidi w:val="0"/>
        <w:adjustRightInd/>
        <w:snapToGrid/>
        <w:spacing w:beforeAutospacing="0" w:afterAutospacing="0" w:line="700" w:lineRule="exact"/>
        <w:jc w:val="center"/>
        <w:textAlignment w:val="auto"/>
        <w:rPr>
          <w:rFonts w:ascii="仿宋_GB2312" w:eastAsia="仿宋_GB2312" w:cs="Courier New"/>
          <w:b/>
          <w:sz w:val="44"/>
          <w:szCs w:val="44"/>
        </w:rPr>
      </w:pPr>
    </w:p>
    <w:p>
      <w:pPr>
        <w:keepNext w:val="0"/>
        <w:keepLines w:val="0"/>
        <w:pageBreakBefore w:val="0"/>
        <w:widowControl w:val="0"/>
        <w:kinsoku/>
        <w:wordWrap/>
        <w:overflowPunct/>
        <w:topLinePunct w:val="0"/>
        <w:bidi w:val="0"/>
        <w:adjustRightInd/>
        <w:snapToGrid/>
        <w:spacing w:beforeAutospacing="0" w:afterAutospacing="0" w:line="700" w:lineRule="exact"/>
        <w:jc w:val="center"/>
        <w:textAlignment w:val="auto"/>
        <w:rPr>
          <w:rFonts w:ascii="仿宋_GB2312" w:eastAsia="仿宋_GB2312" w:cs="Courier New"/>
          <w:b/>
          <w:sz w:val="44"/>
          <w:szCs w:val="44"/>
        </w:rPr>
      </w:pPr>
    </w:p>
    <w:p>
      <w:pPr>
        <w:keepNext w:val="0"/>
        <w:keepLines w:val="0"/>
        <w:pageBreakBefore w:val="0"/>
        <w:widowControl w:val="0"/>
        <w:kinsoku/>
        <w:wordWrap/>
        <w:overflowPunct/>
        <w:topLinePunct w:val="0"/>
        <w:bidi w:val="0"/>
        <w:adjustRightInd/>
        <w:snapToGrid/>
        <w:spacing w:beforeAutospacing="0" w:afterAutospacing="0" w:line="700" w:lineRule="exact"/>
        <w:jc w:val="center"/>
        <w:textAlignment w:val="auto"/>
        <w:rPr>
          <w:rFonts w:ascii="仿宋_GB2312" w:eastAsia="仿宋_GB2312" w:cs="Courier New"/>
          <w:b/>
          <w:sz w:val="44"/>
          <w:szCs w:val="44"/>
        </w:rPr>
      </w:pPr>
    </w:p>
    <w:p>
      <w:pPr>
        <w:keepNext w:val="0"/>
        <w:keepLines w:val="0"/>
        <w:pageBreakBefore w:val="0"/>
        <w:widowControl w:val="0"/>
        <w:tabs>
          <w:tab w:val="left" w:pos="1260"/>
        </w:tabs>
        <w:kinsoku/>
        <w:wordWrap/>
        <w:overflowPunct/>
        <w:topLinePunct w:val="0"/>
        <w:bidi w:val="0"/>
        <w:adjustRightInd/>
        <w:snapToGrid/>
        <w:spacing w:beforeAutospacing="0" w:afterAutospacing="0" w:line="700" w:lineRule="exact"/>
        <w:jc w:val="center"/>
        <w:textAlignment w:val="auto"/>
        <w:rPr>
          <w:rFonts w:hint="eastAsia" w:ascii="楷体_GB2312" w:hAnsi="宋体" w:eastAsia="楷体_GB2312" w:cs="Courier New"/>
          <w:b/>
          <w:spacing w:val="100"/>
          <w:w w:val="110"/>
          <w:kern w:val="0"/>
          <w:sz w:val="52"/>
          <w:szCs w:val="52"/>
        </w:rPr>
      </w:pPr>
      <w:r>
        <w:rPr>
          <w:rFonts w:hint="eastAsia" w:ascii="楷体_GB2312" w:hAnsi="宋体" w:eastAsia="楷体_GB2312" w:cs="Courier New"/>
          <w:b/>
          <w:spacing w:val="100"/>
          <w:w w:val="110"/>
          <w:kern w:val="0"/>
          <w:sz w:val="52"/>
          <w:szCs w:val="52"/>
        </w:rPr>
        <w:t>报价文件</w:t>
      </w:r>
    </w:p>
    <w:p>
      <w:pPr>
        <w:keepNext w:val="0"/>
        <w:keepLines w:val="0"/>
        <w:pageBreakBefore w:val="0"/>
        <w:widowControl w:val="0"/>
        <w:kinsoku/>
        <w:wordWrap/>
        <w:overflowPunct/>
        <w:topLinePunct w:val="0"/>
        <w:bidi w:val="0"/>
        <w:adjustRightInd/>
        <w:snapToGrid/>
        <w:spacing w:beforeAutospacing="0" w:afterAutospacing="0" w:line="700" w:lineRule="exact"/>
        <w:jc w:val="center"/>
        <w:textAlignment w:val="auto"/>
        <w:rPr>
          <w:rFonts w:ascii="仿宋_GB2312" w:eastAsia="仿宋_GB2312" w:cs="Courier New"/>
          <w:b/>
          <w:sz w:val="44"/>
          <w:szCs w:val="44"/>
        </w:rPr>
      </w:pPr>
      <w:r>
        <w:rPr>
          <w:rFonts w:hint="eastAsia" w:ascii="仿宋_GB2312" w:hAnsi="宋体" w:eastAsia="仿宋_GB2312" w:cs="Courier New"/>
          <w:b/>
          <w:sz w:val="44"/>
          <w:szCs w:val="44"/>
        </w:rPr>
        <w:t>（正本/副本）</w:t>
      </w:r>
    </w:p>
    <w:p>
      <w:pPr>
        <w:keepNext w:val="0"/>
        <w:keepLines w:val="0"/>
        <w:pageBreakBefore w:val="0"/>
        <w:widowControl w:val="0"/>
        <w:kinsoku/>
        <w:wordWrap/>
        <w:overflowPunct/>
        <w:topLinePunct w:val="0"/>
        <w:bidi w:val="0"/>
        <w:adjustRightInd/>
        <w:snapToGrid/>
        <w:spacing w:beforeAutospacing="0" w:afterAutospacing="0" w:line="700" w:lineRule="exact"/>
        <w:jc w:val="center"/>
        <w:textAlignment w:val="auto"/>
        <w:rPr>
          <w:rFonts w:ascii="仿宋_GB2312" w:eastAsia="仿宋_GB2312" w:cs="Courier New"/>
          <w:b/>
          <w:sz w:val="44"/>
          <w:szCs w:val="44"/>
        </w:rPr>
      </w:pPr>
    </w:p>
    <w:p>
      <w:pPr>
        <w:keepNext w:val="0"/>
        <w:keepLines w:val="0"/>
        <w:pageBreakBefore w:val="0"/>
        <w:widowControl w:val="0"/>
        <w:kinsoku/>
        <w:wordWrap/>
        <w:overflowPunct/>
        <w:topLinePunct w:val="0"/>
        <w:bidi w:val="0"/>
        <w:adjustRightInd/>
        <w:snapToGrid/>
        <w:spacing w:beforeAutospacing="0" w:afterAutospacing="0" w:line="700" w:lineRule="exact"/>
        <w:jc w:val="center"/>
        <w:textAlignment w:val="auto"/>
        <w:rPr>
          <w:rFonts w:ascii="仿宋_GB2312" w:eastAsia="仿宋_GB2312" w:cs="Courier New"/>
          <w:b/>
          <w:sz w:val="44"/>
          <w:szCs w:val="44"/>
        </w:rPr>
      </w:pPr>
    </w:p>
    <w:p>
      <w:pPr>
        <w:keepNext w:val="0"/>
        <w:keepLines w:val="0"/>
        <w:pageBreakBefore w:val="0"/>
        <w:widowControl w:val="0"/>
        <w:kinsoku/>
        <w:wordWrap/>
        <w:overflowPunct/>
        <w:topLinePunct w:val="0"/>
        <w:bidi w:val="0"/>
        <w:adjustRightInd/>
        <w:snapToGrid/>
        <w:spacing w:beforeAutospacing="0" w:afterAutospacing="0" w:line="700" w:lineRule="exact"/>
        <w:jc w:val="center"/>
        <w:textAlignment w:val="auto"/>
        <w:rPr>
          <w:rFonts w:ascii="仿宋_GB2312" w:eastAsia="仿宋_GB2312" w:cs="Courier New"/>
          <w:b/>
          <w:sz w:val="44"/>
          <w:szCs w:val="44"/>
        </w:rPr>
      </w:pPr>
    </w:p>
    <w:p>
      <w:pPr>
        <w:keepNext w:val="0"/>
        <w:keepLines w:val="0"/>
        <w:pageBreakBefore w:val="0"/>
        <w:widowControl w:val="0"/>
        <w:kinsoku/>
        <w:wordWrap/>
        <w:overflowPunct/>
        <w:topLinePunct w:val="0"/>
        <w:bidi w:val="0"/>
        <w:adjustRightInd/>
        <w:snapToGrid/>
        <w:spacing w:beforeAutospacing="0" w:afterAutospacing="0" w:line="700" w:lineRule="exact"/>
        <w:jc w:val="center"/>
        <w:textAlignment w:val="auto"/>
        <w:rPr>
          <w:rFonts w:ascii="仿宋_GB2312" w:eastAsia="仿宋_GB2312" w:cs="Courier New"/>
          <w:b/>
          <w:sz w:val="44"/>
          <w:szCs w:val="44"/>
        </w:rPr>
      </w:pPr>
    </w:p>
    <w:p>
      <w:pPr>
        <w:keepNext w:val="0"/>
        <w:keepLines w:val="0"/>
        <w:pageBreakBefore w:val="0"/>
        <w:widowControl w:val="0"/>
        <w:kinsoku/>
        <w:wordWrap/>
        <w:overflowPunct/>
        <w:topLinePunct w:val="0"/>
        <w:bidi w:val="0"/>
        <w:adjustRightInd/>
        <w:snapToGrid/>
        <w:spacing w:beforeAutospacing="0" w:afterAutospacing="0" w:line="700" w:lineRule="exact"/>
        <w:ind w:firstLine="1325" w:firstLineChars="300"/>
        <w:jc w:val="center"/>
        <w:textAlignment w:val="auto"/>
        <w:rPr>
          <w:rFonts w:ascii="仿宋_GB2312" w:eastAsia="仿宋_GB2312" w:cs="Courier New"/>
          <w:b/>
          <w:sz w:val="44"/>
          <w:szCs w:val="44"/>
        </w:rPr>
      </w:pPr>
    </w:p>
    <w:p>
      <w:pPr>
        <w:keepNext w:val="0"/>
        <w:keepLines w:val="0"/>
        <w:pageBreakBefore w:val="0"/>
        <w:widowControl w:val="0"/>
        <w:kinsoku/>
        <w:wordWrap/>
        <w:overflowPunct/>
        <w:topLinePunct w:val="0"/>
        <w:bidi w:val="0"/>
        <w:adjustRightInd/>
        <w:snapToGrid/>
        <w:spacing w:beforeAutospacing="0" w:afterAutospacing="0" w:line="700" w:lineRule="exact"/>
        <w:ind w:firstLine="2249" w:firstLineChars="800"/>
        <w:jc w:val="left"/>
        <w:textAlignment w:val="auto"/>
        <w:rPr>
          <w:rFonts w:ascii="仿宋_GB2312" w:hAnsi="宋体" w:eastAsia="仿宋_GB2312" w:cs="Courier New"/>
          <w:b/>
          <w:sz w:val="28"/>
          <w:szCs w:val="28"/>
        </w:rPr>
      </w:pPr>
      <w:r>
        <w:rPr>
          <w:rFonts w:hint="eastAsia" w:ascii="仿宋_GB2312" w:hAnsi="宋体" w:eastAsia="仿宋_GB2312" w:cs="Courier New"/>
          <w:b/>
          <w:sz w:val="28"/>
          <w:szCs w:val="28"/>
          <w:lang w:eastAsia="zh-CN"/>
        </w:rPr>
        <w:t>供应商</w:t>
      </w:r>
      <w:r>
        <w:rPr>
          <w:rFonts w:hint="eastAsia" w:ascii="仿宋_GB2312" w:hAnsi="宋体" w:eastAsia="仿宋_GB2312" w:cs="Courier New"/>
          <w:b/>
          <w:sz w:val="28"/>
          <w:szCs w:val="28"/>
        </w:rPr>
        <w:t>名称：</w:t>
      </w:r>
    </w:p>
    <w:p>
      <w:pPr>
        <w:keepNext w:val="0"/>
        <w:keepLines w:val="0"/>
        <w:pageBreakBefore w:val="0"/>
        <w:widowControl w:val="0"/>
        <w:kinsoku/>
        <w:wordWrap/>
        <w:overflowPunct/>
        <w:topLinePunct w:val="0"/>
        <w:autoSpaceDE w:val="0"/>
        <w:autoSpaceDN w:val="0"/>
        <w:bidi w:val="0"/>
        <w:adjustRightInd/>
        <w:snapToGrid/>
        <w:spacing w:beforeAutospacing="0" w:afterAutospacing="0" w:line="700" w:lineRule="exact"/>
        <w:ind w:firstLine="1968" w:firstLineChars="700"/>
        <w:textAlignment w:val="auto"/>
        <w:rPr>
          <w:rFonts w:ascii="仿宋_GB2312" w:hAnsi="宋体" w:eastAsia="仿宋_GB2312"/>
          <w:b/>
          <w:sz w:val="28"/>
          <w:szCs w:val="28"/>
        </w:rPr>
      </w:pPr>
    </w:p>
    <w:p>
      <w:pPr>
        <w:keepNext w:val="0"/>
        <w:keepLines w:val="0"/>
        <w:pageBreakBefore w:val="0"/>
        <w:widowControl w:val="0"/>
        <w:kinsoku/>
        <w:wordWrap/>
        <w:overflowPunct/>
        <w:topLinePunct w:val="0"/>
        <w:autoSpaceDE w:val="0"/>
        <w:autoSpaceDN w:val="0"/>
        <w:bidi w:val="0"/>
        <w:adjustRightInd/>
        <w:snapToGrid/>
        <w:spacing w:beforeAutospacing="0" w:afterAutospacing="0" w:line="700" w:lineRule="exact"/>
        <w:ind w:firstLine="2249" w:firstLineChars="800"/>
        <w:textAlignment w:val="auto"/>
        <w:rPr>
          <w:rFonts w:ascii="仿宋_GB2312" w:eastAsia="仿宋_GB2312"/>
          <w:sz w:val="24"/>
        </w:rPr>
        <w:sectPr>
          <w:pgSz w:w="11906" w:h="16838"/>
          <w:pgMar w:top="1315" w:right="1434" w:bottom="1315" w:left="1417" w:header="851" w:footer="992" w:gutter="0"/>
          <w:pgNumType w:fmt="numberInDash"/>
          <w:cols w:space="720" w:num="1"/>
          <w:docGrid w:type="lines" w:linePitch="312" w:charSpace="0"/>
        </w:sectPr>
      </w:pPr>
      <w:r>
        <w:rPr>
          <w:rFonts w:hint="eastAsia" w:ascii="仿宋_GB2312" w:hAnsi="宋体" w:eastAsia="仿宋_GB2312"/>
          <w:b/>
          <w:sz w:val="28"/>
          <w:szCs w:val="28"/>
        </w:rPr>
        <w:t>日期：</w:t>
      </w:r>
      <w:r>
        <w:rPr>
          <w:rFonts w:hint="eastAsia" w:ascii="仿宋_GB2312" w:hAnsi="宋体" w:eastAsia="仿宋_GB2312"/>
          <w:b/>
          <w:sz w:val="28"/>
          <w:szCs w:val="28"/>
          <w:u w:val="single"/>
        </w:rPr>
        <w:t xml:space="preserve">  </w:t>
      </w:r>
      <w:r>
        <w:rPr>
          <w:rFonts w:hint="eastAsia" w:ascii="仿宋_GB2312" w:hAnsi="宋体" w:eastAsia="仿宋_GB2312"/>
          <w:b/>
          <w:sz w:val="28"/>
          <w:szCs w:val="28"/>
          <w:u w:val="single"/>
          <w:lang w:val="en-US" w:eastAsia="zh-CN"/>
        </w:rPr>
        <w:t xml:space="preserve"> </w:t>
      </w:r>
      <w:r>
        <w:rPr>
          <w:rFonts w:hint="eastAsia" w:ascii="仿宋_GB2312" w:hAnsi="宋体" w:eastAsia="仿宋_GB2312"/>
          <w:b/>
          <w:sz w:val="28"/>
          <w:szCs w:val="28"/>
          <w:u w:val="single"/>
        </w:rPr>
        <w:t xml:space="preserve">   </w:t>
      </w:r>
      <w:r>
        <w:rPr>
          <w:rFonts w:hint="eastAsia" w:ascii="仿宋_GB2312" w:hAnsi="宋体" w:eastAsia="仿宋_GB2312"/>
          <w:b/>
          <w:sz w:val="28"/>
          <w:szCs w:val="28"/>
        </w:rPr>
        <w:t>年</w:t>
      </w:r>
      <w:r>
        <w:rPr>
          <w:rFonts w:hint="eastAsia" w:ascii="仿宋_GB2312" w:hAnsi="宋体" w:eastAsia="仿宋_GB2312"/>
          <w:b/>
          <w:sz w:val="28"/>
          <w:szCs w:val="28"/>
          <w:u w:val="single"/>
        </w:rPr>
        <w:t xml:space="preserve">     </w:t>
      </w:r>
      <w:r>
        <w:rPr>
          <w:rFonts w:hint="eastAsia" w:ascii="仿宋_GB2312" w:hAnsi="宋体" w:eastAsia="仿宋_GB2312"/>
          <w:b/>
          <w:sz w:val="28"/>
          <w:szCs w:val="28"/>
        </w:rPr>
        <w:t>月</w:t>
      </w:r>
      <w:r>
        <w:rPr>
          <w:rFonts w:hint="eastAsia" w:ascii="仿宋_GB2312" w:hAnsi="宋体" w:eastAsia="仿宋_GB2312"/>
          <w:b/>
          <w:sz w:val="28"/>
          <w:szCs w:val="28"/>
          <w:u w:val="single"/>
        </w:rPr>
        <w:t xml:space="preserve">      </w:t>
      </w:r>
    </w:p>
    <w:p>
      <w:pPr>
        <w:keepNext w:val="0"/>
        <w:keepLines w:val="0"/>
        <w:pageBreakBefore w:val="0"/>
        <w:kinsoku/>
        <w:wordWrap/>
        <w:overflowPunct/>
        <w:topLinePunct w:val="0"/>
        <w:bidi w:val="0"/>
        <w:spacing w:beforeAutospacing="0" w:afterAutospacing="0" w:line="560" w:lineRule="exact"/>
        <w:ind w:left="422" w:leftChars="201"/>
      </w:pPr>
      <w:r>
        <w:rPr>
          <w:rFonts w:hint="eastAsia" w:ascii="黑体" w:hAnsi="仿宋" w:eastAsia="黑体"/>
          <w:sz w:val="32"/>
          <w:szCs w:val="32"/>
        </w:rPr>
        <w:t>一、</w:t>
      </w:r>
      <w:r>
        <w:rPr>
          <w:rFonts w:hint="eastAsia" w:ascii="黑体" w:hAnsi="黑体" w:eastAsia="黑体"/>
          <w:sz w:val="32"/>
          <w:szCs w:val="32"/>
        </w:rPr>
        <w:t>目录</w:t>
      </w:r>
    </w:p>
    <w:p>
      <w:pPr>
        <w:keepNext w:val="0"/>
        <w:keepLines w:val="0"/>
        <w:pageBreakBefore w:val="0"/>
        <w:tabs>
          <w:tab w:val="left" w:pos="8364"/>
        </w:tabs>
        <w:kinsoku/>
        <w:wordWrap/>
        <w:overflowPunct/>
        <w:topLinePunct w:val="0"/>
        <w:bidi w:val="0"/>
        <w:snapToGrid w:val="0"/>
        <w:spacing w:beforeAutospacing="0" w:afterAutospacing="0" w:line="560" w:lineRule="exact"/>
        <w:ind w:right="-57"/>
        <w:jc w:val="center"/>
        <w:rPr>
          <w:rFonts w:ascii="宋体" w:hAnsi="宋体"/>
          <w:b/>
          <w:bCs/>
          <w:sz w:val="44"/>
          <w:szCs w:val="44"/>
        </w:rPr>
      </w:pPr>
      <w:r>
        <w:rPr>
          <w:rFonts w:hint="eastAsia" w:ascii="宋体" w:hAnsi="宋体"/>
          <w:b/>
          <w:bCs/>
          <w:sz w:val="44"/>
          <w:szCs w:val="44"/>
        </w:rPr>
        <w:t>目  录</w:t>
      </w:r>
    </w:p>
    <w:tbl>
      <w:tblPr>
        <w:tblStyle w:val="14"/>
        <w:tblW w:w="5000" w:type="pct"/>
        <w:jc w:val="center"/>
        <w:tblLayout w:type="autofit"/>
        <w:tblCellMar>
          <w:top w:w="0" w:type="dxa"/>
          <w:left w:w="108" w:type="dxa"/>
          <w:bottom w:w="0" w:type="dxa"/>
          <w:right w:w="108" w:type="dxa"/>
        </w:tblCellMar>
      </w:tblPr>
      <w:tblGrid>
        <w:gridCol w:w="993"/>
        <w:gridCol w:w="5338"/>
        <w:gridCol w:w="2019"/>
        <w:gridCol w:w="995"/>
      </w:tblGrid>
      <w:tr>
        <w:tblPrEx>
          <w:tblCellMar>
            <w:top w:w="0" w:type="dxa"/>
            <w:left w:w="108" w:type="dxa"/>
            <w:bottom w:w="0" w:type="dxa"/>
            <w:right w:w="108" w:type="dxa"/>
          </w:tblCellMar>
        </w:tblPrEx>
        <w:trPr>
          <w:jc w:val="center"/>
        </w:trPr>
        <w:tc>
          <w:tcPr>
            <w:tcW w:w="531"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tabs>
                <w:tab w:val="left" w:pos="142"/>
              </w:tabs>
              <w:kinsoku/>
              <w:wordWrap/>
              <w:overflowPunct/>
              <w:topLinePunct w:val="0"/>
              <w:autoSpaceDE w:val="0"/>
              <w:autoSpaceDN w:val="0"/>
              <w:bidi w:val="0"/>
              <w:spacing w:beforeAutospacing="0" w:afterAutospacing="0" w:line="560" w:lineRule="exact"/>
              <w:jc w:val="center"/>
              <w:textAlignment w:val="bottom"/>
              <w:rPr>
                <w:rFonts w:ascii="仿宋_GB2312" w:eastAsia="仿宋_GB2312"/>
                <w:b/>
                <w:sz w:val="28"/>
                <w:szCs w:val="32"/>
              </w:rPr>
            </w:pPr>
            <w:r>
              <w:rPr>
                <w:rFonts w:hint="eastAsia" w:ascii="仿宋_GB2312" w:eastAsia="仿宋_GB2312"/>
                <w:b/>
                <w:sz w:val="28"/>
                <w:szCs w:val="32"/>
              </w:rPr>
              <w:t>序号</w:t>
            </w:r>
          </w:p>
        </w:tc>
        <w:tc>
          <w:tcPr>
            <w:tcW w:w="2855" w:type="pct"/>
            <w:tcBorders>
              <w:top w:val="single" w:color="auto" w:sz="4" w:space="0"/>
              <w:left w:val="nil"/>
              <w:bottom w:val="single" w:color="auto" w:sz="4" w:space="0"/>
              <w:right w:val="single" w:color="auto" w:sz="4" w:space="0"/>
            </w:tcBorders>
          </w:tcPr>
          <w:p>
            <w:pPr>
              <w:keepNext w:val="0"/>
              <w:keepLines w:val="0"/>
              <w:pageBreakBefore w:val="0"/>
              <w:widowControl/>
              <w:tabs>
                <w:tab w:val="left" w:pos="142"/>
              </w:tabs>
              <w:kinsoku/>
              <w:wordWrap/>
              <w:overflowPunct/>
              <w:topLinePunct w:val="0"/>
              <w:autoSpaceDE w:val="0"/>
              <w:autoSpaceDN w:val="0"/>
              <w:bidi w:val="0"/>
              <w:spacing w:beforeAutospacing="0" w:afterAutospacing="0" w:line="560" w:lineRule="exact"/>
              <w:jc w:val="center"/>
              <w:textAlignment w:val="bottom"/>
              <w:rPr>
                <w:rFonts w:ascii="仿宋_GB2312" w:eastAsia="仿宋_GB2312"/>
                <w:b/>
                <w:sz w:val="28"/>
                <w:szCs w:val="32"/>
              </w:rPr>
            </w:pPr>
            <w:r>
              <w:rPr>
                <w:rFonts w:hint="eastAsia" w:ascii="仿宋_GB2312" w:eastAsia="仿宋_GB2312"/>
                <w:b/>
                <w:sz w:val="28"/>
                <w:szCs w:val="32"/>
              </w:rPr>
              <w:t>评审项目</w:t>
            </w:r>
          </w:p>
        </w:tc>
        <w:tc>
          <w:tcPr>
            <w:tcW w:w="1080" w:type="pct"/>
            <w:tcBorders>
              <w:top w:val="single" w:color="auto" w:sz="4" w:space="0"/>
              <w:left w:val="nil"/>
              <w:bottom w:val="single" w:color="auto" w:sz="4" w:space="0"/>
              <w:right w:val="single" w:color="auto" w:sz="4" w:space="0"/>
            </w:tcBorders>
          </w:tcPr>
          <w:p>
            <w:pPr>
              <w:keepNext w:val="0"/>
              <w:keepLines w:val="0"/>
              <w:pageBreakBefore w:val="0"/>
              <w:widowControl/>
              <w:tabs>
                <w:tab w:val="left" w:pos="142"/>
              </w:tabs>
              <w:kinsoku/>
              <w:wordWrap/>
              <w:overflowPunct/>
              <w:topLinePunct w:val="0"/>
              <w:autoSpaceDE w:val="0"/>
              <w:autoSpaceDN w:val="0"/>
              <w:bidi w:val="0"/>
              <w:spacing w:beforeAutospacing="0" w:afterAutospacing="0" w:line="560" w:lineRule="exact"/>
              <w:jc w:val="center"/>
              <w:textAlignment w:val="bottom"/>
              <w:rPr>
                <w:rFonts w:ascii="仿宋_GB2312" w:eastAsia="仿宋_GB2312"/>
                <w:b/>
                <w:sz w:val="28"/>
                <w:szCs w:val="32"/>
              </w:rPr>
            </w:pPr>
            <w:r>
              <w:rPr>
                <w:rFonts w:hint="eastAsia" w:ascii="仿宋_GB2312" w:eastAsia="仿宋_GB2312"/>
                <w:b/>
                <w:sz w:val="28"/>
                <w:szCs w:val="32"/>
              </w:rPr>
              <w:t>材料页码</w:t>
            </w:r>
          </w:p>
        </w:tc>
        <w:tc>
          <w:tcPr>
            <w:tcW w:w="532" w:type="pct"/>
            <w:tcBorders>
              <w:top w:val="single" w:color="auto" w:sz="4" w:space="0"/>
              <w:left w:val="nil"/>
              <w:bottom w:val="single" w:color="auto" w:sz="4" w:space="0"/>
              <w:right w:val="single" w:color="auto" w:sz="4" w:space="0"/>
            </w:tcBorders>
          </w:tcPr>
          <w:p>
            <w:pPr>
              <w:keepNext w:val="0"/>
              <w:keepLines w:val="0"/>
              <w:pageBreakBefore w:val="0"/>
              <w:widowControl/>
              <w:tabs>
                <w:tab w:val="left" w:pos="142"/>
              </w:tabs>
              <w:kinsoku/>
              <w:wordWrap/>
              <w:overflowPunct/>
              <w:topLinePunct w:val="0"/>
              <w:autoSpaceDE w:val="0"/>
              <w:autoSpaceDN w:val="0"/>
              <w:bidi w:val="0"/>
              <w:spacing w:beforeAutospacing="0" w:afterAutospacing="0" w:line="560" w:lineRule="exact"/>
              <w:jc w:val="center"/>
              <w:textAlignment w:val="bottom"/>
              <w:rPr>
                <w:rFonts w:ascii="仿宋_GB2312" w:eastAsia="仿宋_GB2312"/>
                <w:b/>
                <w:sz w:val="28"/>
                <w:szCs w:val="32"/>
              </w:rPr>
            </w:pPr>
            <w:r>
              <w:rPr>
                <w:rFonts w:hint="eastAsia" w:ascii="仿宋_GB2312" w:eastAsia="仿宋_GB2312"/>
                <w:b/>
                <w:sz w:val="28"/>
                <w:szCs w:val="32"/>
              </w:rPr>
              <w:t>备注</w:t>
            </w:r>
          </w:p>
        </w:tc>
      </w:tr>
      <w:tr>
        <w:tblPrEx>
          <w:tblCellMar>
            <w:top w:w="0" w:type="dxa"/>
            <w:left w:w="108" w:type="dxa"/>
            <w:bottom w:w="0" w:type="dxa"/>
            <w:right w:w="108" w:type="dxa"/>
          </w:tblCellMar>
        </w:tblPrEx>
        <w:trPr>
          <w:trHeight w:val="467" w:hRule="atLeast"/>
          <w:jc w:val="center"/>
        </w:trPr>
        <w:tc>
          <w:tcPr>
            <w:tcW w:w="531"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tabs>
                <w:tab w:val="left" w:pos="142"/>
              </w:tabs>
              <w:kinsoku/>
              <w:wordWrap/>
              <w:overflowPunct/>
              <w:topLinePunct w:val="0"/>
              <w:autoSpaceDE w:val="0"/>
              <w:autoSpaceDN w:val="0"/>
              <w:bidi w:val="0"/>
              <w:spacing w:beforeAutospacing="0" w:afterAutospacing="0" w:line="560" w:lineRule="exact"/>
              <w:jc w:val="center"/>
              <w:textAlignment w:val="bottom"/>
              <w:rPr>
                <w:rFonts w:ascii="仿宋_GB2312" w:eastAsia="仿宋_GB2312"/>
                <w:sz w:val="28"/>
                <w:szCs w:val="28"/>
              </w:rPr>
            </w:pPr>
            <w:r>
              <w:rPr>
                <w:rFonts w:hint="eastAsia" w:ascii="仿宋_GB2312" w:eastAsia="仿宋_GB2312"/>
                <w:sz w:val="28"/>
                <w:szCs w:val="28"/>
              </w:rPr>
              <w:t>1</w:t>
            </w:r>
          </w:p>
        </w:tc>
        <w:tc>
          <w:tcPr>
            <w:tcW w:w="2855" w:type="pct"/>
            <w:tcBorders>
              <w:top w:val="single" w:color="auto" w:sz="4" w:space="0"/>
              <w:left w:val="nil"/>
              <w:bottom w:val="single" w:color="auto" w:sz="4" w:space="0"/>
              <w:right w:val="single" w:color="auto" w:sz="4" w:space="0"/>
            </w:tcBorders>
          </w:tcPr>
          <w:p>
            <w:pPr>
              <w:keepNext w:val="0"/>
              <w:keepLines w:val="0"/>
              <w:pageBreakBefore w:val="0"/>
              <w:widowControl/>
              <w:tabs>
                <w:tab w:val="left" w:pos="142"/>
              </w:tabs>
              <w:kinsoku/>
              <w:wordWrap/>
              <w:overflowPunct/>
              <w:topLinePunct w:val="0"/>
              <w:autoSpaceDE w:val="0"/>
              <w:autoSpaceDN w:val="0"/>
              <w:bidi w:val="0"/>
              <w:spacing w:beforeAutospacing="0" w:afterAutospacing="0" w:line="560" w:lineRule="exact"/>
              <w:jc w:val="center"/>
              <w:textAlignment w:val="bottom"/>
              <w:rPr>
                <w:rFonts w:hint="default" w:ascii="仿宋_GB2312" w:eastAsia="仿宋_GB2312"/>
                <w:szCs w:val="21"/>
                <w:lang w:val="en-US" w:eastAsia="zh-CN"/>
              </w:rPr>
            </w:pPr>
            <w:r>
              <w:rPr>
                <w:rFonts w:hint="eastAsia" w:ascii="仿宋_GB2312" w:hAnsi="Calibri" w:eastAsia="仿宋_GB2312" w:cs="Times New Roman"/>
                <w:b w:val="0"/>
                <w:bCs w:val="0"/>
                <w:szCs w:val="21"/>
              </w:rPr>
              <w:t>供应商资格</w:t>
            </w:r>
            <w:r>
              <w:rPr>
                <w:rFonts w:hint="eastAsia" w:ascii="仿宋_GB2312" w:eastAsia="仿宋_GB2312" w:cs="Times New Roman"/>
                <w:b w:val="0"/>
                <w:bCs w:val="0"/>
                <w:szCs w:val="21"/>
                <w:lang w:val="en-US" w:eastAsia="zh-CN"/>
              </w:rPr>
              <w:t>证明材料（</w:t>
            </w:r>
            <w:r>
              <w:rPr>
                <w:rFonts w:hint="eastAsia" w:ascii="仿宋_GB2312" w:eastAsia="仿宋_GB2312"/>
                <w:szCs w:val="21"/>
              </w:rPr>
              <w:t>营业执照</w:t>
            </w:r>
            <w:r>
              <w:rPr>
                <w:rFonts w:hint="eastAsia" w:ascii="仿宋_GB2312" w:eastAsia="仿宋_GB2312" w:cs="Times New Roman"/>
                <w:szCs w:val="21"/>
                <w:lang w:eastAsia="zh-CN"/>
              </w:rPr>
              <w:t>、</w:t>
            </w:r>
            <w:r>
              <w:rPr>
                <w:rFonts w:hint="eastAsia" w:ascii="仿宋_GB2312" w:eastAsia="仿宋_GB2312"/>
                <w:szCs w:val="21"/>
              </w:rPr>
              <w:t>供应商登记表</w:t>
            </w:r>
            <w:r>
              <w:rPr>
                <w:rFonts w:hint="eastAsia" w:ascii="仿宋_GB2312" w:eastAsia="仿宋_GB2312" w:cs="Times New Roman"/>
                <w:szCs w:val="21"/>
                <w:lang w:eastAsia="zh-CN"/>
              </w:rPr>
              <w:t>、</w:t>
            </w:r>
            <w:r>
              <w:rPr>
                <w:rFonts w:hint="eastAsia" w:ascii="仿宋_GB2312" w:eastAsia="仿宋_GB2312"/>
                <w:szCs w:val="21"/>
              </w:rPr>
              <w:t>诚信承诺函及企业声明</w:t>
            </w:r>
            <w:r>
              <w:rPr>
                <w:rFonts w:hint="eastAsia" w:ascii="仿宋_GB2312" w:eastAsia="仿宋_GB2312"/>
                <w:szCs w:val="21"/>
                <w:lang w:eastAsia="zh-CN"/>
              </w:rPr>
              <w:t>、</w:t>
            </w:r>
            <w:r>
              <w:rPr>
                <w:rFonts w:hint="eastAsia" w:ascii="仿宋_GB2312" w:hAnsi="Calibri" w:eastAsia="仿宋_GB2312" w:cs="Times New Roman"/>
                <w:b w:val="0"/>
                <w:sz w:val="21"/>
                <w:szCs w:val="21"/>
              </w:rPr>
              <w:t>国家企业信用信息公示系统</w:t>
            </w:r>
            <w:r>
              <w:rPr>
                <w:rFonts w:hint="eastAsia" w:ascii="仿宋_GB2312" w:eastAsia="仿宋_GB2312" w:cs="Times New Roman"/>
                <w:b w:val="0"/>
                <w:sz w:val="21"/>
                <w:szCs w:val="21"/>
                <w:lang w:eastAsia="zh-CN"/>
              </w:rPr>
              <w:t>、</w:t>
            </w:r>
            <w:r>
              <w:rPr>
                <w:rFonts w:hint="eastAsia" w:ascii="仿宋_GB2312" w:hAnsi="Calibri" w:eastAsia="仿宋_GB2312" w:cs="Times New Roman"/>
                <w:b w:val="0"/>
                <w:sz w:val="21"/>
                <w:szCs w:val="21"/>
              </w:rPr>
              <w:t>信用中国</w:t>
            </w:r>
            <w:r>
              <w:rPr>
                <w:rFonts w:hint="eastAsia" w:ascii="仿宋_GB2312" w:eastAsia="仿宋_GB2312" w:cs="Times New Roman"/>
                <w:b w:val="0"/>
                <w:sz w:val="21"/>
                <w:szCs w:val="21"/>
                <w:lang w:val="en-US" w:eastAsia="zh-CN"/>
              </w:rPr>
              <w:t>等</w:t>
            </w:r>
            <w:r>
              <w:rPr>
                <w:rFonts w:hint="eastAsia" w:ascii="仿宋_GB2312" w:eastAsia="仿宋_GB2312" w:cs="Times New Roman"/>
                <w:b w:val="0"/>
                <w:bCs w:val="0"/>
                <w:szCs w:val="21"/>
                <w:lang w:val="en-US" w:eastAsia="zh-CN"/>
              </w:rPr>
              <w:t>证明材料）</w:t>
            </w:r>
          </w:p>
        </w:tc>
        <w:tc>
          <w:tcPr>
            <w:tcW w:w="1080" w:type="pct"/>
            <w:tcBorders>
              <w:top w:val="single" w:color="auto" w:sz="4" w:space="0"/>
              <w:left w:val="nil"/>
              <w:bottom w:val="single" w:color="auto" w:sz="4" w:space="0"/>
              <w:right w:val="single" w:color="auto" w:sz="4" w:space="0"/>
            </w:tcBorders>
          </w:tcPr>
          <w:p>
            <w:pPr>
              <w:keepNext w:val="0"/>
              <w:keepLines w:val="0"/>
              <w:pageBreakBefore w:val="0"/>
              <w:widowControl/>
              <w:tabs>
                <w:tab w:val="left" w:pos="142"/>
              </w:tabs>
              <w:kinsoku/>
              <w:wordWrap/>
              <w:overflowPunct/>
              <w:topLinePunct w:val="0"/>
              <w:autoSpaceDE w:val="0"/>
              <w:autoSpaceDN w:val="0"/>
              <w:bidi w:val="0"/>
              <w:spacing w:beforeAutospacing="0" w:afterAutospacing="0" w:line="560" w:lineRule="exact"/>
              <w:jc w:val="center"/>
              <w:textAlignment w:val="bottom"/>
              <w:rPr>
                <w:rFonts w:ascii="仿宋_GB2312" w:eastAsia="仿宋_GB2312"/>
                <w:sz w:val="28"/>
                <w:szCs w:val="28"/>
              </w:rPr>
            </w:pPr>
          </w:p>
        </w:tc>
        <w:tc>
          <w:tcPr>
            <w:tcW w:w="532" w:type="pct"/>
            <w:tcBorders>
              <w:top w:val="single" w:color="auto" w:sz="4" w:space="0"/>
              <w:left w:val="nil"/>
              <w:bottom w:val="single" w:color="auto" w:sz="4" w:space="0"/>
              <w:right w:val="single" w:color="auto" w:sz="4" w:space="0"/>
            </w:tcBorders>
          </w:tcPr>
          <w:p>
            <w:pPr>
              <w:keepNext w:val="0"/>
              <w:keepLines w:val="0"/>
              <w:pageBreakBefore w:val="0"/>
              <w:widowControl/>
              <w:tabs>
                <w:tab w:val="left" w:pos="142"/>
              </w:tabs>
              <w:kinsoku/>
              <w:wordWrap/>
              <w:overflowPunct/>
              <w:topLinePunct w:val="0"/>
              <w:autoSpaceDE w:val="0"/>
              <w:autoSpaceDN w:val="0"/>
              <w:bidi w:val="0"/>
              <w:spacing w:beforeAutospacing="0" w:afterAutospacing="0" w:line="560" w:lineRule="exact"/>
              <w:jc w:val="center"/>
              <w:textAlignment w:val="bottom"/>
              <w:rPr>
                <w:rFonts w:ascii="仿宋_GB2312" w:eastAsia="仿宋_GB2312"/>
                <w:sz w:val="28"/>
                <w:szCs w:val="28"/>
              </w:rPr>
            </w:pPr>
          </w:p>
        </w:tc>
      </w:tr>
      <w:tr>
        <w:tblPrEx>
          <w:tblCellMar>
            <w:top w:w="0" w:type="dxa"/>
            <w:left w:w="108" w:type="dxa"/>
            <w:bottom w:w="0" w:type="dxa"/>
            <w:right w:w="108" w:type="dxa"/>
          </w:tblCellMar>
        </w:tblPrEx>
        <w:trPr>
          <w:jc w:val="center"/>
        </w:trPr>
        <w:tc>
          <w:tcPr>
            <w:tcW w:w="531"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tabs>
                <w:tab w:val="left" w:pos="142"/>
              </w:tabs>
              <w:kinsoku/>
              <w:wordWrap/>
              <w:overflowPunct/>
              <w:topLinePunct w:val="0"/>
              <w:autoSpaceDE w:val="0"/>
              <w:autoSpaceDN w:val="0"/>
              <w:bidi w:val="0"/>
              <w:spacing w:beforeAutospacing="0" w:afterAutospacing="0" w:line="560" w:lineRule="exact"/>
              <w:jc w:val="center"/>
              <w:textAlignment w:val="bottom"/>
              <w:rPr>
                <w:rFonts w:ascii="仿宋_GB2312" w:eastAsia="仿宋_GB2312"/>
                <w:sz w:val="28"/>
                <w:szCs w:val="28"/>
              </w:rPr>
            </w:pPr>
            <w:r>
              <w:rPr>
                <w:rFonts w:hint="eastAsia" w:ascii="仿宋_GB2312" w:eastAsia="仿宋_GB2312"/>
                <w:sz w:val="28"/>
                <w:szCs w:val="28"/>
              </w:rPr>
              <w:t>2</w:t>
            </w:r>
          </w:p>
        </w:tc>
        <w:tc>
          <w:tcPr>
            <w:tcW w:w="2855" w:type="pct"/>
            <w:tcBorders>
              <w:top w:val="single" w:color="auto" w:sz="4" w:space="0"/>
              <w:left w:val="nil"/>
              <w:bottom w:val="single" w:color="auto" w:sz="4" w:space="0"/>
              <w:right w:val="single" w:color="auto" w:sz="4" w:space="0"/>
            </w:tcBorders>
          </w:tcPr>
          <w:p>
            <w:pPr>
              <w:keepNext w:val="0"/>
              <w:keepLines w:val="0"/>
              <w:pageBreakBefore w:val="0"/>
              <w:widowControl/>
              <w:tabs>
                <w:tab w:val="left" w:pos="142"/>
              </w:tabs>
              <w:kinsoku/>
              <w:wordWrap/>
              <w:overflowPunct/>
              <w:topLinePunct w:val="0"/>
              <w:autoSpaceDE w:val="0"/>
              <w:autoSpaceDN w:val="0"/>
              <w:bidi w:val="0"/>
              <w:spacing w:beforeAutospacing="0" w:afterAutospacing="0" w:line="560" w:lineRule="exact"/>
              <w:jc w:val="center"/>
              <w:textAlignment w:val="bottom"/>
              <w:rPr>
                <w:rFonts w:ascii="仿宋_GB2312" w:eastAsia="仿宋_GB2312"/>
                <w:szCs w:val="21"/>
              </w:rPr>
            </w:pPr>
            <w:r>
              <w:rPr>
                <w:rFonts w:hint="eastAsia" w:ascii="仿宋_GB2312" w:eastAsia="仿宋_GB2312"/>
                <w:szCs w:val="21"/>
              </w:rPr>
              <w:t>供应商登记函</w:t>
            </w:r>
          </w:p>
        </w:tc>
        <w:tc>
          <w:tcPr>
            <w:tcW w:w="1080" w:type="pct"/>
            <w:tcBorders>
              <w:top w:val="single" w:color="auto" w:sz="4" w:space="0"/>
              <w:left w:val="nil"/>
              <w:bottom w:val="single" w:color="auto" w:sz="4" w:space="0"/>
              <w:right w:val="single" w:color="auto" w:sz="4" w:space="0"/>
            </w:tcBorders>
          </w:tcPr>
          <w:p>
            <w:pPr>
              <w:keepNext w:val="0"/>
              <w:keepLines w:val="0"/>
              <w:pageBreakBefore w:val="0"/>
              <w:widowControl/>
              <w:tabs>
                <w:tab w:val="left" w:pos="142"/>
              </w:tabs>
              <w:kinsoku/>
              <w:wordWrap/>
              <w:overflowPunct/>
              <w:topLinePunct w:val="0"/>
              <w:autoSpaceDE w:val="0"/>
              <w:autoSpaceDN w:val="0"/>
              <w:bidi w:val="0"/>
              <w:spacing w:beforeAutospacing="0" w:afterAutospacing="0" w:line="560" w:lineRule="exact"/>
              <w:jc w:val="center"/>
              <w:textAlignment w:val="bottom"/>
              <w:rPr>
                <w:rFonts w:ascii="仿宋_GB2312" w:eastAsia="仿宋_GB2312"/>
                <w:sz w:val="28"/>
                <w:szCs w:val="28"/>
              </w:rPr>
            </w:pPr>
          </w:p>
        </w:tc>
        <w:tc>
          <w:tcPr>
            <w:tcW w:w="532" w:type="pct"/>
            <w:tcBorders>
              <w:top w:val="single" w:color="auto" w:sz="4" w:space="0"/>
              <w:left w:val="nil"/>
              <w:bottom w:val="single" w:color="auto" w:sz="4" w:space="0"/>
              <w:right w:val="single" w:color="auto" w:sz="4" w:space="0"/>
            </w:tcBorders>
          </w:tcPr>
          <w:p>
            <w:pPr>
              <w:keepNext w:val="0"/>
              <w:keepLines w:val="0"/>
              <w:pageBreakBefore w:val="0"/>
              <w:widowControl/>
              <w:tabs>
                <w:tab w:val="left" w:pos="142"/>
              </w:tabs>
              <w:kinsoku/>
              <w:wordWrap/>
              <w:overflowPunct/>
              <w:topLinePunct w:val="0"/>
              <w:autoSpaceDE w:val="0"/>
              <w:autoSpaceDN w:val="0"/>
              <w:bidi w:val="0"/>
              <w:spacing w:beforeAutospacing="0" w:afterAutospacing="0" w:line="560" w:lineRule="exact"/>
              <w:jc w:val="center"/>
              <w:textAlignment w:val="bottom"/>
              <w:rPr>
                <w:rFonts w:ascii="仿宋_GB2312" w:eastAsia="仿宋_GB2312"/>
                <w:sz w:val="28"/>
                <w:szCs w:val="28"/>
              </w:rPr>
            </w:pPr>
          </w:p>
        </w:tc>
      </w:tr>
      <w:tr>
        <w:tblPrEx>
          <w:tblCellMar>
            <w:top w:w="0" w:type="dxa"/>
            <w:left w:w="108" w:type="dxa"/>
            <w:bottom w:w="0" w:type="dxa"/>
            <w:right w:w="108" w:type="dxa"/>
          </w:tblCellMar>
        </w:tblPrEx>
        <w:trPr>
          <w:trHeight w:val="90" w:hRule="atLeast"/>
          <w:jc w:val="center"/>
        </w:trPr>
        <w:tc>
          <w:tcPr>
            <w:tcW w:w="531"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tabs>
                <w:tab w:val="left" w:pos="142"/>
              </w:tabs>
              <w:kinsoku/>
              <w:wordWrap/>
              <w:overflowPunct/>
              <w:topLinePunct w:val="0"/>
              <w:autoSpaceDE w:val="0"/>
              <w:autoSpaceDN w:val="0"/>
              <w:bidi w:val="0"/>
              <w:spacing w:beforeAutospacing="0" w:afterAutospacing="0" w:line="560" w:lineRule="exact"/>
              <w:jc w:val="center"/>
              <w:textAlignment w:val="bottom"/>
              <w:rPr>
                <w:rFonts w:ascii="仿宋_GB2312" w:eastAsia="仿宋_GB2312"/>
                <w:sz w:val="28"/>
                <w:szCs w:val="28"/>
              </w:rPr>
            </w:pPr>
            <w:r>
              <w:rPr>
                <w:rFonts w:hint="eastAsia" w:ascii="仿宋_GB2312" w:eastAsia="仿宋_GB2312"/>
                <w:sz w:val="28"/>
                <w:szCs w:val="28"/>
              </w:rPr>
              <w:t>3</w:t>
            </w:r>
          </w:p>
        </w:tc>
        <w:tc>
          <w:tcPr>
            <w:tcW w:w="2855" w:type="pct"/>
            <w:tcBorders>
              <w:top w:val="single" w:color="auto" w:sz="4" w:space="0"/>
              <w:left w:val="nil"/>
              <w:bottom w:val="single" w:color="auto" w:sz="4" w:space="0"/>
              <w:right w:val="single" w:color="auto" w:sz="4" w:space="0"/>
            </w:tcBorders>
          </w:tcPr>
          <w:p>
            <w:pPr>
              <w:keepNext w:val="0"/>
              <w:keepLines w:val="0"/>
              <w:pageBreakBefore w:val="0"/>
              <w:widowControl/>
              <w:tabs>
                <w:tab w:val="left" w:pos="142"/>
              </w:tabs>
              <w:kinsoku/>
              <w:wordWrap/>
              <w:overflowPunct/>
              <w:topLinePunct w:val="0"/>
              <w:autoSpaceDE w:val="0"/>
              <w:autoSpaceDN w:val="0"/>
              <w:bidi w:val="0"/>
              <w:spacing w:beforeAutospacing="0" w:afterAutospacing="0" w:line="560" w:lineRule="exact"/>
              <w:jc w:val="center"/>
              <w:textAlignment w:val="bottom"/>
              <w:rPr>
                <w:rFonts w:hint="default" w:ascii="仿宋_GB2312" w:eastAsia="仿宋_GB2312"/>
                <w:szCs w:val="21"/>
                <w:lang w:val="en-US" w:eastAsia="zh-CN"/>
              </w:rPr>
            </w:pPr>
            <w:r>
              <w:rPr>
                <w:rFonts w:hint="eastAsia" w:ascii="仿宋_GB2312" w:eastAsia="仿宋_GB2312"/>
                <w:szCs w:val="21"/>
              </w:rPr>
              <w:t>报价函</w:t>
            </w:r>
            <w:r>
              <w:rPr>
                <w:rFonts w:hint="eastAsia" w:ascii="仿宋_GB2312" w:eastAsia="仿宋_GB2312"/>
                <w:szCs w:val="21"/>
                <w:lang w:eastAsia="zh-CN"/>
              </w:rPr>
              <w:t>、</w:t>
            </w:r>
            <w:r>
              <w:rPr>
                <w:rFonts w:hint="eastAsia" w:ascii="仿宋_GB2312" w:eastAsia="仿宋_GB2312"/>
                <w:szCs w:val="21"/>
                <w:lang w:val="en-US" w:eastAsia="zh-CN"/>
              </w:rPr>
              <w:t>报价明细表</w:t>
            </w:r>
          </w:p>
        </w:tc>
        <w:tc>
          <w:tcPr>
            <w:tcW w:w="1080" w:type="pct"/>
            <w:tcBorders>
              <w:top w:val="single" w:color="auto" w:sz="4" w:space="0"/>
              <w:left w:val="nil"/>
              <w:bottom w:val="single" w:color="auto" w:sz="4" w:space="0"/>
              <w:right w:val="single" w:color="auto" w:sz="4" w:space="0"/>
            </w:tcBorders>
          </w:tcPr>
          <w:p>
            <w:pPr>
              <w:keepNext w:val="0"/>
              <w:keepLines w:val="0"/>
              <w:pageBreakBefore w:val="0"/>
              <w:widowControl/>
              <w:tabs>
                <w:tab w:val="left" w:pos="142"/>
              </w:tabs>
              <w:kinsoku/>
              <w:wordWrap/>
              <w:overflowPunct/>
              <w:topLinePunct w:val="0"/>
              <w:autoSpaceDE w:val="0"/>
              <w:autoSpaceDN w:val="0"/>
              <w:bidi w:val="0"/>
              <w:spacing w:beforeAutospacing="0" w:afterAutospacing="0" w:line="560" w:lineRule="exact"/>
              <w:jc w:val="center"/>
              <w:textAlignment w:val="bottom"/>
              <w:rPr>
                <w:rFonts w:ascii="仿宋_GB2312" w:eastAsia="仿宋_GB2312"/>
                <w:sz w:val="28"/>
                <w:szCs w:val="28"/>
              </w:rPr>
            </w:pPr>
          </w:p>
        </w:tc>
        <w:tc>
          <w:tcPr>
            <w:tcW w:w="532" w:type="pct"/>
            <w:tcBorders>
              <w:top w:val="single" w:color="auto" w:sz="4" w:space="0"/>
              <w:left w:val="nil"/>
              <w:bottom w:val="single" w:color="auto" w:sz="4" w:space="0"/>
              <w:right w:val="single" w:color="auto" w:sz="4" w:space="0"/>
            </w:tcBorders>
          </w:tcPr>
          <w:p>
            <w:pPr>
              <w:keepNext w:val="0"/>
              <w:keepLines w:val="0"/>
              <w:pageBreakBefore w:val="0"/>
              <w:widowControl/>
              <w:tabs>
                <w:tab w:val="left" w:pos="142"/>
              </w:tabs>
              <w:kinsoku/>
              <w:wordWrap/>
              <w:overflowPunct/>
              <w:topLinePunct w:val="0"/>
              <w:autoSpaceDE w:val="0"/>
              <w:autoSpaceDN w:val="0"/>
              <w:bidi w:val="0"/>
              <w:spacing w:beforeAutospacing="0" w:afterAutospacing="0" w:line="560" w:lineRule="exact"/>
              <w:jc w:val="center"/>
              <w:textAlignment w:val="bottom"/>
              <w:rPr>
                <w:rFonts w:ascii="仿宋_GB2312" w:eastAsia="仿宋_GB2312"/>
                <w:sz w:val="28"/>
                <w:szCs w:val="28"/>
              </w:rPr>
            </w:pPr>
          </w:p>
        </w:tc>
      </w:tr>
      <w:tr>
        <w:tblPrEx>
          <w:tblCellMar>
            <w:top w:w="0" w:type="dxa"/>
            <w:left w:w="108" w:type="dxa"/>
            <w:bottom w:w="0" w:type="dxa"/>
            <w:right w:w="108" w:type="dxa"/>
          </w:tblCellMar>
        </w:tblPrEx>
        <w:trPr>
          <w:jc w:val="center"/>
        </w:trPr>
        <w:tc>
          <w:tcPr>
            <w:tcW w:w="531"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tabs>
                <w:tab w:val="left" w:pos="142"/>
              </w:tabs>
              <w:kinsoku/>
              <w:wordWrap/>
              <w:overflowPunct/>
              <w:topLinePunct w:val="0"/>
              <w:autoSpaceDE w:val="0"/>
              <w:autoSpaceDN w:val="0"/>
              <w:bidi w:val="0"/>
              <w:spacing w:beforeAutospacing="0" w:afterAutospacing="0" w:line="560" w:lineRule="exact"/>
              <w:jc w:val="center"/>
              <w:textAlignment w:val="bottom"/>
              <w:rPr>
                <w:rFonts w:ascii="仿宋_GB2312" w:eastAsia="仿宋_GB2312"/>
                <w:sz w:val="28"/>
                <w:szCs w:val="28"/>
              </w:rPr>
            </w:pPr>
            <w:r>
              <w:rPr>
                <w:rFonts w:hint="eastAsia" w:ascii="仿宋_GB2312" w:eastAsia="仿宋_GB2312"/>
                <w:sz w:val="28"/>
                <w:szCs w:val="28"/>
              </w:rPr>
              <w:t>4</w:t>
            </w:r>
          </w:p>
        </w:tc>
        <w:tc>
          <w:tcPr>
            <w:tcW w:w="2855" w:type="pct"/>
            <w:tcBorders>
              <w:top w:val="single" w:color="auto" w:sz="4" w:space="0"/>
              <w:left w:val="nil"/>
              <w:bottom w:val="single" w:color="auto" w:sz="4" w:space="0"/>
              <w:right w:val="single" w:color="auto" w:sz="4" w:space="0"/>
            </w:tcBorders>
          </w:tcPr>
          <w:p>
            <w:pPr>
              <w:keepNext w:val="0"/>
              <w:keepLines w:val="0"/>
              <w:pageBreakBefore w:val="0"/>
              <w:widowControl/>
              <w:tabs>
                <w:tab w:val="left" w:pos="142"/>
              </w:tabs>
              <w:kinsoku/>
              <w:wordWrap/>
              <w:overflowPunct/>
              <w:topLinePunct w:val="0"/>
              <w:autoSpaceDE w:val="0"/>
              <w:autoSpaceDN w:val="0"/>
              <w:bidi w:val="0"/>
              <w:spacing w:beforeAutospacing="0" w:afterAutospacing="0" w:line="560" w:lineRule="exact"/>
              <w:jc w:val="center"/>
              <w:textAlignment w:val="bottom"/>
              <w:rPr>
                <w:rFonts w:hint="eastAsia" w:ascii="仿宋_GB2312" w:eastAsia="仿宋_GB2312"/>
                <w:szCs w:val="21"/>
                <w:lang w:eastAsia="zh-CN"/>
              </w:rPr>
            </w:pPr>
            <w:r>
              <w:rPr>
                <w:rFonts w:hint="eastAsia" w:ascii="仿宋_GB2312" w:eastAsia="仿宋_GB2312"/>
                <w:szCs w:val="21"/>
              </w:rPr>
              <w:t>法定代表人证明书</w:t>
            </w:r>
            <w:r>
              <w:rPr>
                <w:rFonts w:hint="eastAsia" w:ascii="仿宋_GB2312" w:eastAsia="仿宋_GB2312"/>
                <w:szCs w:val="21"/>
                <w:lang w:eastAsia="zh-CN"/>
              </w:rPr>
              <w:t>、</w:t>
            </w:r>
            <w:r>
              <w:rPr>
                <w:rFonts w:hint="eastAsia" w:ascii="仿宋_GB2312" w:eastAsia="仿宋_GB2312"/>
                <w:szCs w:val="21"/>
              </w:rPr>
              <w:t>法人授权委托书</w:t>
            </w:r>
          </w:p>
        </w:tc>
        <w:tc>
          <w:tcPr>
            <w:tcW w:w="1080" w:type="pct"/>
            <w:tcBorders>
              <w:top w:val="single" w:color="auto" w:sz="4" w:space="0"/>
              <w:left w:val="nil"/>
              <w:bottom w:val="single" w:color="auto" w:sz="4" w:space="0"/>
              <w:right w:val="single" w:color="auto" w:sz="4" w:space="0"/>
            </w:tcBorders>
          </w:tcPr>
          <w:p>
            <w:pPr>
              <w:keepNext w:val="0"/>
              <w:keepLines w:val="0"/>
              <w:pageBreakBefore w:val="0"/>
              <w:widowControl/>
              <w:tabs>
                <w:tab w:val="left" w:pos="142"/>
              </w:tabs>
              <w:kinsoku/>
              <w:wordWrap/>
              <w:overflowPunct/>
              <w:topLinePunct w:val="0"/>
              <w:autoSpaceDE w:val="0"/>
              <w:autoSpaceDN w:val="0"/>
              <w:bidi w:val="0"/>
              <w:spacing w:beforeAutospacing="0" w:afterAutospacing="0" w:line="560" w:lineRule="exact"/>
              <w:jc w:val="center"/>
              <w:textAlignment w:val="bottom"/>
              <w:rPr>
                <w:rFonts w:ascii="仿宋_GB2312" w:eastAsia="仿宋_GB2312"/>
                <w:sz w:val="28"/>
                <w:szCs w:val="28"/>
              </w:rPr>
            </w:pPr>
          </w:p>
        </w:tc>
        <w:tc>
          <w:tcPr>
            <w:tcW w:w="532" w:type="pct"/>
            <w:tcBorders>
              <w:top w:val="single" w:color="auto" w:sz="4" w:space="0"/>
              <w:left w:val="nil"/>
              <w:bottom w:val="single" w:color="auto" w:sz="4" w:space="0"/>
              <w:right w:val="single" w:color="auto" w:sz="4" w:space="0"/>
            </w:tcBorders>
          </w:tcPr>
          <w:p>
            <w:pPr>
              <w:keepNext w:val="0"/>
              <w:keepLines w:val="0"/>
              <w:pageBreakBefore w:val="0"/>
              <w:widowControl/>
              <w:tabs>
                <w:tab w:val="left" w:pos="142"/>
              </w:tabs>
              <w:kinsoku/>
              <w:wordWrap/>
              <w:overflowPunct/>
              <w:topLinePunct w:val="0"/>
              <w:autoSpaceDE w:val="0"/>
              <w:autoSpaceDN w:val="0"/>
              <w:bidi w:val="0"/>
              <w:spacing w:beforeAutospacing="0" w:afterAutospacing="0" w:line="560" w:lineRule="exact"/>
              <w:jc w:val="center"/>
              <w:textAlignment w:val="bottom"/>
              <w:rPr>
                <w:rFonts w:ascii="仿宋_GB2312" w:eastAsia="仿宋_GB2312"/>
                <w:sz w:val="28"/>
                <w:szCs w:val="28"/>
              </w:rPr>
            </w:pPr>
          </w:p>
        </w:tc>
      </w:tr>
      <w:tr>
        <w:tblPrEx>
          <w:tblCellMar>
            <w:top w:w="0" w:type="dxa"/>
            <w:left w:w="108" w:type="dxa"/>
            <w:bottom w:w="0" w:type="dxa"/>
            <w:right w:w="108" w:type="dxa"/>
          </w:tblCellMar>
        </w:tblPrEx>
        <w:trPr>
          <w:jc w:val="center"/>
        </w:trPr>
        <w:tc>
          <w:tcPr>
            <w:tcW w:w="531"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tabs>
                <w:tab w:val="left" w:pos="142"/>
              </w:tabs>
              <w:kinsoku/>
              <w:wordWrap/>
              <w:overflowPunct/>
              <w:topLinePunct w:val="0"/>
              <w:autoSpaceDE w:val="0"/>
              <w:autoSpaceDN w:val="0"/>
              <w:bidi w:val="0"/>
              <w:spacing w:beforeAutospacing="0" w:afterAutospacing="0" w:line="560" w:lineRule="exact"/>
              <w:jc w:val="center"/>
              <w:textAlignment w:val="bottom"/>
              <w:rPr>
                <w:rFonts w:ascii="仿宋_GB2312" w:eastAsia="仿宋_GB2312"/>
                <w:sz w:val="28"/>
                <w:szCs w:val="28"/>
              </w:rPr>
            </w:pPr>
            <w:r>
              <w:rPr>
                <w:rFonts w:hint="eastAsia" w:ascii="仿宋_GB2312" w:eastAsia="仿宋_GB2312"/>
                <w:sz w:val="28"/>
                <w:szCs w:val="28"/>
              </w:rPr>
              <w:t>5</w:t>
            </w:r>
          </w:p>
        </w:tc>
        <w:tc>
          <w:tcPr>
            <w:tcW w:w="2855" w:type="pct"/>
            <w:tcBorders>
              <w:top w:val="single" w:color="auto" w:sz="4" w:space="0"/>
              <w:left w:val="nil"/>
              <w:bottom w:val="single" w:color="auto" w:sz="4" w:space="0"/>
              <w:right w:val="single" w:color="auto" w:sz="4" w:space="0"/>
            </w:tcBorders>
          </w:tcPr>
          <w:p>
            <w:pPr>
              <w:keepNext w:val="0"/>
              <w:keepLines w:val="0"/>
              <w:pageBreakBefore w:val="0"/>
              <w:widowControl/>
              <w:tabs>
                <w:tab w:val="left" w:pos="142"/>
              </w:tabs>
              <w:kinsoku/>
              <w:wordWrap/>
              <w:overflowPunct/>
              <w:topLinePunct w:val="0"/>
              <w:autoSpaceDE w:val="0"/>
              <w:autoSpaceDN w:val="0"/>
              <w:bidi w:val="0"/>
              <w:spacing w:beforeAutospacing="0" w:afterAutospacing="0" w:line="560" w:lineRule="exact"/>
              <w:jc w:val="center"/>
              <w:textAlignment w:val="bottom"/>
              <w:rPr>
                <w:rFonts w:ascii="仿宋_GB2312" w:eastAsia="仿宋_GB2312"/>
                <w:szCs w:val="21"/>
              </w:rPr>
            </w:pPr>
            <w:r>
              <w:rPr>
                <w:rFonts w:ascii="仿宋" w:hAnsi="仿宋" w:eastAsia="仿宋" w:cs="宋体"/>
                <w:color w:val="000000"/>
                <w:kern w:val="0"/>
                <w:szCs w:val="21"/>
              </w:rPr>
              <w:t>形象宣传片脚本、文案</w:t>
            </w:r>
          </w:p>
        </w:tc>
        <w:tc>
          <w:tcPr>
            <w:tcW w:w="1080" w:type="pct"/>
            <w:tcBorders>
              <w:top w:val="single" w:color="auto" w:sz="4" w:space="0"/>
              <w:left w:val="nil"/>
              <w:bottom w:val="single" w:color="auto" w:sz="4" w:space="0"/>
              <w:right w:val="single" w:color="auto" w:sz="4" w:space="0"/>
            </w:tcBorders>
          </w:tcPr>
          <w:p>
            <w:pPr>
              <w:keepNext w:val="0"/>
              <w:keepLines w:val="0"/>
              <w:pageBreakBefore w:val="0"/>
              <w:widowControl/>
              <w:tabs>
                <w:tab w:val="left" w:pos="142"/>
              </w:tabs>
              <w:kinsoku/>
              <w:wordWrap/>
              <w:overflowPunct/>
              <w:topLinePunct w:val="0"/>
              <w:autoSpaceDE w:val="0"/>
              <w:autoSpaceDN w:val="0"/>
              <w:bidi w:val="0"/>
              <w:spacing w:beforeAutospacing="0" w:afterAutospacing="0" w:line="560" w:lineRule="exact"/>
              <w:jc w:val="center"/>
              <w:textAlignment w:val="bottom"/>
              <w:rPr>
                <w:rFonts w:ascii="仿宋_GB2312" w:eastAsia="仿宋_GB2312"/>
                <w:sz w:val="28"/>
                <w:szCs w:val="28"/>
              </w:rPr>
            </w:pPr>
          </w:p>
        </w:tc>
        <w:tc>
          <w:tcPr>
            <w:tcW w:w="532" w:type="pct"/>
            <w:tcBorders>
              <w:top w:val="single" w:color="auto" w:sz="4" w:space="0"/>
              <w:left w:val="nil"/>
              <w:bottom w:val="single" w:color="auto" w:sz="4" w:space="0"/>
              <w:right w:val="single" w:color="auto" w:sz="4" w:space="0"/>
            </w:tcBorders>
          </w:tcPr>
          <w:p>
            <w:pPr>
              <w:keepNext w:val="0"/>
              <w:keepLines w:val="0"/>
              <w:pageBreakBefore w:val="0"/>
              <w:widowControl/>
              <w:tabs>
                <w:tab w:val="left" w:pos="142"/>
              </w:tabs>
              <w:kinsoku/>
              <w:wordWrap/>
              <w:overflowPunct/>
              <w:topLinePunct w:val="0"/>
              <w:autoSpaceDE w:val="0"/>
              <w:autoSpaceDN w:val="0"/>
              <w:bidi w:val="0"/>
              <w:spacing w:beforeAutospacing="0" w:afterAutospacing="0" w:line="560" w:lineRule="exact"/>
              <w:jc w:val="center"/>
              <w:textAlignment w:val="bottom"/>
              <w:rPr>
                <w:rFonts w:ascii="仿宋_GB2312" w:eastAsia="仿宋_GB2312"/>
                <w:sz w:val="28"/>
                <w:szCs w:val="28"/>
              </w:rPr>
            </w:pPr>
          </w:p>
        </w:tc>
      </w:tr>
      <w:tr>
        <w:tblPrEx>
          <w:tblCellMar>
            <w:top w:w="0" w:type="dxa"/>
            <w:left w:w="108" w:type="dxa"/>
            <w:bottom w:w="0" w:type="dxa"/>
            <w:right w:w="108" w:type="dxa"/>
          </w:tblCellMar>
        </w:tblPrEx>
        <w:trPr>
          <w:jc w:val="center"/>
        </w:trPr>
        <w:tc>
          <w:tcPr>
            <w:tcW w:w="531"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tabs>
                <w:tab w:val="left" w:pos="142"/>
              </w:tabs>
              <w:kinsoku/>
              <w:wordWrap/>
              <w:overflowPunct/>
              <w:topLinePunct w:val="0"/>
              <w:autoSpaceDE w:val="0"/>
              <w:autoSpaceDN w:val="0"/>
              <w:bidi w:val="0"/>
              <w:spacing w:beforeAutospacing="0" w:afterAutospacing="0" w:line="560" w:lineRule="exact"/>
              <w:jc w:val="center"/>
              <w:textAlignment w:val="bottom"/>
              <w:rPr>
                <w:rFonts w:ascii="仿宋_GB2312" w:eastAsia="仿宋_GB2312"/>
                <w:sz w:val="28"/>
                <w:szCs w:val="28"/>
              </w:rPr>
            </w:pPr>
            <w:r>
              <w:rPr>
                <w:rFonts w:hint="eastAsia" w:ascii="仿宋_GB2312" w:eastAsia="仿宋_GB2312"/>
                <w:sz w:val="28"/>
                <w:szCs w:val="28"/>
              </w:rPr>
              <w:t>6</w:t>
            </w:r>
          </w:p>
        </w:tc>
        <w:tc>
          <w:tcPr>
            <w:tcW w:w="2855" w:type="pct"/>
            <w:tcBorders>
              <w:top w:val="single" w:color="auto" w:sz="4" w:space="0"/>
              <w:left w:val="nil"/>
              <w:bottom w:val="single" w:color="auto" w:sz="4" w:space="0"/>
              <w:right w:val="single" w:color="auto" w:sz="4" w:space="0"/>
            </w:tcBorders>
            <w:vAlign w:val="center"/>
          </w:tcPr>
          <w:p>
            <w:pPr>
              <w:keepNext w:val="0"/>
              <w:keepLines w:val="0"/>
              <w:pageBreakBefore w:val="0"/>
              <w:widowControl/>
              <w:tabs>
                <w:tab w:val="left" w:pos="142"/>
              </w:tabs>
              <w:kinsoku/>
              <w:wordWrap/>
              <w:overflowPunct/>
              <w:topLinePunct w:val="0"/>
              <w:autoSpaceDE w:val="0"/>
              <w:autoSpaceDN w:val="0"/>
              <w:bidi w:val="0"/>
              <w:spacing w:beforeAutospacing="0" w:afterAutospacing="0" w:line="560" w:lineRule="exact"/>
              <w:jc w:val="center"/>
              <w:textAlignment w:val="bottom"/>
              <w:rPr>
                <w:rFonts w:ascii="仿宋" w:hAnsi="仿宋" w:eastAsia="仿宋" w:cs="宋体"/>
                <w:color w:val="000000"/>
                <w:kern w:val="0"/>
                <w:sz w:val="21"/>
                <w:szCs w:val="21"/>
                <w:lang w:val="en-US" w:eastAsia="zh-CN" w:bidi="ar-SA"/>
              </w:rPr>
            </w:pPr>
            <w:r>
              <w:rPr>
                <w:rFonts w:hint="default" w:ascii="仿宋" w:hAnsi="仿宋" w:eastAsia="仿宋" w:cs="宋体"/>
                <w:b w:val="0"/>
                <w:color w:val="000000"/>
                <w:kern w:val="0"/>
                <w:sz w:val="21"/>
                <w:szCs w:val="21"/>
              </w:rPr>
              <w:t>供应商的类似业绩</w:t>
            </w:r>
            <w:r>
              <w:rPr>
                <w:rFonts w:hint="eastAsia" w:ascii="仿宋" w:hAnsi="仿宋" w:eastAsia="仿宋" w:cs="宋体"/>
                <w:b w:val="0"/>
                <w:color w:val="000000"/>
                <w:kern w:val="0"/>
                <w:sz w:val="21"/>
                <w:szCs w:val="21"/>
                <w:lang w:eastAsia="zh-CN"/>
              </w:rPr>
              <w:t>（</w:t>
            </w:r>
            <w:r>
              <w:rPr>
                <w:rFonts w:ascii="仿宋" w:hAnsi="仿宋" w:eastAsia="仿宋" w:cs="宋体"/>
                <w:color w:val="000000"/>
                <w:kern w:val="0"/>
                <w:szCs w:val="21"/>
                <w:highlight w:val="none"/>
              </w:rPr>
              <w:t>项目业绩</w:t>
            </w:r>
            <w:r>
              <w:rPr>
                <w:rFonts w:hint="eastAsia" w:ascii="仿宋" w:hAnsi="仿宋" w:eastAsia="仿宋" w:cs="宋体"/>
                <w:color w:val="000000"/>
                <w:kern w:val="0"/>
                <w:szCs w:val="21"/>
                <w:lang w:eastAsia="zh-CN"/>
              </w:rPr>
              <w:t>）</w:t>
            </w:r>
          </w:p>
        </w:tc>
        <w:tc>
          <w:tcPr>
            <w:tcW w:w="1080" w:type="pct"/>
            <w:tcBorders>
              <w:top w:val="single" w:color="auto" w:sz="4" w:space="0"/>
              <w:left w:val="nil"/>
              <w:bottom w:val="single" w:color="auto" w:sz="4" w:space="0"/>
              <w:right w:val="single" w:color="auto" w:sz="4" w:space="0"/>
            </w:tcBorders>
          </w:tcPr>
          <w:p>
            <w:pPr>
              <w:keepNext w:val="0"/>
              <w:keepLines w:val="0"/>
              <w:pageBreakBefore w:val="0"/>
              <w:widowControl/>
              <w:tabs>
                <w:tab w:val="left" w:pos="142"/>
              </w:tabs>
              <w:kinsoku/>
              <w:wordWrap/>
              <w:overflowPunct/>
              <w:topLinePunct w:val="0"/>
              <w:autoSpaceDE w:val="0"/>
              <w:autoSpaceDN w:val="0"/>
              <w:bidi w:val="0"/>
              <w:spacing w:beforeAutospacing="0" w:afterAutospacing="0" w:line="560" w:lineRule="exact"/>
              <w:jc w:val="center"/>
              <w:textAlignment w:val="bottom"/>
              <w:rPr>
                <w:rFonts w:ascii="仿宋_GB2312" w:eastAsia="仿宋_GB2312"/>
                <w:sz w:val="28"/>
                <w:szCs w:val="28"/>
              </w:rPr>
            </w:pPr>
          </w:p>
        </w:tc>
        <w:tc>
          <w:tcPr>
            <w:tcW w:w="532" w:type="pct"/>
            <w:tcBorders>
              <w:top w:val="single" w:color="auto" w:sz="4" w:space="0"/>
              <w:left w:val="nil"/>
              <w:bottom w:val="single" w:color="auto" w:sz="4" w:space="0"/>
              <w:right w:val="single" w:color="auto" w:sz="4" w:space="0"/>
            </w:tcBorders>
          </w:tcPr>
          <w:p>
            <w:pPr>
              <w:keepNext w:val="0"/>
              <w:keepLines w:val="0"/>
              <w:pageBreakBefore w:val="0"/>
              <w:widowControl/>
              <w:tabs>
                <w:tab w:val="left" w:pos="142"/>
              </w:tabs>
              <w:kinsoku/>
              <w:wordWrap/>
              <w:overflowPunct/>
              <w:topLinePunct w:val="0"/>
              <w:autoSpaceDE w:val="0"/>
              <w:autoSpaceDN w:val="0"/>
              <w:bidi w:val="0"/>
              <w:spacing w:beforeAutospacing="0" w:afterAutospacing="0" w:line="560" w:lineRule="exact"/>
              <w:jc w:val="center"/>
              <w:textAlignment w:val="bottom"/>
              <w:rPr>
                <w:rFonts w:ascii="仿宋_GB2312" w:eastAsia="仿宋_GB2312"/>
                <w:sz w:val="28"/>
                <w:szCs w:val="28"/>
              </w:rPr>
            </w:pPr>
          </w:p>
        </w:tc>
      </w:tr>
      <w:tr>
        <w:tblPrEx>
          <w:tblCellMar>
            <w:top w:w="0" w:type="dxa"/>
            <w:left w:w="108" w:type="dxa"/>
            <w:bottom w:w="0" w:type="dxa"/>
            <w:right w:w="108" w:type="dxa"/>
          </w:tblCellMar>
        </w:tblPrEx>
        <w:trPr>
          <w:jc w:val="center"/>
        </w:trPr>
        <w:tc>
          <w:tcPr>
            <w:tcW w:w="531"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tabs>
                <w:tab w:val="left" w:pos="142"/>
              </w:tabs>
              <w:kinsoku/>
              <w:wordWrap/>
              <w:overflowPunct/>
              <w:topLinePunct w:val="0"/>
              <w:autoSpaceDE w:val="0"/>
              <w:autoSpaceDN w:val="0"/>
              <w:bidi w:val="0"/>
              <w:spacing w:beforeAutospacing="0" w:afterAutospacing="0" w:line="560" w:lineRule="exact"/>
              <w:jc w:val="center"/>
              <w:textAlignment w:val="bottom"/>
              <w:rPr>
                <w:rFonts w:ascii="仿宋_GB2312" w:eastAsia="仿宋_GB2312"/>
                <w:sz w:val="28"/>
                <w:szCs w:val="28"/>
              </w:rPr>
            </w:pPr>
            <w:r>
              <w:rPr>
                <w:rFonts w:hint="eastAsia" w:ascii="仿宋_GB2312" w:eastAsia="仿宋_GB2312"/>
                <w:sz w:val="28"/>
                <w:szCs w:val="28"/>
              </w:rPr>
              <w:t>7</w:t>
            </w:r>
          </w:p>
        </w:tc>
        <w:tc>
          <w:tcPr>
            <w:tcW w:w="2855" w:type="pct"/>
            <w:tcBorders>
              <w:top w:val="single" w:color="auto" w:sz="4" w:space="0"/>
              <w:left w:val="nil"/>
              <w:bottom w:val="single" w:color="auto" w:sz="4" w:space="0"/>
              <w:right w:val="single" w:color="auto" w:sz="4" w:space="0"/>
            </w:tcBorders>
            <w:vAlign w:val="top"/>
          </w:tcPr>
          <w:p>
            <w:pPr>
              <w:keepNext w:val="0"/>
              <w:keepLines w:val="0"/>
              <w:pageBreakBefore w:val="0"/>
              <w:widowControl/>
              <w:tabs>
                <w:tab w:val="left" w:pos="142"/>
              </w:tabs>
              <w:kinsoku/>
              <w:wordWrap/>
              <w:overflowPunct/>
              <w:topLinePunct w:val="0"/>
              <w:autoSpaceDE w:val="0"/>
              <w:autoSpaceDN w:val="0"/>
              <w:bidi w:val="0"/>
              <w:spacing w:beforeAutospacing="0" w:afterAutospacing="0" w:line="560" w:lineRule="exact"/>
              <w:jc w:val="center"/>
              <w:textAlignment w:val="bottom"/>
              <w:rPr>
                <w:rFonts w:hint="eastAsia" w:ascii="仿宋_GB2312" w:hAnsi="Calibri" w:eastAsia="仿宋" w:cs="Times New Roman"/>
                <w:kern w:val="2"/>
                <w:sz w:val="21"/>
                <w:szCs w:val="21"/>
                <w:lang w:val="en-US" w:eastAsia="zh-CN" w:bidi="ar-SA"/>
              </w:rPr>
            </w:pPr>
            <w:r>
              <w:rPr>
                <w:rFonts w:hint="default" w:ascii="仿宋" w:hAnsi="仿宋" w:eastAsia="仿宋" w:cs="宋体"/>
                <w:b w:val="0"/>
                <w:color w:val="000000"/>
                <w:kern w:val="0"/>
                <w:sz w:val="21"/>
                <w:szCs w:val="21"/>
              </w:rPr>
              <w:t>组织机构和人员</w:t>
            </w:r>
            <w:r>
              <w:rPr>
                <w:rFonts w:hint="eastAsia" w:ascii="仿宋" w:hAnsi="仿宋" w:eastAsia="仿宋" w:cs="宋体"/>
                <w:b w:val="0"/>
                <w:color w:val="000000"/>
                <w:kern w:val="0"/>
                <w:sz w:val="21"/>
                <w:szCs w:val="21"/>
                <w:lang w:val="en-US" w:eastAsia="zh-CN"/>
              </w:rPr>
              <w:t>(</w:t>
            </w:r>
            <w:r>
              <w:rPr>
                <w:rFonts w:hint="default" w:ascii="仿宋" w:hAnsi="仿宋" w:eastAsia="仿宋" w:cs="宋体"/>
                <w:color w:val="000000"/>
                <w:kern w:val="0"/>
                <w:szCs w:val="21"/>
              </w:rPr>
              <w:t>制作团队及器材</w:t>
            </w:r>
            <w:r>
              <w:rPr>
                <w:rFonts w:hint="eastAsia" w:ascii="仿宋" w:hAnsi="仿宋" w:eastAsia="仿宋" w:cs="宋体"/>
                <w:color w:val="000000"/>
                <w:kern w:val="0"/>
                <w:szCs w:val="21"/>
                <w:lang w:val="en-US" w:eastAsia="zh-CN"/>
              </w:rPr>
              <w:t>)</w:t>
            </w:r>
          </w:p>
        </w:tc>
        <w:tc>
          <w:tcPr>
            <w:tcW w:w="1080" w:type="pct"/>
            <w:tcBorders>
              <w:top w:val="single" w:color="auto" w:sz="4" w:space="0"/>
              <w:left w:val="nil"/>
              <w:bottom w:val="single" w:color="auto" w:sz="4" w:space="0"/>
              <w:right w:val="single" w:color="auto" w:sz="4" w:space="0"/>
            </w:tcBorders>
          </w:tcPr>
          <w:p>
            <w:pPr>
              <w:keepNext w:val="0"/>
              <w:keepLines w:val="0"/>
              <w:pageBreakBefore w:val="0"/>
              <w:widowControl/>
              <w:tabs>
                <w:tab w:val="left" w:pos="142"/>
              </w:tabs>
              <w:kinsoku/>
              <w:wordWrap/>
              <w:overflowPunct/>
              <w:topLinePunct w:val="0"/>
              <w:autoSpaceDE w:val="0"/>
              <w:autoSpaceDN w:val="0"/>
              <w:bidi w:val="0"/>
              <w:spacing w:beforeAutospacing="0" w:afterAutospacing="0" w:line="560" w:lineRule="exact"/>
              <w:jc w:val="center"/>
              <w:textAlignment w:val="bottom"/>
              <w:rPr>
                <w:rFonts w:ascii="仿宋_GB2312" w:eastAsia="仿宋_GB2312"/>
                <w:sz w:val="28"/>
                <w:szCs w:val="28"/>
              </w:rPr>
            </w:pPr>
          </w:p>
        </w:tc>
        <w:tc>
          <w:tcPr>
            <w:tcW w:w="532" w:type="pct"/>
            <w:tcBorders>
              <w:top w:val="single" w:color="auto" w:sz="4" w:space="0"/>
              <w:left w:val="nil"/>
              <w:bottom w:val="single" w:color="auto" w:sz="4" w:space="0"/>
              <w:right w:val="single" w:color="auto" w:sz="4" w:space="0"/>
            </w:tcBorders>
          </w:tcPr>
          <w:p>
            <w:pPr>
              <w:keepNext w:val="0"/>
              <w:keepLines w:val="0"/>
              <w:pageBreakBefore w:val="0"/>
              <w:widowControl/>
              <w:tabs>
                <w:tab w:val="left" w:pos="142"/>
              </w:tabs>
              <w:kinsoku/>
              <w:wordWrap/>
              <w:overflowPunct/>
              <w:topLinePunct w:val="0"/>
              <w:autoSpaceDE w:val="0"/>
              <w:autoSpaceDN w:val="0"/>
              <w:bidi w:val="0"/>
              <w:spacing w:beforeAutospacing="0" w:afterAutospacing="0" w:line="560" w:lineRule="exact"/>
              <w:jc w:val="center"/>
              <w:textAlignment w:val="bottom"/>
              <w:rPr>
                <w:rFonts w:ascii="仿宋_GB2312" w:eastAsia="仿宋_GB2312"/>
                <w:sz w:val="28"/>
                <w:szCs w:val="28"/>
              </w:rPr>
            </w:pPr>
          </w:p>
        </w:tc>
      </w:tr>
      <w:tr>
        <w:tblPrEx>
          <w:tblCellMar>
            <w:top w:w="0" w:type="dxa"/>
            <w:left w:w="108" w:type="dxa"/>
            <w:bottom w:w="0" w:type="dxa"/>
            <w:right w:w="108" w:type="dxa"/>
          </w:tblCellMar>
        </w:tblPrEx>
        <w:trPr>
          <w:jc w:val="center"/>
        </w:trPr>
        <w:tc>
          <w:tcPr>
            <w:tcW w:w="531"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tabs>
                <w:tab w:val="left" w:pos="142"/>
              </w:tabs>
              <w:kinsoku/>
              <w:wordWrap/>
              <w:overflowPunct/>
              <w:topLinePunct w:val="0"/>
              <w:autoSpaceDE w:val="0"/>
              <w:autoSpaceDN w:val="0"/>
              <w:bidi w:val="0"/>
              <w:spacing w:beforeAutospacing="0" w:afterAutospacing="0" w:line="560" w:lineRule="exact"/>
              <w:jc w:val="center"/>
              <w:textAlignment w:val="bottom"/>
              <w:rPr>
                <w:rFonts w:ascii="仿宋_GB2312" w:eastAsia="仿宋_GB2312"/>
                <w:sz w:val="28"/>
                <w:szCs w:val="28"/>
              </w:rPr>
            </w:pPr>
            <w:r>
              <w:rPr>
                <w:rFonts w:hint="eastAsia" w:ascii="仿宋_GB2312" w:eastAsia="仿宋_GB2312"/>
                <w:sz w:val="28"/>
                <w:szCs w:val="28"/>
              </w:rPr>
              <w:t>8</w:t>
            </w:r>
          </w:p>
        </w:tc>
        <w:tc>
          <w:tcPr>
            <w:tcW w:w="2855" w:type="pct"/>
            <w:tcBorders>
              <w:top w:val="single" w:color="auto" w:sz="4" w:space="0"/>
              <w:left w:val="nil"/>
              <w:bottom w:val="single" w:color="auto" w:sz="4" w:space="0"/>
              <w:right w:val="single" w:color="auto" w:sz="4" w:space="0"/>
            </w:tcBorders>
            <w:vAlign w:val="top"/>
          </w:tcPr>
          <w:p>
            <w:pPr>
              <w:keepNext w:val="0"/>
              <w:keepLines w:val="0"/>
              <w:pageBreakBefore w:val="0"/>
              <w:widowControl/>
              <w:tabs>
                <w:tab w:val="left" w:pos="142"/>
              </w:tabs>
              <w:kinsoku/>
              <w:wordWrap/>
              <w:overflowPunct/>
              <w:topLinePunct w:val="0"/>
              <w:autoSpaceDE w:val="0"/>
              <w:autoSpaceDN w:val="0"/>
              <w:bidi w:val="0"/>
              <w:spacing w:beforeAutospacing="0" w:afterAutospacing="0" w:line="560" w:lineRule="exact"/>
              <w:jc w:val="center"/>
              <w:textAlignment w:val="bottom"/>
              <w:rPr>
                <w:rFonts w:ascii="仿宋_GB2312" w:hAnsi="Calibri" w:eastAsia="仿宋_GB2312" w:cs="Times New Roman"/>
                <w:kern w:val="2"/>
                <w:sz w:val="21"/>
                <w:szCs w:val="21"/>
                <w:lang w:val="en-US" w:eastAsia="zh-CN" w:bidi="ar-SA"/>
              </w:rPr>
            </w:pPr>
            <w:r>
              <w:rPr>
                <w:rFonts w:hint="eastAsia" w:ascii="仿宋_GB2312" w:eastAsia="仿宋_GB2312"/>
                <w:szCs w:val="21"/>
              </w:rPr>
              <w:t>企业获奖业绩表</w:t>
            </w:r>
            <w:r>
              <w:rPr>
                <w:rFonts w:hint="eastAsia" w:ascii="仿宋_GB2312" w:eastAsia="仿宋_GB2312"/>
                <w:szCs w:val="21"/>
                <w:lang w:eastAsia="zh-CN"/>
              </w:rPr>
              <w:t>（</w:t>
            </w:r>
            <w:r>
              <w:rPr>
                <w:rFonts w:hint="eastAsia" w:ascii="仿宋_GB2312" w:eastAsia="仿宋_GB2312"/>
                <w:szCs w:val="21"/>
              </w:rPr>
              <w:t>奖项荣誉</w:t>
            </w:r>
            <w:r>
              <w:rPr>
                <w:rFonts w:hint="eastAsia" w:ascii="仿宋_GB2312" w:eastAsia="仿宋_GB2312"/>
                <w:szCs w:val="21"/>
                <w:lang w:eastAsia="zh-CN"/>
              </w:rPr>
              <w:t>）</w:t>
            </w:r>
          </w:p>
        </w:tc>
        <w:tc>
          <w:tcPr>
            <w:tcW w:w="1080" w:type="pct"/>
            <w:tcBorders>
              <w:top w:val="single" w:color="auto" w:sz="4" w:space="0"/>
              <w:left w:val="nil"/>
              <w:bottom w:val="single" w:color="auto" w:sz="4" w:space="0"/>
              <w:right w:val="single" w:color="auto" w:sz="4" w:space="0"/>
            </w:tcBorders>
          </w:tcPr>
          <w:p>
            <w:pPr>
              <w:keepNext w:val="0"/>
              <w:keepLines w:val="0"/>
              <w:pageBreakBefore w:val="0"/>
              <w:widowControl/>
              <w:tabs>
                <w:tab w:val="left" w:pos="142"/>
              </w:tabs>
              <w:kinsoku/>
              <w:wordWrap/>
              <w:overflowPunct/>
              <w:topLinePunct w:val="0"/>
              <w:autoSpaceDE w:val="0"/>
              <w:autoSpaceDN w:val="0"/>
              <w:bidi w:val="0"/>
              <w:spacing w:beforeAutospacing="0" w:afterAutospacing="0" w:line="560" w:lineRule="exact"/>
              <w:jc w:val="center"/>
              <w:textAlignment w:val="bottom"/>
              <w:rPr>
                <w:rFonts w:ascii="仿宋_GB2312" w:eastAsia="仿宋_GB2312"/>
                <w:sz w:val="28"/>
                <w:szCs w:val="28"/>
              </w:rPr>
            </w:pPr>
          </w:p>
        </w:tc>
        <w:tc>
          <w:tcPr>
            <w:tcW w:w="532" w:type="pct"/>
            <w:tcBorders>
              <w:top w:val="single" w:color="auto" w:sz="4" w:space="0"/>
              <w:left w:val="nil"/>
              <w:bottom w:val="single" w:color="auto" w:sz="4" w:space="0"/>
              <w:right w:val="single" w:color="auto" w:sz="4" w:space="0"/>
            </w:tcBorders>
          </w:tcPr>
          <w:p>
            <w:pPr>
              <w:keepNext w:val="0"/>
              <w:keepLines w:val="0"/>
              <w:pageBreakBefore w:val="0"/>
              <w:widowControl/>
              <w:tabs>
                <w:tab w:val="left" w:pos="142"/>
              </w:tabs>
              <w:kinsoku/>
              <w:wordWrap/>
              <w:overflowPunct/>
              <w:topLinePunct w:val="0"/>
              <w:autoSpaceDE w:val="0"/>
              <w:autoSpaceDN w:val="0"/>
              <w:bidi w:val="0"/>
              <w:spacing w:beforeAutospacing="0" w:afterAutospacing="0" w:line="560" w:lineRule="exact"/>
              <w:jc w:val="center"/>
              <w:textAlignment w:val="bottom"/>
              <w:rPr>
                <w:rFonts w:ascii="仿宋_GB2312" w:eastAsia="仿宋_GB2312"/>
                <w:sz w:val="28"/>
                <w:szCs w:val="28"/>
              </w:rPr>
            </w:pPr>
          </w:p>
        </w:tc>
      </w:tr>
      <w:tr>
        <w:tblPrEx>
          <w:tblCellMar>
            <w:top w:w="0" w:type="dxa"/>
            <w:left w:w="108" w:type="dxa"/>
            <w:bottom w:w="0" w:type="dxa"/>
            <w:right w:w="108" w:type="dxa"/>
          </w:tblCellMar>
        </w:tblPrEx>
        <w:trPr>
          <w:jc w:val="center"/>
        </w:trPr>
        <w:tc>
          <w:tcPr>
            <w:tcW w:w="531"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tabs>
                <w:tab w:val="left" w:pos="142"/>
              </w:tabs>
              <w:kinsoku/>
              <w:wordWrap/>
              <w:overflowPunct/>
              <w:topLinePunct w:val="0"/>
              <w:autoSpaceDE w:val="0"/>
              <w:autoSpaceDN w:val="0"/>
              <w:bidi w:val="0"/>
              <w:spacing w:beforeAutospacing="0" w:afterAutospacing="0" w:line="560" w:lineRule="exact"/>
              <w:jc w:val="center"/>
              <w:textAlignment w:val="bottom"/>
              <w:rPr>
                <w:rFonts w:ascii="仿宋_GB2312" w:eastAsia="仿宋_GB2312"/>
                <w:sz w:val="28"/>
                <w:szCs w:val="28"/>
              </w:rPr>
            </w:pPr>
            <w:r>
              <w:rPr>
                <w:rFonts w:hint="eastAsia" w:ascii="仿宋_GB2312" w:eastAsia="仿宋_GB2312"/>
                <w:sz w:val="28"/>
                <w:szCs w:val="28"/>
              </w:rPr>
              <w:t>9</w:t>
            </w:r>
          </w:p>
        </w:tc>
        <w:tc>
          <w:tcPr>
            <w:tcW w:w="2855" w:type="pct"/>
            <w:tcBorders>
              <w:top w:val="single" w:color="auto" w:sz="4" w:space="0"/>
              <w:left w:val="nil"/>
              <w:bottom w:val="single" w:color="auto" w:sz="4" w:space="0"/>
              <w:right w:val="single" w:color="auto" w:sz="4" w:space="0"/>
            </w:tcBorders>
            <w:vAlign w:val="top"/>
          </w:tcPr>
          <w:p>
            <w:pPr>
              <w:keepNext w:val="0"/>
              <w:keepLines w:val="0"/>
              <w:pageBreakBefore w:val="0"/>
              <w:widowControl/>
              <w:tabs>
                <w:tab w:val="left" w:pos="142"/>
              </w:tabs>
              <w:kinsoku/>
              <w:wordWrap/>
              <w:overflowPunct/>
              <w:topLinePunct w:val="0"/>
              <w:autoSpaceDE w:val="0"/>
              <w:autoSpaceDN w:val="0"/>
              <w:bidi w:val="0"/>
              <w:spacing w:beforeAutospacing="0" w:afterAutospacing="0" w:line="560" w:lineRule="exact"/>
              <w:jc w:val="center"/>
              <w:textAlignment w:val="bottom"/>
              <w:rPr>
                <w:rFonts w:ascii="仿宋_GB2312" w:hAnsi="Calibri" w:eastAsia="仿宋_GB2312" w:cs="Times New Roman"/>
                <w:kern w:val="2"/>
                <w:sz w:val="21"/>
                <w:szCs w:val="21"/>
                <w:lang w:val="en-US" w:eastAsia="zh-CN" w:bidi="ar-SA"/>
              </w:rPr>
            </w:pPr>
            <w:r>
              <w:rPr>
                <w:rFonts w:hint="eastAsia" w:ascii="仿宋_GB2312" w:eastAsia="仿宋_GB2312"/>
                <w:szCs w:val="21"/>
                <w:lang w:eastAsia="zh-CN"/>
              </w:rPr>
              <w:t>供应商</w:t>
            </w:r>
            <w:r>
              <w:rPr>
                <w:rFonts w:hint="eastAsia" w:ascii="仿宋_GB2312" w:eastAsia="仿宋_GB2312"/>
                <w:szCs w:val="21"/>
              </w:rPr>
              <w:t>资质</w:t>
            </w:r>
          </w:p>
        </w:tc>
        <w:tc>
          <w:tcPr>
            <w:tcW w:w="1080" w:type="pct"/>
            <w:tcBorders>
              <w:top w:val="single" w:color="auto" w:sz="4" w:space="0"/>
              <w:left w:val="nil"/>
              <w:bottom w:val="single" w:color="auto" w:sz="4" w:space="0"/>
              <w:right w:val="single" w:color="auto" w:sz="4" w:space="0"/>
            </w:tcBorders>
          </w:tcPr>
          <w:p>
            <w:pPr>
              <w:keepNext w:val="0"/>
              <w:keepLines w:val="0"/>
              <w:pageBreakBefore w:val="0"/>
              <w:widowControl/>
              <w:tabs>
                <w:tab w:val="left" w:pos="142"/>
              </w:tabs>
              <w:kinsoku/>
              <w:wordWrap/>
              <w:overflowPunct/>
              <w:topLinePunct w:val="0"/>
              <w:autoSpaceDE w:val="0"/>
              <w:autoSpaceDN w:val="0"/>
              <w:bidi w:val="0"/>
              <w:spacing w:beforeAutospacing="0" w:afterAutospacing="0" w:line="560" w:lineRule="exact"/>
              <w:jc w:val="center"/>
              <w:textAlignment w:val="bottom"/>
              <w:rPr>
                <w:rFonts w:ascii="仿宋_GB2312" w:eastAsia="仿宋_GB2312"/>
                <w:sz w:val="28"/>
                <w:szCs w:val="28"/>
              </w:rPr>
            </w:pPr>
          </w:p>
        </w:tc>
        <w:tc>
          <w:tcPr>
            <w:tcW w:w="532" w:type="pct"/>
            <w:tcBorders>
              <w:top w:val="single" w:color="auto" w:sz="4" w:space="0"/>
              <w:left w:val="nil"/>
              <w:bottom w:val="single" w:color="auto" w:sz="4" w:space="0"/>
              <w:right w:val="single" w:color="auto" w:sz="4" w:space="0"/>
            </w:tcBorders>
          </w:tcPr>
          <w:p>
            <w:pPr>
              <w:keepNext w:val="0"/>
              <w:keepLines w:val="0"/>
              <w:pageBreakBefore w:val="0"/>
              <w:widowControl/>
              <w:tabs>
                <w:tab w:val="left" w:pos="142"/>
              </w:tabs>
              <w:kinsoku/>
              <w:wordWrap/>
              <w:overflowPunct/>
              <w:topLinePunct w:val="0"/>
              <w:autoSpaceDE w:val="0"/>
              <w:autoSpaceDN w:val="0"/>
              <w:bidi w:val="0"/>
              <w:spacing w:beforeAutospacing="0" w:afterAutospacing="0" w:line="560" w:lineRule="exact"/>
              <w:jc w:val="center"/>
              <w:textAlignment w:val="bottom"/>
              <w:rPr>
                <w:rFonts w:ascii="仿宋_GB2312" w:eastAsia="仿宋_GB2312"/>
                <w:sz w:val="28"/>
                <w:szCs w:val="28"/>
              </w:rPr>
            </w:pPr>
          </w:p>
        </w:tc>
      </w:tr>
      <w:tr>
        <w:tblPrEx>
          <w:tblCellMar>
            <w:top w:w="0" w:type="dxa"/>
            <w:left w:w="108" w:type="dxa"/>
            <w:bottom w:w="0" w:type="dxa"/>
            <w:right w:w="108" w:type="dxa"/>
          </w:tblCellMar>
        </w:tblPrEx>
        <w:trPr>
          <w:jc w:val="center"/>
        </w:trPr>
        <w:tc>
          <w:tcPr>
            <w:tcW w:w="531"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tabs>
                <w:tab w:val="left" w:pos="142"/>
              </w:tabs>
              <w:kinsoku/>
              <w:wordWrap/>
              <w:overflowPunct/>
              <w:topLinePunct w:val="0"/>
              <w:autoSpaceDE w:val="0"/>
              <w:autoSpaceDN w:val="0"/>
              <w:bidi w:val="0"/>
              <w:spacing w:beforeAutospacing="0" w:afterAutospacing="0" w:line="560" w:lineRule="exact"/>
              <w:jc w:val="center"/>
              <w:textAlignment w:val="bottom"/>
              <w:rPr>
                <w:rFonts w:ascii="仿宋_GB2312" w:eastAsia="仿宋_GB2312"/>
                <w:sz w:val="28"/>
                <w:szCs w:val="28"/>
              </w:rPr>
            </w:pPr>
            <w:r>
              <w:rPr>
                <w:rFonts w:hint="eastAsia" w:ascii="仿宋_GB2312" w:eastAsia="仿宋_GB2312"/>
                <w:sz w:val="28"/>
                <w:szCs w:val="28"/>
              </w:rPr>
              <w:t>10</w:t>
            </w:r>
          </w:p>
        </w:tc>
        <w:tc>
          <w:tcPr>
            <w:tcW w:w="2855" w:type="pct"/>
            <w:tcBorders>
              <w:top w:val="single" w:color="auto" w:sz="4" w:space="0"/>
              <w:left w:val="nil"/>
              <w:bottom w:val="single" w:color="auto" w:sz="4" w:space="0"/>
              <w:right w:val="single" w:color="auto" w:sz="4" w:space="0"/>
            </w:tcBorders>
            <w:vAlign w:val="top"/>
          </w:tcPr>
          <w:p>
            <w:pPr>
              <w:keepNext w:val="0"/>
              <w:keepLines w:val="0"/>
              <w:pageBreakBefore w:val="0"/>
              <w:widowControl/>
              <w:tabs>
                <w:tab w:val="left" w:pos="142"/>
              </w:tabs>
              <w:kinsoku/>
              <w:wordWrap/>
              <w:overflowPunct/>
              <w:topLinePunct w:val="0"/>
              <w:autoSpaceDE w:val="0"/>
              <w:autoSpaceDN w:val="0"/>
              <w:bidi w:val="0"/>
              <w:spacing w:beforeAutospacing="0" w:afterAutospacing="0" w:line="560" w:lineRule="exact"/>
              <w:jc w:val="center"/>
              <w:textAlignment w:val="bottom"/>
              <w:rPr>
                <w:rFonts w:ascii="仿宋_GB2312" w:hAnsi="Calibri" w:eastAsia="仿宋_GB2312" w:cs="Times New Roman"/>
                <w:kern w:val="2"/>
                <w:sz w:val="21"/>
                <w:szCs w:val="21"/>
                <w:lang w:val="en-US" w:eastAsia="zh-CN" w:bidi="ar-SA"/>
              </w:rPr>
            </w:pPr>
            <w:r>
              <w:rPr>
                <w:rFonts w:hint="eastAsia" w:ascii="仿宋" w:hAnsi="仿宋" w:eastAsia="仿宋" w:cs="宋体"/>
                <w:color w:val="000000"/>
                <w:kern w:val="0"/>
                <w:szCs w:val="21"/>
                <w:lang w:val="en-US" w:eastAsia="zh-CN"/>
              </w:rPr>
              <w:t>综合实力</w:t>
            </w:r>
          </w:p>
        </w:tc>
        <w:tc>
          <w:tcPr>
            <w:tcW w:w="1080" w:type="pct"/>
            <w:tcBorders>
              <w:top w:val="single" w:color="auto" w:sz="4" w:space="0"/>
              <w:left w:val="nil"/>
              <w:bottom w:val="single" w:color="auto" w:sz="4" w:space="0"/>
              <w:right w:val="single" w:color="auto" w:sz="4" w:space="0"/>
            </w:tcBorders>
          </w:tcPr>
          <w:p>
            <w:pPr>
              <w:keepNext w:val="0"/>
              <w:keepLines w:val="0"/>
              <w:pageBreakBefore w:val="0"/>
              <w:widowControl/>
              <w:tabs>
                <w:tab w:val="left" w:pos="142"/>
              </w:tabs>
              <w:kinsoku/>
              <w:wordWrap/>
              <w:overflowPunct/>
              <w:topLinePunct w:val="0"/>
              <w:autoSpaceDE w:val="0"/>
              <w:autoSpaceDN w:val="0"/>
              <w:bidi w:val="0"/>
              <w:spacing w:beforeAutospacing="0" w:afterAutospacing="0" w:line="560" w:lineRule="exact"/>
              <w:jc w:val="center"/>
              <w:textAlignment w:val="bottom"/>
              <w:rPr>
                <w:rFonts w:ascii="仿宋_GB2312" w:eastAsia="仿宋_GB2312"/>
                <w:sz w:val="28"/>
                <w:szCs w:val="28"/>
              </w:rPr>
            </w:pPr>
          </w:p>
        </w:tc>
        <w:tc>
          <w:tcPr>
            <w:tcW w:w="532" w:type="pct"/>
            <w:tcBorders>
              <w:top w:val="single" w:color="auto" w:sz="4" w:space="0"/>
              <w:left w:val="nil"/>
              <w:bottom w:val="single" w:color="auto" w:sz="4" w:space="0"/>
              <w:right w:val="single" w:color="auto" w:sz="4" w:space="0"/>
            </w:tcBorders>
          </w:tcPr>
          <w:p>
            <w:pPr>
              <w:keepNext w:val="0"/>
              <w:keepLines w:val="0"/>
              <w:pageBreakBefore w:val="0"/>
              <w:widowControl/>
              <w:tabs>
                <w:tab w:val="left" w:pos="142"/>
              </w:tabs>
              <w:kinsoku/>
              <w:wordWrap/>
              <w:overflowPunct/>
              <w:topLinePunct w:val="0"/>
              <w:autoSpaceDE w:val="0"/>
              <w:autoSpaceDN w:val="0"/>
              <w:bidi w:val="0"/>
              <w:spacing w:beforeAutospacing="0" w:afterAutospacing="0" w:line="560" w:lineRule="exact"/>
              <w:jc w:val="center"/>
              <w:textAlignment w:val="bottom"/>
              <w:rPr>
                <w:rFonts w:ascii="仿宋_GB2312" w:eastAsia="仿宋_GB2312"/>
                <w:sz w:val="28"/>
                <w:szCs w:val="28"/>
              </w:rPr>
            </w:pPr>
          </w:p>
        </w:tc>
      </w:tr>
      <w:tr>
        <w:tblPrEx>
          <w:tblCellMar>
            <w:top w:w="0" w:type="dxa"/>
            <w:left w:w="108" w:type="dxa"/>
            <w:bottom w:w="0" w:type="dxa"/>
            <w:right w:w="108" w:type="dxa"/>
          </w:tblCellMar>
        </w:tblPrEx>
        <w:trPr>
          <w:jc w:val="center"/>
        </w:trPr>
        <w:tc>
          <w:tcPr>
            <w:tcW w:w="53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tabs>
                <w:tab w:val="left" w:pos="142"/>
              </w:tabs>
              <w:kinsoku/>
              <w:wordWrap/>
              <w:overflowPunct/>
              <w:topLinePunct w:val="0"/>
              <w:autoSpaceDE w:val="0"/>
              <w:autoSpaceDN w:val="0"/>
              <w:bidi w:val="0"/>
              <w:spacing w:beforeAutospacing="0" w:afterAutospacing="0" w:line="560" w:lineRule="exact"/>
              <w:jc w:val="center"/>
              <w:textAlignment w:val="bottom"/>
              <w:rPr>
                <w:rFonts w:ascii="仿宋_GB2312" w:eastAsia="仿宋_GB2312"/>
                <w:sz w:val="28"/>
                <w:szCs w:val="28"/>
              </w:rPr>
            </w:pPr>
            <w:r>
              <w:rPr>
                <w:rFonts w:hint="eastAsia" w:ascii="仿宋_GB2312" w:eastAsia="仿宋_GB2312"/>
                <w:sz w:val="28"/>
                <w:szCs w:val="28"/>
              </w:rPr>
              <w:t>11</w:t>
            </w:r>
          </w:p>
        </w:tc>
        <w:tc>
          <w:tcPr>
            <w:tcW w:w="2855" w:type="pct"/>
            <w:tcBorders>
              <w:top w:val="single" w:color="auto" w:sz="4" w:space="0"/>
              <w:left w:val="nil"/>
              <w:bottom w:val="single" w:color="auto" w:sz="4" w:space="0"/>
              <w:right w:val="single" w:color="auto" w:sz="4" w:space="0"/>
            </w:tcBorders>
          </w:tcPr>
          <w:p>
            <w:pPr>
              <w:keepNext w:val="0"/>
              <w:keepLines w:val="0"/>
              <w:pageBreakBefore w:val="0"/>
              <w:widowControl/>
              <w:tabs>
                <w:tab w:val="left" w:pos="142"/>
              </w:tabs>
              <w:kinsoku/>
              <w:wordWrap/>
              <w:overflowPunct/>
              <w:topLinePunct w:val="0"/>
              <w:autoSpaceDE w:val="0"/>
              <w:autoSpaceDN w:val="0"/>
              <w:bidi w:val="0"/>
              <w:spacing w:beforeAutospacing="0" w:afterAutospacing="0" w:line="560" w:lineRule="exact"/>
              <w:jc w:val="center"/>
              <w:textAlignment w:val="bottom"/>
              <w:rPr>
                <w:rFonts w:ascii="仿宋_GB2312" w:eastAsia="仿宋_GB2312"/>
                <w:szCs w:val="21"/>
              </w:rPr>
            </w:pPr>
            <w:r>
              <w:rPr>
                <w:rFonts w:hint="eastAsia" w:ascii="仿宋_GB2312" w:eastAsia="仿宋_GB2312"/>
                <w:szCs w:val="21"/>
              </w:rPr>
              <w:t>项目进度计划</w:t>
            </w:r>
          </w:p>
        </w:tc>
        <w:tc>
          <w:tcPr>
            <w:tcW w:w="1080" w:type="pct"/>
            <w:tcBorders>
              <w:top w:val="single" w:color="auto" w:sz="4" w:space="0"/>
              <w:left w:val="nil"/>
              <w:bottom w:val="single" w:color="auto" w:sz="4" w:space="0"/>
              <w:right w:val="single" w:color="auto" w:sz="4" w:space="0"/>
            </w:tcBorders>
            <w:vAlign w:val="center"/>
          </w:tcPr>
          <w:p>
            <w:pPr>
              <w:keepNext w:val="0"/>
              <w:keepLines w:val="0"/>
              <w:pageBreakBefore w:val="0"/>
              <w:widowControl/>
              <w:tabs>
                <w:tab w:val="left" w:pos="142"/>
              </w:tabs>
              <w:kinsoku/>
              <w:wordWrap/>
              <w:overflowPunct/>
              <w:topLinePunct w:val="0"/>
              <w:autoSpaceDE w:val="0"/>
              <w:autoSpaceDN w:val="0"/>
              <w:bidi w:val="0"/>
              <w:spacing w:beforeAutospacing="0" w:afterAutospacing="0" w:line="560" w:lineRule="exact"/>
              <w:jc w:val="center"/>
              <w:textAlignment w:val="bottom"/>
              <w:rPr>
                <w:rFonts w:ascii="仿宋_GB2312" w:eastAsia="仿宋_GB2312"/>
                <w:sz w:val="28"/>
                <w:szCs w:val="28"/>
              </w:rPr>
            </w:pPr>
          </w:p>
        </w:tc>
        <w:tc>
          <w:tcPr>
            <w:tcW w:w="532" w:type="pct"/>
            <w:tcBorders>
              <w:top w:val="single" w:color="auto" w:sz="4" w:space="0"/>
              <w:left w:val="nil"/>
              <w:bottom w:val="single" w:color="auto" w:sz="4" w:space="0"/>
              <w:right w:val="single" w:color="auto" w:sz="4" w:space="0"/>
            </w:tcBorders>
            <w:vAlign w:val="center"/>
          </w:tcPr>
          <w:p>
            <w:pPr>
              <w:keepNext w:val="0"/>
              <w:keepLines w:val="0"/>
              <w:pageBreakBefore w:val="0"/>
              <w:widowControl/>
              <w:tabs>
                <w:tab w:val="left" w:pos="142"/>
              </w:tabs>
              <w:kinsoku/>
              <w:wordWrap/>
              <w:overflowPunct/>
              <w:topLinePunct w:val="0"/>
              <w:autoSpaceDE w:val="0"/>
              <w:autoSpaceDN w:val="0"/>
              <w:bidi w:val="0"/>
              <w:spacing w:beforeAutospacing="0" w:afterAutospacing="0" w:line="560" w:lineRule="exact"/>
              <w:jc w:val="center"/>
              <w:textAlignment w:val="bottom"/>
              <w:rPr>
                <w:rFonts w:ascii="仿宋_GB2312" w:eastAsia="仿宋_GB2312"/>
                <w:sz w:val="28"/>
                <w:szCs w:val="28"/>
              </w:rPr>
            </w:pPr>
          </w:p>
        </w:tc>
      </w:tr>
      <w:tr>
        <w:tblPrEx>
          <w:tblCellMar>
            <w:top w:w="0" w:type="dxa"/>
            <w:left w:w="108" w:type="dxa"/>
            <w:bottom w:w="0" w:type="dxa"/>
            <w:right w:w="108" w:type="dxa"/>
          </w:tblCellMar>
        </w:tblPrEx>
        <w:trPr>
          <w:jc w:val="center"/>
        </w:trPr>
        <w:tc>
          <w:tcPr>
            <w:tcW w:w="531"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tabs>
                <w:tab w:val="left" w:pos="142"/>
              </w:tabs>
              <w:kinsoku/>
              <w:wordWrap/>
              <w:overflowPunct/>
              <w:topLinePunct w:val="0"/>
              <w:autoSpaceDE w:val="0"/>
              <w:autoSpaceDN w:val="0"/>
              <w:bidi w:val="0"/>
              <w:spacing w:beforeAutospacing="0" w:afterAutospacing="0" w:line="560" w:lineRule="exact"/>
              <w:jc w:val="center"/>
              <w:textAlignment w:val="bottom"/>
              <w:rPr>
                <w:rFonts w:ascii="仿宋_GB2312" w:eastAsia="仿宋_GB2312"/>
                <w:sz w:val="28"/>
                <w:szCs w:val="28"/>
              </w:rPr>
            </w:pPr>
            <w:r>
              <w:rPr>
                <w:rFonts w:hint="eastAsia" w:ascii="仿宋_GB2312" w:eastAsia="仿宋_GB2312"/>
                <w:sz w:val="28"/>
                <w:szCs w:val="28"/>
              </w:rPr>
              <w:t>12</w:t>
            </w:r>
          </w:p>
        </w:tc>
        <w:tc>
          <w:tcPr>
            <w:tcW w:w="2855" w:type="pct"/>
            <w:tcBorders>
              <w:top w:val="single" w:color="auto" w:sz="4" w:space="0"/>
              <w:left w:val="nil"/>
              <w:bottom w:val="single" w:color="auto" w:sz="4" w:space="0"/>
              <w:right w:val="single" w:color="auto" w:sz="4" w:space="0"/>
            </w:tcBorders>
          </w:tcPr>
          <w:p>
            <w:pPr>
              <w:keepNext w:val="0"/>
              <w:keepLines w:val="0"/>
              <w:pageBreakBefore w:val="0"/>
              <w:widowControl/>
              <w:tabs>
                <w:tab w:val="left" w:pos="142"/>
              </w:tabs>
              <w:kinsoku/>
              <w:wordWrap/>
              <w:overflowPunct/>
              <w:topLinePunct w:val="0"/>
              <w:autoSpaceDE w:val="0"/>
              <w:autoSpaceDN w:val="0"/>
              <w:bidi w:val="0"/>
              <w:spacing w:beforeAutospacing="0" w:afterAutospacing="0" w:line="560" w:lineRule="exact"/>
              <w:jc w:val="center"/>
              <w:textAlignment w:val="bottom"/>
              <w:rPr>
                <w:rFonts w:hint="eastAsia" w:ascii="仿宋_GB2312" w:eastAsia="仿宋_GB2312"/>
                <w:szCs w:val="21"/>
                <w:lang w:eastAsia="zh-CN"/>
              </w:rPr>
            </w:pPr>
          </w:p>
        </w:tc>
        <w:tc>
          <w:tcPr>
            <w:tcW w:w="1080" w:type="pct"/>
            <w:tcBorders>
              <w:top w:val="single" w:color="auto" w:sz="4" w:space="0"/>
              <w:left w:val="nil"/>
              <w:bottom w:val="single" w:color="auto" w:sz="4" w:space="0"/>
              <w:right w:val="single" w:color="auto" w:sz="4" w:space="0"/>
            </w:tcBorders>
          </w:tcPr>
          <w:p>
            <w:pPr>
              <w:keepNext w:val="0"/>
              <w:keepLines w:val="0"/>
              <w:pageBreakBefore w:val="0"/>
              <w:widowControl/>
              <w:tabs>
                <w:tab w:val="left" w:pos="142"/>
              </w:tabs>
              <w:kinsoku/>
              <w:wordWrap/>
              <w:overflowPunct/>
              <w:topLinePunct w:val="0"/>
              <w:autoSpaceDE w:val="0"/>
              <w:autoSpaceDN w:val="0"/>
              <w:bidi w:val="0"/>
              <w:spacing w:beforeAutospacing="0" w:afterAutospacing="0" w:line="560" w:lineRule="exact"/>
              <w:jc w:val="center"/>
              <w:textAlignment w:val="bottom"/>
              <w:rPr>
                <w:rFonts w:ascii="仿宋_GB2312" w:eastAsia="仿宋_GB2312"/>
                <w:sz w:val="28"/>
                <w:szCs w:val="28"/>
              </w:rPr>
            </w:pPr>
          </w:p>
        </w:tc>
        <w:tc>
          <w:tcPr>
            <w:tcW w:w="532" w:type="pct"/>
            <w:tcBorders>
              <w:top w:val="single" w:color="auto" w:sz="4" w:space="0"/>
              <w:left w:val="nil"/>
              <w:bottom w:val="single" w:color="auto" w:sz="4" w:space="0"/>
              <w:right w:val="single" w:color="auto" w:sz="4" w:space="0"/>
            </w:tcBorders>
          </w:tcPr>
          <w:p>
            <w:pPr>
              <w:keepNext w:val="0"/>
              <w:keepLines w:val="0"/>
              <w:pageBreakBefore w:val="0"/>
              <w:widowControl/>
              <w:tabs>
                <w:tab w:val="left" w:pos="142"/>
              </w:tabs>
              <w:kinsoku/>
              <w:wordWrap/>
              <w:overflowPunct/>
              <w:topLinePunct w:val="0"/>
              <w:autoSpaceDE w:val="0"/>
              <w:autoSpaceDN w:val="0"/>
              <w:bidi w:val="0"/>
              <w:spacing w:beforeAutospacing="0" w:afterAutospacing="0" w:line="560" w:lineRule="exact"/>
              <w:jc w:val="center"/>
              <w:textAlignment w:val="bottom"/>
              <w:rPr>
                <w:rFonts w:ascii="仿宋_GB2312" w:eastAsia="仿宋_GB2312"/>
                <w:sz w:val="28"/>
                <w:szCs w:val="28"/>
              </w:rPr>
            </w:pPr>
          </w:p>
        </w:tc>
      </w:tr>
      <w:tr>
        <w:tblPrEx>
          <w:tblCellMar>
            <w:top w:w="0" w:type="dxa"/>
            <w:left w:w="108" w:type="dxa"/>
            <w:bottom w:w="0" w:type="dxa"/>
            <w:right w:w="108" w:type="dxa"/>
          </w:tblCellMar>
        </w:tblPrEx>
        <w:trPr>
          <w:jc w:val="center"/>
        </w:trPr>
        <w:tc>
          <w:tcPr>
            <w:tcW w:w="531"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tabs>
                <w:tab w:val="left" w:pos="142"/>
              </w:tabs>
              <w:kinsoku/>
              <w:wordWrap/>
              <w:overflowPunct/>
              <w:topLinePunct w:val="0"/>
              <w:autoSpaceDE w:val="0"/>
              <w:autoSpaceDN w:val="0"/>
              <w:bidi w:val="0"/>
              <w:spacing w:beforeAutospacing="0" w:afterAutospacing="0" w:line="560" w:lineRule="exact"/>
              <w:jc w:val="center"/>
              <w:textAlignment w:val="bottom"/>
              <w:rPr>
                <w:rFonts w:ascii="仿宋_GB2312" w:eastAsia="仿宋_GB2312"/>
                <w:sz w:val="28"/>
                <w:szCs w:val="28"/>
              </w:rPr>
            </w:pPr>
            <w:r>
              <w:rPr>
                <w:rFonts w:hint="eastAsia" w:ascii="仿宋_GB2312" w:eastAsia="仿宋_GB2312"/>
                <w:sz w:val="28"/>
                <w:szCs w:val="28"/>
              </w:rPr>
              <w:t>13</w:t>
            </w:r>
          </w:p>
        </w:tc>
        <w:tc>
          <w:tcPr>
            <w:tcW w:w="2855" w:type="pct"/>
            <w:tcBorders>
              <w:top w:val="single" w:color="auto" w:sz="4" w:space="0"/>
              <w:left w:val="nil"/>
              <w:bottom w:val="single" w:color="auto" w:sz="4" w:space="0"/>
              <w:right w:val="single" w:color="auto" w:sz="4" w:space="0"/>
            </w:tcBorders>
          </w:tcPr>
          <w:p>
            <w:pPr>
              <w:keepNext w:val="0"/>
              <w:keepLines w:val="0"/>
              <w:pageBreakBefore w:val="0"/>
              <w:widowControl/>
              <w:tabs>
                <w:tab w:val="left" w:pos="142"/>
              </w:tabs>
              <w:kinsoku/>
              <w:wordWrap/>
              <w:overflowPunct/>
              <w:topLinePunct w:val="0"/>
              <w:autoSpaceDE w:val="0"/>
              <w:autoSpaceDN w:val="0"/>
              <w:bidi w:val="0"/>
              <w:spacing w:beforeAutospacing="0" w:afterAutospacing="0" w:line="560" w:lineRule="exact"/>
              <w:jc w:val="center"/>
              <w:textAlignment w:val="bottom"/>
              <w:rPr>
                <w:rFonts w:ascii="仿宋_GB2312" w:eastAsia="仿宋_GB2312"/>
                <w:szCs w:val="21"/>
              </w:rPr>
            </w:pPr>
            <w:r>
              <w:rPr>
                <w:rFonts w:ascii="仿宋_GB2312" w:hAnsi="Calibri" w:eastAsia="仿宋_GB2312"/>
                <w:sz w:val="28"/>
                <w:szCs w:val="28"/>
              </w:rPr>
              <w:t>……</w:t>
            </w:r>
          </w:p>
        </w:tc>
        <w:tc>
          <w:tcPr>
            <w:tcW w:w="1080" w:type="pct"/>
            <w:tcBorders>
              <w:top w:val="single" w:color="auto" w:sz="4" w:space="0"/>
              <w:left w:val="nil"/>
              <w:bottom w:val="single" w:color="auto" w:sz="4" w:space="0"/>
              <w:right w:val="single" w:color="auto" w:sz="4" w:space="0"/>
            </w:tcBorders>
          </w:tcPr>
          <w:p>
            <w:pPr>
              <w:keepNext w:val="0"/>
              <w:keepLines w:val="0"/>
              <w:pageBreakBefore w:val="0"/>
              <w:widowControl/>
              <w:tabs>
                <w:tab w:val="left" w:pos="142"/>
              </w:tabs>
              <w:kinsoku/>
              <w:wordWrap/>
              <w:overflowPunct/>
              <w:topLinePunct w:val="0"/>
              <w:autoSpaceDE w:val="0"/>
              <w:autoSpaceDN w:val="0"/>
              <w:bidi w:val="0"/>
              <w:spacing w:beforeAutospacing="0" w:afterAutospacing="0" w:line="560" w:lineRule="exact"/>
              <w:jc w:val="center"/>
              <w:textAlignment w:val="bottom"/>
              <w:rPr>
                <w:rFonts w:ascii="仿宋_GB2312" w:eastAsia="仿宋_GB2312"/>
                <w:sz w:val="28"/>
                <w:szCs w:val="28"/>
              </w:rPr>
            </w:pPr>
          </w:p>
        </w:tc>
        <w:tc>
          <w:tcPr>
            <w:tcW w:w="532" w:type="pct"/>
            <w:tcBorders>
              <w:top w:val="single" w:color="auto" w:sz="4" w:space="0"/>
              <w:left w:val="nil"/>
              <w:bottom w:val="single" w:color="auto" w:sz="4" w:space="0"/>
              <w:right w:val="single" w:color="auto" w:sz="4" w:space="0"/>
            </w:tcBorders>
          </w:tcPr>
          <w:p>
            <w:pPr>
              <w:keepNext w:val="0"/>
              <w:keepLines w:val="0"/>
              <w:pageBreakBefore w:val="0"/>
              <w:widowControl/>
              <w:tabs>
                <w:tab w:val="left" w:pos="142"/>
              </w:tabs>
              <w:kinsoku/>
              <w:wordWrap/>
              <w:overflowPunct/>
              <w:topLinePunct w:val="0"/>
              <w:autoSpaceDE w:val="0"/>
              <w:autoSpaceDN w:val="0"/>
              <w:bidi w:val="0"/>
              <w:spacing w:beforeAutospacing="0" w:afterAutospacing="0" w:line="560" w:lineRule="exact"/>
              <w:jc w:val="center"/>
              <w:textAlignment w:val="bottom"/>
              <w:rPr>
                <w:rFonts w:ascii="仿宋_GB2312" w:eastAsia="仿宋_GB2312"/>
                <w:sz w:val="28"/>
                <w:szCs w:val="28"/>
              </w:rPr>
            </w:pPr>
          </w:p>
        </w:tc>
      </w:tr>
      <w:tr>
        <w:tblPrEx>
          <w:tblCellMar>
            <w:top w:w="0" w:type="dxa"/>
            <w:left w:w="108" w:type="dxa"/>
            <w:bottom w:w="0" w:type="dxa"/>
            <w:right w:w="108" w:type="dxa"/>
          </w:tblCellMar>
        </w:tblPrEx>
        <w:trPr>
          <w:jc w:val="center"/>
        </w:trPr>
        <w:tc>
          <w:tcPr>
            <w:tcW w:w="531"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tabs>
                <w:tab w:val="left" w:pos="142"/>
              </w:tabs>
              <w:kinsoku/>
              <w:wordWrap/>
              <w:overflowPunct/>
              <w:topLinePunct w:val="0"/>
              <w:autoSpaceDE w:val="0"/>
              <w:autoSpaceDN w:val="0"/>
              <w:bidi w:val="0"/>
              <w:spacing w:beforeAutospacing="0" w:afterAutospacing="0" w:line="560" w:lineRule="exact"/>
              <w:jc w:val="center"/>
              <w:textAlignment w:val="bottom"/>
              <w:rPr>
                <w:rFonts w:ascii="仿宋_GB2312" w:eastAsia="仿宋_GB2312"/>
                <w:sz w:val="28"/>
                <w:szCs w:val="28"/>
              </w:rPr>
            </w:pPr>
            <w:r>
              <w:rPr>
                <w:rFonts w:hint="eastAsia" w:ascii="仿宋_GB2312" w:eastAsia="仿宋_GB2312"/>
                <w:sz w:val="28"/>
                <w:szCs w:val="28"/>
              </w:rPr>
              <w:t>14</w:t>
            </w:r>
          </w:p>
        </w:tc>
        <w:tc>
          <w:tcPr>
            <w:tcW w:w="2855" w:type="pct"/>
            <w:tcBorders>
              <w:top w:val="single" w:color="auto" w:sz="4" w:space="0"/>
              <w:left w:val="nil"/>
              <w:bottom w:val="single" w:color="auto" w:sz="4" w:space="0"/>
              <w:right w:val="single" w:color="auto" w:sz="4" w:space="0"/>
            </w:tcBorders>
          </w:tcPr>
          <w:p>
            <w:pPr>
              <w:keepNext w:val="0"/>
              <w:keepLines w:val="0"/>
              <w:pageBreakBefore w:val="0"/>
              <w:widowControl/>
              <w:tabs>
                <w:tab w:val="left" w:pos="142"/>
              </w:tabs>
              <w:kinsoku/>
              <w:wordWrap/>
              <w:overflowPunct/>
              <w:topLinePunct w:val="0"/>
              <w:autoSpaceDE w:val="0"/>
              <w:autoSpaceDN w:val="0"/>
              <w:bidi w:val="0"/>
              <w:spacing w:beforeAutospacing="0" w:afterAutospacing="0" w:line="560" w:lineRule="exact"/>
              <w:jc w:val="center"/>
              <w:textAlignment w:val="bottom"/>
              <w:rPr>
                <w:rFonts w:ascii="仿宋_GB2312" w:eastAsia="仿宋_GB2312"/>
                <w:szCs w:val="21"/>
              </w:rPr>
            </w:pPr>
            <w:r>
              <w:rPr>
                <w:rFonts w:hint="eastAsia" w:ascii="仿宋_GB2312" w:eastAsia="仿宋_GB2312"/>
                <w:szCs w:val="21"/>
              </w:rPr>
              <w:t>须包含但不限于以上内容</w:t>
            </w:r>
          </w:p>
        </w:tc>
        <w:tc>
          <w:tcPr>
            <w:tcW w:w="1080" w:type="pct"/>
            <w:tcBorders>
              <w:top w:val="single" w:color="auto" w:sz="4" w:space="0"/>
              <w:left w:val="nil"/>
              <w:bottom w:val="single" w:color="auto" w:sz="4" w:space="0"/>
              <w:right w:val="single" w:color="auto" w:sz="4" w:space="0"/>
            </w:tcBorders>
          </w:tcPr>
          <w:p>
            <w:pPr>
              <w:keepNext w:val="0"/>
              <w:keepLines w:val="0"/>
              <w:pageBreakBefore w:val="0"/>
              <w:widowControl/>
              <w:tabs>
                <w:tab w:val="left" w:pos="142"/>
              </w:tabs>
              <w:kinsoku/>
              <w:wordWrap/>
              <w:overflowPunct/>
              <w:topLinePunct w:val="0"/>
              <w:autoSpaceDE w:val="0"/>
              <w:autoSpaceDN w:val="0"/>
              <w:bidi w:val="0"/>
              <w:spacing w:beforeAutospacing="0" w:afterAutospacing="0" w:line="560" w:lineRule="exact"/>
              <w:jc w:val="center"/>
              <w:textAlignment w:val="bottom"/>
              <w:rPr>
                <w:rFonts w:ascii="仿宋_GB2312" w:eastAsia="仿宋_GB2312"/>
                <w:sz w:val="28"/>
                <w:szCs w:val="28"/>
              </w:rPr>
            </w:pPr>
          </w:p>
        </w:tc>
        <w:tc>
          <w:tcPr>
            <w:tcW w:w="532" w:type="pct"/>
            <w:tcBorders>
              <w:top w:val="single" w:color="auto" w:sz="4" w:space="0"/>
              <w:left w:val="nil"/>
              <w:bottom w:val="single" w:color="auto" w:sz="4" w:space="0"/>
              <w:right w:val="single" w:color="auto" w:sz="4" w:space="0"/>
            </w:tcBorders>
          </w:tcPr>
          <w:p>
            <w:pPr>
              <w:keepNext w:val="0"/>
              <w:keepLines w:val="0"/>
              <w:pageBreakBefore w:val="0"/>
              <w:widowControl/>
              <w:tabs>
                <w:tab w:val="left" w:pos="142"/>
              </w:tabs>
              <w:kinsoku/>
              <w:wordWrap/>
              <w:overflowPunct/>
              <w:topLinePunct w:val="0"/>
              <w:autoSpaceDE w:val="0"/>
              <w:autoSpaceDN w:val="0"/>
              <w:bidi w:val="0"/>
              <w:spacing w:beforeAutospacing="0" w:afterAutospacing="0" w:line="560" w:lineRule="exact"/>
              <w:jc w:val="center"/>
              <w:textAlignment w:val="bottom"/>
              <w:rPr>
                <w:rFonts w:ascii="仿宋_GB2312" w:eastAsia="仿宋_GB2312"/>
                <w:sz w:val="28"/>
                <w:szCs w:val="28"/>
              </w:rPr>
            </w:pPr>
          </w:p>
        </w:tc>
      </w:tr>
    </w:tbl>
    <w:p>
      <w:pPr>
        <w:keepNext w:val="0"/>
        <w:keepLines w:val="0"/>
        <w:pageBreakBefore w:val="0"/>
        <w:tabs>
          <w:tab w:val="left" w:pos="8364"/>
        </w:tabs>
        <w:kinsoku/>
        <w:wordWrap/>
        <w:overflowPunct/>
        <w:topLinePunct w:val="0"/>
        <w:bidi w:val="0"/>
        <w:snapToGrid w:val="0"/>
        <w:spacing w:beforeAutospacing="0" w:afterAutospacing="0" w:line="560" w:lineRule="exact"/>
        <w:ind w:right="-57"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备注：</w:t>
      </w:r>
    </w:p>
    <w:p>
      <w:pPr>
        <w:keepNext w:val="0"/>
        <w:keepLines w:val="0"/>
        <w:pageBreakBefore w:val="0"/>
        <w:tabs>
          <w:tab w:val="left" w:pos="8364"/>
        </w:tabs>
        <w:kinsoku/>
        <w:wordWrap/>
        <w:overflowPunct/>
        <w:topLinePunct w:val="0"/>
        <w:bidi w:val="0"/>
        <w:snapToGrid w:val="0"/>
        <w:spacing w:beforeAutospacing="0" w:afterAutospacing="0" w:line="560" w:lineRule="exact"/>
        <w:ind w:right="-57"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lang w:val="en-US" w:eastAsia="zh-CN"/>
        </w:rPr>
        <w:t>供应商</w:t>
      </w:r>
      <w:r>
        <w:rPr>
          <w:rFonts w:hint="eastAsia" w:asciiTheme="minorEastAsia" w:hAnsiTheme="minorEastAsia" w:eastAsiaTheme="minorEastAsia" w:cstheme="minorEastAsia"/>
          <w:sz w:val="21"/>
          <w:szCs w:val="21"/>
        </w:rPr>
        <w:t>根据采购文件中所提出的要求，按顺序提供须包含但不限于以上内容，并将相关内容对应填写上述表格，相关具体材料格式自拟，编排时应以方便评审为准，内容应真实、全面、有效。</w:t>
      </w:r>
    </w:p>
    <w:p>
      <w:pPr>
        <w:keepNext w:val="0"/>
        <w:keepLines w:val="0"/>
        <w:pageBreakBefore w:val="0"/>
        <w:tabs>
          <w:tab w:val="left" w:pos="8364"/>
        </w:tabs>
        <w:kinsoku/>
        <w:wordWrap/>
        <w:overflowPunct/>
        <w:topLinePunct w:val="0"/>
        <w:bidi w:val="0"/>
        <w:snapToGrid w:val="0"/>
        <w:spacing w:beforeAutospacing="0" w:afterAutospacing="0" w:line="560" w:lineRule="exact"/>
        <w:ind w:right="-57" w:firstLine="420" w:firstLineChars="200"/>
        <w:rPr>
          <w:rFonts w:ascii="黑体" w:hAnsi="仿宋" w:eastAsia="黑体"/>
          <w:sz w:val="32"/>
          <w:szCs w:val="32"/>
        </w:rPr>
      </w:pPr>
      <w:r>
        <w:rPr>
          <w:rFonts w:hint="eastAsia" w:asciiTheme="minorEastAsia" w:hAnsiTheme="minorEastAsia" w:eastAsiaTheme="minorEastAsia" w:cstheme="minorEastAsia"/>
          <w:sz w:val="21"/>
          <w:szCs w:val="21"/>
        </w:rPr>
        <w:t>2.报</w:t>
      </w:r>
      <w:r>
        <w:rPr>
          <w:rFonts w:hint="eastAsia" w:asciiTheme="minorEastAsia" w:hAnsiTheme="minorEastAsia" w:eastAsiaTheme="minorEastAsia" w:cstheme="minorEastAsia"/>
          <w:sz w:val="21"/>
          <w:szCs w:val="21"/>
          <w:lang w:val="en-US" w:eastAsia="zh-CN"/>
        </w:rPr>
        <w:t>价</w:t>
      </w:r>
      <w:r>
        <w:rPr>
          <w:rFonts w:hint="eastAsia" w:asciiTheme="minorEastAsia" w:hAnsiTheme="minorEastAsia" w:eastAsiaTheme="minorEastAsia" w:cstheme="minorEastAsia"/>
          <w:sz w:val="21"/>
          <w:szCs w:val="21"/>
        </w:rPr>
        <w:t>文件可视情况自行分册，或补充提供</w:t>
      </w:r>
      <w:r>
        <w:rPr>
          <w:rFonts w:hint="eastAsia" w:asciiTheme="minorEastAsia" w:hAnsiTheme="minorEastAsia" w:eastAsiaTheme="minorEastAsia" w:cstheme="minorEastAsia"/>
          <w:sz w:val="21"/>
          <w:szCs w:val="21"/>
          <w:lang w:eastAsia="zh-CN"/>
        </w:rPr>
        <w:t>供应商</w:t>
      </w:r>
      <w:r>
        <w:rPr>
          <w:rFonts w:hint="eastAsia" w:asciiTheme="minorEastAsia" w:hAnsiTheme="minorEastAsia" w:eastAsiaTheme="minorEastAsia" w:cstheme="minorEastAsia"/>
          <w:sz w:val="21"/>
          <w:szCs w:val="21"/>
        </w:rPr>
        <w:t>认为有必要提供的相关材料。</w:t>
      </w:r>
      <w:r>
        <w:rPr>
          <w:rFonts w:hint="eastAsia" w:asciiTheme="minorEastAsia" w:hAnsiTheme="minorEastAsia" w:eastAsiaTheme="minorEastAsia" w:cstheme="minorEastAsia"/>
          <w:sz w:val="21"/>
          <w:szCs w:val="21"/>
          <w:lang w:eastAsia="zh-CN"/>
        </w:rPr>
        <w:t>报价文件</w:t>
      </w:r>
      <w:r>
        <w:rPr>
          <w:rFonts w:hint="eastAsia" w:asciiTheme="minorEastAsia" w:hAnsiTheme="minorEastAsia" w:eastAsiaTheme="minorEastAsia" w:cstheme="minorEastAsia"/>
          <w:sz w:val="21"/>
          <w:szCs w:val="21"/>
        </w:rPr>
        <w:t>内容须与本项目对应，</w:t>
      </w:r>
      <w:r>
        <w:rPr>
          <w:rFonts w:hint="eastAsia" w:asciiTheme="minorEastAsia" w:hAnsiTheme="minorEastAsia" w:eastAsiaTheme="minorEastAsia" w:cstheme="minorEastAsia"/>
          <w:b/>
          <w:sz w:val="21"/>
          <w:szCs w:val="21"/>
        </w:rPr>
        <w:t>并附相关证明材料、复印件等均需要加盖公章。</w:t>
      </w:r>
      <w:r>
        <w:rPr>
          <w:rFonts w:hint="eastAsia" w:asciiTheme="minorEastAsia" w:hAnsiTheme="minorEastAsia" w:eastAsiaTheme="minorEastAsia" w:cstheme="minorEastAsia"/>
          <w:sz w:val="21"/>
          <w:szCs w:val="21"/>
        </w:rPr>
        <w:t>上述合同及</w:t>
      </w:r>
      <w:r>
        <w:rPr>
          <w:rFonts w:hint="eastAsia" w:asciiTheme="minorEastAsia" w:hAnsiTheme="minorEastAsia" w:eastAsiaTheme="minorEastAsia" w:cstheme="minorEastAsia"/>
          <w:sz w:val="21"/>
          <w:szCs w:val="21"/>
          <w:lang w:val="en-US" w:eastAsia="zh-CN"/>
        </w:rPr>
        <w:t>发票</w:t>
      </w:r>
      <w:r>
        <w:rPr>
          <w:rFonts w:hint="eastAsia" w:asciiTheme="minorEastAsia" w:hAnsiTheme="minorEastAsia" w:eastAsiaTheme="minorEastAsia" w:cstheme="minorEastAsia"/>
          <w:sz w:val="21"/>
          <w:szCs w:val="21"/>
        </w:rPr>
        <w:t>凭证原件备查。</w:t>
      </w:r>
      <w:r>
        <w:rPr>
          <w:rFonts w:ascii="黑体" w:hAnsi="仿宋" w:eastAsia="黑体"/>
          <w:sz w:val="32"/>
          <w:szCs w:val="32"/>
        </w:rPr>
        <w:br w:type="page"/>
      </w:r>
    </w:p>
    <w:p>
      <w:pPr>
        <w:pStyle w:val="2"/>
        <w:snapToGrid w:val="0"/>
        <w:spacing w:before="240" w:after="240" w:line="240" w:lineRule="auto"/>
        <w:ind w:left="0" w:firstLine="0"/>
        <w:jc w:val="left"/>
        <w:rPr>
          <w:sz w:val="24"/>
        </w:rPr>
      </w:pPr>
      <w:r>
        <w:rPr>
          <w:rFonts w:hint="eastAsia"/>
          <w:sz w:val="24"/>
        </w:rPr>
        <w:t>附录</w:t>
      </w:r>
      <w:r>
        <w:rPr>
          <w:sz w:val="24"/>
        </w:rPr>
        <w:t>1</w:t>
      </w:r>
      <w:bookmarkEnd w:id="68"/>
      <w:r>
        <w:rPr>
          <w:rFonts w:hint="eastAsia"/>
          <w:sz w:val="24"/>
        </w:rPr>
        <w:t>：</w:t>
      </w:r>
      <w:r>
        <w:rPr>
          <w:rFonts w:hint="eastAsia"/>
          <w:sz w:val="24"/>
        </w:rPr>
        <w:tab/>
      </w:r>
      <w:bookmarkEnd w:id="69"/>
      <w:bookmarkEnd w:id="70"/>
      <w:bookmarkEnd w:id="71"/>
      <w:bookmarkEnd w:id="72"/>
      <w:bookmarkEnd w:id="73"/>
      <w:bookmarkEnd w:id="74"/>
      <w:bookmarkEnd w:id="75"/>
      <w:bookmarkEnd w:id="76"/>
      <w:bookmarkEnd w:id="77"/>
      <w:bookmarkEnd w:id="78"/>
    </w:p>
    <w:p>
      <w:pPr>
        <w:jc w:val="center"/>
        <w:rPr>
          <w:b/>
          <w:sz w:val="32"/>
        </w:rPr>
      </w:pPr>
      <w:bookmarkStart w:id="79" w:name="_Toc23795_WPSOffice_Level1"/>
      <w:r>
        <w:rPr>
          <w:rFonts w:hint="eastAsia"/>
          <w:b/>
          <w:sz w:val="32"/>
        </w:rPr>
        <w:t>供 应 商 登 记 函</w:t>
      </w:r>
      <w:bookmarkEnd w:id="79"/>
    </w:p>
    <w:p>
      <w:pPr>
        <w:widowControl/>
        <w:spacing w:line="360" w:lineRule="auto"/>
        <w:jc w:val="left"/>
        <w:rPr>
          <w:rFonts w:ascii="宋体" w:hAnsi="宋体" w:cs="宋体"/>
          <w:color w:val="000000"/>
          <w:kern w:val="0"/>
          <w:szCs w:val="21"/>
        </w:rPr>
      </w:pPr>
      <w:bookmarkStart w:id="80" w:name="_Toc133028962"/>
      <w:r>
        <w:rPr>
          <w:rFonts w:hint="eastAsia" w:ascii="宋体" w:hAnsi="宋体"/>
          <w:szCs w:val="21"/>
        </w:rPr>
        <w:t>广东省机场管理集团有限公司</w:t>
      </w:r>
      <w:r>
        <w:rPr>
          <w:rFonts w:hint="eastAsia" w:ascii="宋体" w:hAnsi="宋体" w:cs="宋体"/>
          <w:color w:val="000000"/>
          <w:kern w:val="0"/>
          <w:szCs w:val="21"/>
        </w:rPr>
        <w:t>:</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我单位报名参加</w:t>
      </w:r>
      <w:r>
        <w:rPr>
          <w:rFonts w:hint="eastAsia" w:ascii="宋体" w:hAnsi="宋体"/>
          <w:szCs w:val="21"/>
          <w:u w:val="single"/>
        </w:rPr>
        <w:t>广东机场集团</w:t>
      </w:r>
      <w:r>
        <w:rPr>
          <w:rFonts w:hint="eastAsia" w:ascii="宋体" w:hAnsi="宋体"/>
          <w:szCs w:val="21"/>
          <w:u w:val="single"/>
          <w:lang w:eastAsia="zh-CN"/>
        </w:rPr>
        <w:t>《形象宣传片》拍摄制作服务项目</w:t>
      </w:r>
      <w:r>
        <w:rPr>
          <w:rFonts w:hint="eastAsia" w:ascii="宋体" w:hAnsi="宋体" w:cs="宋体"/>
          <w:color w:val="000000"/>
          <w:kern w:val="0"/>
          <w:szCs w:val="21"/>
        </w:rPr>
        <w:t>的报价，严格遵守有关规定，并按采购文件的规定，准时报送报价文件。</w:t>
      </w:r>
    </w:p>
    <w:p>
      <w:pPr>
        <w:widowControl/>
        <w:spacing w:line="360" w:lineRule="auto"/>
        <w:jc w:val="center"/>
        <w:rPr>
          <w:rFonts w:ascii="宋体" w:hAnsi="宋体" w:cs="宋体"/>
          <w:color w:val="000000"/>
          <w:kern w:val="0"/>
          <w:szCs w:val="21"/>
        </w:rPr>
      </w:pPr>
    </w:p>
    <w:p>
      <w:pPr>
        <w:widowControl/>
        <w:spacing w:line="360" w:lineRule="auto"/>
        <w:jc w:val="center"/>
        <w:rPr>
          <w:rFonts w:ascii="宋体" w:hAnsi="宋体" w:cs="宋体"/>
          <w:color w:val="000000"/>
          <w:kern w:val="0"/>
          <w:szCs w:val="21"/>
        </w:rPr>
      </w:pPr>
    </w:p>
    <w:p>
      <w:pPr>
        <w:widowControl/>
        <w:ind w:right="840"/>
        <w:jc w:val="center"/>
        <w:rPr>
          <w:rFonts w:ascii="宋体" w:hAnsi="宋体" w:cs="宋体"/>
          <w:color w:val="000000"/>
          <w:kern w:val="0"/>
          <w:szCs w:val="21"/>
        </w:rPr>
      </w:pPr>
      <w:r>
        <w:rPr>
          <w:rFonts w:hint="eastAsia" w:ascii="宋体" w:hAnsi="宋体" w:cs="宋体"/>
          <w:color w:val="000000"/>
          <w:kern w:val="0"/>
          <w:szCs w:val="21"/>
        </w:rPr>
        <w:t xml:space="preserve">                                      </w:t>
      </w:r>
      <w:r>
        <w:rPr>
          <w:rFonts w:hint="eastAsia"/>
        </w:rPr>
        <w:t>供应商名称</w:t>
      </w:r>
      <w:r>
        <w:rPr>
          <w:rFonts w:hint="eastAsia" w:ascii="宋体" w:hAnsi="宋体" w:cs="宋体"/>
          <w:color w:val="000000"/>
          <w:kern w:val="0"/>
          <w:szCs w:val="21"/>
        </w:rPr>
        <w:t xml:space="preserve">（公章）：    </w:t>
      </w:r>
    </w:p>
    <w:p>
      <w:pPr>
        <w:widowControl/>
        <w:ind w:right="840"/>
        <w:jc w:val="center"/>
        <w:rPr>
          <w:rFonts w:ascii="宋体" w:hAnsi="宋体" w:cs="宋体"/>
          <w:color w:val="000000"/>
          <w:kern w:val="0"/>
          <w:szCs w:val="21"/>
        </w:rPr>
      </w:pPr>
      <w:r>
        <w:rPr>
          <w:rFonts w:hint="eastAsia" w:ascii="宋体" w:hAnsi="宋体" w:cs="宋体"/>
          <w:color w:val="000000"/>
          <w:kern w:val="0"/>
          <w:szCs w:val="21"/>
        </w:rPr>
        <w:t xml:space="preserve">        </w:t>
      </w:r>
    </w:p>
    <w:p>
      <w:pPr>
        <w:widowControl/>
        <w:ind w:right="2310"/>
        <w:jc w:val="right"/>
        <w:rPr>
          <w:rFonts w:ascii="宋体" w:hAnsi="宋体" w:cs="宋体"/>
          <w:color w:val="000000"/>
          <w:kern w:val="0"/>
          <w:szCs w:val="21"/>
        </w:rPr>
      </w:pPr>
      <w:r>
        <w:rPr>
          <w:rFonts w:hint="eastAsia" w:ascii="宋体" w:hAnsi="宋体" w:cs="宋体"/>
          <w:color w:val="000000"/>
          <w:kern w:val="0"/>
          <w:szCs w:val="21"/>
        </w:rPr>
        <w:t xml:space="preserve">法定代表人或授权代表签字：            </w:t>
      </w:r>
    </w:p>
    <w:p>
      <w:pPr>
        <w:widowControl/>
        <w:ind w:right="840" w:firstLine="420" w:firstLineChars="200"/>
        <w:rPr>
          <w:rFonts w:ascii="宋体" w:hAnsi="宋体" w:cs="宋体"/>
          <w:color w:val="000000"/>
          <w:kern w:val="0"/>
          <w:szCs w:val="21"/>
        </w:rPr>
      </w:pPr>
    </w:p>
    <w:p>
      <w:pPr>
        <w:widowControl/>
        <w:ind w:right="840" w:firstLine="5250" w:firstLineChars="2500"/>
        <w:rPr>
          <w:rFonts w:ascii="宋体" w:hAnsi="宋体" w:cs="宋体"/>
          <w:color w:val="000000"/>
          <w:kern w:val="0"/>
          <w:szCs w:val="21"/>
        </w:rPr>
      </w:pPr>
      <w:r>
        <w:rPr>
          <w:rFonts w:hint="eastAsia" w:ascii="宋体" w:hAnsi="宋体" w:cs="宋体"/>
          <w:color w:val="000000"/>
          <w:kern w:val="0"/>
          <w:szCs w:val="21"/>
        </w:rPr>
        <w:t xml:space="preserve">年    月    日             </w:t>
      </w:r>
    </w:p>
    <w:p>
      <w:pPr>
        <w:ind w:right="210"/>
        <w:rPr>
          <w:sz w:val="28"/>
          <w:szCs w:val="28"/>
        </w:rPr>
      </w:pPr>
    </w:p>
    <w:p>
      <w:pPr>
        <w:widowControl/>
        <w:ind w:right="210" w:firstLine="562"/>
        <w:jc w:val="center"/>
        <w:rPr>
          <w:rFonts w:ascii="宋体" w:hAnsi="宋体" w:cs="宋体"/>
          <w:color w:val="000000"/>
          <w:kern w:val="0"/>
          <w:sz w:val="28"/>
          <w:szCs w:val="28"/>
        </w:rPr>
      </w:pPr>
      <w:bookmarkStart w:id="81" w:name="_Toc25510_WPSOffice_Level2"/>
      <w:r>
        <w:rPr>
          <w:rFonts w:hint="eastAsia" w:ascii="宋体" w:hAnsi="宋体" w:cs="宋体"/>
          <w:b/>
          <w:bCs/>
          <w:color w:val="000000"/>
          <w:kern w:val="0"/>
          <w:sz w:val="28"/>
          <w:szCs w:val="28"/>
        </w:rPr>
        <w:t>报价企业概况表</w:t>
      </w:r>
      <w:bookmarkEnd w:id="81"/>
    </w:p>
    <w:tbl>
      <w:tblPr>
        <w:tblStyle w:val="14"/>
        <w:tblW w:w="0" w:type="auto"/>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369"/>
        <w:gridCol w:w="1950"/>
        <w:gridCol w:w="2631"/>
        <w:gridCol w:w="270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tcBorders>
              <w:top w:val="outset" w:color="auto" w:sz="6" w:space="0"/>
              <w:left w:val="outset" w:color="auto" w:sz="6" w:space="0"/>
              <w:bottom w:val="outset" w:color="auto" w:sz="6" w:space="0"/>
              <w:right w:val="outset" w:color="auto" w:sz="6" w:space="0"/>
            </w:tcBorders>
            <w:vAlign w:val="center"/>
          </w:tcPr>
          <w:p>
            <w:pPr>
              <w:widowControl/>
              <w:tabs>
                <w:tab w:val="left" w:pos="1339"/>
              </w:tabs>
              <w:ind w:right="210"/>
              <w:jc w:val="center"/>
              <w:rPr>
                <w:rFonts w:ascii="宋体" w:hAnsi="宋体" w:cs="宋体"/>
                <w:color w:val="000000"/>
                <w:kern w:val="0"/>
                <w:szCs w:val="21"/>
              </w:rPr>
            </w:pPr>
            <w:r>
              <w:rPr>
                <w:rFonts w:hint="eastAsia" w:ascii="宋体" w:hAnsi="宋体" w:cs="宋体"/>
                <w:color w:val="000000"/>
                <w:kern w:val="0"/>
                <w:szCs w:val="21"/>
              </w:rPr>
              <w:t>企业名称</w:t>
            </w:r>
          </w:p>
        </w:tc>
        <w:tc>
          <w:tcPr>
            <w:tcW w:w="7286" w:type="dxa"/>
            <w:gridSpan w:val="3"/>
            <w:tcBorders>
              <w:top w:val="outset" w:color="auto" w:sz="6" w:space="0"/>
              <w:left w:val="outset" w:color="auto" w:sz="6" w:space="0"/>
              <w:bottom w:val="outset" w:color="auto" w:sz="6" w:space="0"/>
              <w:right w:val="outset" w:color="auto" w:sz="6" w:space="0"/>
            </w:tcBorders>
            <w:vAlign w:val="center"/>
          </w:tcPr>
          <w:p>
            <w:pPr>
              <w:widowControl/>
              <w:ind w:right="210" w:firstLine="420"/>
              <w:jc w:val="center"/>
              <w:rPr>
                <w:rFonts w:ascii="宋体" w:hAnsi="宋体" w:cs="宋体"/>
                <w:color w:val="000000"/>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tcBorders>
              <w:top w:val="outset" w:color="auto" w:sz="6" w:space="0"/>
              <w:left w:val="outset" w:color="auto" w:sz="6" w:space="0"/>
              <w:bottom w:val="outset" w:color="auto" w:sz="6" w:space="0"/>
              <w:right w:val="outset" w:color="auto" w:sz="6" w:space="0"/>
            </w:tcBorders>
            <w:vAlign w:val="center"/>
          </w:tcPr>
          <w:p>
            <w:pPr>
              <w:widowControl/>
              <w:tabs>
                <w:tab w:val="left" w:pos="1339"/>
              </w:tabs>
              <w:ind w:right="210"/>
              <w:jc w:val="center"/>
              <w:rPr>
                <w:rFonts w:ascii="宋体" w:hAnsi="宋体" w:cs="宋体"/>
                <w:color w:val="000000"/>
                <w:kern w:val="0"/>
                <w:szCs w:val="21"/>
              </w:rPr>
            </w:pPr>
            <w:r>
              <w:rPr>
                <w:rFonts w:hint="eastAsia" w:ascii="宋体" w:hAnsi="宋体" w:cs="宋体"/>
                <w:color w:val="000000"/>
                <w:kern w:val="0"/>
                <w:szCs w:val="21"/>
              </w:rPr>
              <w:t>通讯地址</w:t>
            </w:r>
          </w:p>
        </w:tc>
        <w:tc>
          <w:tcPr>
            <w:tcW w:w="7286" w:type="dxa"/>
            <w:gridSpan w:val="3"/>
            <w:tcBorders>
              <w:top w:val="outset" w:color="auto" w:sz="6" w:space="0"/>
              <w:left w:val="outset" w:color="auto" w:sz="6" w:space="0"/>
              <w:bottom w:val="outset" w:color="auto" w:sz="6" w:space="0"/>
              <w:right w:val="outset" w:color="auto" w:sz="6" w:space="0"/>
            </w:tcBorders>
            <w:vAlign w:val="center"/>
          </w:tcPr>
          <w:p>
            <w:pPr>
              <w:widowControl/>
              <w:ind w:right="210" w:firstLine="420"/>
              <w:jc w:val="center"/>
              <w:rPr>
                <w:rFonts w:ascii="宋体" w:hAnsi="宋体" w:cs="宋体"/>
                <w:color w:val="000000"/>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vMerge w:val="restart"/>
            <w:tcBorders>
              <w:top w:val="outset" w:color="auto" w:sz="6" w:space="0"/>
              <w:left w:val="outset" w:color="auto" w:sz="6" w:space="0"/>
              <w:bottom w:val="outset" w:color="auto" w:sz="6" w:space="0"/>
              <w:right w:val="outset" w:color="auto" w:sz="6" w:space="0"/>
            </w:tcBorders>
            <w:vAlign w:val="center"/>
          </w:tcPr>
          <w:p>
            <w:pPr>
              <w:widowControl/>
              <w:tabs>
                <w:tab w:val="left" w:pos="1339"/>
              </w:tabs>
              <w:ind w:right="210"/>
              <w:jc w:val="center"/>
              <w:rPr>
                <w:rFonts w:ascii="宋体" w:hAnsi="宋体" w:cs="宋体"/>
                <w:color w:val="000000"/>
                <w:kern w:val="0"/>
                <w:szCs w:val="21"/>
              </w:rPr>
            </w:pPr>
            <w:r>
              <w:rPr>
                <w:rFonts w:hint="eastAsia" w:ascii="宋体" w:hAnsi="宋体" w:cs="宋体"/>
                <w:color w:val="000000"/>
                <w:kern w:val="0"/>
                <w:szCs w:val="21"/>
              </w:rPr>
              <w:t>营业执照</w:t>
            </w:r>
          </w:p>
        </w:tc>
        <w:tc>
          <w:tcPr>
            <w:tcW w:w="1950" w:type="dxa"/>
            <w:tcBorders>
              <w:top w:val="outset" w:color="auto" w:sz="6" w:space="0"/>
              <w:left w:val="outset" w:color="auto" w:sz="6" w:space="0"/>
              <w:bottom w:val="outset" w:color="auto" w:sz="6" w:space="0"/>
              <w:right w:val="outset" w:color="auto" w:sz="6" w:space="0"/>
            </w:tcBorders>
            <w:vAlign w:val="center"/>
          </w:tcPr>
          <w:p>
            <w:pPr>
              <w:widowControl/>
              <w:ind w:right="28" w:firstLine="48" w:firstLineChars="23"/>
              <w:jc w:val="center"/>
              <w:rPr>
                <w:rFonts w:ascii="宋体" w:hAnsi="宋体" w:cs="宋体"/>
                <w:color w:val="000000"/>
                <w:kern w:val="0"/>
                <w:szCs w:val="21"/>
              </w:rPr>
            </w:pPr>
            <w:r>
              <w:rPr>
                <w:rFonts w:hint="eastAsia" w:ascii="宋体" w:hAnsi="宋体" w:cs="宋体"/>
                <w:color w:val="000000"/>
                <w:kern w:val="0"/>
                <w:szCs w:val="21"/>
              </w:rPr>
              <w:t>1、编 号</w:t>
            </w:r>
          </w:p>
        </w:tc>
        <w:tc>
          <w:tcPr>
            <w:tcW w:w="2631" w:type="dxa"/>
            <w:tcBorders>
              <w:top w:val="outset" w:color="auto" w:sz="6" w:space="0"/>
              <w:left w:val="outset" w:color="auto" w:sz="6" w:space="0"/>
              <w:bottom w:val="outset" w:color="auto" w:sz="6" w:space="0"/>
              <w:right w:val="outset" w:color="auto" w:sz="6" w:space="0"/>
            </w:tcBorders>
            <w:vAlign w:val="center"/>
          </w:tcPr>
          <w:p>
            <w:pPr>
              <w:widowControl/>
              <w:tabs>
                <w:tab w:val="left" w:pos="2601"/>
              </w:tabs>
              <w:ind w:right="210" w:firstLine="81" w:firstLineChars="39"/>
              <w:jc w:val="center"/>
              <w:rPr>
                <w:rFonts w:ascii="宋体" w:hAnsi="宋体" w:cs="宋体"/>
                <w:color w:val="000000"/>
                <w:kern w:val="0"/>
                <w:szCs w:val="21"/>
              </w:rPr>
            </w:pPr>
            <w:r>
              <w:rPr>
                <w:rFonts w:hint="eastAsia" w:ascii="宋体" w:hAnsi="宋体" w:cs="宋体"/>
                <w:color w:val="000000"/>
                <w:kern w:val="0"/>
                <w:szCs w:val="21"/>
              </w:rPr>
              <w:t>2、营业范围</w:t>
            </w:r>
          </w:p>
        </w:tc>
        <w:tc>
          <w:tcPr>
            <w:tcW w:w="2705" w:type="dxa"/>
            <w:tcBorders>
              <w:top w:val="outset" w:color="auto" w:sz="6" w:space="0"/>
              <w:left w:val="outset" w:color="auto" w:sz="6" w:space="0"/>
              <w:bottom w:val="outset" w:color="auto" w:sz="6" w:space="0"/>
              <w:right w:val="outset" w:color="auto" w:sz="6" w:space="0"/>
            </w:tcBorders>
            <w:vAlign w:val="center"/>
          </w:tcPr>
          <w:p>
            <w:pPr>
              <w:widowControl/>
              <w:ind w:firstLine="2" w:firstLineChars="1"/>
              <w:jc w:val="center"/>
              <w:rPr>
                <w:rFonts w:ascii="宋体" w:hAnsi="宋体" w:cs="宋体"/>
                <w:color w:val="000000"/>
                <w:kern w:val="0"/>
                <w:szCs w:val="21"/>
              </w:rPr>
            </w:pPr>
            <w:r>
              <w:rPr>
                <w:rFonts w:hint="eastAsia" w:ascii="宋体" w:hAnsi="宋体" w:cs="宋体"/>
                <w:color w:val="000000"/>
                <w:kern w:val="0"/>
                <w:szCs w:val="21"/>
              </w:rPr>
              <w:t>3、发照单位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vMerge w:val="continue"/>
            <w:tcBorders>
              <w:top w:val="outset" w:color="auto" w:sz="6" w:space="0"/>
              <w:left w:val="outset" w:color="auto" w:sz="6" w:space="0"/>
              <w:bottom w:val="outset" w:color="auto" w:sz="6" w:space="0"/>
              <w:right w:val="outset" w:color="auto" w:sz="6" w:space="0"/>
            </w:tcBorders>
            <w:vAlign w:val="center"/>
          </w:tcPr>
          <w:p>
            <w:pPr>
              <w:widowControl/>
              <w:tabs>
                <w:tab w:val="left" w:pos="1339"/>
              </w:tabs>
              <w:ind w:right="210"/>
              <w:jc w:val="center"/>
              <w:rPr>
                <w:rFonts w:ascii="宋体" w:hAnsi="宋体" w:cs="宋体"/>
                <w:color w:val="000000"/>
                <w:kern w:val="0"/>
                <w:szCs w:val="21"/>
              </w:rPr>
            </w:pPr>
          </w:p>
        </w:tc>
        <w:tc>
          <w:tcPr>
            <w:tcW w:w="1950" w:type="dxa"/>
            <w:tcBorders>
              <w:top w:val="outset" w:color="auto" w:sz="6" w:space="0"/>
              <w:left w:val="outset" w:color="auto" w:sz="6" w:space="0"/>
              <w:bottom w:val="outset" w:color="auto" w:sz="6" w:space="0"/>
              <w:right w:val="outset" w:color="auto" w:sz="6" w:space="0"/>
            </w:tcBorders>
            <w:vAlign w:val="center"/>
          </w:tcPr>
          <w:p>
            <w:pPr>
              <w:widowControl/>
              <w:ind w:right="28" w:firstLine="48" w:firstLineChars="23"/>
              <w:jc w:val="center"/>
              <w:rPr>
                <w:rFonts w:ascii="宋体" w:hAnsi="宋体" w:cs="宋体"/>
                <w:color w:val="000000"/>
                <w:kern w:val="0"/>
                <w:szCs w:val="21"/>
              </w:rPr>
            </w:pPr>
          </w:p>
        </w:tc>
        <w:tc>
          <w:tcPr>
            <w:tcW w:w="2631" w:type="dxa"/>
            <w:tcBorders>
              <w:top w:val="outset" w:color="auto" w:sz="6" w:space="0"/>
              <w:left w:val="outset" w:color="auto" w:sz="6" w:space="0"/>
              <w:bottom w:val="outset" w:color="auto" w:sz="6" w:space="0"/>
              <w:right w:val="outset" w:color="auto" w:sz="6" w:space="0"/>
            </w:tcBorders>
            <w:vAlign w:val="center"/>
          </w:tcPr>
          <w:p>
            <w:pPr>
              <w:widowControl/>
              <w:tabs>
                <w:tab w:val="left" w:pos="2601"/>
              </w:tabs>
              <w:ind w:right="210" w:firstLine="81" w:firstLineChars="39"/>
              <w:jc w:val="center"/>
              <w:rPr>
                <w:rFonts w:ascii="宋体" w:hAnsi="宋体" w:cs="宋体"/>
                <w:color w:val="000000"/>
                <w:kern w:val="0"/>
                <w:szCs w:val="21"/>
              </w:rPr>
            </w:pPr>
          </w:p>
        </w:tc>
        <w:tc>
          <w:tcPr>
            <w:tcW w:w="2705" w:type="dxa"/>
            <w:tcBorders>
              <w:top w:val="outset" w:color="auto" w:sz="6" w:space="0"/>
              <w:left w:val="outset" w:color="auto" w:sz="6" w:space="0"/>
              <w:bottom w:val="outset" w:color="auto" w:sz="6" w:space="0"/>
              <w:right w:val="outset" w:color="auto" w:sz="6" w:space="0"/>
            </w:tcBorders>
            <w:vAlign w:val="center"/>
          </w:tcPr>
          <w:p>
            <w:pPr>
              <w:widowControl/>
              <w:ind w:firstLine="2" w:firstLineChars="1"/>
              <w:jc w:val="center"/>
              <w:rPr>
                <w:rFonts w:ascii="宋体" w:hAnsi="宋体" w:cs="宋体"/>
                <w:color w:val="000000"/>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tcBorders>
              <w:top w:val="outset" w:color="auto" w:sz="6" w:space="0"/>
              <w:left w:val="outset" w:color="auto" w:sz="6" w:space="0"/>
              <w:bottom w:val="outset" w:color="auto" w:sz="6" w:space="0"/>
              <w:right w:val="outset" w:color="auto" w:sz="6" w:space="0"/>
            </w:tcBorders>
            <w:vAlign w:val="center"/>
          </w:tcPr>
          <w:p>
            <w:pPr>
              <w:widowControl/>
              <w:tabs>
                <w:tab w:val="left" w:pos="1339"/>
              </w:tabs>
              <w:ind w:right="210"/>
              <w:jc w:val="center"/>
              <w:rPr>
                <w:rFonts w:ascii="宋体" w:hAnsi="宋体" w:cs="宋体"/>
                <w:color w:val="000000"/>
                <w:kern w:val="0"/>
                <w:szCs w:val="21"/>
              </w:rPr>
            </w:pPr>
            <w:r>
              <w:rPr>
                <w:rFonts w:hint="eastAsia" w:ascii="宋体" w:hAnsi="宋体" w:cs="宋体"/>
                <w:color w:val="000000"/>
                <w:kern w:val="0"/>
                <w:szCs w:val="21"/>
              </w:rPr>
              <w:t>现在职工</w:t>
            </w:r>
          </w:p>
        </w:tc>
        <w:tc>
          <w:tcPr>
            <w:tcW w:w="1950" w:type="dxa"/>
            <w:tcBorders>
              <w:top w:val="outset" w:color="auto" w:sz="6" w:space="0"/>
              <w:left w:val="outset" w:color="auto" w:sz="6" w:space="0"/>
              <w:bottom w:val="outset" w:color="auto" w:sz="6" w:space="0"/>
              <w:right w:val="outset" w:color="auto" w:sz="6" w:space="0"/>
            </w:tcBorders>
            <w:vAlign w:val="center"/>
          </w:tcPr>
          <w:p>
            <w:pPr>
              <w:widowControl/>
              <w:ind w:right="28" w:firstLine="48" w:firstLineChars="23"/>
              <w:jc w:val="center"/>
              <w:rPr>
                <w:rFonts w:ascii="宋体" w:hAnsi="宋体" w:cs="宋体"/>
                <w:color w:val="000000"/>
                <w:kern w:val="0"/>
                <w:szCs w:val="21"/>
              </w:rPr>
            </w:pPr>
          </w:p>
        </w:tc>
        <w:tc>
          <w:tcPr>
            <w:tcW w:w="2631" w:type="dxa"/>
            <w:tcBorders>
              <w:top w:val="outset" w:color="auto" w:sz="6" w:space="0"/>
              <w:left w:val="outset" w:color="auto" w:sz="6" w:space="0"/>
              <w:bottom w:val="outset" w:color="auto" w:sz="6" w:space="0"/>
              <w:right w:val="outset" w:color="auto" w:sz="6" w:space="0"/>
            </w:tcBorders>
            <w:vAlign w:val="center"/>
          </w:tcPr>
          <w:p>
            <w:pPr>
              <w:widowControl/>
              <w:tabs>
                <w:tab w:val="left" w:pos="2601"/>
              </w:tabs>
              <w:ind w:right="210" w:firstLine="81" w:firstLineChars="39"/>
              <w:jc w:val="center"/>
              <w:rPr>
                <w:rFonts w:ascii="宋体" w:hAnsi="宋体" w:cs="宋体"/>
                <w:color w:val="000000"/>
                <w:kern w:val="0"/>
                <w:szCs w:val="21"/>
              </w:rPr>
            </w:pPr>
            <w:r>
              <w:rPr>
                <w:rFonts w:hint="eastAsia" w:ascii="宋体" w:hAnsi="宋体" w:cs="宋体"/>
                <w:color w:val="000000"/>
                <w:kern w:val="0"/>
                <w:szCs w:val="21"/>
              </w:rPr>
              <w:t>注册资本金（万元）</w:t>
            </w:r>
          </w:p>
        </w:tc>
        <w:tc>
          <w:tcPr>
            <w:tcW w:w="2705" w:type="dxa"/>
            <w:tcBorders>
              <w:top w:val="outset" w:color="auto" w:sz="6" w:space="0"/>
              <w:left w:val="outset" w:color="auto" w:sz="6" w:space="0"/>
              <w:bottom w:val="outset" w:color="auto" w:sz="6" w:space="0"/>
              <w:right w:val="outset" w:color="auto" w:sz="6" w:space="0"/>
            </w:tcBorders>
            <w:vAlign w:val="center"/>
          </w:tcPr>
          <w:p>
            <w:pPr>
              <w:widowControl/>
              <w:ind w:firstLine="2" w:firstLineChars="1"/>
              <w:jc w:val="center"/>
              <w:rPr>
                <w:rFonts w:ascii="宋体" w:hAnsi="宋体" w:cs="宋体"/>
                <w:color w:val="000000"/>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tcBorders>
              <w:top w:val="outset" w:color="auto" w:sz="6" w:space="0"/>
              <w:left w:val="outset" w:color="auto" w:sz="6" w:space="0"/>
              <w:bottom w:val="outset" w:color="auto" w:sz="6" w:space="0"/>
              <w:right w:val="outset" w:color="auto" w:sz="6" w:space="0"/>
            </w:tcBorders>
            <w:vAlign w:val="center"/>
          </w:tcPr>
          <w:p>
            <w:pPr>
              <w:widowControl/>
              <w:tabs>
                <w:tab w:val="left" w:pos="1339"/>
              </w:tabs>
              <w:ind w:right="210"/>
              <w:jc w:val="center"/>
              <w:rPr>
                <w:rFonts w:ascii="宋体" w:hAnsi="宋体" w:cs="宋体"/>
                <w:color w:val="000000"/>
                <w:kern w:val="0"/>
                <w:szCs w:val="21"/>
              </w:rPr>
            </w:pPr>
            <w:r>
              <w:rPr>
                <w:rFonts w:hint="eastAsia" w:ascii="宋体" w:hAnsi="宋体" w:cs="宋体"/>
                <w:color w:val="000000"/>
                <w:kern w:val="0"/>
                <w:szCs w:val="21"/>
              </w:rPr>
              <w:t>法人代表</w:t>
            </w:r>
          </w:p>
        </w:tc>
        <w:tc>
          <w:tcPr>
            <w:tcW w:w="1950" w:type="dxa"/>
            <w:tcBorders>
              <w:top w:val="outset" w:color="auto" w:sz="6" w:space="0"/>
              <w:left w:val="outset" w:color="auto" w:sz="6" w:space="0"/>
              <w:bottom w:val="outset" w:color="auto" w:sz="6" w:space="0"/>
              <w:right w:val="outset" w:color="auto" w:sz="6" w:space="0"/>
            </w:tcBorders>
            <w:vAlign w:val="center"/>
          </w:tcPr>
          <w:p>
            <w:pPr>
              <w:widowControl/>
              <w:ind w:right="28" w:firstLine="48" w:firstLineChars="23"/>
              <w:jc w:val="center"/>
              <w:rPr>
                <w:rFonts w:ascii="宋体" w:hAnsi="宋体" w:cs="宋体"/>
                <w:color w:val="000000"/>
                <w:kern w:val="0"/>
                <w:szCs w:val="21"/>
              </w:rPr>
            </w:pPr>
          </w:p>
        </w:tc>
        <w:tc>
          <w:tcPr>
            <w:tcW w:w="2631" w:type="dxa"/>
            <w:tcBorders>
              <w:top w:val="outset" w:color="auto" w:sz="6" w:space="0"/>
              <w:left w:val="outset" w:color="auto" w:sz="6" w:space="0"/>
              <w:bottom w:val="outset" w:color="auto" w:sz="6" w:space="0"/>
              <w:right w:val="outset" w:color="auto" w:sz="6" w:space="0"/>
            </w:tcBorders>
            <w:vAlign w:val="center"/>
          </w:tcPr>
          <w:p>
            <w:pPr>
              <w:widowControl/>
              <w:tabs>
                <w:tab w:val="left" w:pos="2601"/>
              </w:tabs>
              <w:ind w:right="210" w:firstLine="81" w:firstLineChars="39"/>
              <w:jc w:val="center"/>
              <w:rPr>
                <w:rFonts w:ascii="宋体" w:hAnsi="宋体" w:cs="宋体"/>
                <w:color w:val="000000"/>
                <w:kern w:val="0"/>
                <w:szCs w:val="21"/>
              </w:rPr>
            </w:pPr>
            <w:r>
              <w:rPr>
                <w:rFonts w:hint="eastAsia" w:ascii="宋体" w:hAnsi="宋体" w:cs="宋体"/>
                <w:color w:val="000000"/>
                <w:kern w:val="0"/>
                <w:szCs w:val="21"/>
              </w:rPr>
              <w:t>项目联系人</w:t>
            </w:r>
          </w:p>
        </w:tc>
        <w:tc>
          <w:tcPr>
            <w:tcW w:w="2705" w:type="dxa"/>
            <w:tcBorders>
              <w:top w:val="outset" w:color="auto" w:sz="6" w:space="0"/>
              <w:left w:val="outset" w:color="auto" w:sz="6" w:space="0"/>
              <w:bottom w:val="outset" w:color="auto" w:sz="6" w:space="0"/>
              <w:right w:val="outset" w:color="auto" w:sz="6" w:space="0"/>
            </w:tcBorders>
            <w:vAlign w:val="center"/>
          </w:tcPr>
          <w:p>
            <w:pPr>
              <w:widowControl/>
              <w:ind w:firstLine="2" w:firstLineChars="1"/>
              <w:jc w:val="center"/>
              <w:rPr>
                <w:rFonts w:ascii="宋体" w:hAnsi="宋体" w:cs="宋体"/>
                <w:color w:val="000000"/>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tcBorders>
              <w:top w:val="outset" w:color="auto" w:sz="6" w:space="0"/>
              <w:left w:val="outset" w:color="auto" w:sz="6" w:space="0"/>
              <w:bottom w:val="outset" w:color="auto" w:sz="6" w:space="0"/>
              <w:right w:val="outset" w:color="auto" w:sz="6" w:space="0"/>
            </w:tcBorders>
            <w:vAlign w:val="center"/>
          </w:tcPr>
          <w:p>
            <w:pPr>
              <w:widowControl/>
              <w:tabs>
                <w:tab w:val="left" w:pos="1339"/>
              </w:tabs>
              <w:ind w:right="210"/>
              <w:jc w:val="center"/>
              <w:rPr>
                <w:rFonts w:ascii="宋体" w:hAnsi="宋体" w:cs="宋体"/>
                <w:color w:val="000000"/>
                <w:kern w:val="0"/>
                <w:szCs w:val="21"/>
              </w:rPr>
            </w:pPr>
            <w:r>
              <w:rPr>
                <w:rFonts w:hint="eastAsia" w:ascii="宋体" w:hAnsi="宋体" w:cs="宋体"/>
                <w:color w:val="000000"/>
                <w:kern w:val="0"/>
                <w:szCs w:val="21"/>
              </w:rPr>
              <w:t>联系方式</w:t>
            </w:r>
          </w:p>
        </w:tc>
        <w:tc>
          <w:tcPr>
            <w:tcW w:w="7286" w:type="dxa"/>
            <w:gridSpan w:val="3"/>
            <w:tcBorders>
              <w:top w:val="outset" w:color="auto" w:sz="6" w:space="0"/>
              <w:left w:val="outset" w:color="auto" w:sz="6" w:space="0"/>
              <w:bottom w:val="outset" w:color="auto" w:sz="6" w:space="0"/>
              <w:right w:val="outset" w:color="auto" w:sz="6" w:space="0"/>
            </w:tcBorders>
            <w:vAlign w:val="center"/>
          </w:tcPr>
          <w:p>
            <w:pPr>
              <w:widowControl/>
              <w:ind w:right="210" w:firstLine="420"/>
              <w:jc w:val="left"/>
              <w:rPr>
                <w:rFonts w:ascii="宋体" w:hAnsi="宋体" w:cs="宋体"/>
                <w:color w:val="000000"/>
                <w:kern w:val="0"/>
                <w:szCs w:val="21"/>
              </w:rPr>
            </w:pPr>
            <w:r>
              <w:rPr>
                <w:rFonts w:hint="eastAsia" w:ascii="宋体" w:hAnsi="宋体" w:cs="宋体"/>
                <w:color w:val="000000"/>
                <w:kern w:val="0"/>
                <w:szCs w:val="21"/>
              </w:rPr>
              <w:t xml:space="preserve">手 </w:t>
            </w:r>
            <w:r>
              <w:rPr>
                <w:rFonts w:ascii="宋体" w:hAnsi="宋体" w:cs="宋体"/>
                <w:color w:val="000000"/>
                <w:kern w:val="0"/>
                <w:szCs w:val="21"/>
              </w:rPr>
              <w:t xml:space="preserve">   </w:t>
            </w:r>
            <w:r>
              <w:rPr>
                <w:rFonts w:hint="eastAsia" w:ascii="宋体" w:hAnsi="宋体" w:cs="宋体"/>
                <w:color w:val="000000"/>
                <w:kern w:val="0"/>
                <w:szCs w:val="21"/>
              </w:rPr>
              <w:t>机：       传  真：</w:t>
            </w:r>
          </w:p>
          <w:p>
            <w:pPr>
              <w:widowControl/>
              <w:ind w:right="210" w:firstLine="420"/>
              <w:jc w:val="left"/>
              <w:rPr>
                <w:rFonts w:ascii="宋体" w:hAnsi="宋体" w:cs="宋体"/>
                <w:color w:val="000000"/>
                <w:kern w:val="0"/>
                <w:szCs w:val="21"/>
              </w:rPr>
            </w:pPr>
            <w:r>
              <w:rPr>
                <w:rFonts w:hint="eastAsia" w:ascii="宋体" w:hAnsi="宋体" w:cs="宋体"/>
                <w:color w:val="000000"/>
                <w:kern w:val="0"/>
                <w:szCs w:val="21"/>
              </w:rPr>
              <w:t>邮政编码：          E-mail：</w:t>
            </w:r>
          </w:p>
        </w:tc>
      </w:tr>
    </w:tbl>
    <w:p>
      <w:pPr>
        <w:widowControl/>
        <w:ind w:right="1680" w:firstLine="560"/>
        <w:jc w:val="center"/>
        <w:rPr>
          <w:rFonts w:ascii="宋体" w:hAnsi="宋体" w:cs="宋体"/>
          <w:color w:val="000000"/>
          <w:kern w:val="0"/>
          <w:szCs w:val="21"/>
        </w:rPr>
      </w:pPr>
    </w:p>
    <w:p>
      <w:pPr>
        <w:widowControl/>
        <w:ind w:right="1680" w:firstLine="560"/>
        <w:jc w:val="center"/>
        <w:rPr>
          <w:rFonts w:ascii="宋体" w:hAnsi="宋体" w:cs="宋体"/>
          <w:color w:val="000000"/>
          <w:kern w:val="0"/>
          <w:szCs w:val="21"/>
        </w:rPr>
      </w:pPr>
    </w:p>
    <w:p>
      <w:pPr>
        <w:widowControl/>
        <w:ind w:right="1680" w:firstLine="560"/>
        <w:jc w:val="center"/>
        <w:rPr>
          <w:rFonts w:ascii="宋体" w:hAnsi="宋体" w:cs="宋体"/>
          <w:color w:val="000000"/>
          <w:kern w:val="0"/>
          <w:szCs w:val="21"/>
        </w:rPr>
      </w:pPr>
      <w:r>
        <w:rPr>
          <w:rFonts w:hint="eastAsia" w:ascii="宋体" w:hAnsi="宋体" w:cs="宋体"/>
          <w:color w:val="000000"/>
          <w:kern w:val="0"/>
          <w:szCs w:val="21"/>
        </w:rPr>
        <w:t xml:space="preserve">                                         </w:t>
      </w:r>
      <w:r>
        <w:rPr>
          <w:rFonts w:hint="eastAsia"/>
        </w:rPr>
        <w:t>供应商名称</w:t>
      </w:r>
      <w:r>
        <w:rPr>
          <w:rFonts w:hint="eastAsia" w:ascii="宋体" w:hAnsi="宋体" w:cs="宋体"/>
          <w:color w:val="000000"/>
          <w:kern w:val="0"/>
          <w:szCs w:val="21"/>
        </w:rPr>
        <w:t xml:space="preserve">（章）：  </w:t>
      </w:r>
    </w:p>
    <w:p>
      <w:pPr>
        <w:widowControl/>
        <w:ind w:right="1680" w:firstLine="560"/>
        <w:jc w:val="center"/>
        <w:rPr>
          <w:rFonts w:ascii="宋体" w:hAnsi="宋体" w:cs="宋体"/>
          <w:color w:val="000000"/>
          <w:kern w:val="0"/>
          <w:szCs w:val="21"/>
        </w:rPr>
      </w:pPr>
      <w:r>
        <w:rPr>
          <w:rFonts w:hint="eastAsia" w:ascii="宋体" w:hAnsi="宋体" w:cs="宋体"/>
          <w:color w:val="000000"/>
          <w:kern w:val="0"/>
          <w:szCs w:val="21"/>
        </w:rPr>
        <w:t xml:space="preserve">          </w:t>
      </w:r>
    </w:p>
    <w:p>
      <w:pPr>
        <w:widowControl/>
        <w:wordWrap w:val="0"/>
        <w:ind w:right="1050" w:firstLine="560"/>
        <w:jc w:val="center"/>
        <w:rPr>
          <w:rFonts w:ascii="宋体" w:hAnsi="宋体" w:cs="宋体"/>
          <w:color w:val="000000"/>
          <w:kern w:val="0"/>
          <w:szCs w:val="21"/>
        </w:rPr>
      </w:pPr>
      <w:r>
        <w:rPr>
          <w:rFonts w:hint="eastAsia" w:ascii="宋体" w:hAnsi="宋体" w:cs="宋体"/>
          <w:color w:val="000000"/>
          <w:kern w:val="0"/>
          <w:szCs w:val="21"/>
        </w:rPr>
        <w:t xml:space="preserve">                                 </w:t>
      </w:r>
      <w:bookmarkStart w:id="82" w:name="_Toc16478_WPSOffice_Level1"/>
      <w:r>
        <w:rPr>
          <w:rFonts w:hint="eastAsia" w:ascii="宋体" w:hAnsi="宋体" w:cs="宋体"/>
          <w:color w:val="000000"/>
          <w:kern w:val="0"/>
          <w:szCs w:val="21"/>
        </w:rPr>
        <w:t>法定代表人或授权代表签字：</w:t>
      </w:r>
      <w:bookmarkEnd w:id="82"/>
      <w:r>
        <w:rPr>
          <w:rFonts w:hint="eastAsia" w:ascii="宋体" w:hAnsi="宋体" w:cs="宋体"/>
          <w:color w:val="000000"/>
          <w:kern w:val="0"/>
          <w:szCs w:val="21"/>
        </w:rPr>
        <w:t xml:space="preserve">     </w:t>
      </w:r>
    </w:p>
    <w:p>
      <w:pPr>
        <w:widowControl/>
        <w:wordWrap w:val="0"/>
        <w:ind w:right="1050" w:firstLine="4830" w:firstLineChars="2300"/>
        <w:rPr>
          <w:rFonts w:ascii="宋体" w:hAnsi="宋体" w:cs="宋体"/>
          <w:color w:val="000000"/>
          <w:kern w:val="0"/>
          <w:szCs w:val="21"/>
        </w:rPr>
      </w:pPr>
    </w:p>
    <w:p>
      <w:pPr>
        <w:widowControl/>
        <w:wordWrap w:val="0"/>
        <w:ind w:right="1050" w:firstLine="4830" w:firstLineChars="2300"/>
        <w:rPr>
          <w:rFonts w:ascii="宋体" w:hAnsi="宋体" w:cs="宋体"/>
          <w:color w:val="000000"/>
          <w:kern w:val="0"/>
          <w:szCs w:val="21"/>
        </w:rPr>
      </w:pPr>
      <w:r>
        <w:rPr>
          <w:rFonts w:hint="eastAsia" w:ascii="宋体" w:hAnsi="宋体" w:cs="宋体"/>
          <w:color w:val="000000"/>
          <w:kern w:val="0"/>
          <w:szCs w:val="21"/>
        </w:rPr>
        <w:t xml:space="preserve">日期：  年    月    日 </w:t>
      </w:r>
      <w:bookmarkEnd w:id="80"/>
    </w:p>
    <w:p>
      <w:pPr>
        <w:pStyle w:val="2"/>
        <w:snapToGrid w:val="0"/>
        <w:spacing w:before="240" w:after="240" w:line="240" w:lineRule="auto"/>
        <w:ind w:left="0" w:firstLine="0"/>
        <w:jc w:val="left"/>
        <w:rPr>
          <w:sz w:val="24"/>
        </w:rPr>
      </w:pPr>
      <w:bookmarkStart w:id="83" w:name="_Toc22149481"/>
      <w:r>
        <w:rPr>
          <w:rFonts w:hint="eastAsia"/>
          <w:sz w:val="24"/>
        </w:rPr>
        <w:t>附录</w:t>
      </w:r>
      <w:r>
        <w:rPr>
          <w:sz w:val="24"/>
        </w:rPr>
        <w:t>2</w:t>
      </w:r>
      <w:bookmarkEnd w:id="83"/>
      <w:r>
        <w:rPr>
          <w:rFonts w:hint="eastAsia"/>
          <w:sz w:val="24"/>
        </w:rPr>
        <w:t>：</w:t>
      </w:r>
    </w:p>
    <w:p>
      <w:pPr>
        <w:rPr>
          <w:rFonts w:ascii="宋体" w:hAnsi="宋体"/>
          <w:sz w:val="24"/>
        </w:rPr>
      </w:pPr>
      <w:r>
        <w:rPr>
          <w:rFonts w:hint="eastAsia" w:ascii="宋体" w:hAnsi="宋体"/>
          <w:sz w:val="24"/>
        </w:rPr>
        <w:t>附录2-</w:t>
      </w:r>
      <w:r>
        <w:rPr>
          <w:rFonts w:ascii="宋体" w:hAnsi="宋体"/>
          <w:sz w:val="24"/>
        </w:rPr>
        <w:t>1</w:t>
      </w:r>
    </w:p>
    <w:p>
      <w:pPr>
        <w:widowControl/>
        <w:tabs>
          <w:tab w:val="left" w:pos="142"/>
        </w:tabs>
        <w:autoSpaceDE w:val="0"/>
        <w:autoSpaceDN w:val="0"/>
        <w:jc w:val="center"/>
        <w:textAlignment w:val="bottom"/>
        <w:rPr>
          <w:rFonts w:ascii="宋体" w:hAnsi="宋体"/>
          <w:b/>
          <w:sz w:val="32"/>
          <w:szCs w:val="32"/>
        </w:rPr>
      </w:pPr>
      <w:r>
        <w:rPr>
          <w:rFonts w:hint="eastAsia" w:ascii="宋体" w:hAnsi="宋体"/>
          <w:b/>
          <w:sz w:val="32"/>
          <w:szCs w:val="32"/>
        </w:rPr>
        <w:t>报 价 函</w:t>
      </w:r>
    </w:p>
    <w:p>
      <w:pPr>
        <w:pStyle w:val="9"/>
        <w:spacing w:line="360" w:lineRule="auto"/>
        <w:rPr>
          <w:rFonts w:hint="eastAsia" w:ascii="仿宋_GB2312" w:hAnsi="仿宋_GB2312" w:eastAsia="仿宋_GB2312" w:cs="仿宋_GB2312"/>
        </w:rPr>
      </w:pPr>
    </w:p>
    <w:p>
      <w:pPr>
        <w:widowControl/>
        <w:tabs>
          <w:tab w:val="left" w:pos="142"/>
        </w:tabs>
        <w:autoSpaceDE w:val="0"/>
        <w:autoSpaceDN w:val="0"/>
        <w:spacing w:line="360" w:lineRule="auto"/>
        <w:textAlignment w:val="bottom"/>
        <w:rPr>
          <w:rFonts w:hint="eastAsia" w:ascii="仿宋_GB2312" w:hAnsi="仿宋_GB2312" w:eastAsia="仿宋_GB2312" w:cs="仿宋_GB2312"/>
        </w:rPr>
      </w:pPr>
      <w:r>
        <w:rPr>
          <w:rFonts w:hint="eastAsia" w:ascii="仿宋_GB2312" w:hAnsi="仿宋_GB2312" w:eastAsia="仿宋_GB2312" w:cs="仿宋_GB2312"/>
          <w:szCs w:val="20"/>
          <w:u w:val="none"/>
          <w:lang w:val="en-US" w:eastAsia="zh-CN"/>
        </w:rPr>
        <w:t>项目名称：</w:t>
      </w:r>
      <w:r>
        <w:rPr>
          <w:rFonts w:hint="eastAsia" w:ascii="仿宋_GB2312" w:hAnsi="仿宋_GB2312" w:eastAsia="仿宋_GB2312" w:cs="仿宋_GB2312"/>
          <w:szCs w:val="20"/>
          <w:u w:val="none"/>
        </w:rPr>
        <w:t>广东机场集团</w:t>
      </w:r>
      <w:r>
        <w:rPr>
          <w:rFonts w:hint="eastAsia" w:ascii="仿宋_GB2312" w:hAnsi="仿宋_GB2312" w:eastAsia="仿宋_GB2312" w:cs="仿宋_GB2312"/>
          <w:szCs w:val="20"/>
          <w:u w:val="none"/>
          <w:lang w:eastAsia="zh-CN"/>
        </w:rPr>
        <w:t>《形象宣传片》拍摄制作服务项目</w:t>
      </w:r>
    </w:p>
    <w:p>
      <w:pPr>
        <w:pStyle w:val="9"/>
        <w:spacing w:line="360" w:lineRule="auto"/>
        <w:rPr>
          <w:rFonts w:ascii="仿宋_GB2312" w:hAnsi="仿宋_GB2312" w:eastAsia="仿宋_GB2312" w:cs="仿宋_GB2312"/>
          <w:u w:val="single"/>
        </w:rPr>
      </w:pPr>
      <w:r>
        <w:rPr>
          <w:rFonts w:hint="eastAsia" w:ascii="仿宋_GB2312" w:hAnsi="仿宋_GB2312" w:eastAsia="仿宋_GB2312" w:cs="仿宋_GB2312"/>
        </w:rPr>
        <w:t>致:</w:t>
      </w:r>
      <w:r>
        <w:rPr>
          <w:rFonts w:hint="eastAsia" w:ascii="仿宋_GB2312" w:hAnsi="仿宋_GB2312" w:eastAsia="仿宋_GB2312" w:cs="仿宋_GB2312"/>
          <w:u w:val="single"/>
        </w:rPr>
        <w:t xml:space="preserve"> 广东省机场管理集团有限公司 </w:t>
      </w:r>
    </w:p>
    <w:p>
      <w:pPr>
        <w:widowControl/>
        <w:tabs>
          <w:tab w:val="left" w:pos="142"/>
        </w:tabs>
        <w:autoSpaceDE w:val="0"/>
        <w:autoSpaceDN w:val="0"/>
        <w:spacing w:line="360" w:lineRule="auto"/>
        <w:textAlignment w:val="bottom"/>
        <w:rPr>
          <w:rFonts w:ascii="仿宋_GB2312" w:hAnsi="仿宋_GB2312" w:eastAsia="仿宋_GB2312" w:cs="仿宋_GB2312"/>
          <w:b/>
          <w:bCs/>
        </w:rPr>
      </w:pPr>
      <w:r>
        <w:rPr>
          <w:rFonts w:hint="eastAsia" w:ascii="仿宋_GB2312" w:hAnsi="仿宋_GB2312" w:eastAsia="仿宋_GB2312" w:cs="仿宋_GB2312"/>
        </w:rPr>
        <w:t xml:space="preserve">   根据贵方为</w:t>
      </w:r>
      <w:r>
        <w:rPr>
          <w:rFonts w:hint="eastAsia" w:ascii="仿宋_GB2312" w:hAnsi="仿宋_GB2312" w:eastAsia="仿宋_GB2312" w:cs="仿宋_GB2312"/>
          <w:szCs w:val="21"/>
          <w:u w:val="single"/>
        </w:rPr>
        <w:t>广东机场集团</w:t>
      </w:r>
      <w:r>
        <w:rPr>
          <w:rFonts w:hint="eastAsia" w:ascii="仿宋_GB2312" w:hAnsi="仿宋_GB2312" w:eastAsia="仿宋_GB2312" w:cs="仿宋_GB2312"/>
          <w:szCs w:val="21"/>
          <w:u w:val="single"/>
          <w:lang w:eastAsia="zh-CN"/>
        </w:rPr>
        <w:t>《形象宣传片》拍摄制作服务项目</w:t>
      </w:r>
      <w:r>
        <w:rPr>
          <w:rFonts w:hint="eastAsia" w:ascii="仿宋_GB2312" w:hAnsi="仿宋_GB2312" w:eastAsia="仿宋_GB2312" w:cs="仿宋_GB2312"/>
        </w:rPr>
        <w:t>采购的邀请函，作为经供应商正式授权代表供应商</w:t>
      </w:r>
      <w:r>
        <w:rPr>
          <w:rFonts w:hint="eastAsia" w:ascii="仿宋_GB2312" w:hAnsi="仿宋_GB2312" w:eastAsia="仿宋_GB2312" w:cs="仿宋_GB2312"/>
          <w:u w:val="single"/>
        </w:rPr>
        <w:t xml:space="preserve">                       </w:t>
      </w:r>
      <w:r>
        <w:rPr>
          <w:rFonts w:hint="eastAsia" w:ascii="仿宋_GB2312" w:hAnsi="仿宋_GB2312" w:eastAsia="仿宋_GB2312" w:cs="仿宋_GB2312"/>
        </w:rPr>
        <w:t>(供应商名称和地址)的报价文件书签名方代表</w:t>
      </w:r>
      <w:r>
        <w:rPr>
          <w:rFonts w:hint="eastAsia" w:ascii="仿宋_GB2312" w:hAnsi="仿宋_GB2312" w:eastAsia="仿宋_GB2312" w:cs="仿宋_GB2312"/>
          <w:u w:val="single"/>
        </w:rPr>
        <w:t xml:space="preserve">    </w:t>
      </w:r>
      <w:r>
        <w:rPr>
          <w:rFonts w:hint="eastAsia" w:ascii="仿宋_GB2312" w:hAnsi="仿宋_GB2312" w:eastAsia="仿宋_GB2312" w:cs="仿宋_GB2312"/>
        </w:rPr>
        <w:t>(签名人全名, 职务), 在此提交项目报价文件, 正本一份, 副本</w:t>
      </w:r>
      <w:r>
        <w:rPr>
          <w:rFonts w:hint="eastAsia" w:ascii="仿宋_GB2312" w:hAnsi="仿宋_GB2312" w:eastAsia="仿宋_GB2312" w:cs="仿宋_GB2312"/>
          <w:lang w:val="en-US" w:eastAsia="zh-CN"/>
        </w:rPr>
        <w:t>两</w:t>
      </w:r>
      <w:r>
        <w:rPr>
          <w:rFonts w:hint="eastAsia" w:ascii="仿宋_GB2312" w:hAnsi="仿宋_GB2312" w:eastAsia="仿宋_GB2312" w:cs="仿宋_GB2312"/>
        </w:rPr>
        <w:t xml:space="preserve">份。 </w:t>
      </w:r>
      <w:r>
        <w:rPr>
          <w:rFonts w:hint="eastAsia" w:ascii="仿宋_GB2312" w:hAnsi="仿宋_GB2312" w:eastAsia="仿宋_GB2312" w:cs="仿宋_GB2312"/>
          <w:b/>
          <w:bCs/>
        </w:rPr>
        <w:t>本项目《报价函、报价明细表》须另外单独密封一份</w:t>
      </w:r>
      <w:r>
        <w:rPr>
          <w:rFonts w:hint="eastAsia" w:ascii="仿宋_GB2312" w:hAnsi="仿宋_GB2312" w:eastAsia="仿宋_GB2312" w:cs="仿宋_GB2312"/>
          <w:b/>
          <w:bCs/>
          <w:lang w:eastAsia="zh-CN"/>
        </w:rPr>
        <w:t>。</w:t>
      </w:r>
    </w:p>
    <w:p>
      <w:pPr>
        <w:widowControl/>
        <w:tabs>
          <w:tab w:val="left" w:pos="142"/>
        </w:tabs>
        <w:autoSpaceDE w:val="0"/>
        <w:autoSpaceDN w:val="0"/>
        <w:spacing w:line="360" w:lineRule="auto"/>
        <w:textAlignment w:val="bottom"/>
        <w:rPr>
          <w:rFonts w:ascii="仿宋_GB2312" w:hAnsi="仿宋_GB2312" w:eastAsia="仿宋_GB2312" w:cs="仿宋_GB2312"/>
        </w:rPr>
      </w:pPr>
      <w:r>
        <w:rPr>
          <w:rFonts w:hint="eastAsia" w:ascii="仿宋_GB2312" w:hAnsi="仿宋_GB2312" w:eastAsia="仿宋_GB2312" w:cs="仿宋_GB2312"/>
        </w:rPr>
        <w:t xml:space="preserve">        签字人代表以此函申明并同意:</w:t>
      </w:r>
    </w:p>
    <w:p>
      <w:pPr>
        <w:widowControl/>
        <w:numPr>
          <w:ilvl w:val="0"/>
          <w:numId w:val="12"/>
        </w:numPr>
        <w:tabs>
          <w:tab w:val="left" w:pos="851"/>
        </w:tabs>
        <w:autoSpaceDE w:val="0"/>
        <w:autoSpaceDN w:val="0"/>
        <w:spacing w:line="360" w:lineRule="auto"/>
        <w:ind w:left="851" w:hanging="425"/>
        <w:jc w:val="left"/>
        <w:textAlignment w:val="bottom"/>
        <w:rPr>
          <w:rFonts w:ascii="仿宋_GB2312" w:hAnsi="仿宋_GB2312" w:eastAsia="仿宋_GB2312" w:cs="仿宋_GB2312"/>
        </w:rPr>
      </w:pPr>
      <w:r>
        <w:rPr>
          <w:rFonts w:hint="eastAsia" w:ascii="仿宋_GB2312" w:hAnsi="仿宋_GB2312" w:eastAsia="仿宋_GB2312" w:cs="仿宋_GB2312"/>
        </w:rPr>
        <w:t>对随附报价表所规定的采购内容的总价为含税价人民币</w:t>
      </w:r>
      <w:r>
        <w:rPr>
          <w:rFonts w:hint="eastAsia" w:ascii="仿宋_GB2312" w:hAnsi="仿宋_GB2312" w:eastAsia="仿宋_GB2312" w:cs="仿宋_GB2312"/>
          <w:u w:val="single"/>
        </w:rPr>
        <w:t xml:space="preserve">      </w:t>
      </w:r>
      <w:r>
        <w:rPr>
          <w:rFonts w:hint="eastAsia" w:ascii="仿宋_GB2312" w:hAnsi="仿宋_GB2312" w:eastAsia="仿宋_GB2312" w:cs="仿宋_GB2312"/>
        </w:rPr>
        <w:t>元（大写：</w:t>
      </w:r>
      <w:r>
        <w:rPr>
          <w:rFonts w:hint="eastAsia" w:ascii="仿宋_GB2312" w:hAnsi="仿宋_GB2312" w:eastAsia="仿宋_GB2312" w:cs="仿宋_GB2312"/>
          <w:u w:val="single"/>
        </w:rPr>
        <w:t xml:space="preserve">     </w:t>
      </w:r>
      <w:r>
        <w:rPr>
          <w:rFonts w:hint="eastAsia" w:ascii="仿宋_GB2312" w:hAnsi="仿宋_GB2312" w:eastAsia="仿宋_GB2312" w:cs="仿宋_GB2312"/>
        </w:rPr>
        <w:t>元）。</w:t>
      </w:r>
    </w:p>
    <w:p>
      <w:pPr>
        <w:widowControl/>
        <w:numPr>
          <w:ilvl w:val="0"/>
          <w:numId w:val="12"/>
        </w:numPr>
        <w:tabs>
          <w:tab w:val="left" w:pos="851"/>
        </w:tabs>
        <w:autoSpaceDE w:val="0"/>
        <w:autoSpaceDN w:val="0"/>
        <w:spacing w:line="360" w:lineRule="auto"/>
        <w:ind w:left="851" w:hanging="425"/>
        <w:jc w:val="left"/>
        <w:textAlignment w:val="bottom"/>
        <w:rPr>
          <w:rFonts w:ascii="仿宋_GB2312" w:hAnsi="仿宋_GB2312" w:eastAsia="仿宋_GB2312" w:cs="仿宋_GB2312"/>
        </w:rPr>
      </w:pPr>
      <w:r>
        <w:rPr>
          <w:rFonts w:hint="eastAsia" w:ascii="仿宋_GB2312" w:hAnsi="仿宋_GB2312" w:eastAsia="仿宋_GB2312" w:cs="仿宋_GB2312"/>
        </w:rPr>
        <w:t>供应商将承担按照采购文件的所有条款履行合同的责任和义务。</w:t>
      </w:r>
    </w:p>
    <w:p>
      <w:pPr>
        <w:widowControl/>
        <w:numPr>
          <w:ilvl w:val="0"/>
          <w:numId w:val="12"/>
        </w:numPr>
        <w:tabs>
          <w:tab w:val="left" w:pos="851"/>
        </w:tabs>
        <w:autoSpaceDE w:val="0"/>
        <w:autoSpaceDN w:val="0"/>
        <w:spacing w:line="360" w:lineRule="auto"/>
        <w:ind w:left="851" w:hanging="425"/>
        <w:jc w:val="left"/>
        <w:textAlignment w:val="bottom"/>
        <w:rPr>
          <w:rFonts w:ascii="仿宋_GB2312" w:hAnsi="仿宋_GB2312" w:eastAsia="仿宋_GB2312" w:cs="仿宋_GB2312"/>
        </w:rPr>
      </w:pPr>
      <w:r>
        <w:rPr>
          <w:rFonts w:hint="eastAsia" w:ascii="仿宋_GB2312" w:hAnsi="仿宋_GB2312" w:eastAsia="仿宋_GB2312" w:cs="仿宋_GB2312"/>
        </w:rPr>
        <w:t>供应商已详尽研究了所有采购文件包括修正文(如果有), 所有已提供的参考资料以及有关附件并完全明白, 供应商必须放弃在此方面提出含糊意见或误解的一切权力。</w:t>
      </w:r>
    </w:p>
    <w:p>
      <w:pPr>
        <w:widowControl/>
        <w:numPr>
          <w:ilvl w:val="0"/>
          <w:numId w:val="12"/>
        </w:numPr>
        <w:tabs>
          <w:tab w:val="left" w:pos="851"/>
        </w:tabs>
        <w:autoSpaceDE w:val="0"/>
        <w:autoSpaceDN w:val="0"/>
        <w:spacing w:line="360" w:lineRule="auto"/>
        <w:ind w:left="851" w:hanging="425"/>
        <w:jc w:val="left"/>
        <w:textAlignment w:val="bottom"/>
        <w:rPr>
          <w:rFonts w:ascii="仿宋_GB2312" w:hAnsi="仿宋_GB2312" w:eastAsia="仿宋_GB2312" w:cs="仿宋_GB2312"/>
        </w:rPr>
      </w:pPr>
      <w:r>
        <w:rPr>
          <w:rFonts w:hint="eastAsia" w:ascii="仿宋_GB2312" w:hAnsi="仿宋_GB2312" w:eastAsia="仿宋_GB2312" w:cs="仿宋_GB2312"/>
        </w:rPr>
        <w:t>供应商之报价文件有效期为自报价之日起</w:t>
      </w:r>
      <w:r>
        <w:rPr>
          <w:rFonts w:hint="eastAsia" w:ascii="仿宋_GB2312" w:hAnsi="仿宋_GB2312" w:eastAsia="仿宋_GB2312" w:cs="仿宋_GB2312"/>
          <w:u w:val="single"/>
        </w:rPr>
        <w:t>90</w:t>
      </w:r>
      <w:r>
        <w:rPr>
          <w:rFonts w:hint="eastAsia" w:ascii="仿宋_GB2312" w:hAnsi="仿宋_GB2312" w:eastAsia="仿宋_GB2312" w:cs="仿宋_GB2312"/>
        </w:rPr>
        <w:t xml:space="preserve"> 个日历日。</w:t>
      </w:r>
    </w:p>
    <w:p>
      <w:pPr>
        <w:widowControl/>
        <w:numPr>
          <w:ilvl w:val="0"/>
          <w:numId w:val="12"/>
        </w:numPr>
        <w:tabs>
          <w:tab w:val="left" w:pos="851"/>
        </w:tabs>
        <w:autoSpaceDE w:val="0"/>
        <w:autoSpaceDN w:val="0"/>
        <w:spacing w:line="360" w:lineRule="auto"/>
        <w:ind w:left="851" w:hanging="425"/>
        <w:jc w:val="left"/>
        <w:textAlignment w:val="bottom"/>
        <w:rPr>
          <w:rFonts w:ascii="仿宋_GB2312" w:hAnsi="仿宋_GB2312" w:eastAsia="仿宋_GB2312" w:cs="仿宋_GB2312"/>
        </w:rPr>
      </w:pPr>
      <w:r>
        <w:rPr>
          <w:rFonts w:hint="eastAsia" w:ascii="仿宋_GB2312" w:hAnsi="仿宋_GB2312" w:eastAsia="仿宋_GB2312" w:cs="仿宋_GB2312"/>
        </w:rPr>
        <w:t>供应商同意按照</w:t>
      </w:r>
      <w:r>
        <w:rPr>
          <w:rFonts w:hint="eastAsia" w:ascii="仿宋_GB2312" w:hAnsi="仿宋_GB2312" w:eastAsia="仿宋_GB2312" w:cs="仿宋_GB2312"/>
          <w:lang w:eastAsia="zh-CN"/>
        </w:rPr>
        <w:t>采购方</w:t>
      </w:r>
      <w:r>
        <w:rPr>
          <w:rFonts w:hint="eastAsia" w:ascii="仿宋_GB2312" w:hAnsi="仿宋_GB2312" w:eastAsia="仿宋_GB2312" w:cs="仿宋_GB2312"/>
        </w:rPr>
        <w:t>可能提出的要求提供与其所递交报价文件有关的任何其它数据或信息。</w:t>
      </w:r>
    </w:p>
    <w:p>
      <w:pPr>
        <w:widowControl/>
        <w:numPr>
          <w:ilvl w:val="0"/>
          <w:numId w:val="12"/>
        </w:numPr>
        <w:tabs>
          <w:tab w:val="left" w:pos="851"/>
        </w:tabs>
        <w:autoSpaceDE w:val="0"/>
        <w:autoSpaceDN w:val="0"/>
        <w:spacing w:line="360" w:lineRule="auto"/>
        <w:ind w:left="851" w:hanging="425"/>
        <w:jc w:val="left"/>
        <w:textAlignment w:val="bottom"/>
        <w:rPr>
          <w:rFonts w:ascii="仿宋_GB2312" w:hAnsi="仿宋_GB2312" w:eastAsia="仿宋_GB2312" w:cs="仿宋_GB2312"/>
        </w:rPr>
      </w:pPr>
      <w:r>
        <w:rPr>
          <w:rFonts w:hint="eastAsia" w:ascii="仿宋_GB2312" w:hAnsi="仿宋_GB2312" w:eastAsia="仿宋_GB2312" w:cs="仿宋_GB2312"/>
        </w:rPr>
        <w:t>我方理解贵方不一定接受最低报价或任何贵方可能收到的报价文件。</w:t>
      </w:r>
    </w:p>
    <w:p>
      <w:pPr>
        <w:widowControl/>
        <w:tabs>
          <w:tab w:val="left" w:pos="142"/>
        </w:tabs>
        <w:autoSpaceDE w:val="0"/>
        <w:autoSpaceDN w:val="0"/>
        <w:spacing w:line="360" w:lineRule="auto"/>
        <w:textAlignment w:val="bottom"/>
        <w:rPr>
          <w:rFonts w:ascii="仿宋_GB2312" w:hAnsi="仿宋_GB2312" w:eastAsia="仿宋_GB2312" w:cs="仿宋_GB2312"/>
        </w:rPr>
      </w:pPr>
      <w:r>
        <w:rPr>
          <w:rFonts w:hint="eastAsia" w:ascii="仿宋_GB2312" w:hAnsi="仿宋_GB2312" w:eastAsia="仿宋_GB2312" w:cs="仿宋_GB2312"/>
        </w:rPr>
        <w:t xml:space="preserve">        本报价文件连同贵方成交通知书应构成对双方均有约束力的合同, 直至正式合同编制完毕并生效。</w:t>
      </w:r>
    </w:p>
    <w:p>
      <w:pPr>
        <w:widowControl/>
        <w:tabs>
          <w:tab w:val="left" w:pos="142"/>
        </w:tabs>
        <w:autoSpaceDE w:val="0"/>
        <w:autoSpaceDN w:val="0"/>
        <w:spacing w:line="360" w:lineRule="auto"/>
        <w:ind w:firstLine="560" w:firstLineChars="200"/>
        <w:textAlignment w:val="bottom"/>
        <w:rPr>
          <w:rFonts w:ascii="仿宋_GB2312" w:hAnsi="仿宋_GB2312" w:eastAsia="仿宋_GB2312" w:cs="仿宋_GB2312"/>
          <w:sz w:val="28"/>
          <w:szCs w:val="28"/>
        </w:rPr>
      </w:pPr>
    </w:p>
    <w:p>
      <w:pPr>
        <w:widowControl/>
        <w:tabs>
          <w:tab w:val="left" w:pos="142"/>
        </w:tabs>
        <w:autoSpaceDE w:val="0"/>
        <w:autoSpaceDN w:val="0"/>
        <w:spacing w:line="360" w:lineRule="auto"/>
        <w:ind w:firstLine="420" w:firstLineChars="200"/>
        <w:textAlignment w:val="bottom"/>
        <w:rPr>
          <w:rFonts w:ascii="仿宋_GB2312" w:hAnsi="仿宋_GB2312" w:eastAsia="仿宋_GB2312" w:cs="仿宋_GB2312"/>
          <w:szCs w:val="21"/>
        </w:rPr>
      </w:pPr>
      <w:r>
        <w:rPr>
          <w:rFonts w:hint="eastAsia" w:ascii="仿宋_GB2312" w:hAnsi="仿宋_GB2312" w:eastAsia="仿宋_GB2312" w:cs="仿宋_GB2312"/>
          <w:szCs w:val="21"/>
        </w:rPr>
        <w:t>供应商名称：</w:t>
      </w:r>
      <w:r>
        <w:rPr>
          <w:rFonts w:hint="eastAsia" w:ascii="仿宋_GB2312" w:hAnsi="仿宋_GB2312" w:eastAsia="仿宋_GB2312" w:cs="仿宋_GB2312"/>
          <w:szCs w:val="21"/>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rPr>
        <w:t>（盖公章）</w:t>
      </w:r>
    </w:p>
    <w:p>
      <w:pPr>
        <w:widowControl/>
        <w:tabs>
          <w:tab w:val="left" w:pos="142"/>
        </w:tabs>
        <w:autoSpaceDE w:val="0"/>
        <w:autoSpaceDN w:val="0"/>
        <w:spacing w:line="360" w:lineRule="auto"/>
        <w:ind w:firstLine="420" w:firstLineChars="200"/>
        <w:textAlignment w:val="bottom"/>
        <w:rPr>
          <w:rFonts w:ascii="仿宋_GB2312" w:hAnsi="仿宋_GB2312" w:eastAsia="仿宋_GB2312" w:cs="仿宋_GB2312"/>
          <w:szCs w:val="21"/>
        </w:rPr>
      </w:pPr>
    </w:p>
    <w:p>
      <w:pPr>
        <w:widowControl/>
        <w:tabs>
          <w:tab w:val="left" w:pos="142"/>
        </w:tabs>
        <w:autoSpaceDE w:val="0"/>
        <w:autoSpaceDN w:val="0"/>
        <w:spacing w:line="360" w:lineRule="auto"/>
        <w:ind w:firstLine="420" w:firstLineChars="200"/>
        <w:textAlignment w:val="bottom"/>
        <w:rPr>
          <w:rFonts w:ascii="仿宋_GB2312" w:hAnsi="仿宋_GB2312" w:eastAsia="仿宋_GB2312" w:cs="仿宋_GB2312"/>
          <w:szCs w:val="21"/>
        </w:rPr>
      </w:pPr>
      <w:r>
        <w:rPr>
          <w:rFonts w:hint="eastAsia" w:ascii="仿宋_GB2312" w:hAnsi="仿宋_GB2312" w:eastAsia="仿宋_GB2312" w:cs="仿宋_GB2312"/>
          <w:szCs w:val="21"/>
        </w:rPr>
        <w:t xml:space="preserve">法定代表人或授权代表签名： </w:t>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p>
    <w:p>
      <w:pPr>
        <w:widowControl/>
        <w:tabs>
          <w:tab w:val="left" w:pos="142"/>
        </w:tabs>
        <w:autoSpaceDE w:val="0"/>
        <w:autoSpaceDN w:val="0"/>
        <w:spacing w:line="360" w:lineRule="auto"/>
        <w:ind w:firstLine="420" w:firstLineChars="200"/>
        <w:textAlignment w:val="bottom"/>
        <w:rPr>
          <w:rFonts w:ascii="仿宋_GB2312" w:hAnsi="仿宋_GB2312" w:eastAsia="仿宋_GB2312" w:cs="仿宋_GB2312"/>
          <w:szCs w:val="21"/>
        </w:rPr>
      </w:pPr>
    </w:p>
    <w:p>
      <w:pPr>
        <w:widowControl/>
        <w:tabs>
          <w:tab w:val="left" w:pos="142"/>
        </w:tabs>
        <w:autoSpaceDE w:val="0"/>
        <w:autoSpaceDN w:val="0"/>
        <w:spacing w:line="360" w:lineRule="auto"/>
        <w:ind w:firstLine="420" w:firstLineChars="200"/>
        <w:textAlignment w:val="bottom"/>
        <w:rPr>
          <w:rFonts w:ascii="仿宋_GB2312" w:hAnsi="仿宋_GB2312" w:eastAsia="仿宋_GB2312" w:cs="仿宋_GB2312"/>
          <w:szCs w:val="21"/>
        </w:rPr>
      </w:pPr>
      <w:r>
        <w:rPr>
          <w:rFonts w:hint="eastAsia" w:ascii="仿宋_GB2312" w:hAnsi="仿宋_GB2312" w:eastAsia="仿宋_GB2312" w:cs="仿宋_GB2312"/>
          <w:szCs w:val="21"/>
        </w:rPr>
        <w:t xml:space="preserve">日期： </w:t>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p>
    <w:p>
      <w:pPr>
        <w:widowControl/>
        <w:tabs>
          <w:tab w:val="left" w:pos="142"/>
        </w:tabs>
        <w:autoSpaceDE w:val="0"/>
        <w:autoSpaceDN w:val="0"/>
        <w:spacing w:line="360" w:lineRule="auto"/>
        <w:textAlignment w:val="bottom"/>
        <w:rPr>
          <w:u w:val="single"/>
        </w:rPr>
      </w:pPr>
      <w:r>
        <w:rPr>
          <w:u w:val="single"/>
        </w:rPr>
        <w:br w:type="page"/>
      </w:r>
    </w:p>
    <w:p>
      <w:pPr>
        <w:widowControl/>
        <w:tabs>
          <w:tab w:val="left" w:pos="142"/>
        </w:tabs>
        <w:autoSpaceDE w:val="0"/>
        <w:autoSpaceDN w:val="0"/>
        <w:spacing w:line="288" w:lineRule="auto"/>
        <w:textAlignment w:val="bottom"/>
        <w:rPr>
          <w:u w:val="single"/>
        </w:rPr>
      </w:pPr>
    </w:p>
    <w:p>
      <w:pPr>
        <w:widowControl/>
        <w:tabs>
          <w:tab w:val="left" w:pos="142"/>
        </w:tabs>
        <w:autoSpaceDE w:val="0"/>
        <w:autoSpaceDN w:val="0"/>
        <w:spacing w:line="288" w:lineRule="auto"/>
        <w:textAlignment w:val="bottom"/>
        <w:rPr>
          <w:rFonts w:ascii="宋体" w:hAnsi="宋体"/>
          <w:sz w:val="24"/>
          <w:highlight w:val="yellow"/>
        </w:rPr>
      </w:pPr>
      <w:r>
        <w:rPr>
          <w:rFonts w:hint="eastAsia" w:ascii="宋体" w:hAnsi="宋体"/>
          <w:sz w:val="24"/>
        </w:rPr>
        <w:t>附录2-</w:t>
      </w:r>
      <w:r>
        <w:rPr>
          <w:rFonts w:ascii="宋体" w:hAnsi="宋体"/>
          <w:sz w:val="24"/>
        </w:rPr>
        <w:t>2</w:t>
      </w:r>
    </w:p>
    <w:p>
      <w:pPr>
        <w:widowControl/>
        <w:tabs>
          <w:tab w:val="left" w:pos="142"/>
        </w:tabs>
        <w:autoSpaceDE w:val="0"/>
        <w:autoSpaceDN w:val="0"/>
        <w:jc w:val="center"/>
        <w:textAlignment w:val="bottom"/>
        <w:rPr>
          <w:rFonts w:ascii="宋体" w:hAnsi="宋体"/>
          <w:b/>
          <w:sz w:val="32"/>
          <w:szCs w:val="32"/>
        </w:rPr>
      </w:pPr>
      <w:r>
        <w:rPr>
          <w:rFonts w:hint="eastAsia" w:ascii="宋体" w:hAnsi="宋体"/>
          <w:b/>
          <w:sz w:val="32"/>
          <w:szCs w:val="32"/>
        </w:rPr>
        <w:t>报价明细表</w:t>
      </w:r>
    </w:p>
    <w:tbl>
      <w:tblPr>
        <w:tblStyle w:val="14"/>
        <w:tblpPr w:leftFromText="180" w:rightFromText="180" w:vertAnchor="text" w:horzAnchor="page" w:tblpX="1651" w:tblpY="15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37"/>
        <w:gridCol w:w="2090"/>
        <w:gridCol w:w="1648"/>
        <w:gridCol w:w="1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537" w:type="dxa"/>
            <w:vAlign w:val="center"/>
          </w:tcPr>
          <w:p>
            <w:pPr>
              <w:jc w:val="center"/>
              <w:rPr>
                <w:rFonts w:ascii="仿宋_GB2312" w:hAnsi="宋体" w:eastAsia="仿宋_GB2312"/>
                <w:sz w:val="22"/>
                <w:szCs w:val="22"/>
              </w:rPr>
            </w:pPr>
            <w:r>
              <w:rPr>
                <w:rFonts w:hint="eastAsia" w:ascii="仿宋_GB2312" w:hAnsi="宋体" w:eastAsia="仿宋_GB2312"/>
                <w:sz w:val="22"/>
                <w:szCs w:val="22"/>
              </w:rPr>
              <w:t>内容</w:t>
            </w:r>
          </w:p>
        </w:tc>
        <w:tc>
          <w:tcPr>
            <w:tcW w:w="2090" w:type="dxa"/>
            <w:vAlign w:val="center"/>
          </w:tcPr>
          <w:p>
            <w:pPr>
              <w:jc w:val="center"/>
              <w:rPr>
                <w:rFonts w:ascii="仿宋_GB2312" w:hAnsi="宋体" w:eastAsia="仿宋_GB2312"/>
                <w:sz w:val="22"/>
                <w:szCs w:val="22"/>
              </w:rPr>
            </w:pPr>
            <w:r>
              <w:rPr>
                <w:rFonts w:hint="eastAsia" w:ascii="仿宋_GB2312" w:hAnsi="宋体" w:eastAsia="仿宋_GB2312"/>
                <w:sz w:val="22"/>
                <w:szCs w:val="22"/>
                <w:lang w:val="en-US" w:eastAsia="zh-CN"/>
              </w:rPr>
              <w:t>单</w:t>
            </w:r>
            <w:r>
              <w:rPr>
                <w:rFonts w:hint="eastAsia" w:ascii="仿宋_GB2312" w:hAnsi="宋体" w:eastAsia="仿宋_GB2312"/>
                <w:sz w:val="22"/>
                <w:szCs w:val="22"/>
              </w:rPr>
              <w:t>价(含税价)</w:t>
            </w:r>
          </w:p>
        </w:tc>
        <w:tc>
          <w:tcPr>
            <w:tcW w:w="1648" w:type="dxa"/>
            <w:vAlign w:val="center"/>
          </w:tcPr>
          <w:p>
            <w:pPr>
              <w:jc w:val="center"/>
              <w:rPr>
                <w:rFonts w:ascii="仿宋_GB2312" w:hAnsi="宋体" w:eastAsia="仿宋_GB2312"/>
                <w:sz w:val="22"/>
                <w:szCs w:val="22"/>
              </w:rPr>
            </w:pPr>
            <w:r>
              <w:rPr>
                <w:rFonts w:hint="eastAsia" w:ascii="仿宋_GB2312" w:hAnsi="宋体" w:eastAsia="仿宋_GB2312"/>
                <w:sz w:val="22"/>
                <w:szCs w:val="22"/>
              </w:rPr>
              <w:t>税率（%）</w:t>
            </w:r>
          </w:p>
        </w:tc>
        <w:tc>
          <w:tcPr>
            <w:tcW w:w="1700" w:type="dxa"/>
            <w:vAlign w:val="center"/>
          </w:tcPr>
          <w:p>
            <w:pPr>
              <w:jc w:val="center"/>
              <w:rPr>
                <w:rFonts w:ascii="仿宋_GB2312" w:hAnsi="宋体" w:eastAsia="仿宋_GB2312"/>
                <w:sz w:val="22"/>
                <w:szCs w:val="22"/>
              </w:rPr>
            </w:pPr>
            <w:r>
              <w:rPr>
                <w:rFonts w:hint="eastAsia" w:ascii="仿宋_GB2312" w:hAnsi="宋体" w:eastAsia="仿宋_GB2312"/>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3537" w:type="dxa"/>
            <w:vAlign w:val="center"/>
          </w:tcPr>
          <w:p>
            <w:pPr>
              <w:jc w:val="left"/>
              <w:rPr>
                <w:rFonts w:ascii="仿宋_GB2312" w:hAnsi="宋体" w:eastAsia="仿宋_GB2312"/>
                <w:sz w:val="22"/>
                <w:szCs w:val="22"/>
              </w:rPr>
            </w:pPr>
          </w:p>
        </w:tc>
        <w:tc>
          <w:tcPr>
            <w:tcW w:w="2090" w:type="dxa"/>
            <w:vAlign w:val="center"/>
          </w:tcPr>
          <w:p>
            <w:pPr>
              <w:rPr>
                <w:rFonts w:ascii="仿宋_GB2312" w:hAnsi="宋体" w:eastAsia="仿宋_GB2312"/>
                <w:sz w:val="22"/>
                <w:szCs w:val="22"/>
              </w:rPr>
            </w:pPr>
          </w:p>
        </w:tc>
        <w:tc>
          <w:tcPr>
            <w:tcW w:w="1648" w:type="dxa"/>
            <w:vAlign w:val="center"/>
          </w:tcPr>
          <w:p>
            <w:pPr>
              <w:jc w:val="center"/>
              <w:rPr>
                <w:rFonts w:ascii="仿宋_GB2312" w:hAnsi="宋体" w:eastAsia="仿宋_GB2312"/>
                <w:sz w:val="22"/>
                <w:szCs w:val="22"/>
              </w:rPr>
            </w:pPr>
          </w:p>
        </w:tc>
        <w:tc>
          <w:tcPr>
            <w:tcW w:w="1700" w:type="dxa"/>
            <w:vAlign w:val="center"/>
          </w:tcPr>
          <w:p>
            <w:pPr>
              <w:jc w:val="center"/>
              <w:rPr>
                <w:rFonts w:ascii="仿宋_GB2312" w:hAnsi="宋体" w:eastAsia="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3537" w:type="dxa"/>
            <w:vAlign w:val="center"/>
          </w:tcPr>
          <w:p>
            <w:pPr>
              <w:ind w:firstLine="420" w:firstLineChars="200"/>
              <w:jc w:val="left"/>
              <w:rPr>
                <w:rFonts w:hint="eastAsia" w:ascii="仿宋_GB2312" w:hAnsi="宋体" w:eastAsia="仿宋_GB2312"/>
                <w:sz w:val="21"/>
                <w:szCs w:val="21"/>
              </w:rPr>
            </w:pPr>
          </w:p>
        </w:tc>
        <w:tc>
          <w:tcPr>
            <w:tcW w:w="2090" w:type="dxa"/>
            <w:vAlign w:val="center"/>
          </w:tcPr>
          <w:p>
            <w:pPr>
              <w:rPr>
                <w:rFonts w:ascii="仿宋_GB2312" w:hAnsi="宋体" w:eastAsia="仿宋_GB2312"/>
                <w:sz w:val="22"/>
                <w:szCs w:val="22"/>
              </w:rPr>
            </w:pPr>
          </w:p>
        </w:tc>
        <w:tc>
          <w:tcPr>
            <w:tcW w:w="1648" w:type="dxa"/>
            <w:vAlign w:val="center"/>
          </w:tcPr>
          <w:p>
            <w:pPr>
              <w:jc w:val="center"/>
              <w:rPr>
                <w:rFonts w:ascii="仿宋_GB2312" w:hAnsi="宋体" w:eastAsia="仿宋_GB2312"/>
                <w:sz w:val="22"/>
                <w:szCs w:val="22"/>
              </w:rPr>
            </w:pPr>
          </w:p>
        </w:tc>
        <w:tc>
          <w:tcPr>
            <w:tcW w:w="1700" w:type="dxa"/>
            <w:vAlign w:val="center"/>
          </w:tcPr>
          <w:p>
            <w:pPr>
              <w:jc w:val="center"/>
              <w:rPr>
                <w:rFonts w:ascii="仿宋_GB2312" w:hAnsi="宋体" w:eastAsia="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3537" w:type="dxa"/>
            <w:vAlign w:val="center"/>
          </w:tcPr>
          <w:p>
            <w:pPr>
              <w:ind w:firstLine="420" w:firstLineChars="200"/>
              <w:jc w:val="left"/>
              <w:rPr>
                <w:rFonts w:hint="eastAsia" w:ascii="仿宋_GB2312" w:hAnsi="宋体" w:eastAsia="仿宋_GB2312"/>
                <w:sz w:val="21"/>
                <w:szCs w:val="21"/>
              </w:rPr>
            </w:pPr>
          </w:p>
        </w:tc>
        <w:tc>
          <w:tcPr>
            <w:tcW w:w="2090" w:type="dxa"/>
            <w:vAlign w:val="center"/>
          </w:tcPr>
          <w:p>
            <w:pPr>
              <w:rPr>
                <w:rFonts w:ascii="仿宋_GB2312" w:hAnsi="宋体" w:eastAsia="仿宋_GB2312"/>
                <w:sz w:val="22"/>
                <w:szCs w:val="22"/>
              </w:rPr>
            </w:pPr>
          </w:p>
        </w:tc>
        <w:tc>
          <w:tcPr>
            <w:tcW w:w="1648" w:type="dxa"/>
            <w:vAlign w:val="center"/>
          </w:tcPr>
          <w:p>
            <w:pPr>
              <w:jc w:val="center"/>
              <w:rPr>
                <w:rFonts w:ascii="仿宋_GB2312" w:hAnsi="宋体" w:eastAsia="仿宋_GB2312"/>
                <w:sz w:val="22"/>
                <w:szCs w:val="22"/>
              </w:rPr>
            </w:pPr>
          </w:p>
        </w:tc>
        <w:tc>
          <w:tcPr>
            <w:tcW w:w="1700" w:type="dxa"/>
            <w:vAlign w:val="center"/>
          </w:tcPr>
          <w:p>
            <w:pPr>
              <w:jc w:val="center"/>
              <w:rPr>
                <w:rFonts w:ascii="仿宋_GB2312" w:hAnsi="宋体" w:eastAsia="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3537" w:type="dxa"/>
            <w:vAlign w:val="center"/>
          </w:tcPr>
          <w:p>
            <w:pPr>
              <w:ind w:firstLine="420" w:firstLineChars="200"/>
              <w:jc w:val="left"/>
              <w:rPr>
                <w:rFonts w:hint="eastAsia" w:ascii="仿宋_GB2312" w:hAnsi="宋体" w:eastAsia="仿宋_GB2312"/>
                <w:sz w:val="21"/>
                <w:szCs w:val="21"/>
              </w:rPr>
            </w:pPr>
          </w:p>
        </w:tc>
        <w:tc>
          <w:tcPr>
            <w:tcW w:w="2090" w:type="dxa"/>
            <w:vAlign w:val="center"/>
          </w:tcPr>
          <w:p>
            <w:pPr>
              <w:rPr>
                <w:rFonts w:ascii="仿宋_GB2312" w:hAnsi="宋体" w:eastAsia="仿宋_GB2312"/>
                <w:sz w:val="22"/>
                <w:szCs w:val="22"/>
              </w:rPr>
            </w:pPr>
          </w:p>
        </w:tc>
        <w:tc>
          <w:tcPr>
            <w:tcW w:w="1648" w:type="dxa"/>
            <w:vAlign w:val="center"/>
          </w:tcPr>
          <w:p>
            <w:pPr>
              <w:jc w:val="center"/>
              <w:rPr>
                <w:rFonts w:ascii="仿宋_GB2312" w:hAnsi="宋体" w:eastAsia="仿宋_GB2312"/>
                <w:sz w:val="22"/>
                <w:szCs w:val="22"/>
              </w:rPr>
            </w:pPr>
          </w:p>
        </w:tc>
        <w:tc>
          <w:tcPr>
            <w:tcW w:w="1700" w:type="dxa"/>
            <w:vAlign w:val="center"/>
          </w:tcPr>
          <w:p>
            <w:pPr>
              <w:jc w:val="center"/>
              <w:rPr>
                <w:rFonts w:ascii="仿宋_GB2312" w:hAnsi="宋体" w:eastAsia="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3537" w:type="dxa"/>
            <w:vAlign w:val="center"/>
          </w:tcPr>
          <w:p>
            <w:pPr>
              <w:ind w:firstLine="420" w:firstLineChars="200"/>
              <w:jc w:val="left"/>
              <w:rPr>
                <w:rFonts w:hint="eastAsia" w:ascii="仿宋_GB2312" w:hAnsi="宋体" w:eastAsia="仿宋_GB2312"/>
                <w:sz w:val="21"/>
                <w:szCs w:val="21"/>
              </w:rPr>
            </w:pPr>
          </w:p>
        </w:tc>
        <w:tc>
          <w:tcPr>
            <w:tcW w:w="2090" w:type="dxa"/>
            <w:vAlign w:val="center"/>
          </w:tcPr>
          <w:p>
            <w:pPr>
              <w:rPr>
                <w:rFonts w:ascii="仿宋_GB2312" w:hAnsi="宋体" w:eastAsia="仿宋_GB2312"/>
                <w:sz w:val="22"/>
                <w:szCs w:val="22"/>
              </w:rPr>
            </w:pPr>
          </w:p>
        </w:tc>
        <w:tc>
          <w:tcPr>
            <w:tcW w:w="1648" w:type="dxa"/>
            <w:vAlign w:val="center"/>
          </w:tcPr>
          <w:p>
            <w:pPr>
              <w:jc w:val="center"/>
              <w:rPr>
                <w:rFonts w:ascii="仿宋_GB2312" w:hAnsi="宋体" w:eastAsia="仿宋_GB2312"/>
                <w:sz w:val="22"/>
                <w:szCs w:val="22"/>
              </w:rPr>
            </w:pPr>
          </w:p>
        </w:tc>
        <w:tc>
          <w:tcPr>
            <w:tcW w:w="1700" w:type="dxa"/>
            <w:vAlign w:val="center"/>
          </w:tcPr>
          <w:p>
            <w:pPr>
              <w:jc w:val="center"/>
              <w:rPr>
                <w:rFonts w:ascii="仿宋_GB2312" w:hAnsi="宋体" w:eastAsia="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3537" w:type="dxa"/>
            <w:vAlign w:val="center"/>
          </w:tcPr>
          <w:p>
            <w:pPr>
              <w:ind w:firstLine="420" w:firstLineChars="200"/>
              <w:jc w:val="left"/>
              <w:rPr>
                <w:rFonts w:hint="eastAsia" w:ascii="仿宋_GB2312" w:hAnsi="宋体" w:eastAsia="仿宋_GB2312"/>
                <w:sz w:val="21"/>
                <w:szCs w:val="21"/>
              </w:rPr>
            </w:pPr>
          </w:p>
        </w:tc>
        <w:tc>
          <w:tcPr>
            <w:tcW w:w="2090" w:type="dxa"/>
            <w:vAlign w:val="center"/>
          </w:tcPr>
          <w:p>
            <w:pPr>
              <w:rPr>
                <w:rFonts w:ascii="仿宋_GB2312" w:hAnsi="宋体" w:eastAsia="仿宋_GB2312"/>
                <w:sz w:val="22"/>
                <w:szCs w:val="22"/>
              </w:rPr>
            </w:pPr>
          </w:p>
        </w:tc>
        <w:tc>
          <w:tcPr>
            <w:tcW w:w="1648" w:type="dxa"/>
            <w:vAlign w:val="center"/>
          </w:tcPr>
          <w:p>
            <w:pPr>
              <w:jc w:val="center"/>
              <w:rPr>
                <w:rFonts w:ascii="仿宋_GB2312" w:hAnsi="宋体" w:eastAsia="仿宋_GB2312"/>
                <w:sz w:val="22"/>
                <w:szCs w:val="22"/>
              </w:rPr>
            </w:pPr>
          </w:p>
        </w:tc>
        <w:tc>
          <w:tcPr>
            <w:tcW w:w="1700" w:type="dxa"/>
            <w:vAlign w:val="center"/>
          </w:tcPr>
          <w:p>
            <w:pPr>
              <w:jc w:val="center"/>
              <w:rPr>
                <w:rFonts w:ascii="仿宋_GB2312" w:hAnsi="宋体" w:eastAsia="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3537" w:type="dxa"/>
            <w:vAlign w:val="center"/>
          </w:tcPr>
          <w:p>
            <w:pPr>
              <w:jc w:val="left"/>
              <w:rPr>
                <w:rFonts w:ascii="仿宋_GB2312" w:hAnsi="宋体" w:eastAsia="仿宋_GB2312"/>
                <w:sz w:val="22"/>
                <w:szCs w:val="22"/>
              </w:rPr>
            </w:pPr>
          </w:p>
        </w:tc>
        <w:tc>
          <w:tcPr>
            <w:tcW w:w="2090" w:type="dxa"/>
            <w:vAlign w:val="center"/>
          </w:tcPr>
          <w:p>
            <w:pPr>
              <w:rPr>
                <w:rFonts w:ascii="仿宋_GB2312" w:hAnsi="宋体" w:eastAsia="仿宋_GB2312"/>
                <w:sz w:val="22"/>
                <w:szCs w:val="22"/>
              </w:rPr>
            </w:pPr>
          </w:p>
        </w:tc>
        <w:tc>
          <w:tcPr>
            <w:tcW w:w="1648" w:type="dxa"/>
            <w:vAlign w:val="center"/>
          </w:tcPr>
          <w:p>
            <w:pPr>
              <w:jc w:val="center"/>
              <w:rPr>
                <w:rFonts w:ascii="仿宋_GB2312" w:hAnsi="宋体" w:eastAsia="仿宋_GB2312"/>
                <w:sz w:val="22"/>
                <w:szCs w:val="22"/>
              </w:rPr>
            </w:pPr>
          </w:p>
        </w:tc>
        <w:tc>
          <w:tcPr>
            <w:tcW w:w="1700" w:type="dxa"/>
            <w:vAlign w:val="center"/>
          </w:tcPr>
          <w:p>
            <w:pPr>
              <w:jc w:val="center"/>
              <w:rPr>
                <w:rFonts w:ascii="仿宋_GB2312" w:hAnsi="宋体" w:eastAsia="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3537" w:type="dxa"/>
            <w:vAlign w:val="center"/>
          </w:tcPr>
          <w:p>
            <w:pPr>
              <w:ind w:firstLine="440" w:firstLineChars="200"/>
              <w:jc w:val="left"/>
              <w:rPr>
                <w:rFonts w:hint="eastAsia" w:ascii="仿宋_GB2312" w:hAnsi="宋体" w:eastAsia="仿宋_GB2312"/>
                <w:sz w:val="22"/>
                <w:szCs w:val="22"/>
              </w:rPr>
            </w:pPr>
          </w:p>
        </w:tc>
        <w:tc>
          <w:tcPr>
            <w:tcW w:w="2090" w:type="dxa"/>
            <w:vAlign w:val="center"/>
          </w:tcPr>
          <w:p>
            <w:pPr>
              <w:rPr>
                <w:rFonts w:ascii="仿宋_GB2312" w:hAnsi="宋体" w:eastAsia="仿宋_GB2312"/>
                <w:sz w:val="22"/>
                <w:szCs w:val="22"/>
              </w:rPr>
            </w:pPr>
          </w:p>
        </w:tc>
        <w:tc>
          <w:tcPr>
            <w:tcW w:w="1648" w:type="dxa"/>
            <w:vAlign w:val="center"/>
          </w:tcPr>
          <w:p>
            <w:pPr>
              <w:jc w:val="center"/>
              <w:rPr>
                <w:rFonts w:ascii="仿宋_GB2312" w:hAnsi="宋体" w:eastAsia="仿宋_GB2312"/>
                <w:sz w:val="22"/>
                <w:szCs w:val="22"/>
              </w:rPr>
            </w:pPr>
          </w:p>
        </w:tc>
        <w:tc>
          <w:tcPr>
            <w:tcW w:w="1700" w:type="dxa"/>
            <w:vAlign w:val="center"/>
          </w:tcPr>
          <w:p>
            <w:pPr>
              <w:jc w:val="center"/>
              <w:rPr>
                <w:rFonts w:ascii="仿宋_GB2312" w:hAnsi="宋体" w:eastAsia="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3537" w:type="dxa"/>
            <w:vAlign w:val="center"/>
          </w:tcPr>
          <w:p>
            <w:pPr>
              <w:ind w:firstLine="440" w:firstLineChars="200"/>
              <w:jc w:val="left"/>
              <w:rPr>
                <w:rFonts w:hint="eastAsia" w:ascii="仿宋_GB2312" w:hAnsi="宋体" w:eastAsia="仿宋_GB2312"/>
                <w:sz w:val="22"/>
                <w:szCs w:val="22"/>
              </w:rPr>
            </w:pPr>
          </w:p>
        </w:tc>
        <w:tc>
          <w:tcPr>
            <w:tcW w:w="2090" w:type="dxa"/>
            <w:vAlign w:val="center"/>
          </w:tcPr>
          <w:p>
            <w:pPr>
              <w:rPr>
                <w:rFonts w:ascii="仿宋_GB2312" w:hAnsi="宋体" w:eastAsia="仿宋_GB2312"/>
                <w:sz w:val="22"/>
                <w:szCs w:val="22"/>
              </w:rPr>
            </w:pPr>
          </w:p>
        </w:tc>
        <w:tc>
          <w:tcPr>
            <w:tcW w:w="1648" w:type="dxa"/>
            <w:vAlign w:val="center"/>
          </w:tcPr>
          <w:p>
            <w:pPr>
              <w:jc w:val="center"/>
              <w:rPr>
                <w:rFonts w:ascii="仿宋_GB2312" w:hAnsi="宋体" w:eastAsia="仿宋_GB2312"/>
                <w:sz w:val="22"/>
                <w:szCs w:val="22"/>
              </w:rPr>
            </w:pPr>
          </w:p>
        </w:tc>
        <w:tc>
          <w:tcPr>
            <w:tcW w:w="1700" w:type="dxa"/>
            <w:vAlign w:val="center"/>
          </w:tcPr>
          <w:p>
            <w:pPr>
              <w:jc w:val="center"/>
              <w:rPr>
                <w:rFonts w:ascii="仿宋_GB2312" w:hAnsi="宋体" w:eastAsia="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3537" w:type="dxa"/>
            <w:vAlign w:val="center"/>
          </w:tcPr>
          <w:p>
            <w:pPr>
              <w:ind w:firstLine="440" w:firstLineChars="200"/>
              <w:jc w:val="both"/>
              <w:rPr>
                <w:rFonts w:hint="eastAsia" w:ascii="仿宋_GB2312" w:hAnsi="宋体" w:eastAsia="仿宋_GB2312"/>
                <w:sz w:val="22"/>
                <w:szCs w:val="22"/>
              </w:rPr>
            </w:pPr>
          </w:p>
        </w:tc>
        <w:tc>
          <w:tcPr>
            <w:tcW w:w="2090" w:type="dxa"/>
            <w:vAlign w:val="center"/>
          </w:tcPr>
          <w:p>
            <w:pPr>
              <w:rPr>
                <w:rFonts w:ascii="仿宋_GB2312" w:hAnsi="宋体" w:eastAsia="仿宋_GB2312"/>
                <w:sz w:val="22"/>
                <w:szCs w:val="22"/>
              </w:rPr>
            </w:pPr>
          </w:p>
        </w:tc>
        <w:tc>
          <w:tcPr>
            <w:tcW w:w="1648" w:type="dxa"/>
            <w:vAlign w:val="center"/>
          </w:tcPr>
          <w:p>
            <w:pPr>
              <w:jc w:val="center"/>
              <w:rPr>
                <w:rFonts w:ascii="仿宋_GB2312" w:hAnsi="宋体" w:eastAsia="仿宋_GB2312"/>
                <w:sz w:val="22"/>
                <w:szCs w:val="22"/>
              </w:rPr>
            </w:pPr>
          </w:p>
        </w:tc>
        <w:tc>
          <w:tcPr>
            <w:tcW w:w="1700" w:type="dxa"/>
            <w:vAlign w:val="center"/>
          </w:tcPr>
          <w:p>
            <w:pPr>
              <w:jc w:val="center"/>
              <w:rPr>
                <w:rFonts w:ascii="仿宋_GB2312" w:hAnsi="宋体" w:eastAsia="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3537" w:type="dxa"/>
            <w:vAlign w:val="center"/>
          </w:tcPr>
          <w:p>
            <w:pPr>
              <w:ind w:firstLine="440" w:firstLineChars="200"/>
              <w:jc w:val="left"/>
              <w:rPr>
                <w:rFonts w:hint="default" w:ascii="仿宋_GB2312" w:hAnsi="宋体" w:eastAsia="仿宋_GB2312"/>
                <w:sz w:val="22"/>
                <w:szCs w:val="22"/>
                <w:lang w:val="en-US" w:eastAsia="zh-CN"/>
              </w:rPr>
            </w:pPr>
          </w:p>
        </w:tc>
        <w:tc>
          <w:tcPr>
            <w:tcW w:w="2090" w:type="dxa"/>
            <w:vAlign w:val="center"/>
          </w:tcPr>
          <w:p>
            <w:pPr>
              <w:rPr>
                <w:rFonts w:ascii="仿宋_GB2312" w:hAnsi="宋体" w:eastAsia="仿宋_GB2312"/>
                <w:sz w:val="22"/>
                <w:szCs w:val="22"/>
              </w:rPr>
            </w:pPr>
          </w:p>
        </w:tc>
        <w:tc>
          <w:tcPr>
            <w:tcW w:w="1648" w:type="dxa"/>
            <w:vAlign w:val="center"/>
          </w:tcPr>
          <w:p>
            <w:pPr>
              <w:jc w:val="center"/>
              <w:rPr>
                <w:rFonts w:ascii="仿宋_GB2312" w:hAnsi="宋体" w:eastAsia="仿宋_GB2312"/>
                <w:sz w:val="22"/>
                <w:szCs w:val="22"/>
              </w:rPr>
            </w:pPr>
          </w:p>
        </w:tc>
        <w:tc>
          <w:tcPr>
            <w:tcW w:w="1700" w:type="dxa"/>
            <w:vAlign w:val="center"/>
          </w:tcPr>
          <w:p>
            <w:pPr>
              <w:jc w:val="center"/>
              <w:rPr>
                <w:rFonts w:ascii="仿宋_GB2312" w:hAnsi="宋体" w:eastAsia="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3537" w:type="dxa"/>
            <w:vAlign w:val="center"/>
          </w:tcPr>
          <w:p>
            <w:pPr>
              <w:ind w:firstLine="440" w:firstLineChars="200"/>
              <w:jc w:val="left"/>
              <w:rPr>
                <w:rFonts w:hint="eastAsia" w:ascii="仿宋_GB2312" w:hAnsi="宋体" w:eastAsia="仿宋_GB2312"/>
                <w:sz w:val="22"/>
                <w:szCs w:val="22"/>
              </w:rPr>
            </w:pPr>
          </w:p>
        </w:tc>
        <w:tc>
          <w:tcPr>
            <w:tcW w:w="2090" w:type="dxa"/>
            <w:vAlign w:val="center"/>
          </w:tcPr>
          <w:p>
            <w:pPr>
              <w:rPr>
                <w:rFonts w:ascii="仿宋_GB2312" w:hAnsi="宋体" w:eastAsia="仿宋_GB2312"/>
                <w:sz w:val="22"/>
                <w:szCs w:val="22"/>
              </w:rPr>
            </w:pPr>
          </w:p>
        </w:tc>
        <w:tc>
          <w:tcPr>
            <w:tcW w:w="1648" w:type="dxa"/>
            <w:vAlign w:val="center"/>
          </w:tcPr>
          <w:p>
            <w:pPr>
              <w:jc w:val="center"/>
              <w:rPr>
                <w:rFonts w:ascii="仿宋_GB2312" w:hAnsi="宋体" w:eastAsia="仿宋_GB2312"/>
                <w:sz w:val="22"/>
                <w:szCs w:val="22"/>
              </w:rPr>
            </w:pPr>
          </w:p>
        </w:tc>
        <w:tc>
          <w:tcPr>
            <w:tcW w:w="1700" w:type="dxa"/>
            <w:vAlign w:val="center"/>
          </w:tcPr>
          <w:p>
            <w:pPr>
              <w:jc w:val="center"/>
              <w:rPr>
                <w:rFonts w:ascii="仿宋_GB2312" w:hAnsi="宋体" w:eastAsia="仿宋_GB2312"/>
                <w:sz w:val="22"/>
                <w:szCs w:val="22"/>
              </w:rPr>
            </w:pPr>
          </w:p>
        </w:tc>
      </w:tr>
    </w:tbl>
    <w:p>
      <w:pPr>
        <w:widowControl/>
        <w:tabs>
          <w:tab w:val="left" w:pos="142"/>
        </w:tabs>
        <w:autoSpaceDE w:val="0"/>
        <w:autoSpaceDN w:val="0"/>
        <w:spacing w:line="360" w:lineRule="auto"/>
        <w:ind w:firstLine="420" w:firstLineChars="200"/>
        <w:textAlignment w:val="bottom"/>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本项目要求供应商尽可能列清楚各项内容及单价等。</w:t>
      </w:r>
    </w:p>
    <w:p>
      <w:pPr>
        <w:widowControl/>
        <w:tabs>
          <w:tab w:val="left" w:pos="142"/>
        </w:tabs>
        <w:autoSpaceDE w:val="0"/>
        <w:autoSpaceDN w:val="0"/>
        <w:spacing w:line="360" w:lineRule="auto"/>
        <w:ind w:firstLine="420" w:firstLineChars="200"/>
        <w:textAlignment w:val="bottom"/>
        <w:rPr>
          <w:rFonts w:hint="eastAsia" w:ascii="仿宋_GB2312" w:hAnsi="仿宋_GB2312" w:eastAsia="仿宋_GB2312" w:cs="仿宋_GB2312"/>
          <w:szCs w:val="21"/>
        </w:rPr>
      </w:pPr>
    </w:p>
    <w:p>
      <w:pPr>
        <w:widowControl/>
        <w:tabs>
          <w:tab w:val="left" w:pos="142"/>
        </w:tabs>
        <w:autoSpaceDE w:val="0"/>
        <w:autoSpaceDN w:val="0"/>
        <w:spacing w:line="360" w:lineRule="auto"/>
        <w:ind w:firstLine="420" w:firstLineChars="200"/>
        <w:textAlignment w:val="bottom"/>
        <w:rPr>
          <w:rFonts w:ascii="仿宋_GB2312" w:hAnsi="仿宋_GB2312" w:eastAsia="仿宋_GB2312" w:cs="仿宋_GB2312"/>
          <w:szCs w:val="21"/>
        </w:rPr>
      </w:pPr>
      <w:r>
        <w:rPr>
          <w:rFonts w:hint="eastAsia" w:ascii="仿宋_GB2312" w:hAnsi="仿宋_GB2312" w:eastAsia="仿宋_GB2312" w:cs="仿宋_GB2312"/>
          <w:szCs w:val="21"/>
        </w:rPr>
        <w:t>供应商名称：</w:t>
      </w:r>
      <w:r>
        <w:rPr>
          <w:rFonts w:hint="eastAsia" w:ascii="仿宋_GB2312" w:hAnsi="仿宋_GB2312" w:eastAsia="仿宋_GB2312" w:cs="仿宋_GB2312"/>
          <w:szCs w:val="21"/>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rPr>
        <w:t>（盖公章）</w:t>
      </w:r>
    </w:p>
    <w:p>
      <w:pPr>
        <w:widowControl/>
        <w:tabs>
          <w:tab w:val="left" w:pos="142"/>
        </w:tabs>
        <w:autoSpaceDE w:val="0"/>
        <w:autoSpaceDN w:val="0"/>
        <w:spacing w:line="360" w:lineRule="auto"/>
        <w:ind w:firstLine="420" w:firstLineChars="200"/>
        <w:textAlignment w:val="bottom"/>
        <w:rPr>
          <w:rFonts w:ascii="仿宋_GB2312" w:hAnsi="仿宋_GB2312" w:eastAsia="仿宋_GB2312" w:cs="仿宋_GB2312"/>
          <w:szCs w:val="21"/>
        </w:rPr>
      </w:pPr>
    </w:p>
    <w:p>
      <w:pPr>
        <w:widowControl/>
        <w:tabs>
          <w:tab w:val="left" w:pos="142"/>
        </w:tabs>
        <w:autoSpaceDE w:val="0"/>
        <w:autoSpaceDN w:val="0"/>
        <w:spacing w:line="360" w:lineRule="auto"/>
        <w:ind w:firstLine="420" w:firstLineChars="200"/>
        <w:textAlignment w:val="bottom"/>
        <w:rPr>
          <w:rFonts w:ascii="仿宋_GB2312" w:hAnsi="仿宋_GB2312" w:eastAsia="仿宋_GB2312" w:cs="仿宋_GB2312"/>
          <w:szCs w:val="21"/>
        </w:rPr>
      </w:pPr>
      <w:r>
        <w:rPr>
          <w:rFonts w:hint="eastAsia" w:ascii="仿宋_GB2312" w:hAnsi="仿宋_GB2312" w:eastAsia="仿宋_GB2312" w:cs="仿宋_GB2312"/>
          <w:szCs w:val="21"/>
        </w:rPr>
        <w:t xml:space="preserve">法定代表人或授权代表签名： </w:t>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p>
    <w:p>
      <w:pPr>
        <w:widowControl/>
        <w:tabs>
          <w:tab w:val="left" w:pos="142"/>
        </w:tabs>
        <w:autoSpaceDE w:val="0"/>
        <w:autoSpaceDN w:val="0"/>
        <w:spacing w:line="360" w:lineRule="auto"/>
        <w:ind w:firstLine="420" w:firstLineChars="200"/>
        <w:textAlignment w:val="bottom"/>
        <w:rPr>
          <w:rFonts w:ascii="仿宋_GB2312" w:hAnsi="仿宋_GB2312" w:eastAsia="仿宋_GB2312" w:cs="仿宋_GB2312"/>
          <w:szCs w:val="21"/>
        </w:rPr>
      </w:pPr>
    </w:p>
    <w:p>
      <w:pPr>
        <w:widowControl/>
        <w:tabs>
          <w:tab w:val="left" w:pos="142"/>
        </w:tabs>
        <w:autoSpaceDE w:val="0"/>
        <w:autoSpaceDN w:val="0"/>
        <w:spacing w:line="360" w:lineRule="auto"/>
        <w:ind w:firstLine="420" w:firstLineChars="200"/>
        <w:textAlignment w:val="bottom"/>
        <w:rPr>
          <w:rFonts w:hint="eastAsia" w:ascii="仿宋_GB2312" w:hAnsi="仿宋_GB2312" w:eastAsia="仿宋_GB2312" w:cs="仿宋_GB2312"/>
          <w:szCs w:val="21"/>
          <w:u w:val="single"/>
        </w:rPr>
      </w:pPr>
      <w:r>
        <w:rPr>
          <w:rFonts w:hint="eastAsia" w:ascii="仿宋_GB2312" w:hAnsi="仿宋_GB2312" w:eastAsia="仿宋_GB2312" w:cs="仿宋_GB2312"/>
          <w:szCs w:val="21"/>
        </w:rPr>
        <w:t xml:space="preserve">日期： </w:t>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bookmarkStart w:id="84" w:name="_Toc22149482"/>
    </w:p>
    <w:p>
      <w:pPr>
        <w:widowControl/>
        <w:tabs>
          <w:tab w:val="left" w:pos="142"/>
        </w:tabs>
        <w:autoSpaceDE w:val="0"/>
        <w:autoSpaceDN w:val="0"/>
        <w:spacing w:line="360" w:lineRule="auto"/>
        <w:ind w:firstLine="420" w:firstLineChars="200"/>
        <w:textAlignment w:val="bottom"/>
        <w:rPr>
          <w:rFonts w:hint="eastAsia" w:ascii="仿宋_GB2312" w:hAnsi="仿宋_GB2312" w:eastAsia="仿宋_GB2312" w:cs="仿宋_GB2312"/>
          <w:szCs w:val="21"/>
          <w:u w:val="single"/>
        </w:rPr>
      </w:pPr>
    </w:p>
    <w:p>
      <w:pPr>
        <w:widowControl/>
        <w:tabs>
          <w:tab w:val="left" w:pos="142"/>
        </w:tabs>
        <w:autoSpaceDE w:val="0"/>
        <w:autoSpaceDN w:val="0"/>
        <w:spacing w:line="360" w:lineRule="auto"/>
        <w:ind w:firstLine="420" w:firstLineChars="200"/>
        <w:textAlignment w:val="bottom"/>
        <w:rPr>
          <w:rFonts w:hint="eastAsia" w:ascii="仿宋_GB2312" w:hAnsi="仿宋_GB2312" w:eastAsia="仿宋_GB2312" w:cs="仿宋_GB2312"/>
          <w:szCs w:val="21"/>
          <w:u w:val="single"/>
        </w:rPr>
      </w:pPr>
    </w:p>
    <w:p>
      <w:pPr>
        <w:widowControl/>
        <w:tabs>
          <w:tab w:val="left" w:pos="142"/>
        </w:tabs>
        <w:autoSpaceDE w:val="0"/>
        <w:autoSpaceDN w:val="0"/>
        <w:spacing w:line="360" w:lineRule="auto"/>
        <w:ind w:firstLine="420" w:firstLineChars="200"/>
        <w:textAlignment w:val="bottom"/>
        <w:rPr>
          <w:rFonts w:hint="eastAsia" w:ascii="仿宋_GB2312" w:hAnsi="仿宋_GB2312" w:eastAsia="仿宋_GB2312" w:cs="仿宋_GB2312"/>
          <w:szCs w:val="21"/>
          <w:u w:val="single"/>
        </w:rPr>
      </w:pPr>
    </w:p>
    <w:p>
      <w:pPr>
        <w:widowControl/>
        <w:tabs>
          <w:tab w:val="left" w:pos="142"/>
        </w:tabs>
        <w:autoSpaceDE w:val="0"/>
        <w:autoSpaceDN w:val="0"/>
        <w:spacing w:line="360" w:lineRule="auto"/>
        <w:ind w:left="0" w:leftChars="0" w:firstLine="0" w:firstLineChars="0"/>
        <w:jc w:val="left"/>
        <w:textAlignment w:val="bottom"/>
        <w:rPr>
          <w:rFonts w:hint="eastAsia" w:ascii="宋体" w:hAnsi="宋体"/>
          <w:b/>
          <w:bCs/>
          <w:sz w:val="24"/>
          <w:lang w:val="en-US" w:eastAsia="zh-CN"/>
        </w:rPr>
      </w:pPr>
      <w:r>
        <w:rPr>
          <w:rFonts w:hint="eastAsia" w:ascii="宋体" w:hAnsi="宋体"/>
          <w:b/>
          <w:bCs/>
          <w:sz w:val="24"/>
        </w:rPr>
        <w:t>附录</w:t>
      </w:r>
      <w:r>
        <w:rPr>
          <w:rFonts w:hint="eastAsia" w:ascii="宋体" w:hAnsi="宋体"/>
          <w:b/>
          <w:bCs/>
          <w:sz w:val="24"/>
          <w:lang w:val="en-US" w:eastAsia="zh-CN"/>
        </w:rPr>
        <w:t>3：</w:t>
      </w:r>
    </w:p>
    <w:p>
      <w:pPr>
        <w:numPr>
          <w:ilvl w:val="0"/>
          <w:numId w:val="0"/>
        </w:numPr>
        <w:tabs>
          <w:tab w:val="left" w:pos="425"/>
        </w:tabs>
        <w:snapToGrid w:val="0"/>
        <w:spacing w:before="120" w:after="120"/>
        <w:ind w:left="425"/>
        <w:rPr>
          <w:rFonts w:hint="eastAsia" w:ascii="宋体" w:hAnsi="宋体" w:eastAsia="宋体" w:cs="宋体"/>
          <w:b/>
          <w:bCs/>
          <w:color w:val="000000"/>
          <w:szCs w:val="21"/>
        </w:rPr>
      </w:pPr>
      <w:r>
        <w:rPr>
          <w:rFonts w:hint="eastAsia" w:ascii="宋体" w:hAnsi="宋体" w:eastAsia="宋体" w:cs="宋体"/>
          <w:b/>
          <w:bCs/>
          <w:color w:val="000000"/>
          <w:szCs w:val="21"/>
          <w:lang w:val="en-US" w:eastAsia="zh-CN"/>
        </w:rPr>
        <w:t>3-1</w:t>
      </w:r>
      <w:r>
        <w:rPr>
          <w:rFonts w:hint="eastAsia" w:ascii="宋体" w:hAnsi="宋体" w:eastAsia="宋体" w:cs="宋体"/>
          <w:b/>
          <w:bCs/>
          <w:color w:val="000000"/>
          <w:szCs w:val="21"/>
        </w:rPr>
        <w:t>诚信承诺函</w:t>
      </w:r>
      <w:bookmarkEnd w:id="84"/>
    </w:p>
    <w:p>
      <w:pPr>
        <w:jc w:val="center"/>
        <w:rPr>
          <w:szCs w:val="21"/>
        </w:rPr>
      </w:pPr>
    </w:p>
    <w:p>
      <w:pPr>
        <w:snapToGrid w:val="0"/>
        <w:jc w:val="center"/>
        <w:rPr>
          <w:rFonts w:hint="eastAsia" w:ascii="宋体" w:hAnsi="宋体" w:cs="宋体"/>
          <w:b/>
          <w:bCs/>
          <w:color w:val="000000"/>
          <w:sz w:val="32"/>
          <w:szCs w:val="32"/>
        </w:rPr>
      </w:pPr>
      <w:bookmarkStart w:id="85" w:name="_Toc22149483"/>
      <w:r>
        <w:rPr>
          <w:rFonts w:hint="eastAsia" w:ascii="宋体" w:hAnsi="宋体" w:cs="宋体"/>
          <w:b/>
          <w:bCs/>
          <w:color w:val="000000"/>
          <w:sz w:val="32"/>
          <w:szCs w:val="32"/>
        </w:rPr>
        <w:t>诚信承诺函</w:t>
      </w:r>
      <w:bookmarkEnd w:id="85"/>
    </w:p>
    <w:p>
      <w:pPr>
        <w:pStyle w:val="6"/>
        <w:ind w:left="420"/>
        <w:rPr>
          <w:szCs w:val="21"/>
        </w:rPr>
      </w:pPr>
    </w:p>
    <w:p>
      <w:pPr>
        <w:widowControl/>
        <w:snapToGrid w:val="0"/>
        <w:spacing w:line="336" w:lineRule="auto"/>
        <w:ind w:firstLine="420" w:firstLineChars="200"/>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 xml:space="preserve">致：广东省机场管理集团有限公司 </w:t>
      </w:r>
    </w:p>
    <w:p>
      <w:pPr>
        <w:widowControl/>
        <w:snapToGrid w:val="0"/>
        <w:spacing w:line="336" w:lineRule="auto"/>
        <w:ind w:firstLine="420" w:firstLineChars="200"/>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我司承诺我司（包括独立法人及关联公司和自然人）不存在以下情况，如有造假行为，我公司愿意无条件接受</w:t>
      </w:r>
      <w:r>
        <w:rPr>
          <w:rFonts w:hint="eastAsia" w:ascii="仿宋_GB2312" w:hAnsi="仿宋_GB2312" w:eastAsia="仿宋_GB2312" w:cs="仿宋_GB2312"/>
          <w:color w:val="000000"/>
          <w:szCs w:val="21"/>
          <w:lang w:eastAsia="zh-CN"/>
        </w:rPr>
        <w:t>采购方</w:t>
      </w:r>
      <w:r>
        <w:rPr>
          <w:rFonts w:hint="eastAsia" w:ascii="仿宋_GB2312" w:hAnsi="仿宋_GB2312" w:eastAsia="仿宋_GB2312" w:cs="仿宋_GB2312"/>
          <w:color w:val="000000"/>
          <w:szCs w:val="21"/>
        </w:rPr>
        <w:t>的以下处理：</w:t>
      </w:r>
    </w:p>
    <w:p>
      <w:pPr>
        <w:widowControl/>
        <w:snapToGrid w:val="0"/>
        <w:spacing w:line="336" w:lineRule="auto"/>
        <w:ind w:firstLine="420" w:firstLineChars="20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1.近三年，我司没有因腐败或欺诈行为而被政府或业主宣布取消投标资格；</w:t>
      </w:r>
    </w:p>
    <w:p>
      <w:pPr>
        <w:widowControl/>
        <w:snapToGrid w:val="0"/>
        <w:spacing w:line="336" w:lineRule="auto"/>
        <w:ind w:firstLine="420" w:firstLineChars="20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2.近三年，我司（包括其关联公司）未与广东省机场管理集团有限公司其下属的全资、控股公司、非法人实体单位发生各种诉讼或仲裁；</w:t>
      </w:r>
    </w:p>
    <w:p>
      <w:pPr>
        <w:widowControl/>
        <w:snapToGrid w:val="0"/>
        <w:spacing w:line="336" w:lineRule="auto"/>
        <w:ind w:firstLine="420" w:firstLineChars="20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3.我司非联合体报价。</w:t>
      </w:r>
    </w:p>
    <w:p>
      <w:pPr>
        <w:widowControl/>
        <w:snapToGrid w:val="0"/>
        <w:spacing w:line="336" w:lineRule="auto"/>
        <w:ind w:firstLine="420" w:firstLineChars="200"/>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上述承诺如有造假行为，我司愿意无条件接受</w:t>
      </w:r>
      <w:r>
        <w:rPr>
          <w:rFonts w:hint="eastAsia" w:ascii="仿宋_GB2312" w:hAnsi="仿宋_GB2312" w:eastAsia="仿宋_GB2312" w:cs="仿宋_GB2312"/>
          <w:color w:val="000000"/>
          <w:szCs w:val="21"/>
          <w:lang w:eastAsia="zh-CN"/>
        </w:rPr>
        <w:t>采购方</w:t>
      </w:r>
      <w:r>
        <w:rPr>
          <w:rFonts w:hint="eastAsia" w:ascii="仿宋_GB2312" w:hAnsi="仿宋_GB2312" w:eastAsia="仿宋_GB2312" w:cs="仿宋_GB2312"/>
          <w:color w:val="000000"/>
          <w:szCs w:val="21"/>
        </w:rPr>
        <w:t>的以下处理：</w:t>
      </w:r>
    </w:p>
    <w:p>
      <w:pPr>
        <w:snapToGrid w:val="0"/>
        <w:spacing w:line="336" w:lineRule="auto"/>
        <w:ind w:firstLine="420" w:firstLineChars="20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1.取消本项目报价、成交资格，并在相关网站公示；</w:t>
      </w:r>
    </w:p>
    <w:p>
      <w:pPr>
        <w:snapToGrid w:val="0"/>
        <w:spacing w:line="336" w:lineRule="auto"/>
        <w:ind w:firstLine="420" w:firstLineChars="20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2.由</w:t>
      </w:r>
      <w:r>
        <w:rPr>
          <w:rFonts w:hint="eastAsia" w:ascii="仿宋_GB2312" w:hAnsi="仿宋_GB2312" w:eastAsia="仿宋_GB2312" w:cs="仿宋_GB2312"/>
          <w:color w:val="000000"/>
          <w:szCs w:val="21"/>
          <w:lang w:eastAsia="zh-CN"/>
        </w:rPr>
        <w:t>采购方</w:t>
      </w:r>
      <w:r>
        <w:rPr>
          <w:rFonts w:hint="eastAsia" w:ascii="仿宋_GB2312" w:hAnsi="仿宋_GB2312" w:eastAsia="仿宋_GB2312" w:cs="仿宋_GB2312"/>
          <w:color w:val="000000"/>
          <w:szCs w:val="21"/>
        </w:rPr>
        <w:t>没收合同履约保证金；</w:t>
      </w:r>
    </w:p>
    <w:p>
      <w:pPr>
        <w:snapToGrid w:val="0"/>
        <w:spacing w:line="336" w:lineRule="auto"/>
        <w:ind w:firstLine="420" w:firstLineChars="20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3.三年至六年内停止或禁止参加广东省机场管理集团有限公司本部、各全资、控股公司及集团公司所属非法人实体单位的所有采购项目；</w:t>
      </w:r>
    </w:p>
    <w:p>
      <w:pPr>
        <w:snapToGrid w:val="0"/>
        <w:spacing w:line="336" w:lineRule="auto"/>
        <w:ind w:firstLine="420" w:firstLineChars="20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4.对不良行为予以纪录，并进行公告；</w:t>
      </w:r>
    </w:p>
    <w:p>
      <w:pPr>
        <w:snapToGrid w:val="0"/>
        <w:spacing w:line="336" w:lineRule="auto"/>
        <w:ind w:firstLine="420" w:firstLineChars="20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5.报广东省机场管理集团有限公司备案；</w:t>
      </w:r>
    </w:p>
    <w:p>
      <w:pPr>
        <w:snapToGrid w:val="0"/>
        <w:spacing w:line="336" w:lineRule="auto"/>
        <w:ind w:firstLine="420" w:firstLineChars="20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6.其他行政处理决定。</w:t>
      </w:r>
    </w:p>
    <w:p>
      <w:pPr>
        <w:widowControl/>
        <w:tabs>
          <w:tab w:val="left" w:pos="142"/>
        </w:tabs>
        <w:autoSpaceDE w:val="0"/>
        <w:autoSpaceDN w:val="0"/>
        <w:spacing w:line="336" w:lineRule="auto"/>
        <w:ind w:firstLine="420" w:firstLineChars="200"/>
        <w:textAlignment w:val="bottom"/>
        <w:rPr>
          <w:rFonts w:ascii="仿宋_GB2312" w:hAnsi="仿宋_GB2312" w:eastAsia="仿宋_GB2312" w:cs="仿宋_GB2312"/>
          <w:szCs w:val="21"/>
        </w:rPr>
      </w:pPr>
    </w:p>
    <w:p>
      <w:pPr>
        <w:widowControl/>
        <w:tabs>
          <w:tab w:val="left" w:pos="142"/>
        </w:tabs>
        <w:autoSpaceDE w:val="0"/>
        <w:autoSpaceDN w:val="0"/>
        <w:spacing w:line="336" w:lineRule="auto"/>
        <w:ind w:firstLine="420" w:firstLineChars="200"/>
        <w:textAlignment w:val="bottom"/>
        <w:rPr>
          <w:rFonts w:ascii="仿宋_GB2312" w:hAnsi="仿宋_GB2312" w:eastAsia="仿宋_GB2312" w:cs="仿宋_GB2312"/>
          <w:szCs w:val="21"/>
        </w:rPr>
      </w:pPr>
      <w:r>
        <w:rPr>
          <w:rFonts w:hint="eastAsia" w:ascii="仿宋_GB2312" w:hAnsi="仿宋_GB2312" w:eastAsia="仿宋_GB2312" w:cs="仿宋_GB2312"/>
          <w:szCs w:val="21"/>
        </w:rPr>
        <w:t>供应商名称：</w:t>
      </w:r>
      <w:r>
        <w:rPr>
          <w:rFonts w:hint="eastAsia" w:ascii="仿宋_GB2312" w:hAnsi="仿宋_GB2312" w:eastAsia="仿宋_GB2312" w:cs="仿宋_GB2312"/>
          <w:szCs w:val="21"/>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rPr>
        <w:t>（盖公章）</w:t>
      </w:r>
    </w:p>
    <w:p>
      <w:pPr>
        <w:widowControl/>
        <w:tabs>
          <w:tab w:val="left" w:pos="142"/>
        </w:tabs>
        <w:autoSpaceDE w:val="0"/>
        <w:autoSpaceDN w:val="0"/>
        <w:spacing w:line="336" w:lineRule="auto"/>
        <w:ind w:firstLine="420" w:firstLineChars="200"/>
        <w:textAlignment w:val="bottom"/>
        <w:rPr>
          <w:rFonts w:ascii="仿宋_GB2312" w:hAnsi="仿宋_GB2312" w:eastAsia="仿宋_GB2312" w:cs="仿宋_GB2312"/>
          <w:szCs w:val="21"/>
        </w:rPr>
      </w:pPr>
    </w:p>
    <w:p>
      <w:pPr>
        <w:widowControl/>
        <w:tabs>
          <w:tab w:val="left" w:pos="142"/>
        </w:tabs>
        <w:autoSpaceDE w:val="0"/>
        <w:autoSpaceDN w:val="0"/>
        <w:spacing w:line="336" w:lineRule="auto"/>
        <w:ind w:firstLine="420" w:firstLineChars="200"/>
        <w:textAlignment w:val="bottom"/>
        <w:rPr>
          <w:rFonts w:ascii="仿宋_GB2312" w:hAnsi="仿宋_GB2312" w:eastAsia="仿宋_GB2312" w:cs="仿宋_GB2312"/>
          <w:szCs w:val="21"/>
        </w:rPr>
      </w:pPr>
      <w:r>
        <w:rPr>
          <w:rFonts w:hint="eastAsia" w:ascii="仿宋_GB2312" w:hAnsi="仿宋_GB2312" w:eastAsia="仿宋_GB2312" w:cs="仿宋_GB2312"/>
          <w:szCs w:val="21"/>
        </w:rPr>
        <w:t xml:space="preserve">法定代表人或授权代表签名： </w:t>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p>
    <w:p>
      <w:pPr>
        <w:widowControl/>
        <w:tabs>
          <w:tab w:val="left" w:pos="142"/>
        </w:tabs>
        <w:autoSpaceDE w:val="0"/>
        <w:autoSpaceDN w:val="0"/>
        <w:spacing w:line="336" w:lineRule="auto"/>
        <w:ind w:firstLine="420" w:firstLineChars="200"/>
        <w:textAlignment w:val="bottom"/>
        <w:rPr>
          <w:rFonts w:ascii="仿宋_GB2312" w:hAnsi="仿宋_GB2312" w:eastAsia="仿宋_GB2312" w:cs="仿宋_GB2312"/>
          <w:szCs w:val="21"/>
        </w:rPr>
      </w:pPr>
    </w:p>
    <w:p>
      <w:pPr>
        <w:widowControl/>
        <w:tabs>
          <w:tab w:val="left" w:pos="142"/>
        </w:tabs>
        <w:autoSpaceDE w:val="0"/>
        <w:autoSpaceDN w:val="0"/>
        <w:spacing w:line="336" w:lineRule="auto"/>
        <w:ind w:firstLine="420" w:firstLineChars="200"/>
        <w:textAlignment w:val="bottom"/>
        <w:rPr>
          <w:rFonts w:ascii="仿宋_GB2312" w:hAnsi="仿宋_GB2312" w:eastAsia="仿宋_GB2312" w:cs="仿宋_GB2312"/>
          <w:szCs w:val="21"/>
        </w:rPr>
      </w:pPr>
      <w:r>
        <w:rPr>
          <w:rFonts w:hint="eastAsia" w:ascii="仿宋_GB2312" w:hAnsi="仿宋_GB2312" w:eastAsia="仿宋_GB2312" w:cs="仿宋_GB2312"/>
          <w:szCs w:val="21"/>
        </w:rPr>
        <w:t xml:space="preserve">日期： </w:t>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p>
    <w:p>
      <w:pPr>
        <w:pStyle w:val="6"/>
        <w:ind w:left="420" w:firstLine="420"/>
      </w:pPr>
    </w:p>
    <w:p>
      <w:pPr>
        <w:rPr>
          <w:rFonts w:ascii="宋体" w:hAnsi="宋体"/>
          <w:snapToGrid w:val="0"/>
          <w:color w:val="000000"/>
          <w:kern w:val="0"/>
          <w:szCs w:val="21"/>
        </w:rPr>
      </w:pPr>
    </w:p>
    <w:p>
      <w:pPr>
        <w:pStyle w:val="6"/>
        <w:ind w:left="420"/>
      </w:pPr>
      <w:r>
        <w:br w:type="page"/>
      </w:r>
    </w:p>
    <w:p>
      <w:pPr>
        <w:numPr>
          <w:ilvl w:val="0"/>
          <w:numId w:val="0"/>
        </w:numPr>
        <w:tabs>
          <w:tab w:val="left" w:pos="425"/>
        </w:tabs>
        <w:snapToGrid w:val="0"/>
        <w:spacing w:before="120" w:after="120"/>
        <w:ind w:left="425"/>
        <w:rPr>
          <w:rFonts w:hint="eastAsia" w:ascii="宋体" w:hAnsi="宋体" w:eastAsia="宋体" w:cs="宋体"/>
          <w:b/>
          <w:bCs/>
          <w:color w:val="000000"/>
          <w:szCs w:val="21"/>
        </w:rPr>
      </w:pPr>
      <w:r>
        <w:rPr>
          <w:rFonts w:hint="eastAsia" w:ascii="宋体" w:hAnsi="宋体" w:eastAsia="宋体" w:cs="宋体"/>
          <w:b/>
          <w:bCs/>
          <w:color w:val="000000"/>
          <w:szCs w:val="21"/>
          <w:lang w:val="en-US" w:eastAsia="zh-CN"/>
        </w:rPr>
        <w:t>3-2</w:t>
      </w:r>
      <w:r>
        <w:rPr>
          <w:rFonts w:hint="eastAsia" w:ascii="宋体" w:hAnsi="宋体" w:eastAsia="宋体" w:cs="宋体"/>
          <w:b/>
          <w:bCs/>
          <w:color w:val="000000"/>
          <w:szCs w:val="21"/>
        </w:rPr>
        <w:t>企业声明</w:t>
      </w:r>
    </w:p>
    <w:p>
      <w:pPr>
        <w:snapToGrid w:val="0"/>
        <w:jc w:val="center"/>
        <w:rPr>
          <w:rFonts w:hint="eastAsia" w:ascii="宋体" w:hAnsi="宋体" w:cs="宋体"/>
          <w:b/>
          <w:bCs/>
          <w:color w:val="000000"/>
          <w:sz w:val="32"/>
          <w:szCs w:val="32"/>
        </w:rPr>
      </w:pPr>
    </w:p>
    <w:p>
      <w:pPr>
        <w:snapToGrid w:val="0"/>
        <w:jc w:val="center"/>
        <w:rPr>
          <w:rFonts w:ascii="宋体" w:hAnsi="宋体" w:cs="宋体"/>
          <w:b/>
          <w:bCs/>
          <w:color w:val="000000"/>
          <w:sz w:val="32"/>
          <w:szCs w:val="32"/>
        </w:rPr>
      </w:pPr>
      <w:r>
        <w:rPr>
          <w:rFonts w:hint="eastAsia" w:ascii="宋体" w:hAnsi="宋体" w:cs="宋体"/>
          <w:b/>
          <w:bCs/>
          <w:color w:val="000000"/>
          <w:sz w:val="32"/>
          <w:szCs w:val="32"/>
        </w:rPr>
        <w:t>企业声明</w:t>
      </w:r>
    </w:p>
    <w:p>
      <w:pPr>
        <w:snapToGrid w:val="0"/>
        <w:ind w:firstLine="880" w:firstLineChars="200"/>
        <w:rPr>
          <w:rFonts w:ascii="宋体" w:hAnsi="宋体" w:cs="宋体"/>
          <w:b/>
          <w:bCs/>
          <w:color w:val="000000"/>
          <w:sz w:val="44"/>
          <w:szCs w:val="44"/>
        </w:rPr>
      </w:pPr>
    </w:p>
    <w:p>
      <w:pPr>
        <w:snapToGrid w:val="0"/>
        <w:spacing w:line="336" w:lineRule="auto"/>
        <w:ind w:firstLine="0" w:firstLineChars="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 xml:space="preserve">致：广东省机场管理集团有限公司               </w:t>
      </w:r>
    </w:p>
    <w:p>
      <w:pPr>
        <w:snapToGrid w:val="0"/>
        <w:spacing w:line="336" w:lineRule="auto"/>
        <w:ind w:firstLine="420" w:firstLineChars="20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我公司就参加广东机场集团</w:t>
      </w:r>
      <w:r>
        <w:rPr>
          <w:rFonts w:hint="eastAsia" w:ascii="仿宋_GB2312" w:hAnsi="仿宋_GB2312" w:eastAsia="仿宋_GB2312" w:cs="仿宋_GB2312"/>
          <w:color w:val="000000"/>
          <w:szCs w:val="21"/>
          <w:lang w:eastAsia="zh-CN"/>
        </w:rPr>
        <w:t>《形象宣传片》拍摄制作服务项目</w:t>
      </w:r>
      <w:r>
        <w:rPr>
          <w:rFonts w:hint="eastAsia" w:ascii="仿宋_GB2312" w:hAnsi="仿宋_GB2312" w:eastAsia="仿宋_GB2312" w:cs="仿宋_GB2312"/>
          <w:color w:val="000000"/>
          <w:szCs w:val="21"/>
        </w:rPr>
        <w:t>，作出郑重声明：</w:t>
      </w:r>
    </w:p>
    <w:p>
      <w:pPr>
        <w:snapToGrid w:val="0"/>
        <w:spacing w:line="336" w:lineRule="auto"/>
        <w:ind w:firstLine="420" w:firstLineChars="20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在项目采购、实施、运行过程中严格遵守贵公司相关管理规定。承诺如违反，将自愿接受：通报批评，记录不良行为，列入黑名单，禁止参加广东省机场管理集团有限公司本部、各全资、控股公司及集团公司所属非法人实体单位的所有采购项目。特此声明！</w:t>
      </w:r>
    </w:p>
    <w:p>
      <w:pPr>
        <w:snapToGrid w:val="0"/>
        <w:spacing w:line="336" w:lineRule="auto"/>
        <w:ind w:firstLine="560" w:firstLineChars="200"/>
        <w:rPr>
          <w:rFonts w:ascii="仿宋_GB2312" w:hAnsi="仿宋_GB2312" w:eastAsia="仿宋_GB2312" w:cs="仿宋_GB2312"/>
          <w:color w:val="000000"/>
          <w:sz w:val="28"/>
          <w:szCs w:val="28"/>
        </w:rPr>
      </w:pPr>
    </w:p>
    <w:p>
      <w:pPr>
        <w:widowControl/>
        <w:tabs>
          <w:tab w:val="left" w:pos="142"/>
        </w:tabs>
        <w:autoSpaceDE w:val="0"/>
        <w:autoSpaceDN w:val="0"/>
        <w:spacing w:line="336" w:lineRule="auto"/>
        <w:ind w:firstLine="420" w:firstLineChars="200"/>
        <w:textAlignment w:val="bottom"/>
        <w:rPr>
          <w:rFonts w:ascii="仿宋_GB2312" w:hAnsi="仿宋_GB2312" w:eastAsia="仿宋_GB2312" w:cs="仿宋_GB2312"/>
          <w:szCs w:val="21"/>
        </w:rPr>
      </w:pPr>
      <w:r>
        <w:rPr>
          <w:rFonts w:hint="eastAsia" w:ascii="仿宋_GB2312" w:hAnsi="仿宋_GB2312" w:eastAsia="仿宋_GB2312" w:cs="仿宋_GB2312"/>
          <w:szCs w:val="21"/>
        </w:rPr>
        <w:t>供应商名称：</w:t>
      </w:r>
      <w:r>
        <w:rPr>
          <w:rFonts w:hint="eastAsia" w:ascii="仿宋_GB2312" w:hAnsi="仿宋_GB2312" w:eastAsia="仿宋_GB2312" w:cs="仿宋_GB2312"/>
          <w:szCs w:val="21"/>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rPr>
        <w:t>（盖公章）</w:t>
      </w:r>
    </w:p>
    <w:p>
      <w:pPr>
        <w:widowControl/>
        <w:tabs>
          <w:tab w:val="left" w:pos="142"/>
        </w:tabs>
        <w:autoSpaceDE w:val="0"/>
        <w:autoSpaceDN w:val="0"/>
        <w:spacing w:line="336" w:lineRule="auto"/>
        <w:ind w:firstLine="420" w:firstLineChars="200"/>
        <w:textAlignment w:val="bottom"/>
        <w:rPr>
          <w:rFonts w:ascii="仿宋_GB2312" w:hAnsi="仿宋_GB2312" w:eastAsia="仿宋_GB2312" w:cs="仿宋_GB2312"/>
          <w:szCs w:val="21"/>
        </w:rPr>
      </w:pPr>
    </w:p>
    <w:p>
      <w:pPr>
        <w:widowControl/>
        <w:tabs>
          <w:tab w:val="left" w:pos="142"/>
        </w:tabs>
        <w:autoSpaceDE w:val="0"/>
        <w:autoSpaceDN w:val="0"/>
        <w:spacing w:line="336" w:lineRule="auto"/>
        <w:ind w:firstLine="420" w:firstLineChars="200"/>
        <w:textAlignment w:val="bottom"/>
        <w:rPr>
          <w:rFonts w:ascii="仿宋_GB2312" w:hAnsi="仿宋_GB2312" w:eastAsia="仿宋_GB2312" w:cs="仿宋_GB2312"/>
          <w:szCs w:val="21"/>
        </w:rPr>
      </w:pPr>
      <w:r>
        <w:rPr>
          <w:rFonts w:hint="eastAsia" w:ascii="仿宋_GB2312" w:hAnsi="仿宋_GB2312" w:eastAsia="仿宋_GB2312" w:cs="仿宋_GB2312"/>
          <w:szCs w:val="21"/>
        </w:rPr>
        <w:t xml:space="preserve">法定代表人或授权代表签名： </w:t>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p>
    <w:p>
      <w:pPr>
        <w:widowControl/>
        <w:tabs>
          <w:tab w:val="left" w:pos="142"/>
        </w:tabs>
        <w:autoSpaceDE w:val="0"/>
        <w:autoSpaceDN w:val="0"/>
        <w:spacing w:line="336" w:lineRule="auto"/>
        <w:ind w:firstLine="420" w:firstLineChars="200"/>
        <w:textAlignment w:val="bottom"/>
        <w:rPr>
          <w:rFonts w:ascii="仿宋_GB2312" w:hAnsi="仿宋_GB2312" w:eastAsia="仿宋_GB2312" w:cs="仿宋_GB2312"/>
          <w:szCs w:val="21"/>
        </w:rPr>
      </w:pPr>
    </w:p>
    <w:p>
      <w:pPr>
        <w:widowControl/>
        <w:tabs>
          <w:tab w:val="left" w:pos="142"/>
        </w:tabs>
        <w:autoSpaceDE w:val="0"/>
        <w:autoSpaceDN w:val="0"/>
        <w:spacing w:line="336" w:lineRule="auto"/>
        <w:ind w:firstLine="420" w:firstLineChars="200"/>
        <w:textAlignment w:val="bottom"/>
        <w:rPr>
          <w:rFonts w:ascii="仿宋_GB2312" w:hAnsi="仿宋_GB2312" w:eastAsia="仿宋_GB2312" w:cs="仿宋_GB2312"/>
          <w:szCs w:val="21"/>
        </w:rPr>
      </w:pPr>
      <w:r>
        <w:rPr>
          <w:rFonts w:hint="eastAsia" w:ascii="仿宋_GB2312" w:hAnsi="仿宋_GB2312" w:eastAsia="仿宋_GB2312" w:cs="仿宋_GB2312"/>
          <w:szCs w:val="21"/>
        </w:rPr>
        <w:t xml:space="preserve">日期： </w:t>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p>
    <w:p>
      <w:pPr>
        <w:pStyle w:val="9"/>
        <w:spacing w:line="360" w:lineRule="auto"/>
        <w:rPr>
          <w:rFonts w:ascii="仿宋_GB2312" w:hAnsi="仿宋_GB2312" w:eastAsia="仿宋_GB2312" w:cs="仿宋_GB2312"/>
          <w:b/>
          <w:bCs/>
          <w:kern w:val="44"/>
          <w:sz w:val="28"/>
          <w:szCs w:val="28"/>
        </w:rPr>
      </w:pPr>
    </w:p>
    <w:p>
      <w:pPr>
        <w:pStyle w:val="2"/>
        <w:snapToGrid w:val="0"/>
        <w:spacing w:before="240" w:after="240" w:line="240" w:lineRule="auto"/>
        <w:ind w:left="0" w:firstLine="0"/>
        <w:jc w:val="left"/>
        <w:rPr>
          <w:sz w:val="24"/>
        </w:rPr>
      </w:pPr>
      <w:bookmarkStart w:id="86" w:name="_Toc22149485"/>
      <w:r>
        <w:rPr>
          <w:rFonts w:hint="eastAsia"/>
          <w:sz w:val="24"/>
        </w:rPr>
        <w:t>附录</w:t>
      </w:r>
      <w:r>
        <w:rPr>
          <w:sz w:val="24"/>
        </w:rPr>
        <w:t>4</w:t>
      </w:r>
      <w:bookmarkEnd w:id="86"/>
      <w:r>
        <w:rPr>
          <w:rFonts w:hint="eastAsia"/>
          <w:sz w:val="24"/>
        </w:rPr>
        <w:t>：</w:t>
      </w:r>
    </w:p>
    <w:p>
      <w:pPr>
        <w:numPr>
          <w:ilvl w:val="0"/>
          <w:numId w:val="0"/>
        </w:numPr>
        <w:tabs>
          <w:tab w:val="left" w:pos="425"/>
        </w:tabs>
        <w:snapToGrid w:val="0"/>
        <w:spacing w:before="120" w:after="120"/>
        <w:ind w:left="425"/>
        <w:rPr>
          <w:rFonts w:hint="eastAsia" w:ascii="宋体" w:hAnsi="宋体" w:eastAsia="宋体" w:cs="宋体"/>
          <w:b/>
          <w:bCs/>
          <w:color w:val="000000"/>
          <w:szCs w:val="21"/>
        </w:rPr>
      </w:pPr>
      <w:bookmarkStart w:id="87" w:name="_Toc22149486"/>
      <w:bookmarkStart w:id="88" w:name="_Toc196204746"/>
      <w:bookmarkStart w:id="89" w:name="_Toc196204536"/>
      <w:bookmarkStart w:id="90" w:name="_Toc196204640"/>
      <w:bookmarkStart w:id="91" w:name="_Toc328942813"/>
      <w:bookmarkStart w:id="92" w:name="_Toc468915640"/>
      <w:bookmarkStart w:id="93" w:name="_Toc485798083"/>
      <w:bookmarkStart w:id="94" w:name="_Toc393199696"/>
      <w:bookmarkStart w:id="95" w:name="_Toc468915202"/>
      <w:r>
        <w:rPr>
          <w:rFonts w:hint="eastAsia" w:ascii="宋体" w:hAnsi="宋体" w:eastAsia="宋体" w:cs="宋体"/>
          <w:b/>
          <w:bCs/>
          <w:color w:val="000000"/>
          <w:szCs w:val="21"/>
        </w:rPr>
        <w:t>4.1法定代表人证明书</w:t>
      </w:r>
      <w:bookmarkEnd w:id="87"/>
      <w:bookmarkEnd w:id="88"/>
      <w:bookmarkEnd w:id="89"/>
      <w:bookmarkEnd w:id="90"/>
      <w:bookmarkEnd w:id="91"/>
      <w:bookmarkEnd w:id="92"/>
      <w:bookmarkEnd w:id="93"/>
      <w:bookmarkEnd w:id="94"/>
      <w:bookmarkEnd w:id="95"/>
    </w:p>
    <w:p>
      <w:pPr>
        <w:widowControl/>
        <w:tabs>
          <w:tab w:val="left" w:pos="142"/>
        </w:tabs>
        <w:autoSpaceDE w:val="0"/>
        <w:autoSpaceDN w:val="0"/>
        <w:jc w:val="center"/>
        <w:textAlignment w:val="bottom"/>
        <w:rPr>
          <w:rFonts w:ascii="宋体" w:hAnsi="宋体"/>
          <w:b/>
          <w:sz w:val="32"/>
          <w:szCs w:val="32"/>
        </w:rPr>
      </w:pPr>
      <w:r>
        <w:rPr>
          <w:rFonts w:hint="eastAsia" w:ascii="宋体" w:hAnsi="宋体"/>
          <w:b/>
          <w:sz w:val="32"/>
          <w:szCs w:val="32"/>
        </w:rPr>
        <w:t>法定代表人证明书</w:t>
      </w:r>
    </w:p>
    <w:p>
      <w:pPr>
        <w:spacing w:line="360" w:lineRule="auto"/>
        <w:rPr>
          <w:rFonts w:ascii="仿宋_GB2312" w:hAnsi="宋体" w:eastAsia="仿宋_GB2312"/>
          <w:szCs w:val="21"/>
        </w:rPr>
      </w:pPr>
    </w:p>
    <w:p>
      <w:pPr>
        <w:spacing w:line="360" w:lineRule="auto"/>
        <w:ind w:firstLine="420" w:firstLineChars="200"/>
        <w:rPr>
          <w:rFonts w:ascii="仿宋_GB2312" w:hAnsi="宋体" w:eastAsia="仿宋_GB2312"/>
          <w:szCs w:val="21"/>
        </w:rPr>
      </w:pPr>
      <w:r>
        <w:rPr>
          <w:rFonts w:hint="eastAsia" w:ascii="仿宋_GB2312" w:hAnsi="宋体" w:eastAsia="仿宋_GB2312"/>
          <w:szCs w:val="21"/>
        </w:rPr>
        <w:t>供应商名称：</w:t>
      </w:r>
      <w:r>
        <w:rPr>
          <w:rFonts w:hint="eastAsia" w:ascii="仿宋_GB2312" w:hAnsi="宋体" w:eastAsia="仿宋_GB2312"/>
          <w:szCs w:val="21"/>
          <w:u w:val="single"/>
        </w:rPr>
        <w:t xml:space="preserve">                             </w:t>
      </w:r>
    </w:p>
    <w:p>
      <w:pPr>
        <w:spacing w:line="360" w:lineRule="auto"/>
        <w:ind w:firstLine="420" w:firstLineChars="200"/>
        <w:rPr>
          <w:rFonts w:ascii="仿宋_GB2312" w:hAnsi="宋体" w:eastAsia="仿宋_GB2312"/>
          <w:szCs w:val="21"/>
        </w:rPr>
      </w:pPr>
      <w:r>
        <w:rPr>
          <w:rFonts w:hint="eastAsia" w:ascii="仿宋_GB2312" w:hAnsi="宋体" w:eastAsia="仿宋_GB2312"/>
          <w:szCs w:val="21"/>
        </w:rPr>
        <w:t>单位性质：</w:t>
      </w:r>
      <w:r>
        <w:rPr>
          <w:rFonts w:hint="eastAsia" w:ascii="仿宋_GB2312" w:hAnsi="宋体" w:eastAsia="仿宋_GB2312"/>
          <w:szCs w:val="21"/>
          <w:u w:val="single"/>
        </w:rPr>
        <w:t xml:space="preserve">                                </w:t>
      </w:r>
    </w:p>
    <w:p>
      <w:pPr>
        <w:spacing w:line="360" w:lineRule="auto"/>
        <w:ind w:firstLine="420" w:firstLineChars="200"/>
        <w:rPr>
          <w:rFonts w:ascii="仿宋_GB2312" w:hAnsi="宋体" w:eastAsia="仿宋_GB2312"/>
          <w:szCs w:val="21"/>
        </w:rPr>
      </w:pPr>
      <w:r>
        <w:rPr>
          <w:rFonts w:hint="eastAsia" w:ascii="仿宋_GB2312" w:hAnsi="宋体" w:eastAsia="仿宋_GB2312"/>
          <w:szCs w:val="21"/>
        </w:rPr>
        <w:t>地址：</w:t>
      </w:r>
      <w:r>
        <w:rPr>
          <w:rFonts w:hint="eastAsia" w:ascii="仿宋_GB2312" w:hAnsi="宋体" w:eastAsia="仿宋_GB2312"/>
          <w:szCs w:val="21"/>
          <w:u w:val="single"/>
        </w:rPr>
        <w:t xml:space="preserve">                                   </w:t>
      </w:r>
    </w:p>
    <w:p>
      <w:pPr>
        <w:spacing w:line="360" w:lineRule="auto"/>
        <w:ind w:firstLine="420" w:firstLineChars="200"/>
        <w:rPr>
          <w:rFonts w:ascii="仿宋_GB2312" w:hAnsi="宋体" w:eastAsia="仿宋_GB2312"/>
          <w:szCs w:val="21"/>
        </w:rPr>
      </w:pPr>
      <w:r>
        <w:rPr>
          <w:rFonts w:hint="eastAsia" w:ascii="仿宋_GB2312" w:hAnsi="宋体" w:eastAsia="仿宋_GB2312"/>
          <w:szCs w:val="21"/>
        </w:rPr>
        <w:t>成立时间：</w:t>
      </w:r>
      <w:r>
        <w:rPr>
          <w:rFonts w:hint="eastAsia" w:ascii="仿宋_GB2312" w:hAnsi="宋体" w:eastAsia="仿宋_GB2312"/>
          <w:szCs w:val="21"/>
          <w:u w:val="single"/>
        </w:rPr>
        <w:t xml:space="preserve">        </w:t>
      </w:r>
      <w:r>
        <w:rPr>
          <w:rFonts w:hint="eastAsia" w:ascii="仿宋_GB2312" w:hAnsi="宋体" w:eastAsia="仿宋_GB2312"/>
          <w:szCs w:val="21"/>
        </w:rPr>
        <w:t>年</w:t>
      </w:r>
      <w:r>
        <w:rPr>
          <w:rFonts w:hint="eastAsia" w:ascii="仿宋_GB2312" w:hAnsi="宋体" w:eastAsia="仿宋_GB2312"/>
          <w:szCs w:val="21"/>
          <w:u w:val="single"/>
        </w:rPr>
        <w:t xml:space="preserve">   </w:t>
      </w:r>
      <w:r>
        <w:rPr>
          <w:rFonts w:hint="eastAsia" w:ascii="仿宋_GB2312" w:hAnsi="宋体" w:eastAsia="仿宋_GB2312"/>
          <w:szCs w:val="21"/>
        </w:rPr>
        <w:t>月</w:t>
      </w:r>
      <w:r>
        <w:rPr>
          <w:rFonts w:hint="eastAsia" w:ascii="仿宋_GB2312" w:hAnsi="宋体" w:eastAsia="仿宋_GB2312"/>
          <w:szCs w:val="21"/>
          <w:u w:val="single"/>
        </w:rPr>
        <w:t xml:space="preserve">   </w:t>
      </w:r>
      <w:r>
        <w:rPr>
          <w:rFonts w:hint="eastAsia" w:ascii="仿宋_GB2312" w:hAnsi="宋体" w:eastAsia="仿宋_GB2312"/>
          <w:szCs w:val="21"/>
        </w:rPr>
        <w:t>日</w:t>
      </w:r>
    </w:p>
    <w:p>
      <w:pPr>
        <w:spacing w:line="360" w:lineRule="auto"/>
        <w:ind w:firstLine="420" w:firstLineChars="200"/>
        <w:rPr>
          <w:rFonts w:ascii="仿宋_GB2312" w:hAnsi="宋体" w:eastAsia="仿宋_GB2312"/>
          <w:szCs w:val="21"/>
          <w:u w:val="single"/>
        </w:rPr>
      </w:pPr>
      <w:r>
        <w:rPr>
          <w:rFonts w:hint="eastAsia" w:ascii="仿宋_GB2312" w:hAnsi="宋体" w:eastAsia="仿宋_GB2312"/>
          <w:szCs w:val="21"/>
        </w:rPr>
        <w:t>经营期限：</w:t>
      </w:r>
      <w:r>
        <w:rPr>
          <w:rFonts w:hint="eastAsia" w:ascii="仿宋_GB2312" w:hAnsi="宋体" w:eastAsia="仿宋_GB2312"/>
          <w:szCs w:val="21"/>
          <w:u w:val="single"/>
        </w:rPr>
        <w:t xml:space="preserve">                               </w:t>
      </w:r>
    </w:p>
    <w:p>
      <w:pPr>
        <w:spacing w:line="360" w:lineRule="auto"/>
        <w:ind w:firstLine="420" w:firstLineChars="200"/>
        <w:rPr>
          <w:rFonts w:ascii="仿宋_GB2312" w:hAnsi="宋体" w:eastAsia="仿宋_GB2312"/>
          <w:szCs w:val="21"/>
        </w:rPr>
      </w:pPr>
      <w:r>
        <w:rPr>
          <w:rFonts w:hint="eastAsia" w:ascii="仿宋_GB2312" w:hAnsi="宋体" w:eastAsia="仿宋_GB2312"/>
          <w:szCs w:val="21"/>
        </w:rPr>
        <w:t>姓名：</w:t>
      </w:r>
      <w:r>
        <w:rPr>
          <w:rFonts w:hint="eastAsia" w:ascii="仿宋_GB2312" w:hAnsi="宋体" w:eastAsia="仿宋_GB2312"/>
          <w:szCs w:val="21"/>
          <w:u w:val="single"/>
        </w:rPr>
        <w:t xml:space="preserve">         </w:t>
      </w:r>
      <w:r>
        <w:rPr>
          <w:rFonts w:hint="eastAsia" w:ascii="仿宋_GB2312" w:hAnsi="宋体" w:eastAsia="仿宋_GB2312"/>
          <w:szCs w:val="21"/>
        </w:rPr>
        <w:t>性别：</w:t>
      </w:r>
      <w:r>
        <w:rPr>
          <w:rFonts w:hint="eastAsia" w:ascii="仿宋_GB2312" w:hAnsi="宋体" w:eastAsia="仿宋_GB2312"/>
          <w:szCs w:val="21"/>
          <w:u w:val="single"/>
        </w:rPr>
        <w:t xml:space="preserve">    </w:t>
      </w:r>
      <w:r>
        <w:rPr>
          <w:rFonts w:hint="eastAsia" w:ascii="仿宋_GB2312" w:hAnsi="宋体" w:eastAsia="仿宋_GB2312"/>
          <w:szCs w:val="21"/>
        </w:rPr>
        <w:t xml:space="preserve"> 年龄：</w:t>
      </w:r>
      <w:r>
        <w:rPr>
          <w:rFonts w:hint="eastAsia" w:ascii="仿宋_GB2312" w:hAnsi="宋体" w:eastAsia="仿宋_GB2312"/>
          <w:szCs w:val="21"/>
          <w:u w:val="single"/>
        </w:rPr>
        <w:t xml:space="preserve">    </w:t>
      </w:r>
      <w:r>
        <w:rPr>
          <w:rFonts w:hint="eastAsia" w:ascii="仿宋_GB2312" w:hAnsi="宋体" w:eastAsia="仿宋_GB2312"/>
          <w:szCs w:val="21"/>
        </w:rPr>
        <w:t xml:space="preserve"> 职务：</w:t>
      </w:r>
      <w:r>
        <w:rPr>
          <w:rFonts w:hint="eastAsia" w:ascii="仿宋_GB2312" w:hAnsi="宋体" w:eastAsia="仿宋_GB2312"/>
          <w:szCs w:val="21"/>
          <w:u w:val="single"/>
        </w:rPr>
        <w:t xml:space="preserve">       </w:t>
      </w:r>
      <w:r>
        <w:rPr>
          <w:rFonts w:hint="eastAsia" w:ascii="仿宋_GB2312" w:hAnsi="宋体" w:eastAsia="仿宋_GB2312"/>
          <w:szCs w:val="21"/>
        </w:rPr>
        <w:t xml:space="preserve"> </w:t>
      </w:r>
    </w:p>
    <w:p>
      <w:pPr>
        <w:spacing w:line="360" w:lineRule="auto"/>
        <w:ind w:firstLine="420" w:firstLineChars="200"/>
        <w:rPr>
          <w:rFonts w:ascii="仿宋_GB2312" w:hAnsi="宋体" w:eastAsia="仿宋_GB2312"/>
          <w:szCs w:val="21"/>
        </w:rPr>
      </w:pPr>
      <w:r>
        <w:rPr>
          <w:rFonts w:hint="eastAsia" w:ascii="仿宋_GB2312" w:hAnsi="宋体" w:eastAsia="仿宋_GB2312"/>
          <w:szCs w:val="21"/>
        </w:rPr>
        <w:t>系</w:t>
      </w:r>
      <w:r>
        <w:rPr>
          <w:rFonts w:hint="eastAsia" w:ascii="仿宋_GB2312" w:hAnsi="宋体" w:eastAsia="仿宋_GB2312"/>
          <w:szCs w:val="21"/>
          <w:u w:val="single"/>
        </w:rPr>
        <w:t xml:space="preserve">                          </w:t>
      </w:r>
      <w:r>
        <w:rPr>
          <w:rFonts w:hint="eastAsia" w:ascii="仿宋_GB2312" w:hAnsi="宋体" w:eastAsia="仿宋_GB2312"/>
          <w:szCs w:val="21"/>
        </w:rPr>
        <w:t xml:space="preserve"> （供应商名称）的法定代表人。</w:t>
      </w:r>
    </w:p>
    <w:p>
      <w:pPr>
        <w:spacing w:line="360" w:lineRule="auto"/>
        <w:ind w:firstLine="420" w:firstLineChars="200"/>
        <w:rPr>
          <w:rFonts w:ascii="仿宋_GB2312" w:hAnsi="宋体" w:eastAsia="仿宋_GB2312"/>
          <w:szCs w:val="21"/>
        </w:rPr>
      </w:pPr>
      <w:r>
        <w:rPr>
          <w:rFonts w:hint="eastAsia" w:ascii="仿宋_GB2312" w:hAnsi="宋体" w:eastAsia="仿宋_GB2312"/>
          <w:szCs w:val="21"/>
        </w:rPr>
        <w:t>特此证明。</w:t>
      </w:r>
    </w:p>
    <w:p>
      <w:pPr>
        <w:spacing w:line="360" w:lineRule="auto"/>
        <w:rPr>
          <w:rFonts w:ascii="仿宋_GB2312" w:hAnsi="宋体" w:eastAsia="仿宋_GB2312"/>
          <w:szCs w:val="21"/>
        </w:rPr>
      </w:pPr>
    </w:p>
    <w:p>
      <w:pPr>
        <w:widowControl/>
        <w:tabs>
          <w:tab w:val="left" w:pos="142"/>
        </w:tabs>
        <w:autoSpaceDE w:val="0"/>
        <w:autoSpaceDN w:val="0"/>
        <w:spacing w:line="360" w:lineRule="auto"/>
        <w:ind w:firstLine="420" w:firstLineChars="200"/>
        <w:textAlignment w:val="bottom"/>
        <w:rPr>
          <w:rFonts w:ascii="仿宋_GB2312" w:hAnsi="仿宋_GB2312" w:eastAsia="仿宋_GB2312" w:cs="仿宋_GB2312"/>
          <w:szCs w:val="21"/>
        </w:rPr>
      </w:pPr>
      <w:r>
        <w:rPr>
          <w:rFonts w:hint="eastAsia" w:ascii="仿宋_GB2312" w:hAnsi="仿宋_GB2312" w:eastAsia="仿宋_GB2312" w:cs="仿宋_GB2312"/>
          <w:szCs w:val="21"/>
        </w:rPr>
        <w:t>供应商名称：</w:t>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rPr>
        <w:t>（盖公章）</w:t>
      </w:r>
    </w:p>
    <w:p>
      <w:pPr>
        <w:widowControl/>
        <w:tabs>
          <w:tab w:val="left" w:pos="142"/>
        </w:tabs>
        <w:autoSpaceDE w:val="0"/>
        <w:autoSpaceDN w:val="0"/>
        <w:spacing w:line="360" w:lineRule="auto"/>
        <w:ind w:firstLine="420" w:firstLineChars="200"/>
        <w:textAlignment w:val="bottom"/>
        <w:rPr>
          <w:rFonts w:ascii="仿宋_GB2312" w:hAnsi="仿宋_GB2312" w:eastAsia="仿宋_GB2312" w:cs="仿宋_GB2312"/>
          <w:szCs w:val="21"/>
        </w:rPr>
      </w:pPr>
      <w:r>
        <w:rPr>
          <w:rFonts w:hint="eastAsia" w:ascii="仿宋_GB2312" w:hAnsi="仿宋_GB2312" w:eastAsia="仿宋_GB2312" w:cs="仿宋_GB2312"/>
          <w:szCs w:val="21"/>
        </w:rPr>
        <w:t>法定代表人：</w:t>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rPr>
        <w:t>（签字或盖章）</w:t>
      </w:r>
    </w:p>
    <w:p>
      <w:pPr>
        <w:widowControl/>
        <w:tabs>
          <w:tab w:val="left" w:pos="142"/>
        </w:tabs>
        <w:autoSpaceDE w:val="0"/>
        <w:autoSpaceDN w:val="0"/>
        <w:spacing w:line="360" w:lineRule="auto"/>
        <w:ind w:firstLine="420" w:firstLineChars="200"/>
        <w:textAlignment w:val="bottom"/>
        <w:rPr>
          <w:rFonts w:ascii="仿宋_GB2312" w:hAnsi="仿宋_GB2312" w:eastAsia="仿宋_GB2312" w:cs="仿宋_GB2312"/>
          <w:szCs w:val="21"/>
          <w:u w:val="single"/>
        </w:rPr>
      </w:pPr>
      <w:r>
        <w:rPr>
          <w:rFonts w:hint="eastAsia" w:ascii="仿宋_GB2312" w:hAnsi="仿宋_GB2312" w:eastAsia="仿宋_GB2312" w:cs="仿宋_GB2312"/>
          <w:szCs w:val="21"/>
        </w:rPr>
        <w:t xml:space="preserve">日期： </w:t>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p>
    <w:p>
      <w:pPr>
        <w:widowControl/>
        <w:tabs>
          <w:tab w:val="left" w:pos="142"/>
        </w:tabs>
        <w:autoSpaceDE w:val="0"/>
        <w:autoSpaceDN w:val="0"/>
        <w:spacing w:line="360" w:lineRule="auto"/>
        <w:ind w:firstLine="420" w:firstLineChars="200"/>
        <w:textAlignment w:val="bottom"/>
        <w:rPr>
          <w:rFonts w:ascii="仿宋_GB2312" w:hAnsi="仿宋_GB2312" w:eastAsia="仿宋_GB2312" w:cs="仿宋_GB2312"/>
          <w:szCs w:val="21"/>
          <w:u w:val="single"/>
        </w:rPr>
      </w:pPr>
    </w:p>
    <w:p>
      <w:pPr>
        <w:widowControl/>
        <w:tabs>
          <w:tab w:val="left" w:pos="142"/>
        </w:tabs>
        <w:autoSpaceDE w:val="0"/>
        <w:autoSpaceDN w:val="0"/>
        <w:spacing w:line="360" w:lineRule="auto"/>
        <w:ind w:firstLine="420" w:firstLineChars="200"/>
        <w:textAlignment w:val="bottom"/>
        <w:rPr>
          <w:rFonts w:ascii="仿宋_GB2312" w:eastAsia="仿宋_GB2312"/>
          <w:szCs w:val="21"/>
        </w:rPr>
      </w:pPr>
      <w:r>
        <w:rPr>
          <w:rFonts w:hint="eastAsia" w:ascii="仿宋_GB2312" w:hAnsi="宋体" w:eastAsia="仿宋_GB2312"/>
          <w:szCs w:val="21"/>
        </w:rPr>
        <w:t>附件：法定代表人身份证正反面复印件并加盖供应商公章。</w:t>
      </w:r>
    </w:p>
    <w:p>
      <w:pPr>
        <w:wordWrap w:val="0"/>
        <w:ind w:left="840"/>
        <w:rPr>
          <w:rFonts w:ascii="宋体" w:hAnsi="宋体"/>
          <w:szCs w:val="21"/>
        </w:rPr>
      </w:pPr>
    </w:p>
    <w:p>
      <w:pPr>
        <w:ind w:left="840"/>
        <w:rPr>
          <w:rFonts w:ascii="宋体" w:hAnsi="宋体"/>
          <w:sz w:val="24"/>
        </w:rPr>
      </w:pPr>
    </w:p>
    <w:p>
      <w:pPr>
        <w:ind w:left="840"/>
        <w:rPr>
          <w:rFonts w:ascii="宋体" w:hAnsi="宋体"/>
          <w:sz w:val="24"/>
        </w:rPr>
      </w:pPr>
    </w:p>
    <w:p>
      <w:pPr>
        <w:ind w:left="840"/>
        <w:rPr>
          <w:rFonts w:ascii="宋体" w:hAnsi="宋体"/>
          <w:sz w:val="24"/>
        </w:rPr>
      </w:pPr>
    </w:p>
    <w:p>
      <w:pPr>
        <w:ind w:left="840"/>
        <w:rPr>
          <w:rFonts w:ascii="宋体" w:hAnsi="宋体"/>
          <w:sz w:val="24"/>
        </w:rPr>
      </w:pPr>
    </w:p>
    <w:p>
      <w:pPr>
        <w:ind w:left="840"/>
        <w:rPr>
          <w:rFonts w:ascii="宋体" w:hAnsi="宋体"/>
          <w:sz w:val="24"/>
        </w:rPr>
      </w:pPr>
    </w:p>
    <w:p>
      <w:pPr>
        <w:ind w:left="840"/>
        <w:rPr>
          <w:rFonts w:ascii="宋体" w:hAnsi="宋体"/>
          <w:sz w:val="24"/>
        </w:rPr>
      </w:pPr>
    </w:p>
    <w:p>
      <w:pPr>
        <w:ind w:left="840"/>
        <w:rPr>
          <w:rFonts w:ascii="宋体" w:hAnsi="宋体"/>
          <w:sz w:val="24"/>
        </w:rPr>
      </w:pPr>
    </w:p>
    <w:p>
      <w:pPr>
        <w:ind w:left="840"/>
        <w:rPr>
          <w:rFonts w:ascii="宋体" w:hAnsi="宋体"/>
          <w:sz w:val="24"/>
        </w:rPr>
      </w:pPr>
    </w:p>
    <w:p>
      <w:pPr>
        <w:ind w:left="840"/>
        <w:rPr>
          <w:rFonts w:ascii="宋体" w:hAnsi="宋体"/>
          <w:sz w:val="24"/>
        </w:rPr>
      </w:pPr>
    </w:p>
    <w:p>
      <w:pPr>
        <w:ind w:left="840"/>
        <w:rPr>
          <w:rFonts w:ascii="宋体" w:hAnsi="宋体"/>
          <w:sz w:val="24"/>
        </w:rPr>
      </w:pPr>
    </w:p>
    <w:p>
      <w:pPr>
        <w:ind w:left="840"/>
        <w:rPr>
          <w:rFonts w:ascii="宋体" w:hAnsi="宋体"/>
          <w:sz w:val="24"/>
        </w:rPr>
      </w:pPr>
      <w:r>
        <w:rPr>
          <w:rFonts w:hint="eastAsia" w:ascii="宋体" w:hAnsi="宋体"/>
          <w:sz w:val="24"/>
        </w:rPr>
        <w:br w:type="page"/>
      </w:r>
    </w:p>
    <w:p>
      <w:pPr>
        <w:numPr>
          <w:ilvl w:val="0"/>
          <w:numId w:val="0"/>
        </w:numPr>
        <w:tabs>
          <w:tab w:val="left" w:pos="425"/>
        </w:tabs>
        <w:snapToGrid w:val="0"/>
        <w:spacing w:before="156" w:after="156"/>
        <w:ind w:left="424" w:leftChars="202"/>
        <w:rPr>
          <w:rFonts w:hint="eastAsia" w:ascii="宋体" w:hAnsi="宋体" w:eastAsia="宋体" w:cs="宋体"/>
          <w:b/>
          <w:bCs/>
          <w:color w:val="000000"/>
          <w:szCs w:val="21"/>
        </w:rPr>
      </w:pPr>
      <w:bookmarkStart w:id="96" w:name="_Toc22149487"/>
      <w:bookmarkStart w:id="97" w:name="_Toc196204745"/>
      <w:bookmarkStart w:id="98" w:name="_Toc485798084"/>
      <w:bookmarkStart w:id="99" w:name="_Toc468915639"/>
      <w:bookmarkStart w:id="100" w:name="_Toc393199695"/>
      <w:bookmarkStart w:id="101" w:name="_Toc468915201"/>
      <w:bookmarkStart w:id="102" w:name="_Toc196204639"/>
      <w:bookmarkStart w:id="103" w:name="_Toc196204535"/>
      <w:bookmarkStart w:id="104" w:name="_Toc328942812"/>
      <w:r>
        <w:rPr>
          <w:rFonts w:hint="eastAsia" w:ascii="宋体" w:hAnsi="宋体" w:eastAsia="宋体" w:cs="宋体"/>
          <w:b/>
          <w:bCs/>
          <w:color w:val="000000"/>
          <w:szCs w:val="21"/>
        </w:rPr>
        <w:t>4.2法定代表人授权书</w:t>
      </w:r>
      <w:bookmarkEnd w:id="96"/>
      <w:bookmarkEnd w:id="97"/>
      <w:bookmarkEnd w:id="98"/>
      <w:bookmarkEnd w:id="99"/>
      <w:bookmarkEnd w:id="100"/>
      <w:bookmarkEnd w:id="101"/>
      <w:bookmarkEnd w:id="102"/>
      <w:bookmarkEnd w:id="103"/>
      <w:bookmarkEnd w:id="104"/>
    </w:p>
    <w:p>
      <w:pPr>
        <w:widowControl/>
        <w:tabs>
          <w:tab w:val="left" w:pos="142"/>
        </w:tabs>
        <w:autoSpaceDE w:val="0"/>
        <w:autoSpaceDN w:val="0"/>
        <w:jc w:val="center"/>
        <w:textAlignment w:val="bottom"/>
        <w:rPr>
          <w:rFonts w:ascii="宋体" w:hAnsi="宋体"/>
          <w:b/>
          <w:sz w:val="32"/>
          <w:szCs w:val="32"/>
        </w:rPr>
      </w:pPr>
      <w:r>
        <w:rPr>
          <w:rFonts w:hint="eastAsia" w:ascii="宋体" w:hAnsi="宋体"/>
          <w:b/>
          <w:sz w:val="32"/>
          <w:szCs w:val="32"/>
        </w:rPr>
        <w:t>法人授权委托书</w:t>
      </w:r>
    </w:p>
    <w:p>
      <w:pPr>
        <w:wordWrap w:val="0"/>
        <w:spacing w:line="600" w:lineRule="exact"/>
        <w:ind w:left="424" w:leftChars="202"/>
        <w:rPr>
          <w:rFonts w:ascii="宋体" w:hAnsi="宋体"/>
          <w:szCs w:val="21"/>
        </w:rPr>
      </w:pPr>
      <w:r>
        <w:rPr>
          <w:rFonts w:hint="eastAsia" w:ascii="宋体" w:hAnsi="宋体"/>
          <w:szCs w:val="21"/>
        </w:rPr>
        <w:t>致：广东省机场管理集团有限公司</w:t>
      </w:r>
    </w:p>
    <w:p>
      <w:pPr>
        <w:spacing w:line="360" w:lineRule="auto"/>
        <w:ind w:firstLine="420" w:firstLineChars="200"/>
        <w:rPr>
          <w:rFonts w:hint="eastAsia" w:ascii="仿宋_GB2312" w:hAnsi="宋体" w:eastAsia="仿宋_GB2312"/>
          <w:szCs w:val="21"/>
        </w:rPr>
      </w:pPr>
    </w:p>
    <w:p>
      <w:pPr>
        <w:spacing w:line="360" w:lineRule="auto"/>
        <w:ind w:firstLine="420" w:firstLineChars="200"/>
        <w:rPr>
          <w:rFonts w:ascii="仿宋_GB2312" w:hAnsi="宋体" w:eastAsia="仿宋_GB2312"/>
          <w:szCs w:val="21"/>
        </w:rPr>
      </w:pPr>
      <w:r>
        <w:rPr>
          <w:rFonts w:hint="eastAsia" w:ascii="仿宋_GB2312" w:hAnsi="宋体" w:eastAsia="仿宋_GB2312"/>
          <w:szCs w:val="21"/>
        </w:rPr>
        <w:t>本人</w:t>
      </w:r>
      <w:r>
        <w:rPr>
          <w:rFonts w:hint="eastAsia" w:ascii="仿宋_GB2312" w:hAnsi="宋体" w:eastAsia="仿宋_GB2312"/>
          <w:szCs w:val="21"/>
          <w:u w:val="single"/>
        </w:rPr>
        <w:t xml:space="preserve">       </w:t>
      </w:r>
      <w:r>
        <w:rPr>
          <w:rFonts w:hint="eastAsia" w:ascii="仿宋_GB2312" w:hAnsi="宋体" w:eastAsia="仿宋_GB2312"/>
          <w:szCs w:val="21"/>
        </w:rPr>
        <w:t>（姓名）系</w:t>
      </w:r>
      <w:r>
        <w:rPr>
          <w:rFonts w:hint="eastAsia" w:ascii="仿宋_GB2312" w:hAnsi="宋体" w:eastAsia="仿宋_GB2312"/>
          <w:szCs w:val="21"/>
          <w:u w:val="single"/>
        </w:rPr>
        <w:t xml:space="preserve">        </w:t>
      </w:r>
      <w:r>
        <w:rPr>
          <w:rFonts w:hint="eastAsia" w:ascii="仿宋_GB2312" w:hAnsi="宋体" w:eastAsia="仿宋_GB2312"/>
          <w:szCs w:val="21"/>
        </w:rPr>
        <w:t>（供应商名称）的法定代表人，现委托</w:t>
      </w:r>
      <w:r>
        <w:rPr>
          <w:rFonts w:hint="eastAsia" w:ascii="仿宋_GB2312" w:hAnsi="宋体" w:eastAsia="仿宋_GB2312"/>
          <w:szCs w:val="21"/>
          <w:u w:val="single"/>
        </w:rPr>
        <w:t xml:space="preserve">        </w:t>
      </w:r>
      <w:r>
        <w:rPr>
          <w:rFonts w:hint="eastAsia" w:ascii="仿宋_GB2312" w:hAnsi="宋体" w:eastAsia="仿宋_GB2312"/>
          <w:szCs w:val="21"/>
        </w:rPr>
        <w:t>（姓名）为我司代理人。代理人根据授权，以我司名义签署、澄清、说明、补正、递交、撤回、修改项目编号为</w:t>
      </w:r>
      <w:r>
        <w:rPr>
          <w:rFonts w:hint="eastAsia" w:ascii="仿宋_GB2312" w:hAnsi="宋体" w:eastAsia="仿宋_GB2312"/>
          <w:szCs w:val="21"/>
          <w:u w:val="single"/>
        </w:rPr>
        <w:t xml:space="preserve">    </w:t>
      </w:r>
      <w:r>
        <w:rPr>
          <w:rFonts w:hint="eastAsia" w:ascii="仿宋_GB2312" w:hAnsi="宋体" w:eastAsia="仿宋_GB2312"/>
          <w:szCs w:val="21"/>
        </w:rPr>
        <w:t xml:space="preserve">的  </w:t>
      </w:r>
      <w:r>
        <w:rPr>
          <w:rFonts w:hint="eastAsia" w:ascii="仿宋_GB2312" w:hAnsi="宋体" w:eastAsia="仿宋_GB2312"/>
          <w:szCs w:val="21"/>
          <w:u w:val="single"/>
        </w:rPr>
        <w:t xml:space="preserve">（项目名称）   </w:t>
      </w:r>
      <w:r>
        <w:rPr>
          <w:rFonts w:hint="eastAsia" w:ascii="仿宋_GB2312" w:hAnsi="宋体" w:eastAsia="仿宋_GB2312"/>
          <w:szCs w:val="21"/>
        </w:rPr>
        <w:t>报价文件、签订合同和处理有关事宜，其法律后果由我司承担。</w:t>
      </w:r>
    </w:p>
    <w:p>
      <w:p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授权委托期限：自</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年</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月</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日至</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年</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月</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日止。</w:t>
      </w:r>
    </w:p>
    <w:p>
      <w:pPr>
        <w:spacing w:line="360" w:lineRule="auto"/>
        <w:ind w:firstLine="420" w:firstLineChars="200"/>
        <w:rPr>
          <w:rFonts w:ascii="仿宋_GB2312" w:hAnsi="宋体" w:eastAsia="仿宋_GB2312"/>
          <w:szCs w:val="21"/>
        </w:rPr>
      </w:pPr>
      <w:r>
        <w:rPr>
          <w:rFonts w:hint="eastAsia" w:ascii="仿宋_GB2312" w:hAnsi="宋体" w:eastAsia="仿宋_GB2312"/>
          <w:szCs w:val="21"/>
        </w:rPr>
        <w:t>代理人无转委托权。特此委托。</w:t>
      </w:r>
    </w:p>
    <w:p>
      <w:pPr>
        <w:spacing w:line="360" w:lineRule="auto"/>
        <w:ind w:firstLine="420" w:firstLineChars="200"/>
        <w:rPr>
          <w:rFonts w:ascii="仿宋_GB2312" w:hAnsi="宋体" w:eastAsia="仿宋_GB2312"/>
          <w:szCs w:val="21"/>
        </w:rPr>
      </w:pPr>
    </w:p>
    <w:p>
      <w:pPr>
        <w:spacing w:line="360" w:lineRule="auto"/>
        <w:ind w:firstLine="420" w:firstLineChars="200"/>
        <w:rPr>
          <w:rFonts w:ascii="仿宋_GB2312" w:hAnsi="宋体" w:eastAsia="仿宋_GB2312"/>
          <w:szCs w:val="21"/>
        </w:rPr>
      </w:pPr>
      <w:r>
        <w:rPr>
          <w:rFonts w:hint="eastAsia" w:ascii="仿宋_GB2312" w:hAnsi="宋体" w:eastAsia="仿宋_GB2312"/>
          <w:szCs w:val="21"/>
        </w:rPr>
        <w:t>供应商：</w:t>
      </w:r>
      <w:r>
        <w:rPr>
          <w:rFonts w:hint="eastAsia" w:ascii="仿宋_GB2312" w:hAnsi="宋体" w:eastAsia="仿宋_GB2312"/>
          <w:szCs w:val="21"/>
          <w:u w:val="single"/>
        </w:rPr>
        <w:t xml:space="preserve">                               </w:t>
      </w:r>
      <w:r>
        <w:rPr>
          <w:rFonts w:hint="eastAsia" w:ascii="仿宋_GB2312" w:hAnsi="宋体" w:eastAsia="仿宋_GB2312"/>
          <w:szCs w:val="21"/>
        </w:rPr>
        <w:t>（公章）</w:t>
      </w:r>
    </w:p>
    <w:p>
      <w:pPr>
        <w:spacing w:line="360" w:lineRule="auto"/>
        <w:ind w:firstLine="420" w:firstLineChars="200"/>
        <w:rPr>
          <w:rFonts w:ascii="仿宋_GB2312" w:hAnsi="宋体" w:eastAsia="仿宋_GB2312"/>
          <w:szCs w:val="21"/>
        </w:rPr>
      </w:pPr>
    </w:p>
    <w:p>
      <w:pPr>
        <w:spacing w:line="360" w:lineRule="auto"/>
        <w:ind w:firstLine="420" w:firstLineChars="200"/>
        <w:rPr>
          <w:rFonts w:ascii="仿宋_GB2312" w:hAnsi="宋体" w:eastAsia="仿宋_GB2312"/>
          <w:szCs w:val="21"/>
        </w:rPr>
      </w:pPr>
      <w:r>
        <w:rPr>
          <w:rFonts w:hint="eastAsia" w:ascii="仿宋_GB2312" w:hAnsi="宋体" w:eastAsia="仿宋_GB2312"/>
          <w:szCs w:val="21"/>
        </w:rPr>
        <w:t>法定代表人：</w:t>
      </w:r>
      <w:r>
        <w:rPr>
          <w:rFonts w:hint="eastAsia" w:ascii="仿宋_GB2312" w:hAnsi="宋体" w:eastAsia="仿宋_GB2312"/>
          <w:szCs w:val="21"/>
          <w:u w:val="single"/>
        </w:rPr>
        <w:t xml:space="preserve">             </w:t>
      </w:r>
      <w:r>
        <w:rPr>
          <w:rFonts w:hint="eastAsia" w:ascii="仿宋_GB2312" w:hAnsi="宋体" w:eastAsia="仿宋_GB2312"/>
          <w:szCs w:val="21"/>
        </w:rPr>
        <w:t>（签字或盖章）</w:t>
      </w:r>
    </w:p>
    <w:p>
      <w:pPr>
        <w:spacing w:line="360" w:lineRule="auto"/>
        <w:ind w:firstLine="420" w:firstLineChars="200"/>
        <w:rPr>
          <w:rFonts w:ascii="仿宋_GB2312" w:hAnsi="宋体" w:eastAsia="仿宋_GB2312"/>
          <w:szCs w:val="21"/>
        </w:rPr>
      </w:pPr>
    </w:p>
    <w:p>
      <w:pPr>
        <w:spacing w:line="360" w:lineRule="auto"/>
        <w:ind w:firstLine="420" w:firstLineChars="200"/>
        <w:rPr>
          <w:rFonts w:ascii="仿宋_GB2312" w:hAnsi="宋体" w:eastAsia="仿宋_GB2312"/>
          <w:szCs w:val="21"/>
        </w:rPr>
      </w:pPr>
      <w:r>
        <w:rPr>
          <w:rFonts w:hint="eastAsia" w:ascii="仿宋_GB2312" w:hAnsi="宋体" w:eastAsia="仿宋_GB2312"/>
          <w:szCs w:val="21"/>
        </w:rPr>
        <w:t>代理人：</w:t>
      </w:r>
      <w:r>
        <w:rPr>
          <w:rFonts w:hint="eastAsia" w:ascii="仿宋_GB2312" w:hAnsi="宋体" w:eastAsia="仿宋_GB2312"/>
          <w:szCs w:val="21"/>
          <w:u w:val="single"/>
        </w:rPr>
        <w:t xml:space="preserve">            </w:t>
      </w:r>
      <w:r>
        <w:rPr>
          <w:rFonts w:hint="eastAsia" w:ascii="仿宋_GB2312" w:hAnsi="宋体" w:eastAsia="仿宋_GB2312"/>
          <w:szCs w:val="21"/>
        </w:rPr>
        <w:t>（签字）</w:t>
      </w:r>
      <w:r>
        <w:rPr>
          <w:rFonts w:hint="eastAsia" w:ascii="仿宋_GB2312" w:hAnsi="仿宋_GB2312" w:eastAsia="仿宋_GB2312" w:cs="仿宋_GB2312"/>
          <w:szCs w:val="21"/>
        </w:rPr>
        <w:t>性别：</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年龄：</w:t>
      </w:r>
      <w:r>
        <w:rPr>
          <w:rFonts w:hint="eastAsia" w:ascii="仿宋_GB2312" w:hAnsi="仿宋_GB2312" w:eastAsia="仿宋_GB2312" w:cs="仿宋_GB2312"/>
          <w:szCs w:val="21"/>
          <w:u w:val="single"/>
        </w:rPr>
        <w:t xml:space="preserve">       </w:t>
      </w:r>
    </w:p>
    <w:p>
      <w:pPr>
        <w:spacing w:line="360" w:lineRule="auto"/>
        <w:ind w:firstLine="420" w:firstLineChars="200"/>
        <w:rPr>
          <w:rFonts w:ascii="仿宋_GB2312" w:hAnsi="宋体" w:eastAsia="仿宋_GB2312"/>
          <w:szCs w:val="21"/>
        </w:rPr>
      </w:pPr>
    </w:p>
    <w:p>
      <w:pPr>
        <w:spacing w:line="360" w:lineRule="auto"/>
        <w:ind w:firstLine="420" w:firstLineChars="200"/>
        <w:rPr>
          <w:rFonts w:ascii="仿宋_GB2312" w:hAnsi="宋体" w:eastAsia="仿宋_GB2312"/>
          <w:szCs w:val="21"/>
        </w:rPr>
      </w:pPr>
      <w:r>
        <w:rPr>
          <w:rFonts w:hint="eastAsia" w:ascii="仿宋_GB2312" w:hAnsi="宋体" w:eastAsia="仿宋_GB2312"/>
          <w:szCs w:val="21"/>
        </w:rPr>
        <w:t>代理人身份证号码：</w:t>
      </w:r>
      <w:r>
        <w:rPr>
          <w:rFonts w:hint="eastAsia" w:ascii="仿宋_GB2312" w:hAnsi="宋体" w:eastAsia="仿宋_GB2312"/>
          <w:szCs w:val="21"/>
          <w:u w:val="single"/>
        </w:rPr>
        <w:t xml:space="preserve">                        </w:t>
      </w:r>
      <w:r>
        <w:rPr>
          <w:rFonts w:hint="eastAsia" w:ascii="仿宋_GB2312" w:hAnsi="宋体" w:eastAsia="仿宋_GB2312"/>
          <w:szCs w:val="21"/>
        </w:rPr>
        <w:t>职务</w:t>
      </w:r>
      <w:r>
        <w:rPr>
          <w:rFonts w:hint="eastAsia" w:ascii="仿宋_GB2312" w:hAnsi="宋体" w:eastAsia="仿宋_GB2312"/>
          <w:szCs w:val="21"/>
          <w:u w:val="single"/>
        </w:rPr>
        <w:t xml:space="preserve">：        </w:t>
      </w:r>
      <w:r>
        <w:rPr>
          <w:rFonts w:hint="eastAsia" w:ascii="仿宋_GB2312" w:hAnsi="宋体" w:eastAsia="仿宋_GB2312"/>
          <w:szCs w:val="21"/>
        </w:rPr>
        <w:t xml:space="preserve">       </w:t>
      </w:r>
    </w:p>
    <w:p>
      <w:pPr>
        <w:widowControl/>
        <w:tabs>
          <w:tab w:val="left" w:pos="142"/>
        </w:tabs>
        <w:autoSpaceDE w:val="0"/>
        <w:autoSpaceDN w:val="0"/>
        <w:spacing w:line="360" w:lineRule="auto"/>
        <w:ind w:firstLine="420" w:firstLineChars="200"/>
        <w:textAlignment w:val="bottom"/>
        <w:rPr>
          <w:rFonts w:ascii="仿宋_GB2312" w:hAnsi="仿宋_GB2312" w:eastAsia="仿宋_GB2312" w:cs="仿宋_GB2312"/>
          <w:szCs w:val="21"/>
        </w:rPr>
      </w:pPr>
    </w:p>
    <w:p>
      <w:pPr>
        <w:widowControl/>
        <w:tabs>
          <w:tab w:val="left" w:pos="142"/>
        </w:tabs>
        <w:autoSpaceDE w:val="0"/>
        <w:autoSpaceDN w:val="0"/>
        <w:spacing w:line="360" w:lineRule="auto"/>
        <w:ind w:firstLine="420" w:firstLineChars="200"/>
        <w:textAlignment w:val="bottom"/>
        <w:rPr>
          <w:rFonts w:ascii="仿宋_GB2312" w:hAnsi="仿宋_GB2312" w:eastAsia="仿宋_GB2312" w:cs="仿宋_GB2312"/>
          <w:szCs w:val="21"/>
          <w:u w:val="single"/>
        </w:rPr>
      </w:pPr>
      <w:r>
        <w:rPr>
          <w:rFonts w:hint="eastAsia" w:ascii="仿宋_GB2312" w:hAnsi="仿宋_GB2312" w:eastAsia="仿宋_GB2312" w:cs="仿宋_GB2312"/>
          <w:szCs w:val="21"/>
        </w:rPr>
        <w:t xml:space="preserve">授权委托日期： </w:t>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p>
    <w:p>
      <w:pPr>
        <w:spacing w:line="360" w:lineRule="auto"/>
        <w:ind w:firstLine="420" w:firstLineChars="200"/>
        <w:rPr>
          <w:rFonts w:ascii="仿宋_GB2312" w:hAnsi="宋体" w:eastAsia="仿宋_GB2312"/>
          <w:szCs w:val="21"/>
        </w:rPr>
      </w:pPr>
    </w:p>
    <w:p>
      <w:pPr>
        <w:spacing w:line="360" w:lineRule="auto"/>
        <w:ind w:firstLine="420" w:firstLineChars="200"/>
        <w:rPr>
          <w:rFonts w:hint="eastAsia" w:ascii="仿宋_GB2312" w:hAnsi="宋体" w:eastAsia="仿宋_GB2312"/>
          <w:bCs/>
          <w:szCs w:val="21"/>
        </w:rPr>
        <w:sectPr>
          <w:footerReference r:id="rId11" w:type="default"/>
          <w:footerReference r:id="rId12" w:type="even"/>
          <w:pgSz w:w="11907" w:h="16840"/>
          <w:pgMar w:top="1361" w:right="1361" w:bottom="1361" w:left="1417" w:header="567" w:footer="1077" w:gutter="0"/>
          <w:pgNumType w:fmt="numberInDash"/>
          <w:cols w:space="720" w:num="1"/>
          <w:docGrid w:type="linesAndChars" w:linePitch="312" w:charSpace="0"/>
        </w:sectPr>
      </w:pPr>
      <w:r>
        <w:rPr>
          <w:rFonts w:hint="eastAsia" w:ascii="仿宋_GB2312" w:hAnsi="宋体" w:eastAsia="仿宋_GB2312"/>
          <w:szCs w:val="21"/>
        </w:rPr>
        <w:t>附：代理人的身份证正反面复印件并加盖供应商公章。</w:t>
      </w:r>
    </w:p>
    <w:p>
      <w:pPr>
        <w:pStyle w:val="2"/>
        <w:snapToGrid w:val="0"/>
        <w:spacing w:before="240" w:after="240" w:line="240" w:lineRule="auto"/>
        <w:ind w:left="0" w:firstLine="0"/>
        <w:jc w:val="left"/>
        <w:rPr>
          <w:sz w:val="24"/>
        </w:rPr>
      </w:pPr>
      <w:bookmarkStart w:id="105" w:name="_Toc22149488"/>
      <w:r>
        <w:rPr>
          <w:rFonts w:hint="eastAsia"/>
          <w:sz w:val="24"/>
        </w:rPr>
        <w:t>附录5</w:t>
      </w:r>
      <w:bookmarkEnd w:id="105"/>
      <w:r>
        <w:rPr>
          <w:rFonts w:hint="eastAsia"/>
          <w:sz w:val="24"/>
        </w:rPr>
        <w:t>：</w:t>
      </w:r>
    </w:p>
    <w:p>
      <w:pPr>
        <w:widowControl/>
        <w:tabs>
          <w:tab w:val="left" w:pos="142"/>
        </w:tabs>
        <w:autoSpaceDE w:val="0"/>
        <w:autoSpaceDN w:val="0"/>
        <w:jc w:val="center"/>
        <w:textAlignment w:val="bottom"/>
        <w:rPr>
          <w:rFonts w:ascii="宋体" w:hAnsi="宋体"/>
          <w:b/>
          <w:sz w:val="32"/>
          <w:szCs w:val="32"/>
        </w:rPr>
      </w:pPr>
      <w:r>
        <w:rPr>
          <w:rFonts w:hint="eastAsia" w:ascii="宋体" w:hAnsi="宋体"/>
          <w:b/>
          <w:sz w:val="32"/>
          <w:szCs w:val="32"/>
        </w:rPr>
        <w:t>组织机构和人员</w:t>
      </w:r>
    </w:p>
    <w:p>
      <w:pPr>
        <w:pStyle w:val="3"/>
        <w:numPr>
          <w:ilvl w:val="0"/>
          <w:numId w:val="0"/>
        </w:numPr>
        <w:spacing w:before="120" w:after="120"/>
        <w:ind w:left="425"/>
        <w:rPr>
          <w:sz w:val="21"/>
          <w:szCs w:val="21"/>
        </w:rPr>
      </w:pPr>
      <w:bookmarkStart w:id="106" w:name="_Toc468915642"/>
      <w:bookmarkStart w:id="107" w:name="_Toc64906895"/>
      <w:bookmarkStart w:id="108" w:name="_Toc326763625"/>
      <w:bookmarkStart w:id="109" w:name="_Toc468915204"/>
      <w:bookmarkStart w:id="110" w:name="_Toc22149489"/>
      <w:bookmarkStart w:id="111" w:name="_Toc328942816"/>
      <w:bookmarkStart w:id="112" w:name="_Toc64905059"/>
      <w:bookmarkStart w:id="113" w:name="_Toc393199699"/>
      <w:bookmarkStart w:id="114" w:name="_Toc485798087"/>
      <w:r>
        <w:rPr>
          <w:rFonts w:hint="eastAsia"/>
          <w:sz w:val="21"/>
          <w:szCs w:val="21"/>
        </w:rPr>
        <w:t>5</w:t>
      </w:r>
      <w:r>
        <w:rPr>
          <w:sz w:val="21"/>
          <w:szCs w:val="21"/>
        </w:rPr>
        <w:t>.1</w:t>
      </w:r>
      <w:r>
        <w:rPr>
          <w:rFonts w:hint="eastAsia"/>
          <w:sz w:val="21"/>
          <w:szCs w:val="21"/>
        </w:rPr>
        <w:tab/>
      </w:r>
      <w:r>
        <w:rPr>
          <w:rFonts w:hint="eastAsia"/>
          <w:sz w:val="21"/>
          <w:szCs w:val="21"/>
        </w:rPr>
        <w:t>组织机构</w:t>
      </w:r>
      <w:bookmarkEnd w:id="106"/>
      <w:bookmarkEnd w:id="107"/>
      <w:bookmarkEnd w:id="108"/>
      <w:bookmarkEnd w:id="109"/>
      <w:bookmarkEnd w:id="110"/>
      <w:bookmarkEnd w:id="111"/>
      <w:bookmarkEnd w:id="112"/>
      <w:bookmarkEnd w:id="113"/>
      <w:bookmarkEnd w:id="114"/>
    </w:p>
    <w:p>
      <w:pPr>
        <w:spacing w:line="360" w:lineRule="auto"/>
        <w:ind w:firstLine="359" w:firstLineChars="171"/>
        <w:rPr>
          <w:rFonts w:ascii="宋体" w:hAnsi="宋体"/>
          <w:szCs w:val="21"/>
        </w:rPr>
      </w:pPr>
      <w:r>
        <w:rPr>
          <w:rFonts w:hint="eastAsia" w:ascii="宋体" w:hAnsi="宋体"/>
          <w:szCs w:val="21"/>
        </w:rPr>
        <w:t>供应商应提供拟委派本项目的管理机构和组织机构图，并在图中表明与供应商总部的关系。注明在项目组织机构图中各主要人员的具体安排情况。</w:t>
      </w:r>
    </w:p>
    <w:p>
      <w:pPr>
        <w:pStyle w:val="3"/>
        <w:numPr>
          <w:ilvl w:val="0"/>
          <w:numId w:val="0"/>
        </w:numPr>
        <w:spacing w:before="120" w:after="120"/>
        <w:ind w:left="425"/>
        <w:rPr>
          <w:sz w:val="21"/>
          <w:szCs w:val="21"/>
        </w:rPr>
      </w:pPr>
      <w:bookmarkStart w:id="115" w:name="_Toc64906896"/>
      <w:bookmarkStart w:id="116" w:name="_Toc485798088"/>
      <w:bookmarkStart w:id="117" w:name="_Toc22149490"/>
      <w:bookmarkStart w:id="118" w:name="_Toc393199700"/>
      <w:bookmarkStart w:id="119" w:name="_Toc328942817"/>
      <w:bookmarkStart w:id="120" w:name="_Toc468915643"/>
      <w:bookmarkStart w:id="121" w:name="_Toc326763626"/>
      <w:bookmarkStart w:id="122" w:name="_Toc64905060"/>
      <w:bookmarkStart w:id="123" w:name="_Toc468915205"/>
      <w:r>
        <w:rPr>
          <w:rFonts w:hint="eastAsia"/>
          <w:sz w:val="21"/>
          <w:szCs w:val="21"/>
        </w:rPr>
        <w:t>5</w:t>
      </w:r>
      <w:r>
        <w:rPr>
          <w:sz w:val="21"/>
          <w:szCs w:val="21"/>
        </w:rPr>
        <w:t>.2</w:t>
      </w:r>
      <w:r>
        <w:rPr>
          <w:rFonts w:hint="eastAsia"/>
          <w:sz w:val="21"/>
          <w:szCs w:val="21"/>
        </w:rPr>
        <w:tab/>
      </w:r>
      <w:r>
        <w:rPr>
          <w:rFonts w:hint="eastAsia"/>
          <w:sz w:val="21"/>
          <w:szCs w:val="21"/>
        </w:rPr>
        <w:t>现场主要人员安排</w:t>
      </w:r>
      <w:bookmarkEnd w:id="115"/>
      <w:bookmarkEnd w:id="116"/>
      <w:bookmarkEnd w:id="117"/>
      <w:bookmarkEnd w:id="118"/>
      <w:bookmarkEnd w:id="119"/>
      <w:bookmarkEnd w:id="120"/>
      <w:bookmarkEnd w:id="121"/>
      <w:bookmarkEnd w:id="122"/>
      <w:bookmarkEnd w:id="123"/>
    </w:p>
    <w:p>
      <w:pPr>
        <w:spacing w:line="360" w:lineRule="auto"/>
        <w:ind w:firstLine="359" w:firstLineChars="171"/>
        <w:rPr>
          <w:rFonts w:ascii="宋体" w:hAnsi="宋体"/>
          <w:szCs w:val="21"/>
        </w:rPr>
      </w:pPr>
      <w:r>
        <w:rPr>
          <w:rFonts w:hint="eastAsia" w:ascii="宋体" w:hAnsi="宋体"/>
          <w:szCs w:val="21"/>
        </w:rPr>
        <w:t>供应商应列出拟在本项目中任职的主要管理人员和专业人员的安排，应包括项目负责人，专业负责人、投入本项目的主要人员等，详见如下表格（各表格可按供应商的情况扩展与扩充）：</w:t>
      </w:r>
    </w:p>
    <w:p>
      <w:pPr>
        <w:spacing w:line="360" w:lineRule="auto"/>
        <w:jc w:val="center"/>
        <w:rPr>
          <w:rFonts w:ascii="宋体" w:hAnsi="宋体"/>
          <w:b/>
          <w:bCs/>
          <w:szCs w:val="21"/>
        </w:rPr>
      </w:pPr>
      <w:r>
        <w:rPr>
          <w:rFonts w:hint="eastAsia" w:ascii="宋体" w:hAnsi="宋体"/>
          <w:b/>
          <w:bCs/>
          <w:szCs w:val="21"/>
        </w:rPr>
        <w:t>本项目主要管理与技术人员安排（表一）</w:t>
      </w:r>
    </w:p>
    <w:tbl>
      <w:tblPr>
        <w:tblStyle w:val="14"/>
        <w:tblW w:w="9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20"/>
        <w:gridCol w:w="2008"/>
        <w:gridCol w:w="1244"/>
        <w:gridCol w:w="702"/>
        <w:gridCol w:w="702"/>
        <w:gridCol w:w="935"/>
        <w:gridCol w:w="935"/>
        <w:gridCol w:w="1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20" w:type="dxa"/>
          </w:tcPr>
          <w:p>
            <w:pPr>
              <w:spacing w:line="360" w:lineRule="auto"/>
              <w:jc w:val="center"/>
              <w:rPr>
                <w:rFonts w:ascii="宋体" w:hAnsi="宋体"/>
                <w:szCs w:val="21"/>
              </w:rPr>
            </w:pPr>
            <w:r>
              <w:rPr>
                <w:rFonts w:hint="eastAsia" w:ascii="宋体" w:hAnsi="宋体"/>
                <w:szCs w:val="21"/>
              </w:rPr>
              <w:t>序号</w:t>
            </w:r>
          </w:p>
        </w:tc>
        <w:tc>
          <w:tcPr>
            <w:tcW w:w="2008" w:type="dxa"/>
          </w:tcPr>
          <w:p>
            <w:pPr>
              <w:spacing w:line="360" w:lineRule="auto"/>
              <w:jc w:val="center"/>
              <w:rPr>
                <w:rFonts w:ascii="宋体" w:hAnsi="宋体"/>
                <w:szCs w:val="21"/>
              </w:rPr>
            </w:pPr>
            <w:r>
              <w:rPr>
                <w:rFonts w:hint="eastAsia" w:ascii="宋体" w:hAnsi="宋体"/>
                <w:szCs w:val="21"/>
              </w:rPr>
              <w:t>职务</w:t>
            </w:r>
          </w:p>
        </w:tc>
        <w:tc>
          <w:tcPr>
            <w:tcW w:w="1244" w:type="dxa"/>
          </w:tcPr>
          <w:p>
            <w:pPr>
              <w:spacing w:line="360" w:lineRule="auto"/>
              <w:jc w:val="center"/>
              <w:rPr>
                <w:rFonts w:ascii="宋体" w:hAnsi="宋体"/>
                <w:szCs w:val="21"/>
              </w:rPr>
            </w:pPr>
            <w:r>
              <w:rPr>
                <w:rFonts w:hint="eastAsia" w:ascii="宋体" w:hAnsi="宋体"/>
                <w:szCs w:val="21"/>
              </w:rPr>
              <w:t>姓名</w:t>
            </w:r>
          </w:p>
        </w:tc>
        <w:tc>
          <w:tcPr>
            <w:tcW w:w="702" w:type="dxa"/>
          </w:tcPr>
          <w:p>
            <w:pPr>
              <w:spacing w:line="360" w:lineRule="auto"/>
              <w:jc w:val="center"/>
              <w:rPr>
                <w:rFonts w:ascii="宋体" w:hAnsi="宋体"/>
                <w:szCs w:val="21"/>
              </w:rPr>
            </w:pPr>
            <w:r>
              <w:rPr>
                <w:rFonts w:hint="eastAsia" w:ascii="宋体" w:hAnsi="宋体"/>
                <w:szCs w:val="21"/>
              </w:rPr>
              <w:t>年龄</w:t>
            </w:r>
          </w:p>
        </w:tc>
        <w:tc>
          <w:tcPr>
            <w:tcW w:w="702" w:type="dxa"/>
          </w:tcPr>
          <w:p>
            <w:pPr>
              <w:spacing w:line="360" w:lineRule="auto"/>
              <w:jc w:val="center"/>
              <w:rPr>
                <w:rFonts w:ascii="宋体" w:hAnsi="宋体"/>
                <w:szCs w:val="21"/>
              </w:rPr>
            </w:pPr>
            <w:r>
              <w:rPr>
                <w:rFonts w:hint="eastAsia" w:ascii="宋体" w:hAnsi="宋体"/>
                <w:szCs w:val="21"/>
              </w:rPr>
              <w:t>性别</w:t>
            </w:r>
          </w:p>
        </w:tc>
        <w:tc>
          <w:tcPr>
            <w:tcW w:w="935" w:type="dxa"/>
          </w:tcPr>
          <w:p>
            <w:pPr>
              <w:spacing w:line="360" w:lineRule="auto"/>
              <w:jc w:val="center"/>
              <w:rPr>
                <w:rFonts w:ascii="宋体" w:hAnsi="宋体"/>
                <w:szCs w:val="21"/>
              </w:rPr>
            </w:pPr>
            <w:r>
              <w:rPr>
                <w:rFonts w:hint="eastAsia" w:ascii="宋体" w:hAnsi="宋体"/>
                <w:szCs w:val="21"/>
              </w:rPr>
              <w:t>职称</w:t>
            </w:r>
          </w:p>
        </w:tc>
        <w:tc>
          <w:tcPr>
            <w:tcW w:w="935" w:type="dxa"/>
          </w:tcPr>
          <w:p>
            <w:pPr>
              <w:spacing w:line="360" w:lineRule="auto"/>
              <w:jc w:val="center"/>
              <w:rPr>
                <w:rFonts w:ascii="宋体" w:hAnsi="宋体"/>
                <w:szCs w:val="21"/>
              </w:rPr>
            </w:pPr>
            <w:r>
              <w:rPr>
                <w:rFonts w:hint="eastAsia" w:ascii="宋体" w:hAnsi="宋体"/>
                <w:szCs w:val="21"/>
              </w:rPr>
              <w:t>专业</w:t>
            </w:r>
          </w:p>
        </w:tc>
        <w:tc>
          <w:tcPr>
            <w:tcW w:w="1874" w:type="dxa"/>
          </w:tcPr>
          <w:p>
            <w:pPr>
              <w:spacing w:line="360" w:lineRule="auto"/>
              <w:jc w:val="center"/>
              <w:rPr>
                <w:rFonts w:ascii="宋体" w:hAnsi="宋体"/>
                <w:szCs w:val="21"/>
              </w:rPr>
            </w:pPr>
            <w:r>
              <w:rPr>
                <w:rFonts w:hint="eastAsia" w:ascii="宋体" w:hAnsi="宋体"/>
                <w:szCs w:val="21"/>
              </w:rPr>
              <w:t>主要资历简述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20" w:type="dxa"/>
          </w:tcPr>
          <w:p>
            <w:pPr>
              <w:spacing w:line="360" w:lineRule="auto"/>
              <w:jc w:val="center"/>
              <w:rPr>
                <w:rFonts w:ascii="宋体" w:hAnsi="宋体"/>
                <w:szCs w:val="21"/>
              </w:rPr>
            </w:pPr>
          </w:p>
        </w:tc>
        <w:tc>
          <w:tcPr>
            <w:tcW w:w="2008" w:type="dxa"/>
          </w:tcPr>
          <w:p>
            <w:pPr>
              <w:spacing w:line="360" w:lineRule="auto"/>
              <w:rPr>
                <w:rFonts w:ascii="宋体" w:hAnsi="宋体"/>
                <w:szCs w:val="21"/>
              </w:rPr>
            </w:pPr>
          </w:p>
        </w:tc>
        <w:tc>
          <w:tcPr>
            <w:tcW w:w="1244" w:type="dxa"/>
          </w:tcPr>
          <w:p>
            <w:pPr>
              <w:spacing w:line="360" w:lineRule="auto"/>
              <w:rPr>
                <w:rFonts w:ascii="宋体" w:hAnsi="宋体"/>
                <w:szCs w:val="21"/>
              </w:rPr>
            </w:pPr>
          </w:p>
        </w:tc>
        <w:tc>
          <w:tcPr>
            <w:tcW w:w="702" w:type="dxa"/>
          </w:tcPr>
          <w:p>
            <w:pPr>
              <w:spacing w:line="360" w:lineRule="auto"/>
              <w:rPr>
                <w:rFonts w:ascii="宋体" w:hAnsi="宋体"/>
                <w:szCs w:val="21"/>
              </w:rPr>
            </w:pPr>
          </w:p>
        </w:tc>
        <w:tc>
          <w:tcPr>
            <w:tcW w:w="702" w:type="dxa"/>
          </w:tcPr>
          <w:p>
            <w:pPr>
              <w:spacing w:line="360" w:lineRule="auto"/>
              <w:rPr>
                <w:rFonts w:ascii="宋体" w:hAnsi="宋体"/>
                <w:szCs w:val="21"/>
              </w:rPr>
            </w:pPr>
          </w:p>
        </w:tc>
        <w:tc>
          <w:tcPr>
            <w:tcW w:w="935" w:type="dxa"/>
          </w:tcPr>
          <w:p>
            <w:pPr>
              <w:spacing w:line="360" w:lineRule="auto"/>
              <w:rPr>
                <w:rFonts w:ascii="宋体" w:hAnsi="宋体"/>
                <w:szCs w:val="21"/>
              </w:rPr>
            </w:pPr>
          </w:p>
        </w:tc>
        <w:tc>
          <w:tcPr>
            <w:tcW w:w="935" w:type="dxa"/>
          </w:tcPr>
          <w:p>
            <w:pPr>
              <w:spacing w:line="360" w:lineRule="auto"/>
              <w:rPr>
                <w:rFonts w:ascii="宋体" w:hAnsi="宋体"/>
                <w:szCs w:val="21"/>
              </w:rPr>
            </w:pPr>
          </w:p>
        </w:tc>
        <w:tc>
          <w:tcPr>
            <w:tcW w:w="1874"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20" w:type="dxa"/>
          </w:tcPr>
          <w:p>
            <w:pPr>
              <w:spacing w:line="360" w:lineRule="auto"/>
              <w:jc w:val="center"/>
              <w:rPr>
                <w:rFonts w:ascii="宋体" w:hAnsi="宋体"/>
                <w:szCs w:val="21"/>
              </w:rPr>
            </w:pPr>
            <w:r>
              <w:rPr>
                <w:rFonts w:hint="eastAsia" w:ascii="宋体" w:hAnsi="宋体"/>
                <w:szCs w:val="21"/>
              </w:rPr>
              <w:t>1</w:t>
            </w:r>
          </w:p>
        </w:tc>
        <w:tc>
          <w:tcPr>
            <w:tcW w:w="2008" w:type="dxa"/>
          </w:tcPr>
          <w:p>
            <w:pPr>
              <w:spacing w:line="360" w:lineRule="auto"/>
              <w:rPr>
                <w:rFonts w:ascii="宋体" w:hAnsi="宋体"/>
                <w:szCs w:val="21"/>
              </w:rPr>
            </w:pPr>
            <w:r>
              <w:rPr>
                <w:rFonts w:hint="eastAsia" w:ascii="宋体" w:hAnsi="宋体"/>
                <w:szCs w:val="21"/>
              </w:rPr>
              <w:t>项目负责人</w:t>
            </w:r>
          </w:p>
        </w:tc>
        <w:tc>
          <w:tcPr>
            <w:tcW w:w="1244" w:type="dxa"/>
          </w:tcPr>
          <w:p>
            <w:pPr>
              <w:spacing w:line="360" w:lineRule="auto"/>
              <w:rPr>
                <w:rFonts w:ascii="宋体" w:hAnsi="宋体"/>
                <w:szCs w:val="21"/>
              </w:rPr>
            </w:pPr>
          </w:p>
        </w:tc>
        <w:tc>
          <w:tcPr>
            <w:tcW w:w="702" w:type="dxa"/>
          </w:tcPr>
          <w:p>
            <w:pPr>
              <w:spacing w:line="360" w:lineRule="auto"/>
              <w:rPr>
                <w:rFonts w:ascii="宋体" w:hAnsi="宋体"/>
                <w:szCs w:val="21"/>
              </w:rPr>
            </w:pPr>
          </w:p>
        </w:tc>
        <w:tc>
          <w:tcPr>
            <w:tcW w:w="702" w:type="dxa"/>
          </w:tcPr>
          <w:p>
            <w:pPr>
              <w:spacing w:line="360" w:lineRule="auto"/>
              <w:rPr>
                <w:rFonts w:ascii="宋体" w:hAnsi="宋体"/>
                <w:szCs w:val="21"/>
              </w:rPr>
            </w:pPr>
          </w:p>
        </w:tc>
        <w:tc>
          <w:tcPr>
            <w:tcW w:w="935" w:type="dxa"/>
          </w:tcPr>
          <w:p>
            <w:pPr>
              <w:spacing w:line="360" w:lineRule="auto"/>
              <w:rPr>
                <w:rFonts w:ascii="宋体" w:hAnsi="宋体"/>
                <w:szCs w:val="21"/>
              </w:rPr>
            </w:pPr>
          </w:p>
        </w:tc>
        <w:tc>
          <w:tcPr>
            <w:tcW w:w="935" w:type="dxa"/>
          </w:tcPr>
          <w:p>
            <w:pPr>
              <w:spacing w:line="360" w:lineRule="auto"/>
              <w:rPr>
                <w:rFonts w:ascii="宋体" w:hAnsi="宋体"/>
                <w:szCs w:val="21"/>
              </w:rPr>
            </w:pPr>
          </w:p>
        </w:tc>
        <w:tc>
          <w:tcPr>
            <w:tcW w:w="1874"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20" w:type="dxa"/>
          </w:tcPr>
          <w:p>
            <w:pPr>
              <w:spacing w:line="360" w:lineRule="auto"/>
              <w:jc w:val="center"/>
              <w:rPr>
                <w:rFonts w:ascii="宋体" w:hAnsi="宋体"/>
                <w:szCs w:val="21"/>
              </w:rPr>
            </w:pPr>
            <w:r>
              <w:rPr>
                <w:rFonts w:hint="eastAsia" w:ascii="宋体" w:hAnsi="宋体"/>
                <w:szCs w:val="21"/>
              </w:rPr>
              <w:t>2</w:t>
            </w:r>
          </w:p>
        </w:tc>
        <w:tc>
          <w:tcPr>
            <w:tcW w:w="2008" w:type="dxa"/>
          </w:tcPr>
          <w:p>
            <w:pPr>
              <w:spacing w:line="360" w:lineRule="auto"/>
              <w:rPr>
                <w:rFonts w:ascii="宋体" w:hAnsi="宋体"/>
                <w:szCs w:val="21"/>
              </w:rPr>
            </w:pPr>
            <w:r>
              <w:rPr>
                <w:rFonts w:hint="eastAsia" w:ascii="宋体" w:hAnsi="宋体"/>
                <w:szCs w:val="21"/>
              </w:rPr>
              <w:t>……专业负责人</w:t>
            </w:r>
          </w:p>
        </w:tc>
        <w:tc>
          <w:tcPr>
            <w:tcW w:w="1244" w:type="dxa"/>
          </w:tcPr>
          <w:p>
            <w:pPr>
              <w:spacing w:line="360" w:lineRule="auto"/>
              <w:rPr>
                <w:rFonts w:ascii="宋体" w:hAnsi="宋体"/>
                <w:szCs w:val="21"/>
              </w:rPr>
            </w:pPr>
          </w:p>
        </w:tc>
        <w:tc>
          <w:tcPr>
            <w:tcW w:w="702" w:type="dxa"/>
          </w:tcPr>
          <w:p>
            <w:pPr>
              <w:spacing w:line="360" w:lineRule="auto"/>
              <w:rPr>
                <w:rFonts w:ascii="宋体" w:hAnsi="宋体"/>
                <w:szCs w:val="21"/>
              </w:rPr>
            </w:pPr>
          </w:p>
        </w:tc>
        <w:tc>
          <w:tcPr>
            <w:tcW w:w="702" w:type="dxa"/>
          </w:tcPr>
          <w:p>
            <w:pPr>
              <w:spacing w:line="360" w:lineRule="auto"/>
              <w:rPr>
                <w:rFonts w:ascii="宋体" w:hAnsi="宋体"/>
                <w:szCs w:val="21"/>
              </w:rPr>
            </w:pPr>
          </w:p>
        </w:tc>
        <w:tc>
          <w:tcPr>
            <w:tcW w:w="935" w:type="dxa"/>
          </w:tcPr>
          <w:p>
            <w:pPr>
              <w:spacing w:line="360" w:lineRule="auto"/>
              <w:rPr>
                <w:rFonts w:ascii="宋体" w:hAnsi="宋体"/>
                <w:szCs w:val="21"/>
              </w:rPr>
            </w:pPr>
          </w:p>
        </w:tc>
        <w:tc>
          <w:tcPr>
            <w:tcW w:w="935" w:type="dxa"/>
          </w:tcPr>
          <w:p>
            <w:pPr>
              <w:spacing w:line="360" w:lineRule="auto"/>
              <w:rPr>
                <w:rFonts w:ascii="宋体" w:hAnsi="宋体"/>
                <w:szCs w:val="21"/>
              </w:rPr>
            </w:pPr>
          </w:p>
        </w:tc>
        <w:tc>
          <w:tcPr>
            <w:tcW w:w="1874"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20" w:type="dxa"/>
          </w:tcPr>
          <w:p>
            <w:pPr>
              <w:spacing w:line="360" w:lineRule="auto"/>
              <w:jc w:val="center"/>
              <w:rPr>
                <w:rFonts w:ascii="宋体" w:hAnsi="宋体"/>
                <w:szCs w:val="21"/>
              </w:rPr>
            </w:pPr>
            <w:r>
              <w:rPr>
                <w:rFonts w:hint="eastAsia" w:ascii="宋体" w:hAnsi="宋体"/>
                <w:szCs w:val="21"/>
              </w:rPr>
              <w:t>3</w:t>
            </w:r>
          </w:p>
        </w:tc>
        <w:tc>
          <w:tcPr>
            <w:tcW w:w="2008" w:type="dxa"/>
          </w:tcPr>
          <w:p>
            <w:pPr>
              <w:spacing w:line="360" w:lineRule="auto"/>
              <w:rPr>
                <w:rFonts w:ascii="宋体" w:hAnsi="宋体"/>
                <w:szCs w:val="21"/>
              </w:rPr>
            </w:pPr>
            <w:r>
              <w:rPr>
                <w:rFonts w:hint="eastAsia" w:ascii="宋体" w:hAnsi="宋体"/>
                <w:szCs w:val="21"/>
              </w:rPr>
              <w:t>主要人员</w:t>
            </w:r>
          </w:p>
        </w:tc>
        <w:tc>
          <w:tcPr>
            <w:tcW w:w="1244" w:type="dxa"/>
          </w:tcPr>
          <w:p>
            <w:pPr>
              <w:spacing w:line="360" w:lineRule="auto"/>
              <w:rPr>
                <w:rFonts w:ascii="宋体" w:hAnsi="宋体"/>
                <w:szCs w:val="21"/>
              </w:rPr>
            </w:pPr>
          </w:p>
        </w:tc>
        <w:tc>
          <w:tcPr>
            <w:tcW w:w="702" w:type="dxa"/>
          </w:tcPr>
          <w:p>
            <w:pPr>
              <w:spacing w:line="360" w:lineRule="auto"/>
              <w:rPr>
                <w:rFonts w:ascii="宋体" w:hAnsi="宋体"/>
                <w:szCs w:val="21"/>
              </w:rPr>
            </w:pPr>
          </w:p>
        </w:tc>
        <w:tc>
          <w:tcPr>
            <w:tcW w:w="702" w:type="dxa"/>
          </w:tcPr>
          <w:p>
            <w:pPr>
              <w:spacing w:line="360" w:lineRule="auto"/>
              <w:rPr>
                <w:rFonts w:ascii="宋体" w:hAnsi="宋体"/>
                <w:szCs w:val="21"/>
              </w:rPr>
            </w:pPr>
          </w:p>
        </w:tc>
        <w:tc>
          <w:tcPr>
            <w:tcW w:w="935" w:type="dxa"/>
          </w:tcPr>
          <w:p>
            <w:pPr>
              <w:spacing w:line="360" w:lineRule="auto"/>
              <w:rPr>
                <w:rFonts w:ascii="宋体" w:hAnsi="宋体"/>
                <w:szCs w:val="21"/>
              </w:rPr>
            </w:pPr>
          </w:p>
        </w:tc>
        <w:tc>
          <w:tcPr>
            <w:tcW w:w="935" w:type="dxa"/>
          </w:tcPr>
          <w:p>
            <w:pPr>
              <w:spacing w:line="360" w:lineRule="auto"/>
              <w:rPr>
                <w:rFonts w:ascii="宋体" w:hAnsi="宋体"/>
                <w:szCs w:val="21"/>
              </w:rPr>
            </w:pPr>
          </w:p>
        </w:tc>
        <w:tc>
          <w:tcPr>
            <w:tcW w:w="1874"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20" w:type="dxa"/>
          </w:tcPr>
          <w:p>
            <w:pPr>
              <w:spacing w:line="360" w:lineRule="auto"/>
              <w:jc w:val="center"/>
              <w:rPr>
                <w:rFonts w:ascii="宋体" w:hAnsi="宋体"/>
                <w:szCs w:val="21"/>
              </w:rPr>
            </w:pPr>
            <w:r>
              <w:rPr>
                <w:rFonts w:hint="eastAsia" w:ascii="宋体" w:hAnsi="宋体"/>
                <w:szCs w:val="21"/>
              </w:rPr>
              <w:t>4</w:t>
            </w:r>
          </w:p>
        </w:tc>
        <w:tc>
          <w:tcPr>
            <w:tcW w:w="2008" w:type="dxa"/>
          </w:tcPr>
          <w:p>
            <w:pPr>
              <w:spacing w:line="360" w:lineRule="auto"/>
              <w:rPr>
                <w:rFonts w:ascii="宋体" w:hAnsi="宋体"/>
                <w:szCs w:val="21"/>
              </w:rPr>
            </w:pPr>
            <w:r>
              <w:rPr>
                <w:rFonts w:hint="eastAsia" w:ascii="宋体" w:hAnsi="宋体"/>
                <w:szCs w:val="21"/>
              </w:rPr>
              <w:t>其它主要人员（*）</w:t>
            </w:r>
          </w:p>
          <w:p>
            <w:pPr>
              <w:spacing w:line="360" w:lineRule="auto"/>
              <w:rPr>
                <w:rFonts w:ascii="宋体" w:hAnsi="宋体"/>
                <w:szCs w:val="21"/>
              </w:rPr>
            </w:pPr>
            <w:r>
              <w:rPr>
                <w:rFonts w:hint="eastAsia" w:ascii="宋体" w:hAnsi="宋体"/>
                <w:szCs w:val="21"/>
              </w:rPr>
              <w:t>……</w:t>
            </w:r>
          </w:p>
        </w:tc>
        <w:tc>
          <w:tcPr>
            <w:tcW w:w="1244" w:type="dxa"/>
          </w:tcPr>
          <w:p>
            <w:pPr>
              <w:spacing w:line="360" w:lineRule="auto"/>
              <w:rPr>
                <w:rFonts w:ascii="宋体" w:hAnsi="宋体"/>
                <w:szCs w:val="21"/>
              </w:rPr>
            </w:pPr>
          </w:p>
        </w:tc>
        <w:tc>
          <w:tcPr>
            <w:tcW w:w="702" w:type="dxa"/>
          </w:tcPr>
          <w:p>
            <w:pPr>
              <w:spacing w:line="360" w:lineRule="auto"/>
              <w:rPr>
                <w:rFonts w:ascii="宋体" w:hAnsi="宋体"/>
                <w:szCs w:val="21"/>
              </w:rPr>
            </w:pPr>
          </w:p>
        </w:tc>
        <w:tc>
          <w:tcPr>
            <w:tcW w:w="702" w:type="dxa"/>
          </w:tcPr>
          <w:p>
            <w:pPr>
              <w:spacing w:line="360" w:lineRule="auto"/>
              <w:rPr>
                <w:rFonts w:ascii="宋体" w:hAnsi="宋体"/>
                <w:szCs w:val="21"/>
              </w:rPr>
            </w:pPr>
          </w:p>
        </w:tc>
        <w:tc>
          <w:tcPr>
            <w:tcW w:w="935" w:type="dxa"/>
          </w:tcPr>
          <w:p>
            <w:pPr>
              <w:spacing w:line="360" w:lineRule="auto"/>
              <w:rPr>
                <w:rFonts w:ascii="宋体" w:hAnsi="宋体"/>
                <w:szCs w:val="21"/>
              </w:rPr>
            </w:pPr>
          </w:p>
        </w:tc>
        <w:tc>
          <w:tcPr>
            <w:tcW w:w="935" w:type="dxa"/>
          </w:tcPr>
          <w:p>
            <w:pPr>
              <w:spacing w:line="360" w:lineRule="auto"/>
              <w:rPr>
                <w:rFonts w:ascii="宋体" w:hAnsi="宋体"/>
                <w:szCs w:val="21"/>
              </w:rPr>
            </w:pPr>
          </w:p>
        </w:tc>
        <w:tc>
          <w:tcPr>
            <w:tcW w:w="1874" w:type="dxa"/>
          </w:tcPr>
          <w:p>
            <w:pPr>
              <w:spacing w:line="360" w:lineRule="auto"/>
              <w:rPr>
                <w:rFonts w:ascii="宋体" w:hAnsi="宋体"/>
                <w:szCs w:val="21"/>
              </w:rPr>
            </w:pPr>
          </w:p>
        </w:tc>
      </w:tr>
    </w:tbl>
    <w:p>
      <w:pPr>
        <w:spacing w:line="360" w:lineRule="auto"/>
        <w:rPr>
          <w:rFonts w:ascii="宋体" w:hAnsi="宋体"/>
          <w:szCs w:val="21"/>
        </w:rPr>
      </w:pPr>
      <w:r>
        <w:rPr>
          <w:rFonts w:hint="eastAsia"/>
          <w:b/>
          <w:szCs w:val="21"/>
        </w:rPr>
        <w:t>注：</w:t>
      </w:r>
      <w:r>
        <w:rPr>
          <w:rFonts w:hint="eastAsia" w:ascii="宋体" w:hAnsi="宋体"/>
          <w:szCs w:val="21"/>
        </w:rPr>
        <w:t>指除表中提到的人员外，供应商认为有必要加入的其他方面的本项目主要管理与技术人员。</w:t>
      </w:r>
    </w:p>
    <w:p>
      <w:pPr>
        <w:spacing w:line="360" w:lineRule="auto"/>
        <w:jc w:val="center"/>
        <w:rPr>
          <w:rFonts w:ascii="宋体" w:hAnsi="宋体"/>
          <w:b/>
          <w:bCs/>
          <w:szCs w:val="21"/>
        </w:rPr>
      </w:pPr>
      <w:r>
        <w:rPr>
          <w:rFonts w:hint="eastAsia" w:ascii="宋体" w:hAnsi="宋体"/>
          <w:b/>
          <w:bCs/>
          <w:szCs w:val="21"/>
        </w:rPr>
        <w:t>主要人员简历与经验（表二）</w:t>
      </w:r>
    </w:p>
    <w:p>
      <w:pPr>
        <w:spacing w:line="360" w:lineRule="auto"/>
        <w:jc w:val="center"/>
        <w:rPr>
          <w:rFonts w:ascii="宋体" w:hAnsi="宋体"/>
          <w:szCs w:val="21"/>
        </w:rPr>
      </w:pPr>
      <w:r>
        <w:rPr>
          <w:rFonts w:hint="eastAsia" w:ascii="宋体" w:hAnsi="宋体"/>
          <w:szCs w:val="21"/>
        </w:rPr>
        <w:t>（至少列写</w:t>
      </w:r>
      <w:r>
        <w:rPr>
          <w:rFonts w:hint="eastAsia" w:ascii="宋体" w:hAnsi="宋体"/>
          <w:szCs w:val="21"/>
          <w:lang w:val="en-US" w:eastAsia="zh-CN"/>
        </w:rPr>
        <w:t>5</w:t>
      </w:r>
      <w:r>
        <w:rPr>
          <w:rFonts w:hint="eastAsia" w:ascii="宋体" w:hAnsi="宋体"/>
          <w:szCs w:val="21"/>
        </w:rPr>
        <w:t>人）</w:t>
      </w:r>
    </w:p>
    <w:tbl>
      <w:tblPr>
        <w:tblStyle w:val="14"/>
        <w:tblW w:w="0" w:type="auto"/>
        <w:tblInd w:w="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080"/>
        <w:gridCol w:w="1790"/>
        <w:gridCol w:w="1080"/>
        <w:gridCol w:w="1150"/>
        <w:gridCol w:w="1010"/>
        <w:gridCol w:w="770"/>
        <w:gridCol w:w="1299"/>
        <w:gridCol w:w="1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0" w:hRule="atLeast"/>
        </w:trPr>
        <w:tc>
          <w:tcPr>
            <w:tcW w:w="1080" w:type="dxa"/>
          </w:tcPr>
          <w:p>
            <w:pPr>
              <w:spacing w:line="360" w:lineRule="auto"/>
              <w:jc w:val="center"/>
              <w:rPr>
                <w:rFonts w:ascii="宋体" w:hAnsi="宋体"/>
                <w:szCs w:val="21"/>
              </w:rPr>
            </w:pPr>
            <w:r>
              <w:rPr>
                <w:rFonts w:hint="eastAsia" w:ascii="宋体" w:hAnsi="宋体"/>
                <w:szCs w:val="21"/>
              </w:rPr>
              <w:t>姓名</w:t>
            </w:r>
          </w:p>
        </w:tc>
        <w:tc>
          <w:tcPr>
            <w:tcW w:w="1790" w:type="dxa"/>
          </w:tcPr>
          <w:p>
            <w:pPr>
              <w:spacing w:line="360" w:lineRule="auto"/>
              <w:jc w:val="center"/>
              <w:rPr>
                <w:rFonts w:ascii="宋体" w:hAnsi="宋体"/>
                <w:szCs w:val="21"/>
              </w:rPr>
            </w:pPr>
          </w:p>
        </w:tc>
        <w:tc>
          <w:tcPr>
            <w:tcW w:w="1080" w:type="dxa"/>
          </w:tcPr>
          <w:p>
            <w:pPr>
              <w:spacing w:line="360" w:lineRule="auto"/>
              <w:jc w:val="center"/>
              <w:rPr>
                <w:rFonts w:ascii="宋体" w:hAnsi="宋体"/>
                <w:szCs w:val="21"/>
              </w:rPr>
            </w:pPr>
            <w:r>
              <w:rPr>
                <w:rFonts w:hint="eastAsia" w:ascii="宋体" w:hAnsi="宋体"/>
                <w:szCs w:val="21"/>
              </w:rPr>
              <w:t>性别</w:t>
            </w:r>
          </w:p>
        </w:tc>
        <w:tc>
          <w:tcPr>
            <w:tcW w:w="1150" w:type="dxa"/>
          </w:tcPr>
          <w:p>
            <w:pPr>
              <w:spacing w:line="360" w:lineRule="auto"/>
              <w:jc w:val="center"/>
              <w:rPr>
                <w:rFonts w:ascii="宋体" w:hAnsi="宋体"/>
                <w:szCs w:val="21"/>
              </w:rPr>
            </w:pPr>
          </w:p>
        </w:tc>
        <w:tc>
          <w:tcPr>
            <w:tcW w:w="1010" w:type="dxa"/>
          </w:tcPr>
          <w:p>
            <w:pPr>
              <w:spacing w:line="360" w:lineRule="auto"/>
              <w:jc w:val="center"/>
              <w:rPr>
                <w:rFonts w:ascii="宋体" w:hAnsi="宋体"/>
                <w:szCs w:val="21"/>
              </w:rPr>
            </w:pPr>
            <w:r>
              <w:rPr>
                <w:rFonts w:hint="eastAsia" w:ascii="宋体" w:hAnsi="宋体"/>
                <w:szCs w:val="21"/>
              </w:rPr>
              <w:t>年龄</w:t>
            </w:r>
          </w:p>
        </w:tc>
        <w:tc>
          <w:tcPr>
            <w:tcW w:w="770" w:type="dxa"/>
          </w:tcPr>
          <w:p>
            <w:pPr>
              <w:spacing w:line="360" w:lineRule="auto"/>
              <w:jc w:val="center"/>
              <w:rPr>
                <w:rFonts w:ascii="宋体" w:hAnsi="宋体"/>
                <w:szCs w:val="21"/>
              </w:rPr>
            </w:pPr>
          </w:p>
        </w:tc>
        <w:tc>
          <w:tcPr>
            <w:tcW w:w="1299" w:type="dxa"/>
          </w:tcPr>
          <w:p>
            <w:pPr>
              <w:spacing w:line="360" w:lineRule="auto"/>
              <w:jc w:val="center"/>
              <w:rPr>
                <w:rFonts w:ascii="宋体" w:hAnsi="宋体"/>
                <w:szCs w:val="21"/>
              </w:rPr>
            </w:pPr>
            <w:r>
              <w:rPr>
                <w:rFonts w:hint="eastAsia" w:ascii="宋体" w:hAnsi="宋体"/>
                <w:szCs w:val="21"/>
              </w:rPr>
              <w:t>职务职称</w:t>
            </w:r>
          </w:p>
        </w:tc>
        <w:tc>
          <w:tcPr>
            <w:tcW w:w="1361" w:type="dxa"/>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0" w:hRule="atLeast"/>
        </w:trPr>
        <w:tc>
          <w:tcPr>
            <w:tcW w:w="1080" w:type="dxa"/>
          </w:tcPr>
          <w:p>
            <w:pPr>
              <w:spacing w:line="360" w:lineRule="auto"/>
              <w:jc w:val="center"/>
              <w:rPr>
                <w:rFonts w:ascii="宋体" w:hAnsi="宋体"/>
                <w:szCs w:val="21"/>
              </w:rPr>
            </w:pPr>
            <w:r>
              <w:rPr>
                <w:rFonts w:hint="eastAsia" w:ascii="宋体" w:hAnsi="宋体"/>
                <w:szCs w:val="21"/>
              </w:rPr>
              <w:t>时 间</w:t>
            </w:r>
          </w:p>
        </w:tc>
        <w:tc>
          <w:tcPr>
            <w:tcW w:w="8460" w:type="dxa"/>
            <w:gridSpan w:val="7"/>
          </w:tcPr>
          <w:p>
            <w:pPr>
              <w:spacing w:line="360" w:lineRule="auto"/>
              <w:jc w:val="center"/>
              <w:rPr>
                <w:rFonts w:ascii="宋体" w:hAnsi="宋体"/>
                <w:szCs w:val="21"/>
              </w:rPr>
            </w:pPr>
            <w:r>
              <w:rPr>
                <w:rFonts w:hint="eastAsia" w:ascii="宋体" w:hAnsi="宋体"/>
                <w:szCs w:val="21"/>
              </w:rPr>
              <w:t>简历与经验简述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0" w:hRule="atLeast"/>
        </w:trPr>
        <w:tc>
          <w:tcPr>
            <w:tcW w:w="1080" w:type="dxa"/>
          </w:tcPr>
          <w:p>
            <w:pPr>
              <w:spacing w:line="360" w:lineRule="auto"/>
              <w:jc w:val="center"/>
              <w:rPr>
                <w:rFonts w:ascii="宋体" w:hAnsi="宋体"/>
                <w:szCs w:val="21"/>
              </w:rPr>
            </w:pPr>
          </w:p>
        </w:tc>
        <w:tc>
          <w:tcPr>
            <w:tcW w:w="8460" w:type="dxa"/>
            <w:gridSpan w:val="7"/>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0" w:hRule="atLeast"/>
        </w:trPr>
        <w:tc>
          <w:tcPr>
            <w:tcW w:w="1080" w:type="dxa"/>
          </w:tcPr>
          <w:p>
            <w:pPr>
              <w:spacing w:line="360" w:lineRule="auto"/>
              <w:jc w:val="center"/>
              <w:rPr>
                <w:rFonts w:ascii="宋体" w:hAnsi="宋体"/>
                <w:szCs w:val="21"/>
              </w:rPr>
            </w:pPr>
          </w:p>
        </w:tc>
        <w:tc>
          <w:tcPr>
            <w:tcW w:w="8460" w:type="dxa"/>
            <w:gridSpan w:val="7"/>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0" w:hRule="atLeast"/>
        </w:trPr>
        <w:tc>
          <w:tcPr>
            <w:tcW w:w="1080" w:type="dxa"/>
          </w:tcPr>
          <w:p>
            <w:pPr>
              <w:spacing w:line="360" w:lineRule="auto"/>
              <w:jc w:val="center"/>
              <w:rPr>
                <w:rFonts w:ascii="宋体" w:hAnsi="宋体"/>
                <w:szCs w:val="21"/>
              </w:rPr>
            </w:pPr>
          </w:p>
        </w:tc>
        <w:tc>
          <w:tcPr>
            <w:tcW w:w="8460" w:type="dxa"/>
            <w:gridSpan w:val="7"/>
          </w:tcPr>
          <w:p>
            <w:pPr>
              <w:spacing w:line="360" w:lineRule="auto"/>
              <w:jc w:val="center"/>
              <w:rPr>
                <w:rFonts w:ascii="宋体" w:hAnsi="宋体"/>
                <w:szCs w:val="21"/>
              </w:rPr>
            </w:pPr>
          </w:p>
        </w:tc>
      </w:tr>
    </w:tbl>
    <w:p>
      <w:pPr>
        <w:spacing w:line="360" w:lineRule="auto"/>
      </w:pPr>
      <w:r>
        <w:rPr>
          <w:rFonts w:hint="eastAsia"/>
          <w:b/>
          <w:szCs w:val="21"/>
        </w:rPr>
        <w:t>注：项目负责人及专业负责人业绩须提供证明材料。</w:t>
      </w:r>
    </w:p>
    <w:p>
      <w:pPr>
        <w:pStyle w:val="2"/>
        <w:snapToGrid w:val="0"/>
        <w:spacing w:before="240" w:after="240" w:line="240" w:lineRule="auto"/>
        <w:ind w:left="0" w:firstLine="0"/>
        <w:jc w:val="left"/>
        <w:rPr>
          <w:sz w:val="24"/>
        </w:rPr>
      </w:pPr>
      <w:bookmarkStart w:id="124" w:name="_Toc393199702"/>
      <w:bookmarkStart w:id="125" w:name="_Toc328942819"/>
      <w:bookmarkStart w:id="126" w:name="_Toc524853095"/>
      <w:bookmarkStart w:id="127" w:name="_Toc64906898"/>
      <w:bookmarkStart w:id="128" w:name="_Toc524853186"/>
      <w:bookmarkStart w:id="129" w:name="_Toc524235009"/>
      <w:bookmarkStart w:id="130" w:name="_Toc64905062"/>
      <w:bookmarkStart w:id="131" w:name="_Toc416004229"/>
      <w:bookmarkStart w:id="132" w:name="_Toc468915645"/>
      <w:bookmarkStart w:id="133" w:name="_Toc472430604"/>
      <w:bookmarkStart w:id="134" w:name="_Toc326763628"/>
      <w:bookmarkStart w:id="135" w:name="_Toc468915207"/>
      <w:bookmarkStart w:id="136" w:name="_Toc416003703"/>
      <w:bookmarkStart w:id="137" w:name="_Toc22149491"/>
      <w:r>
        <w:rPr>
          <w:rFonts w:hint="eastAsia"/>
          <w:sz w:val="24"/>
        </w:rPr>
        <w:t>附录</w:t>
      </w:r>
      <w:bookmarkEnd w:id="124"/>
      <w:bookmarkEnd w:id="125"/>
      <w:bookmarkEnd w:id="126"/>
      <w:bookmarkEnd w:id="127"/>
      <w:bookmarkEnd w:id="128"/>
      <w:bookmarkEnd w:id="129"/>
      <w:bookmarkEnd w:id="130"/>
      <w:bookmarkEnd w:id="131"/>
      <w:bookmarkEnd w:id="132"/>
      <w:bookmarkEnd w:id="133"/>
      <w:bookmarkEnd w:id="134"/>
      <w:bookmarkEnd w:id="135"/>
      <w:bookmarkEnd w:id="136"/>
      <w:r>
        <w:rPr>
          <w:sz w:val="24"/>
        </w:rPr>
        <w:t>6</w:t>
      </w:r>
      <w:bookmarkEnd w:id="137"/>
      <w:r>
        <w:rPr>
          <w:rFonts w:hint="eastAsia"/>
          <w:sz w:val="24"/>
        </w:rPr>
        <w:t>：</w:t>
      </w:r>
      <w:r>
        <w:rPr>
          <w:sz w:val="24"/>
        </w:rPr>
        <w:t xml:space="preserve"> </w:t>
      </w:r>
    </w:p>
    <w:p>
      <w:pPr>
        <w:spacing w:line="360" w:lineRule="auto"/>
        <w:jc w:val="center"/>
        <w:rPr>
          <w:rFonts w:ascii="宋体" w:hAnsi="宋体"/>
          <w:b/>
          <w:szCs w:val="21"/>
        </w:rPr>
      </w:pPr>
      <w:r>
        <w:rPr>
          <w:rFonts w:hint="eastAsia" w:ascii="宋体" w:hAnsi="宋体"/>
          <w:b/>
          <w:sz w:val="32"/>
          <w:szCs w:val="28"/>
        </w:rPr>
        <w:t>供应商的类似业绩</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080"/>
        <w:gridCol w:w="3960"/>
        <w:gridCol w:w="1200"/>
        <w:gridCol w:w="1140"/>
        <w:gridCol w:w="2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080" w:type="dxa"/>
            <w:vAlign w:val="center"/>
          </w:tcPr>
          <w:p>
            <w:pPr>
              <w:spacing w:line="360" w:lineRule="auto"/>
              <w:jc w:val="center"/>
              <w:rPr>
                <w:rFonts w:ascii="宋体" w:hAnsi="宋体"/>
                <w:b/>
                <w:bCs/>
                <w:szCs w:val="21"/>
              </w:rPr>
            </w:pPr>
            <w:r>
              <w:rPr>
                <w:rFonts w:hint="eastAsia" w:ascii="宋体" w:hAnsi="宋体"/>
                <w:b/>
                <w:bCs/>
                <w:szCs w:val="21"/>
              </w:rPr>
              <w:t>项目</w:t>
            </w:r>
          </w:p>
        </w:tc>
        <w:tc>
          <w:tcPr>
            <w:tcW w:w="3960" w:type="dxa"/>
            <w:vAlign w:val="center"/>
          </w:tcPr>
          <w:p>
            <w:pPr>
              <w:spacing w:line="360" w:lineRule="auto"/>
              <w:jc w:val="center"/>
              <w:rPr>
                <w:rFonts w:ascii="宋体" w:hAnsi="宋体"/>
                <w:b/>
                <w:bCs/>
                <w:szCs w:val="21"/>
              </w:rPr>
            </w:pPr>
            <w:r>
              <w:rPr>
                <w:rFonts w:hint="eastAsia" w:ascii="宋体" w:hAnsi="宋体"/>
                <w:b/>
                <w:bCs/>
                <w:szCs w:val="21"/>
              </w:rPr>
              <w:t>内容</w:t>
            </w:r>
          </w:p>
        </w:tc>
        <w:tc>
          <w:tcPr>
            <w:tcW w:w="1200" w:type="dxa"/>
            <w:vAlign w:val="center"/>
          </w:tcPr>
          <w:p>
            <w:pPr>
              <w:spacing w:line="360" w:lineRule="auto"/>
              <w:jc w:val="center"/>
              <w:rPr>
                <w:rFonts w:ascii="宋体" w:hAnsi="宋体"/>
                <w:b/>
                <w:bCs/>
                <w:szCs w:val="21"/>
              </w:rPr>
            </w:pPr>
            <w:r>
              <w:rPr>
                <w:rFonts w:hint="eastAsia" w:ascii="宋体" w:hAnsi="宋体"/>
                <w:b/>
                <w:bCs/>
                <w:szCs w:val="21"/>
              </w:rPr>
              <w:t>完工时间</w:t>
            </w:r>
          </w:p>
        </w:tc>
        <w:tc>
          <w:tcPr>
            <w:tcW w:w="1140" w:type="dxa"/>
            <w:vAlign w:val="center"/>
          </w:tcPr>
          <w:p>
            <w:pPr>
              <w:spacing w:line="360" w:lineRule="auto"/>
              <w:jc w:val="center"/>
              <w:rPr>
                <w:rFonts w:ascii="宋体" w:hAnsi="宋体"/>
                <w:b/>
                <w:bCs/>
                <w:szCs w:val="21"/>
              </w:rPr>
            </w:pPr>
            <w:r>
              <w:rPr>
                <w:rFonts w:hint="eastAsia" w:ascii="宋体" w:hAnsi="宋体"/>
                <w:b/>
                <w:bCs/>
                <w:szCs w:val="21"/>
              </w:rPr>
              <w:t>合同价</w:t>
            </w:r>
          </w:p>
        </w:tc>
        <w:tc>
          <w:tcPr>
            <w:tcW w:w="2243" w:type="dxa"/>
            <w:vAlign w:val="center"/>
          </w:tcPr>
          <w:p>
            <w:pPr>
              <w:spacing w:line="360" w:lineRule="auto"/>
              <w:jc w:val="center"/>
              <w:rPr>
                <w:rFonts w:ascii="宋体" w:hAnsi="宋体"/>
                <w:b/>
                <w:bCs/>
                <w:szCs w:val="21"/>
              </w:rPr>
            </w:pPr>
            <w:r>
              <w:rPr>
                <w:rFonts w:hint="eastAsia" w:ascii="宋体" w:hAnsi="宋体"/>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6" w:hRule="atLeast"/>
          <w:jc w:val="center"/>
        </w:trPr>
        <w:tc>
          <w:tcPr>
            <w:tcW w:w="1080" w:type="dxa"/>
            <w:vAlign w:val="center"/>
          </w:tcPr>
          <w:p>
            <w:pPr>
              <w:spacing w:line="360" w:lineRule="auto"/>
              <w:jc w:val="center"/>
              <w:rPr>
                <w:rFonts w:ascii="宋体" w:hAnsi="宋体"/>
                <w:szCs w:val="21"/>
              </w:rPr>
            </w:pPr>
          </w:p>
        </w:tc>
        <w:tc>
          <w:tcPr>
            <w:tcW w:w="3960" w:type="dxa"/>
            <w:vAlign w:val="center"/>
          </w:tcPr>
          <w:p>
            <w:pPr>
              <w:spacing w:line="360" w:lineRule="auto"/>
              <w:jc w:val="center"/>
              <w:rPr>
                <w:rFonts w:ascii="宋体" w:hAnsi="宋体"/>
                <w:szCs w:val="21"/>
              </w:rPr>
            </w:pPr>
          </w:p>
        </w:tc>
        <w:tc>
          <w:tcPr>
            <w:tcW w:w="1200" w:type="dxa"/>
            <w:vAlign w:val="center"/>
          </w:tcPr>
          <w:p>
            <w:pPr>
              <w:spacing w:line="360" w:lineRule="auto"/>
              <w:jc w:val="center"/>
              <w:rPr>
                <w:rFonts w:ascii="宋体" w:hAnsi="宋体"/>
                <w:szCs w:val="21"/>
              </w:rPr>
            </w:pPr>
          </w:p>
        </w:tc>
        <w:tc>
          <w:tcPr>
            <w:tcW w:w="1140" w:type="dxa"/>
            <w:vAlign w:val="center"/>
          </w:tcPr>
          <w:p>
            <w:pPr>
              <w:spacing w:line="360" w:lineRule="auto"/>
              <w:jc w:val="center"/>
              <w:rPr>
                <w:rFonts w:ascii="宋体" w:hAnsi="宋体"/>
                <w:szCs w:val="21"/>
              </w:rPr>
            </w:pPr>
          </w:p>
        </w:tc>
        <w:tc>
          <w:tcPr>
            <w:tcW w:w="2243"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4" w:hRule="atLeast"/>
          <w:jc w:val="center"/>
        </w:trPr>
        <w:tc>
          <w:tcPr>
            <w:tcW w:w="1080" w:type="dxa"/>
            <w:vAlign w:val="center"/>
          </w:tcPr>
          <w:p>
            <w:pPr>
              <w:spacing w:line="360" w:lineRule="auto"/>
              <w:jc w:val="center"/>
              <w:rPr>
                <w:rFonts w:ascii="宋体" w:hAnsi="宋体"/>
                <w:szCs w:val="21"/>
              </w:rPr>
            </w:pPr>
          </w:p>
        </w:tc>
        <w:tc>
          <w:tcPr>
            <w:tcW w:w="3960" w:type="dxa"/>
            <w:vAlign w:val="center"/>
          </w:tcPr>
          <w:p>
            <w:pPr>
              <w:spacing w:line="360" w:lineRule="auto"/>
              <w:jc w:val="center"/>
              <w:rPr>
                <w:rFonts w:ascii="宋体" w:hAnsi="宋体"/>
                <w:szCs w:val="21"/>
              </w:rPr>
            </w:pPr>
          </w:p>
        </w:tc>
        <w:tc>
          <w:tcPr>
            <w:tcW w:w="1200" w:type="dxa"/>
            <w:vAlign w:val="center"/>
          </w:tcPr>
          <w:p>
            <w:pPr>
              <w:spacing w:line="360" w:lineRule="auto"/>
              <w:jc w:val="center"/>
              <w:rPr>
                <w:rFonts w:ascii="宋体" w:hAnsi="宋体"/>
                <w:szCs w:val="21"/>
              </w:rPr>
            </w:pPr>
          </w:p>
        </w:tc>
        <w:tc>
          <w:tcPr>
            <w:tcW w:w="1140" w:type="dxa"/>
            <w:vAlign w:val="center"/>
          </w:tcPr>
          <w:p>
            <w:pPr>
              <w:spacing w:line="360" w:lineRule="auto"/>
              <w:jc w:val="center"/>
              <w:rPr>
                <w:rFonts w:ascii="宋体" w:hAnsi="宋体"/>
                <w:szCs w:val="21"/>
              </w:rPr>
            </w:pPr>
          </w:p>
        </w:tc>
        <w:tc>
          <w:tcPr>
            <w:tcW w:w="2243"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6" w:hRule="atLeast"/>
          <w:jc w:val="center"/>
        </w:trPr>
        <w:tc>
          <w:tcPr>
            <w:tcW w:w="1080" w:type="dxa"/>
            <w:vAlign w:val="center"/>
          </w:tcPr>
          <w:p>
            <w:pPr>
              <w:spacing w:line="360" w:lineRule="auto"/>
              <w:jc w:val="center"/>
              <w:rPr>
                <w:rFonts w:ascii="宋体" w:hAnsi="宋体"/>
                <w:szCs w:val="21"/>
              </w:rPr>
            </w:pPr>
          </w:p>
        </w:tc>
        <w:tc>
          <w:tcPr>
            <w:tcW w:w="3960" w:type="dxa"/>
            <w:vAlign w:val="center"/>
          </w:tcPr>
          <w:p>
            <w:pPr>
              <w:spacing w:line="360" w:lineRule="auto"/>
              <w:jc w:val="center"/>
              <w:rPr>
                <w:rFonts w:ascii="宋体" w:hAnsi="宋体"/>
                <w:szCs w:val="21"/>
              </w:rPr>
            </w:pPr>
          </w:p>
        </w:tc>
        <w:tc>
          <w:tcPr>
            <w:tcW w:w="1200" w:type="dxa"/>
            <w:vAlign w:val="center"/>
          </w:tcPr>
          <w:p>
            <w:pPr>
              <w:spacing w:line="360" w:lineRule="auto"/>
              <w:jc w:val="center"/>
              <w:rPr>
                <w:rFonts w:ascii="宋体" w:hAnsi="宋体"/>
                <w:szCs w:val="21"/>
              </w:rPr>
            </w:pPr>
          </w:p>
        </w:tc>
        <w:tc>
          <w:tcPr>
            <w:tcW w:w="1140" w:type="dxa"/>
            <w:vAlign w:val="center"/>
          </w:tcPr>
          <w:p>
            <w:pPr>
              <w:spacing w:line="360" w:lineRule="auto"/>
              <w:jc w:val="center"/>
              <w:rPr>
                <w:rFonts w:ascii="宋体" w:hAnsi="宋体"/>
                <w:szCs w:val="21"/>
              </w:rPr>
            </w:pPr>
          </w:p>
        </w:tc>
        <w:tc>
          <w:tcPr>
            <w:tcW w:w="2243"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6" w:hRule="atLeast"/>
          <w:jc w:val="center"/>
        </w:trPr>
        <w:tc>
          <w:tcPr>
            <w:tcW w:w="1080" w:type="dxa"/>
            <w:vAlign w:val="center"/>
          </w:tcPr>
          <w:p>
            <w:pPr>
              <w:spacing w:line="360" w:lineRule="auto"/>
              <w:jc w:val="center"/>
              <w:rPr>
                <w:rFonts w:ascii="宋体" w:hAnsi="宋体"/>
                <w:szCs w:val="21"/>
              </w:rPr>
            </w:pPr>
          </w:p>
        </w:tc>
        <w:tc>
          <w:tcPr>
            <w:tcW w:w="3960" w:type="dxa"/>
            <w:vAlign w:val="center"/>
          </w:tcPr>
          <w:p>
            <w:pPr>
              <w:spacing w:line="360" w:lineRule="auto"/>
              <w:jc w:val="center"/>
              <w:rPr>
                <w:rFonts w:ascii="宋体" w:hAnsi="宋体"/>
                <w:szCs w:val="21"/>
              </w:rPr>
            </w:pPr>
          </w:p>
        </w:tc>
        <w:tc>
          <w:tcPr>
            <w:tcW w:w="1200" w:type="dxa"/>
            <w:vAlign w:val="center"/>
          </w:tcPr>
          <w:p>
            <w:pPr>
              <w:spacing w:line="360" w:lineRule="auto"/>
              <w:jc w:val="center"/>
              <w:rPr>
                <w:rFonts w:ascii="宋体" w:hAnsi="宋体"/>
                <w:szCs w:val="21"/>
              </w:rPr>
            </w:pPr>
          </w:p>
        </w:tc>
        <w:tc>
          <w:tcPr>
            <w:tcW w:w="1140" w:type="dxa"/>
            <w:vAlign w:val="center"/>
          </w:tcPr>
          <w:p>
            <w:pPr>
              <w:spacing w:line="360" w:lineRule="auto"/>
              <w:jc w:val="center"/>
              <w:rPr>
                <w:rFonts w:ascii="宋体" w:hAnsi="宋体"/>
                <w:szCs w:val="21"/>
              </w:rPr>
            </w:pPr>
          </w:p>
        </w:tc>
        <w:tc>
          <w:tcPr>
            <w:tcW w:w="2243"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6" w:hRule="atLeast"/>
          <w:jc w:val="center"/>
        </w:trPr>
        <w:tc>
          <w:tcPr>
            <w:tcW w:w="1080" w:type="dxa"/>
            <w:vAlign w:val="center"/>
          </w:tcPr>
          <w:p>
            <w:pPr>
              <w:spacing w:line="360" w:lineRule="auto"/>
              <w:jc w:val="center"/>
              <w:rPr>
                <w:rFonts w:ascii="宋体" w:hAnsi="宋体"/>
                <w:szCs w:val="21"/>
              </w:rPr>
            </w:pPr>
          </w:p>
        </w:tc>
        <w:tc>
          <w:tcPr>
            <w:tcW w:w="3960" w:type="dxa"/>
            <w:vAlign w:val="center"/>
          </w:tcPr>
          <w:p>
            <w:pPr>
              <w:spacing w:line="360" w:lineRule="auto"/>
              <w:jc w:val="center"/>
              <w:rPr>
                <w:rFonts w:ascii="宋体" w:hAnsi="宋体"/>
                <w:szCs w:val="21"/>
              </w:rPr>
            </w:pPr>
          </w:p>
        </w:tc>
        <w:tc>
          <w:tcPr>
            <w:tcW w:w="1200" w:type="dxa"/>
            <w:vAlign w:val="center"/>
          </w:tcPr>
          <w:p>
            <w:pPr>
              <w:spacing w:line="360" w:lineRule="auto"/>
              <w:jc w:val="center"/>
              <w:rPr>
                <w:rFonts w:ascii="宋体" w:hAnsi="宋体"/>
                <w:szCs w:val="21"/>
              </w:rPr>
            </w:pPr>
          </w:p>
        </w:tc>
        <w:tc>
          <w:tcPr>
            <w:tcW w:w="1140" w:type="dxa"/>
            <w:vAlign w:val="center"/>
          </w:tcPr>
          <w:p>
            <w:pPr>
              <w:spacing w:line="360" w:lineRule="auto"/>
              <w:jc w:val="center"/>
              <w:rPr>
                <w:rFonts w:ascii="宋体" w:hAnsi="宋体"/>
                <w:szCs w:val="21"/>
              </w:rPr>
            </w:pPr>
          </w:p>
        </w:tc>
        <w:tc>
          <w:tcPr>
            <w:tcW w:w="2243"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6" w:hRule="atLeast"/>
          <w:jc w:val="center"/>
        </w:trPr>
        <w:tc>
          <w:tcPr>
            <w:tcW w:w="1080" w:type="dxa"/>
            <w:vAlign w:val="center"/>
          </w:tcPr>
          <w:p>
            <w:pPr>
              <w:spacing w:line="360" w:lineRule="auto"/>
              <w:jc w:val="center"/>
              <w:rPr>
                <w:rFonts w:ascii="宋体" w:hAnsi="宋体"/>
                <w:szCs w:val="21"/>
              </w:rPr>
            </w:pPr>
          </w:p>
        </w:tc>
        <w:tc>
          <w:tcPr>
            <w:tcW w:w="3960" w:type="dxa"/>
            <w:vAlign w:val="center"/>
          </w:tcPr>
          <w:p>
            <w:pPr>
              <w:spacing w:line="360" w:lineRule="auto"/>
              <w:jc w:val="center"/>
              <w:rPr>
                <w:rFonts w:ascii="宋体" w:hAnsi="宋体"/>
                <w:szCs w:val="21"/>
              </w:rPr>
            </w:pPr>
          </w:p>
        </w:tc>
        <w:tc>
          <w:tcPr>
            <w:tcW w:w="1200" w:type="dxa"/>
            <w:vAlign w:val="center"/>
          </w:tcPr>
          <w:p>
            <w:pPr>
              <w:spacing w:line="360" w:lineRule="auto"/>
              <w:jc w:val="center"/>
              <w:rPr>
                <w:rFonts w:ascii="宋体" w:hAnsi="宋体"/>
                <w:szCs w:val="21"/>
              </w:rPr>
            </w:pPr>
          </w:p>
        </w:tc>
        <w:tc>
          <w:tcPr>
            <w:tcW w:w="1140" w:type="dxa"/>
            <w:vAlign w:val="center"/>
          </w:tcPr>
          <w:p>
            <w:pPr>
              <w:spacing w:line="360" w:lineRule="auto"/>
              <w:jc w:val="center"/>
              <w:rPr>
                <w:rFonts w:ascii="宋体" w:hAnsi="宋体"/>
                <w:szCs w:val="21"/>
              </w:rPr>
            </w:pPr>
          </w:p>
        </w:tc>
        <w:tc>
          <w:tcPr>
            <w:tcW w:w="2243"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39" w:hRule="atLeast"/>
          <w:jc w:val="center"/>
        </w:trPr>
        <w:tc>
          <w:tcPr>
            <w:tcW w:w="1080" w:type="dxa"/>
            <w:vAlign w:val="center"/>
          </w:tcPr>
          <w:p>
            <w:pPr>
              <w:spacing w:line="360" w:lineRule="auto"/>
              <w:jc w:val="center"/>
              <w:rPr>
                <w:rFonts w:ascii="宋体" w:hAnsi="宋体"/>
                <w:szCs w:val="21"/>
              </w:rPr>
            </w:pPr>
          </w:p>
        </w:tc>
        <w:tc>
          <w:tcPr>
            <w:tcW w:w="3960" w:type="dxa"/>
            <w:vAlign w:val="center"/>
          </w:tcPr>
          <w:p>
            <w:pPr>
              <w:spacing w:line="360" w:lineRule="auto"/>
              <w:jc w:val="center"/>
              <w:rPr>
                <w:rFonts w:ascii="宋体" w:hAnsi="宋体"/>
                <w:szCs w:val="21"/>
              </w:rPr>
            </w:pPr>
          </w:p>
        </w:tc>
        <w:tc>
          <w:tcPr>
            <w:tcW w:w="1200" w:type="dxa"/>
            <w:vAlign w:val="center"/>
          </w:tcPr>
          <w:p>
            <w:pPr>
              <w:spacing w:line="360" w:lineRule="auto"/>
              <w:jc w:val="center"/>
              <w:rPr>
                <w:rFonts w:ascii="宋体" w:hAnsi="宋体"/>
                <w:szCs w:val="21"/>
              </w:rPr>
            </w:pPr>
          </w:p>
        </w:tc>
        <w:tc>
          <w:tcPr>
            <w:tcW w:w="1140" w:type="dxa"/>
            <w:vAlign w:val="center"/>
          </w:tcPr>
          <w:p>
            <w:pPr>
              <w:spacing w:line="360" w:lineRule="auto"/>
              <w:jc w:val="center"/>
              <w:rPr>
                <w:rFonts w:ascii="宋体" w:hAnsi="宋体"/>
                <w:szCs w:val="21"/>
              </w:rPr>
            </w:pPr>
          </w:p>
        </w:tc>
        <w:tc>
          <w:tcPr>
            <w:tcW w:w="2243"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2" w:hRule="atLeast"/>
          <w:jc w:val="center"/>
        </w:trPr>
        <w:tc>
          <w:tcPr>
            <w:tcW w:w="1080" w:type="dxa"/>
            <w:vAlign w:val="center"/>
          </w:tcPr>
          <w:p>
            <w:pPr>
              <w:spacing w:line="360" w:lineRule="auto"/>
              <w:jc w:val="center"/>
              <w:rPr>
                <w:rFonts w:ascii="宋体" w:hAnsi="宋体"/>
                <w:szCs w:val="21"/>
              </w:rPr>
            </w:pPr>
          </w:p>
        </w:tc>
        <w:tc>
          <w:tcPr>
            <w:tcW w:w="3960" w:type="dxa"/>
            <w:vAlign w:val="center"/>
          </w:tcPr>
          <w:p>
            <w:pPr>
              <w:spacing w:line="360" w:lineRule="auto"/>
              <w:jc w:val="center"/>
              <w:rPr>
                <w:rFonts w:ascii="宋体" w:hAnsi="宋体"/>
                <w:szCs w:val="21"/>
              </w:rPr>
            </w:pPr>
          </w:p>
        </w:tc>
        <w:tc>
          <w:tcPr>
            <w:tcW w:w="1200" w:type="dxa"/>
            <w:vAlign w:val="center"/>
          </w:tcPr>
          <w:p>
            <w:pPr>
              <w:spacing w:line="360" w:lineRule="auto"/>
              <w:jc w:val="center"/>
              <w:rPr>
                <w:rFonts w:ascii="宋体" w:hAnsi="宋体"/>
                <w:szCs w:val="21"/>
              </w:rPr>
            </w:pPr>
          </w:p>
        </w:tc>
        <w:tc>
          <w:tcPr>
            <w:tcW w:w="1140" w:type="dxa"/>
            <w:vAlign w:val="center"/>
          </w:tcPr>
          <w:p>
            <w:pPr>
              <w:spacing w:line="360" w:lineRule="auto"/>
              <w:jc w:val="center"/>
              <w:rPr>
                <w:rFonts w:ascii="宋体" w:hAnsi="宋体"/>
                <w:szCs w:val="21"/>
              </w:rPr>
            </w:pPr>
          </w:p>
        </w:tc>
        <w:tc>
          <w:tcPr>
            <w:tcW w:w="2243" w:type="dxa"/>
            <w:vAlign w:val="center"/>
          </w:tcPr>
          <w:p>
            <w:pPr>
              <w:spacing w:line="360" w:lineRule="auto"/>
              <w:jc w:val="center"/>
              <w:rPr>
                <w:rFonts w:ascii="宋体" w:hAnsi="宋体"/>
                <w:szCs w:val="21"/>
              </w:rPr>
            </w:pPr>
          </w:p>
        </w:tc>
      </w:tr>
    </w:tbl>
    <w:p>
      <w:pPr>
        <w:keepNext w:val="0"/>
        <w:keepLines w:val="0"/>
        <w:pageBreakBefore w:val="0"/>
        <w:widowControl w:val="0"/>
        <w:tabs>
          <w:tab w:val="left" w:pos="-426"/>
        </w:tabs>
        <w:kinsoku/>
        <w:wordWrap/>
        <w:overflowPunct/>
        <w:topLinePunct w:val="0"/>
        <w:autoSpaceDE/>
        <w:autoSpaceDN/>
        <w:bidi w:val="0"/>
        <w:adjustRightInd/>
        <w:snapToGrid w:val="0"/>
        <w:spacing w:line="360" w:lineRule="auto"/>
        <w:jc w:val="left"/>
        <w:textAlignment w:val="auto"/>
        <w:rPr>
          <w:rFonts w:hint="eastAsia" w:ascii="宋体" w:hAnsi="宋体"/>
        </w:rPr>
      </w:pPr>
      <w:r>
        <w:rPr>
          <w:rFonts w:hint="eastAsia" w:ascii="宋体" w:hAnsi="宋体"/>
        </w:rPr>
        <w:t>注：</w:t>
      </w:r>
      <w:r>
        <w:rPr>
          <w:rFonts w:hint="eastAsia" w:ascii="宋体" w:hAnsi="宋体"/>
          <w:lang w:val="en-US" w:eastAsia="zh-CN"/>
        </w:rPr>
        <w:t>提供近三年业绩（</w:t>
      </w:r>
      <w:r>
        <w:rPr>
          <w:rFonts w:hint="eastAsia" w:ascii="宋体" w:hAnsi="宋体"/>
        </w:rPr>
        <w:t>2020年1月1日至报名截止日期间</w:t>
      </w:r>
      <w:r>
        <w:rPr>
          <w:rFonts w:hint="eastAsia" w:ascii="宋体" w:hAnsi="宋体"/>
          <w:lang w:eastAsia="zh-CN"/>
        </w:rPr>
        <w:t>）</w:t>
      </w:r>
      <w:r>
        <w:rPr>
          <w:rFonts w:hint="eastAsia" w:ascii="宋体" w:hAnsi="宋体"/>
        </w:rPr>
        <w:t>，以供应商签订并已制作完成的视频片（宣传片）项目合同或协议（且每份合同或协议金额须大于或等于20万元）的数量计算业绩。</w:t>
      </w:r>
    </w:p>
    <w:p>
      <w:pPr>
        <w:keepNext w:val="0"/>
        <w:keepLines w:val="0"/>
        <w:pageBreakBefore w:val="0"/>
        <w:widowControl w:val="0"/>
        <w:tabs>
          <w:tab w:val="left" w:pos="-426"/>
        </w:tabs>
        <w:kinsoku/>
        <w:wordWrap/>
        <w:overflowPunct/>
        <w:topLinePunct w:val="0"/>
        <w:autoSpaceDE/>
        <w:autoSpaceDN/>
        <w:bidi w:val="0"/>
        <w:adjustRightInd/>
        <w:snapToGrid w:val="0"/>
        <w:spacing w:line="360" w:lineRule="auto"/>
        <w:jc w:val="left"/>
        <w:textAlignment w:val="auto"/>
        <w:rPr>
          <w:rFonts w:ascii="宋体" w:hAnsi="宋体"/>
        </w:rPr>
      </w:pPr>
      <w:r>
        <w:rPr>
          <w:rFonts w:hint="eastAsia" w:ascii="宋体" w:hAnsi="宋体"/>
        </w:rPr>
        <w:t>说明：供应商须提供相应合同或协议、发票和相应作品，复印件需加盖公章。</w:t>
      </w:r>
    </w:p>
    <w:p>
      <w:pPr>
        <w:spacing w:line="360" w:lineRule="auto"/>
        <w:rPr>
          <w:rFonts w:ascii="宋体" w:hAnsi="宋体" w:cs="宋体"/>
          <w:b/>
          <w:bCs/>
          <w:sz w:val="28"/>
          <w:szCs w:val="28"/>
        </w:rPr>
      </w:pPr>
      <w:bookmarkStart w:id="138" w:name="_Toc22149492"/>
      <w:r>
        <w:rPr>
          <w:rFonts w:hint="eastAsia" w:ascii="宋体" w:hAnsi="宋体" w:cs="宋体"/>
          <w:b/>
          <w:bCs/>
          <w:sz w:val="28"/>
          <w:szCs w:val="28"/>
        </w:rPr>
        <w:br w:type="page"/>
      </w:r>
    </w:p>
    <w:p>
      <w:pPr>
        <w:snapToGrid w:val="0"/>
        <w:rPr>
          <w:rFonts w:ascii="宋体" w:hAnsi="宋体" w:cs="宋体"/>
          <w:b/>
          <w:bCs/>
          <w:sz w:val="28"/>
          <w:szCs w:val="28"/>
        </w:rPr>
      </w:pPr>
      <w:r>
        <w:rPr>
          <w:rFonts w:hint="eastAsia" w:ascii="宋体" w:hAnsi="宋体" w:cs="宋体"/>
          <w:b/>
          <w:bCs/>
          <w:sz w:val="28"/>
          <w:szCs w:val="28"/>
        </w:rPr>
        <w:t>附录7</w:t>
      </w:r>
      <w:bookmarkEnd w:id="138"/>
      <w:r>
        <w:rPr>
          <w:rFonts w:hint="eastAsia" w:ascii="宋体" w:hAnsi="宋体" w:cs="宋体"/>
          <w:b/>
          <w:bCs/>
          <w:sz w:val="28"/>
          <w:szCs w:val="28"/>
        </w:rPr>
        <w:t xml:space="preserve">： </w:t>
      </w:r>
    </w:p>
    <w:p>
      <w:pPr>
        <w:spacing w:line="360" w:lineRule="auto"/>
        <w:jc w:val="center"/>
        <w:rPr>
          <w:rFonts w:ascii="宋体" w:hAnsi="宋体"/>
          <w:b/>
          <w:bCs/>
          <w:sz w:val="32"/>
          <w:szCs w:val="32"/>
        </w:rPr>
      </w:pPr>
      <w:r>
        <w:rPr>
          <w:rFonts w:hint="eastAsia" w:ascii="宋体" w:hAnsi="宋体"/>
          <w:b/>
          <w:bCs/>
          <w:sz w:val="32"/>
          <w:szCs w:val="32"/>
        </w:rPr>
        <w:t>企业获奖业绩表</w:t>
      </w:r>
    </w:p>
    <w:p>
      <w:pPr>
        <w:spacing w:line="360" w:lineRule="auto"/>
        <w:ind w:firstLine="409" w:firstLineChars="195"/>
        <w:rPr>
          <w:rFonts w:ascii="宋体" w:hAnsi="宋体"/>
          <w:szCs w:val="21"/>
        </w:rPr>
      </w:pPr>
    </w:p>
    <w:p>
      <w:pPr>
        <w:spacing w:line="360" w:lineRule="auto"/>
        <w:ind w:firstLine="409" w:firstLineChars="195"/>
        <w:rPr>
          <w:rFonts w:ascii="宋体" w:hAnsi="宋体"/>
          <w:szCs w:val="21"/>
        </w:rPr>
      </w:pPr>
      <w:r>
        <w:rPr>
          <w:rFonts w:hint="eastAsia" w:ascii="宋体" w:hAnsi="宋体"/>
          <w:szCs w:val="21"/>
        </w:rPr>
        <w:t>供应商应列出的获奖业绩，应附上相关证明材料。详见如下表格（各表格可按供应商的情况扩展与扩充）：</w:t>
      </w:r>
    </w:p>
    <w:tbl>
      <w:tblPr>
        <w:tblStyle w:val="14"/>
        <w:tblW w:w="0" w:type="auto"/>
        <w:tblInd w:w="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080"/>
        <w:gridCol w:w="3960"/>
        <w:gridCol w:w="1200"/>
        <w:gridCol w:w="2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080" w:type="dxa"/>
            <w:vAlign w:val="center"/>
          </w:tcPr>
          <w:p>
            <w:pPr>
              <w:spacing w:line="360" w:lineRule="auto"/>
              <w:jc w:val="center"/>
              <w:rPr>
                <w:rFonts w:ascii="宋体" w:hAnsi="宋体"/>
                <w:b/>
                <w:bCs/>
                <w:szCs w:val="21"/>
              </w:rPr>
            </w:pPr>
            <w:r>
              <w:rPr>
                <w:rFonts w:hint="eastAsia" w:ascii="宋体" w:hAnsi="宋体"/>
                <w:b/>
                <w:bCs/>
                <w:szCs w:val="21"/>
              </w:rPr>
              <w:t>序号</w:t>
            </w:r>
          </w:p>
        </w:tc>
        <w:tc>
          <w:tcPr>
            <w:tcW w:w="3960" w:type="dxa"/>
            <w:vAlign w:val="center"/>
          </w:tcPr>
          <w:p>
            <w:pPr>
              <w:spacing w:line="360" w:lineRule="auto"/>
              <w:jc w:val="center"/>
              <w:rPr>
                <w:rFonts w:ascii="宋体" w:hAnsi="宋体"/>
                <w:b/>
                <w:bCs/>
                <w:szCs w:val="21"/>
              </w:rPr>
            </w:pPr>
            <w:r>
              <w:rPr>
                <w:rFonts w:hint="eastAsia" w:ascii="宋体" w:hAnsi="宋体"/>
                <w:b/>
                <w:bCs/>
                <w:szCs w:val="21"/>
              </w:rPr>
              <w:t>项目名称</w:t>
            </w:r>
          </w:p>
        </w:tc>
        <w:tc>
          <w:tcPr>
            <w:tcW w:w="1200" w:type="dxa"/>
            <w:vAlign w:val="center"/>
          </w:tcPr>
          <w:p>
            <w:pPr>
              <w:spacing w:line="360" w:lineRule="auto"/>
              <w:jc w:val="center"/>
              <w:rPr>
                <w:rFonts w:ascii="宋体" w:hAnsi="宋体"/>
                <w:b/>
                <w:bCs/>
                <w:szCs w:val="21"/>
              </w:rPr>
            </w:pPr>
            <w:r>
              <w:rPr>
                <w:rFonts w:hint="eastAsia" w:ascii="宋体" w:hAnsi="宋体"/>
                <w:b/>
                <w:bCs/>
                <w:szCs w:val="21"/>
              </w:rPr>
              <w:t>获奖时间</w:t>
            </w:r>
          </w:p>
        </w:tc>
        <w:tc>
          <w:tcPr>
            <w:tcW w:w="2243" w:type="dxa"/>
            <w:vAlign w:val="center"/>
          </w:tcPr>
          <w:p>
            <w:pPr>
              <w:spacing w:line="360" w:lineRule="auto"/>
              <w:jc w:val="center"/>
              <w:rPr>
                <w:rFonts w:ascii="宋体" w:hAnsi="宋体"/>
                <w:b/>
                <w:bCs/>
                <w:szCs w:val="21"/>
              </w:rPr>
            </w:pPr>
            <w:r>
              <w:rPr>
                <w:rFonts w:hint="eastAsia" w:ascii="宋体" w:hAnsi="宋体"/>
                <w:b/>
                <w:bCs/>
                <w:szCs w:val="21"/>
              </w:rPr>
              <w:t>颁发单位备注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6" w:hRule="atLeast"/>
        </w:trPr>
        <w:tc>
          <w:tcPr>
            <w:tcW w:w="1080" w:type="dxa"/>
            <w:vAlign w:val="center"/>
          </w:tcPr>
          <w:p>
            <w:pPr>
              <w:spacing w:line="360" w:lineRule="auto"/>
              <w:jc w:val="center"/>
              <w:rPr>
                <w:rFonts w:ascii="宋体" w:hAnsi="宋体"/>
                <w:szCs w:val="21"/>
              </w:rPr>
            </w:pPr>
            <w:r>
              <w:rPr>
                <w:rFonts w:hint="eastAsia" w:ascii="宋体" w:hAnsi="宋体"/>
                <w:szCs w:val="21"/>
              </w:rPr>
              <w:t>1</w:t>
            </w:r>
          </w:p>
        </w:tc>
        <w:tc>
          <w:tcPr>
            <w:tcW w:w="3960" w:type="dxa"/>
            <w:vAlign w:val="center"/>
          </w:tcPr>
          <w:p>
            <w:pPr>
              <w:spacing w:line="360" w:lineRule="auto"/>
              <w:jc w:val="center"/>
              <w:rPr>
                <w:rFonts w:ascii="宋体" w:hAnsi="宋体"/>
                <w:szCs w:val="21"/>
              </w:rPr>
            </w:pPr>
          </w:p>
        </w:tc>
        <w:tc>
          <w:tcPr>
            <w:tcW w:w="1200" w:type="dxa"/>
            <w:vAlign w:val="center"/>
          </w:tcPr>
          <w:p>
            <w:pPr>
              <w:spacing w:line="360" w:lineRule="auto"/>
              <w:jc w:val="center"/>
              <w:rPr>
                <w:rFonts w:ascii="宋体" w:hAnsi="宋体"/>
                <w:szCs w:val="21"/>
              </w:rPr>
            </w:pPr>
          </w:p>
        </w:tc>
        <w:tc>
          <w:tcPr>
            <w:tcW w:w="2243"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4" w:hRule="atLeast"/>
        </w:trPr>
        <w:tc>
          <w:tcPr>
            <w:tcW w:w="1080" w:type="dxa"/>
            <w:vAlign w:val="center"/>
          </w:tcPr>
          <w:p>
            <w:pPr>
              <w:spacing w:line="360" w:lineRule="auto"/>
              <w:jc w:val="center"/>
              <w:rPr>
                <w:rFonts w:ascii="宋体" w:hAnsi="宋体"/>
                <w:szCs w:val="21"/>
              </w:rPr>
            </w:pPr>
            <w:r>
              <w:rPr>
                <w:rFonts w:hint="eastAsia" w:ascii="宋体" w:hAnsi="宋体"/>
                <w:szCs w:val="21"/>
              </w:rPr>
              <w:t>2</w:t>
            </w:r>
          </w:p>
        </w:tc>
        <w:tc>
          <w:tcPr>
            <w:tcW w:w="3960" w:type="dxa"/>
            <w:vAlign w:val="center"/>
          </w:tcPr>
          <w:p>
            <w:pPr>
              <w:spacing w:line="360" w:lineRule="auto"/>
              <w:jc w:val="center"/>
              <w:rPr>
                <w:rFonts w:ascii="宋体" w:hAnsi="宋体"/>
                <w:szCs w:val="21"/>
              </w:rPr>
            </w:pPr>
          </w:p>
        </w:tc>
        <w:tc>
          <w:tcPr>
            <w:tcW w:w="1200" w:type="dxa"/>
            <w:vAlign w:val="center"/>
          </w:tcPr>
          <w:p>
            <w:pPr>
              <w:spacing w:line="360" w:lineRule="auto"/>
              <w:jc w:val="center"/>
              <w:rPr>
                <w:rFonts w:ascii="宋体" w:hAnsi="宋体"/>
                <w:szCs w:val="21"/>
              </w:rPr>
            </w:pPr>
          </w:p>
        </w:tc>
        <w:tc>
          <w:tcPr>
            <w:tcW w:w="2243"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6" w:hRule="atLeast"/>
        </w:trPr>
        <w:tc>
          <w:tcPr>
            <w:tcW w:w="1080" w:type="dxa"/>
            <w:vAlign w:val="center"/>
          </w:tcPr>
          <w:p>
            <w:pPr>
              <w:spacing w:line="360" w:lineRule="auto"/>
              <w:jc w:val="center"/>
              <w:rPr>
                <w:rFonts w:ascii="宋体" w:hAnsi="宋体"/>
                <w:szCs w:val="21"/>
              </w:rPr>
            </w:pPr>
            <w:r>
              <w:rPr>
                <w:rFonts w:hint="eastAsia" w:ascii="宋体" w:hAnsi="宋体"/>
                <w:szCs w:val="21"/>
              </w:rPr>
              <w:t>3</w:t>
            </w:r>
          </w:p>
        </w:tc>
        <w:tc>
          <w:tcPr>
            <w:tcW w:w="3960" w:type="dxa"/>
            <w:vAlign w:val="center"/>
          </w:tcPr>
          <w:p>
            <w:pPr>
              <w:spacing w:line="360" w:lineRule="auto"/>
              <w:jc w:val="center"/>
              <w:rPr>
                <w:rFonts w:ascii="宋体" w:hAnsi="宋体"/>
                <w:szCs w:val="21"/>
              </w:rPr>
            </w:pPr>
          </w:p>
        </w:tc>
        <w:tc>
          <w:tcPr>
            <w:tcW w:w="1200" w:type="dxa"/>
            <w:vAlign w:val="center"/>
          </w:tcPr>
          <w:p>
            <w:pPr>
              <w:spacing w:line="360" w:lineRule="auto"/>
              <w:jc w:val="center"/>
              <w:rPr>
                <w:rFonts w:ascii="宋体" w:hAnsi="宋体"/>
                <w:szCs w:val="21"/>
              </w:rPr>
            </w:pPr>
          </w:p>
        </w:tc>
        <w:tc>
          <w:tcPr>
            <w:tcW w:w="2243"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2" w:hRule="atLeast"/>
        </w:trPr>
        <w:tc>
          <w:tcPr>
            <w:tcW w:w="1080" w:type="dxa"/>
            <w:vAlign w:val="center"/>
          </w:tcPr>
          <w:p>
            <w:pPr>
              <w:spacing w:line="360" w:lineRule="auto"/>
              <w:jc w:val="center"/>
              <w:rPr>
                <w:rFonts w:ascii="宋体" w:hAnsi="宋体"/>
                <w:szCs w:val="21"/>
              </w:rPr>
            </w:pPr>
            <w:r>
              <w:rPr>
                <w:rFonts w:hint="eastAsia" w:ascii="宋体" w:hAnsi="宋体"/>
                <w:szCs w:val="21"/>
              </w:rPr>
              <w:t>……</w:t>
            </w:r>
          </w:p>
        </w:tc>
        <w:tc>
          <w:tcPr>
            <w:tcW w:w="3960" w:type="dxa"/>
            <w:vAlign w:val="center"/>
          </w:tcPr>
          <w:p>
            <w:pPr>
              <w:spacing w:line="360" w:lineRule="auto"/>
              <w:jc w:val="center"/>
              <w:rPr>
                <w:rFonts w:ascii="宋体" w:hAnsi="宋体"/>
                <w:szCs w:val="21"/>
              </w:rPr>
            </w:pPr>
          </w:p>
        </w:tc>
        <w:tc>
          <w:tcPr>
            <w:tcW w:w="1200" w:type="dxa"/>
            <w:vAlign w:val="center"/>
          </w:tcPr>
          <w:p>
            <w:pPr>
              <w:spacing w:line="360" w:lineRule="auto"/>
              <w:jc w:val="center"/>
              <w:rPr>
                <w:rFonts w:ascii="宋体" w:hAnsi="宋体"/>
                <w:szCs w:val="21"/>
              </w:rPr>
            </w:pPr>
          </w:p>
        </w:tc>
        <w:tc>
          <w:tcPr>
            <w:tcW w:w="2243" w:type="dxa"/>
            <w:vAlign w:val="center"/>
          </w:tcPr>
          <w:p>
            <w:pPr>
              <w:spacing w:line="360" w:lineRule="auto"/>
              <w:jc w:val="center"/>
              <w:rPr>
                <w:rFonts w:ascii="宋体" w:hAnsi="宋体"/>
                <w:szCs w:val="21"/>
              </w:rPr>
            </w:pPr>
          </w:p>
        </w:tc>
      </w:tr>
    </w:tbl>
    <w:p>
      <w:pPr>
        <w:pStyle w:val="19"/>
      </w:pPr>
      <w:r>
        <w:rPr>
          <w:rFonts w:hint="eastAsia"/>
        </w:rPr>
        <w:t>注：提供获奖证书</w:t>
      </w:r>
      <w:r>
        <w:rPr>
          <w:rFonts w:hint="eastAsia"/>
          <w:lang w:val="en-US" w:eastAsia="zh-CN"/>
        </w:rPr>
        <w:t>等证明材料</w:t>
      </w:r>
      <w:r>
        <w:rPr>
          <w:rFonts w:hint="eastAsia"/>
        </w:rPr>
        <w:t>复印件。</w:t>
      </w:r>
      <w:bookmarkStart w:id="139" w:name="_Toc517693670"/>
    </w:p>
    <w:p>
      <w:pPr>
        <w:rPr>
          <w:rFonts w:ascii="宋体" w:hAnsi="宋体" w:cs="宋体"/>
          <w:b/>
          <w:bCs/>
          <w:szCs w:val="21"/>
        </w:rPr>
      </w:pPr>
    </w:p>
    <w:p>
      <w:pPr>
        <w:rPr>
          <w:rFonts w:ascii="宋体" w:hAnsi="宋体" w:cs="宋体"/>
          <w:b/>
          <w:bCs/>
          <w:szCs w:val="21"/>
        </w:rPr>
      </w:pPr>
    </w:p>
    <w:p>
      <w:pPr>
        <w:rPr>
          <w:rFonts w:ascii="宋体" w:hAnsi="宋体" w:cs="宋体"/>
          <w:b/>
          <w:bCs/>
          <w:szCs w:val="21"/>
        </w:rPr>
      </w:pPr>
    </w:p>
    <w:p>
      <w:pPr>
        <w:rPr>
          <w:rFonts w:ascii="宋体" w:hAnsi="宋体" w:cs="宋体"/>
          <w:b/>
          <w:bCs/>
          <w:szCs w:val="21"/>
        </w:rPr>
      </w:pPr>
    </w:p>
    <w:p>
      <w:pPr>
        <w:rPr>
          <w:rFonts w:ascii="宋体" w:hAnsi="宋体" w:cs="宋体"/>
          <w:b/>
          <w:bCs/>
          <w:szCs w:val="21"/>
        </w:rPr>
      </w:pPr>
    </w:p>
    <w:p>
      <w:pPr>
        <w:rPr>
          <w:rFonts w:ascii="宋体" w:hAnsi="宋体" w:cs="宋体"/>
          <w:b/>
          <w:bCs/>
          <w:szCs w:val="21"/>
        </w:rPr>
      </w:pPr>
    </w:p>
    <w:p>
      <w:pPr>
        <w:rPr>
          <w:rFonts w:ascii="宋体" w:hAnsi="宋体" w:cs="宋体"/>
          <w:b/>
          <w:bCs/>
          <w:szCs w:val="21"/>
        </w:rPr>
      </w:pPr>
    </w:p>
    <w:p>
      <w:pPr>
        <w:rPr>
          <w:rFonts w:ascii="宋体" w:hAnsi="宋体" w:cs="宋体"/>
          <w:b/>
          <w:bCs/>
          <w:szCs w:val="21"/>
        </w:rPr>
      </w:pPr>
    </w:p>
    <w:p>
      <w:pPr>
        <w:rPr>
          <w:rFonts w:ascii="宋体" w:hAnsi="宋体" w:cs="宋体"/>
          <w:b/>
          <w:bCs/>
          <w:szCs w:val="21"/>
        </w:rPr>
      </w:pPr>
    </w:p>
    <w:p>
      <w:pPr>
        <w:rPr>
          <w:rFonts w:ascii="宋体" w:hAnsi="宋体" w:cs="宋体"/>
          <w:b/>
          <w:bCs/>
          <w:szCs w:val="21"/>
        </w:rPr>
      </w:pPr>
    </w:p>
    <w:p>
      <w:pPr>
        <w:rPr>
          <w:rFonts w:ascii="宋体" w:hAnsi="宋体" w:cs="宋体"/>
          <w:b/>
          <w:bCs/>
          <w:szCs w:val="21"/>
        </w:rPr>
      </w:pPr>
    </w:p>
    <w:p>
      <w:pPr>
        <w:rPr>
          <w:rFonts w:ascii="宋体" w:hAnsi="宋体" w:cs="宋体"/>
          <w:b/>
          <w:bCs/>
          <w:szCs w:val="21"/>
        </w:rPr>
      </w:pPr>
    </w:p>
    <w:p>
      <w:pPr>
        <w:rPr>
          <w:rFonts w:ascii="宋体" w:hAnsi="宋体" w:cs="宋体"/>
          <w:b/>
          <w:bCs/>
          <w:szCs w:val="21"/>
        </w:rPr>
      </w:pPr>
    </w:p>
    <w:p>
      <w:pPr>
        <w:rPr>
          <w:rFonts w:ascii="宋体" w:hAnsi="宋体" w:cs="宋体"/>
          <w:b/>
          <w:bCs/>
          <w:szCs w:val="21"/>
        </w:rPr>
      </w:pPr>
    </w:p>
    <w:p>
      <w:pPr>
        <w:rPr>
          <w:rFonts w:ascii="宋体" w:hAnsi="宋体" w:cs="宋体"/>
          <w:b/>
          <w:bCs/>
          <w:szCs w:val="21"/>
        </w:rPr>
      </w:pPr>
    </w:p>
    <w:p>
      <w:pPr>
        <w:rPr>
          <w:rFonts w:ascii="宋体" w:hAnsi="宋体" w:cs="宋体"/>
          <w:b/>
          <w:bCs/>
          <w:szCs w:val="21"/>
        </w:rPr>
      </w:pPr>
    </w:p>
    <w:p>
      <w:pPr>
        <w:rPr>
          <w:rFonts w:ascii="宋体" w:hAnsi="宋体" w:cs="宋体"/>
          <w:b/>
          <w:bCs/>
          <w:szCs w:val="21"/>
        </w:rPr>
      </w:pPr>
    </w:p>
    <w:p>
      <w:pPr>
        <w:rPr>
          <w:rFonts w:ascii="宋体" w:hAnsi="宋体" w:cs="宋体"/>
          <w:b/>
          <w:bCs/>
          <w:szCs w:val="21"/>
        </w:rPr>
      </w:pPr>
    </w:p>
    <w:p>
      <w:pPr>
        <w:rPr>
          <w:rFonts w:ascii="宋体" w:hAnsi="宋体" w:cs="宋体"/>
          <w:b/>
          <w:bCs/>
          <w:szCs w:val="21"/>
        </w:rPr>
      </w:pPr>
    </w:p>
    <w:p>
      <w:pPr>
        <w:rPr>
          <w:rFonts w:ascii="宋体" w:hAnsi="宋体" w:cs="宋体"/>
          <w:b/>
          <w:bCs/>
          <w:szCs w:val="21"/>
        </w:rPr>
      </w:pPr>
    </w:p>
    <w:p>
      <w:pPr>
        <w:rPr>
          <w:rFonts w:ascii="宋体" w:hAnsi="宋体" w:cs="宋体"/>
          <w:b/>
          <w:bCs/>
          <w:szCs w:val="21"/>
        </w:rPr>
      </w:pPr>
    </w:p>
    <w:p>
      <w:pPr>
        <w:rPr>
          <w:rFonts w:ascii="宋体" w:hAnsi="宋体" w:cs="宋体"/>
          <w:b/>
          <w:bCs/>
          <w:szCs w:val="21"/>
        </w:rPr>
      </w:pPr>
    </w:p>
    <w:p>
      <w:pPr>
        <w:rPr>
          <w:rFonts w:ascii="宋体" w:hAnsi="宋体" w:cs="宋体"/>
          <w:b/>
          <w:bCs/>
          <w:szCs w:val="21"/>
        </w:rPr>
      </w:pPr>
    </w:p>
    <w:p>
      <w:pPr>
        <w:rPr>
          <w:rFonts w:ascii="宋体" w:hAnsi="宋体" w:cs="宋体"/>
          <w:b/>
          <w:bCs/>
          <w:szCs w:val="21"/>
        </w:rPr>
      </w:pPr>
    </w:p>
    <w:p>
      <w:pPr>
        <w:rPr>
          <w:rFonts w:ascii="宋体" w:hAnsi="宋体" w:cs="宋体"/>
          <w:b/>
          <w:bCs/>
          <w:szCs w:val="21"/>
        </w:rPr>
      </w:pPr>
    </w:p>
    <w:p>
      <w:pPr>
        <w:rPr>
          <w:rFonts w:ascii="宋体" w:hAnsi="宋体" w:cs="宋体"/>
          <w:b/>
          <w:bCs/>
          <w:szCs w:val="21"/>
        </w:rPr>
      </w:pPr>
    </w:p>
    <w:p>
      <w:pPr>
        <w:rPr>
          <w:rFonts w:ascii="宋体" w:hAnsi="宋体" w:cs="宋体"/>
          <w:b/>
          <w:bCs/>
          <w:szCs w:val="21"/>
        </w:rPr>
      </w:pPr>
    </w:p>
    <w:p>
      <w:pPr>
        <w:snapToGrid w:val="0"/>
        <w:rPr>
          <w:rFonts w:ascii="宋体" w:hAnsi="宋体" w:cs="宋体"/>
          <w:b/>
          <w:bCs/>
          <w:sz w:val="28"/>
          <w:szCs w:val="28"/>
        </w:rPr>
      </w:pPr>
    </w:p>
    <w:p>
      <w:pPr>
        <w:snapToGrid w:val="0"/>
        <w:rPr>
          <w:rFonts w:ascii="宋体" w:hAnsi="宋体" w:cs="宋体"/>
          <w:b/>
          <w:bCs/>
          <w:sz w:val="28"/>
          <w:szCs w:val="28"/>
        </w:rPr>
      </w:pPr>
      <w:r>
        <w:rPr>
          <w:rFonts w:hint="eastAsia" w:ascii="宋体" w:hAnsi="宋体" w:cs="宋体"/>
          <w:b/>
          <w:bCs/>
          <w:sz w:val="28"/>
          <w:szCs w:val="28"/>
        </w:rPr>
        <w:t>附录8：</w:t>
      </w:r>
    </w:p>
    <w:p>
      <w:pPr>
        <w:widowControl/>
        <w:tabs>
          <w:tab w:val="left" w:pos="142"/>
        </w:tabs>
        <w:autoSpaceDE w:val="0"/>
        <w:autoSpaceDN w:val="0"/>
        <w:jc w:val="center"/>
        <w:textAlignment w:val="bottom"/>
        <w:rPr>
          <w:rFonts w:ascii="宋体" w:hAnsi="宋体"/>
          <w:b/>
          <w:sz w:val="32"/>
          <w:szCs w:val="32"/>
        </w:rPr>
      </w:pPr>
      <w:r>
        <w:rPr>
          <w:rFonts w:hint="eastAsia" w:ascii="宋体" w:hAnsi="宋体"/>
          <w:b/>
          <w:sz w:val="32"/>
          <w:szCs w:val="32"/>
        </w:rPr>
        <w:t>“国家企业信用信息公示系统”网站（www.gsxt.gov.cn）</w:t>
      </w:r>
    </w:p>
    <w:p>
      <w:pPr>
        <w:widowControl/>
        <w:tabs>
          <w:tab w:val="left" w:pos="142"/>
        </w:tabs>
        <w:autoSpaceDE w:val="0"/>
        <w:autoSpaceDN w:val="0"/>
        <w:jc w:val="center"/>
        <w:textAlignment w:val="bottom"/>
        <w:rPr>
          <w:rFonts w:ascii="宋体" w:hAnsi="宋体"/>
          <w:b/>
          <w:sz w:val="32"/>
          <w:szCs w:val="32"/>
        </w:rPr>
      </w:pPr>
      <w:r>
        <w:rPr>
          <w:rFonts w:hint="eastAsia" w:ascii="宋体" w:hAnsi="宋体"/>
          <w:b/>
          <w:sz w:val="32"/>
          <w:szCs w:val="32"/>
        </w:rPr>
        <w:t>截图格式</w:t>
      </w:r>
    </w:p>
    <w:p>
      <w:pPr>
        <w:jc w:val="center"/>
        <w:rPr>
          <w:rFonts w:ascii="宋体" w:hAnsi="宋体" w:cs="宋体"/>
          <w:b/>
          <w:szCs w:val="21"/>
        </w:rPr>
      </w:pPr>
      <w:r>
        <w:rPr>
          <w:rFonts w:hint="eastAsia" w:ascii="宋体" w:hAnsi="宋体" w:cs="宋体"/>
          <w:b/>
          <w:szCs w:val="21"/>
        </w:rPr>
        <w:t>（</w:t>
      </w:r>
      <w:r>
        <w:rPr>
          <w:rFonts w:hint="eastAsia" w:ascii="宋体" w:hAnsi="宋体" w:cs="宋体"/>
          <w:color w:val="333333"/>
          <w:kern w:val="0"/>
          <w:szCs w:val="21"/>
        </w:rPr>
        <w:t>经营异常名录或严重违法失信企业名单）</w:t>
      </w:r>
    </w:p>
    <w:p>
      <w:pPr>
        <w:spacing w:line="312" w:lineRule="auto"/>
        <w:jc w:val="center"/>
        <w:rPr>
          <w:rFonts w:ascii="宋体" w:hAnsi="宋体" w:cs="宋体"/>
          <w:szCs w:val="21"/>
        </w:rPr>
      </w:pPr>
    </w:p>
    <w:p>
      <w:pPr>
        <w:jc w:val="center"/>
        <w:rPr>
          <w:rFonts w:ascii="宋体" w:hAnsi="宋体" w:cs="宋体"/>
          <w:szCs w:val="21"/>
        </w:rPr>
      </w:pPr>
      <w:r>
        <w:rPr>
          <w:rFonts w:hint="eastAsia"/>
        </w:rPr>
        <w:drawing>
          <wp:inline distT="0" distB="0" distL="114300" distR="114300">
            <wp:extent cx="5566410" cy="3289935"/>
            <wp:effectExtent l="0" t="0" r="8890" b="12065"/>
            <wp:docPr id="1" name="图片 1" descr="20e1554e9c7d14c9bc8f0a518248f6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0e1554e9c7d14c9bc8f0a518248f6e"/>
                    <pic:cNvPicPr>
                      <a:picLocks noChangeAspect="1"/>
                    </pic:cNvPicPr>
                  </pic:nvPicPr>
                  <pic:blipFill>
                    <a:blip r:embed="rId14"/>
                    <a:stretch>
                      <a:fillRect/>
                    </a:stretch>
                  </pic:blipFill>
                  <pic:spPr>
                    <a:xfrm>
                      <a:off x="0" y="0"/>
                      <a:ext cx="5566410" cy="3289935"/>
                    </a:xfrm>
                    <a:prstGeom prst="rect">
                      <a:avLst/>
                    </a:prstGeom>
                    <a:noFill/>
                    <a:ln>
                      <a:noFill/>
                    </a:ln>
                  </pic:spPr>
                </pic:pic>
              </a:graphicData>
            </a:graphic>
          </wp:inline>
        </w:drawing>
      </w:r>
      <w:r>
        <w:rPr>
          <w:rFonts w:hint="eastAsia"/>
        </w:rPr>
        <w:drawing>
          <wp:inline distT="0" distB="0" distL="114300" distR="114300">
            <wp:extent cx="5575935" cy="3390265"/>
            <wp:effectExtent l="0" t="0" r="12065" b="635"/>
            <wp:docPr id="3" name="图片 2" descr="8876a4f4cb1073547e969db5166d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8876a4f4cb1073547e969db5166d652"/>
                    <pic:cNvPicPr>
                      <a:picLocks noChangeAspect="1"/>
                    </pic:cNvPicPr>
                  </pic:nvPicPr>
                  <pic:blipFill>
                    <a:blip r:embed="rId15"/>
                    <a:stretch>
                      <a:fillRect/>
                    </a:stretch>
                  </pic:blipFill>
                  <pic:spPr>
                    <a:xfrm>
                      <a:off x="0" y="0"/>
                      <a:ext cx="5575935" cy="3390265"/>
                    </a:xfrm>
                    <a:prstGeom prst="rect">
                      <a:avLst/>
                    </a:prstGeom>
                    <a:noFill/>
                    <a:ln>
                      <a:noFill/>
                    </a:ln>
                  </pic:spPr>
                </pic:pic>
              </a:graphicData>
            </a:graphic>
          </wp:inline>
        </w:drawing>
      </w:r>
      <w:r>
        <w:rPr>
          <w:rFonts w:hint="eastAsia"/>
        </w:rPr>
        <w:t xml:space="preserve">       </w:t>
      </w:r>
      <w:r>
        <w:rPr>
          <w:rFonts w:hint="eastAsia" w:ascii="宋体" w:hAnsi="宋体" w:cs="宋体"/>
          <w:szCs w:val="21"/>
        </w:rPr>
        <w:t>注：</w:t>
      </w:r>
      <w:r>
        <w:rPr>
          <w:rFonts w:hint="eastAsia" w:ascii="宋体" w:hAnsi="宋体" w:cs="宋体"/>
          <w:color w:val="333333"/>
          <w:kern w:val="0"/>
          <w:szCs w:val="21"/>
          <w:lang w:eastAsia="zh-CN"/>
        </w:rPr>
        <w:t>供应商</w:t>
      </w:r>
      <w:r>
        <w:rPr>
          <w:rFonts w:hint="eastAsia" w:ascii="宋体" w:hAnsi="宋体" w:cs="宋体"/>
          <w:szCs w:val="21"/>
        </w:rPr>
        <w:t>须按上述格式要求截图并加盖公章，截图清晰显示单位名称及查询结果。</w:t>
      </w:r>
    </w:p>
    <w:p>
      <w:pPr>
        <w:jc w:val="center"/>
      </w:pPr>
    </w:p>
    <w:p>
      <w:pPr>
        <w:snapToGrid w:val="0"/>
        <w:rPr>
          <w:rFonts w:ascii="宋体" w:hAnsi="宋体" w:cs="宋体"/>
          <w:b/>
          <w:bCs/>
          <w:sz w:val="28"/>
          <w:szCs w:val="28"/>
        </w:rPr>
      </w:pPr>
      <w:r>
        <w:rPr>
          <w:rFonts w:hint="eastAsia" w:ascii="宋体" w:hAnsi="宋体" w:cs="宋体"/>
          <w:b/>
          <w:bCs/>
          <w:sz w:val="28"/>
          <w:szCs w:val="28"/>
        </w:rPr>
        <w:t>附录9：</w:t>
      </w:r>
    </w:p>
    <w:p>
      <w:pPr>
        <w:jc w:val="center"/>
        <w:rPr>
          <w:rFonts w:ascii="宋体" w:hAnsi="宋体" w:cs="宋体"/>
          <w:b/>
          <w:szCs w:val="21"/>
        </w:rPr>
      </w:pPr>
    </w:p>
    <w:p>
      <w:pPr>
        <w:jc w:val="center"/>
        <w:rPr>
          <w:rFonts w:ascii="宋体" w:hAnsi="宋体"/>
          <w:b/>
          <w:sz w:val="32"/>
          <w:szCs w:val="32"/>
        </w:rPr>
      </w:pPr>
      <w:r>
        <w:rPr>
          <w:rFonts w:hint="eastAsia" w:ascii="宋体" w:hAnsi="宋体" w:cs="宋体"/>
          <w:b/>
          <w:szCs w:val="21"/>
        </w:rPr>
        <w:t>“</w:t>
      </w:r>
      <w:r>
        <w:rPr>
          <w:rFonts w:hint="eastAsia" w:ascii="宋体" w:hAnsi="宋体"/>
          <w:b/>
          <w:sz w:val="32"/>
          <w:szCs w:val="32"/>
        </w:rPr>
        <w:t>信用中国”网站（www.creditchina.gov.cn）截图格式</w:t>
      </w:r>
    </w:p>
    <w:p>
      <w:pPr>
        <w:jc w:val="center"/>
        <w:rPr>
          <w:rFonts w:ascii="宋体" w:hAnsi="宋体" w:cs="宋体"/>
          <w:szCs w:val="21"/>
        </w:rPr>
      </w:pPr>
      <w:r>
        <w:rPr>
          <w:rFonts w:hint="eastAsia" w:ascii="宋体" w:hAnsi="宋体" w:cs="宋体"/>
          <w:szCs w:val="21"/>
        </w:rPr>
        <w:drawing>
          <wp:inline distT="0" distB="0" distL="114300" distR="114300">
            <wp:extent cx="5759450" cy="5522595"/>
            <wp:effectExtent l="0" t="0" r="6350" b="1905"/>
            <wp:docPr id="2" name="图片 3" descr="86d5a2220ddf2c62cb1673af490a6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86d5a2220ddf2c62cb1673af490a6dd"/>
                    <pic:cNvPicPr>
                      <a:picLocks noChangeAspect="1"/>
                    </pic:cNvPicPr>
                  </pic:nvPicPr>
                  <pic:blipFill>
                    <a:blip r:embed="rId16"/>
                    <a:stretch>
                      <a:fillRect/>
                    </a:stretch>
                  </pic:blipFill>
                  <pic:spPr>
                    <a:xfrm>
                      <a:off x="0" y="0"/>
                      <a:ext cx="5759450" cy="5522595"/>
                    </a:xfrm>
                    <a:prstGeom prst="rect">
                      <a:avLst/>
                    </a:prstGeom>
                    <a:noFill/>
                    <a:ln>
                      <a:noFill/>
                    </a:ln>
                  </pic:spPr>
                </pic:pic>
              </a:graphicData>
            </a:graphic>
          </wp:inline>
        </w:drawing>
      </w:r>
    </w:p>
    <w:p>
      <w:pPr>
        <w:rPr>
          <w:rFonts w:ascii="宋体" w:hAnsi="宋体" w:cs="宋体"/>
          <w:szCs w:val="21"/>
        </w:rPr>
      </w:pPr>
    </w:p>
    <w:p>
      <w:pPr>
        <w:rPr>
          <w:rFonts w:ascii="宋体" w:hAnsi="宋体" w:cs="宋体"/>
          <w:szCs w:val="21"/>
        </w:rPr>
      </w:pPr>
      <w:r>
        <w:rPr>
          <w:rFonts w:hint="eastAsia" w:ascii="宋体" w:hAnsi="宋体" w:cs="宋体"/>
          <w:szCs w:val="21"/>
        </w:rPr>
        <w:t>注：</w:t>
      </w:r>
      <w:r>
        <w:rPr>
          <w:rFonts w:hint="eastAsia" w:ascii="宋体" w:hAnsi="宋体" w:cs="宋体"/>
          <w:color w:val="333333"/>
          <w:kern w:val="0"/>
          <w:szCs w:val="21"/>
          <w:lang w:eastAsia="zh-CN"/>
        </w:rPr>
        <w:t>供应商</w:t>
      </w:r>
      <w:r>
        <w:rPr>
          <w:rFonts w:hint="eastAsia" w:ascii="宋体" w:hAnsi="宋体" w:cs="宋体"/>
          <w:szCs w:val="21"/>
        </w:rPr>
        <w:t>须按上述格式要求截图并加盖公章，截图清晰显示单位名称及</w:t>
      </w:r>
      <w:r>
        <w:rPr>
          <w:rFonts w:hint="eastAsia" w:ascii="宋体" w:hAnsi="宋体" w:cs="宋体"/>
          <w:color w:val="333333"/>
          <w:kern w:val="0"/>
          <w:szCs w:val="21"/>
        </w:rPr>
        <w:t>严重失信主体名单</w:t>
      </w:r>
      <w:r>
        <w:rPr>
          <w:rFonts w:hint="eastAsia" w:ascii="宋体" w:hAnsi="宋体" w:cs="宋体"/>
          <w:szCs w:val="21"/>
        </w:rPr>
        <w:t>信息。</w:t>
      </w:r>
    </w:p>
    <w:p>
      <w:pPr>
        <w:pStyle w:val="5"/>
        <w:spacing w:before="61"/>
        <w:ind w:left="0" w:firstLine="0"/>
        <w:rPr>
          <w:b/>
          <w:bCs/>
          <w:sz w:val="21"/>
          <w:szCs w:val="21"/>
        </w:rPr>
      </w:pPr>
    </w:p>
    <w:p>
      <w:pPr>
        <w:pStyle w:val="19"/>
      </w:pPr>
    </w:p>
    <w:p>
      <w:pPr>
        <w:rPr>
          <w:rFonts w:ascii="宋体" w:hAnsi="宋体" w:cs="宋体"/>
          <w:b/>
          <w:bCs/>
          <w:sz w:val="28"/>
          <w:szCs w:val="28"/>
        </w:rPr>
      </w:pPr>
      <w:bookmarkStart w:id="140" w:name="_Toc22149495"/>
      <w:r>
        <w:rPr>
          <w:rFonts w:hint="eastAsia" w:ascii="宋体" w:hAnsi="宋体" w:cs="宋体"/>
          <w:b/>
          <w:bCs/>
          <w:sz w:val="28"/>
          <w:szCs w:val="28"/>
        </w:rPr>
        <w:br w:type="page"/>
      </w:r>
    </w:p>
    <w:p>
      <w:pPr>
        <w:snapToGrid w:val="0"/>
        <w:rPr>
          <w:rFonts w:ascii="宋体" w:hAnsi="宋体" w:cs="宋体"/>
          <w:b/>
          <w:bCs/>
          <w:sz w:val="28"/>
          <w:szCs w:val="28"/>
        </w:rPr>
      </w:pPr>
      <w:r>
        <w:rPr>
          <w:rFonts w:hint="eastAsia" w:ascii="宋体" w:hAnsi="宋体" w:cs="宋体"/>
          <w:b/>
          <w:bCs/>
          <w:sz w:val="28"/>
          <w:szCs w:val="28"/>
        </w:rPr>
        <w:t>附录10：</w:t>
      </w:r>
    </w:p>
    <w:bookmarkEnd w:id="140"/>
    <w:p>
      <w:pPr>
        <w:pStyle w:val="9"/>
        <w:ind w:left="640" w:hanging="640"/>
        <w:jc w:val="center"/>
        <w:rPr>
          <w:rFonts w:hint="eastAsia" w:hAnsi="宋体"/>
          <w:b/>
          <w:sz w:val="32"/>
        </w:rPr>
      </w:pPr>
      <w:r>
        <w:rPr>
          <w:rFonts w:hint="eastAsia" w:hAnsi="宋体"/>
          <w:b/>
          <w:sz w:val="32"/>
        </w:rPr>
        <w:t>资格审查和报价文件有效性审查表</w:t>
      </w:r>
    </w:p>
    <w:p>
      <w:pPr>
        <w:pStyle w:val="9"/>
        <w:ind w:left="640" w:hanging="640"/>
        <w:jc w:val="center"/>
        <w:rPr>
          <w:rFonts w:hint="eastAsia" w:hAnsi="宋体" w:eastAsia="宋体"/>
          <w:b/>
          <w:sz w:val="24"/>
          <w:szCs w:val="18"/>
          <w:lang w:eastAsia="zh-CN"/>
        </w:rPr>
      </w:pPr>
      <w:r>
        <w:rPr>
          <w:rFonts w:hint="eastAsia" w:hAnsi="宋体"/>
          <w:b/>
          <w:sz w:val="24"/>
          <w:szCs w:val="18"/>
          <w:lang w:eastAsia="zh-CN"/>
        </w:rPr>
        <w:t>（</w:t>
      </w:r>
      <w:r>
        <w:rPr>
          <w:rFonts w:hint="eastAsia" w:hAnsi="宋体"/>
          <w:b/>
          <w:sz w:val="24"/>
          <w:szCs w:val="18"/>
          <w:lang w:val="en-US" w:eastAsia="zh-CN"/>
        </w:rPr>
        <w:t>评审时使用</w:t>
      </w:r>
      <w:r>
        <w:rPr>
          <w:rFonts w:hint="eastAsia" w:hAnsi="宋体"/>
          <w:b/>
          <w:sz w:val="24"/>
          <w:szCs w:val="18"/>
          <w:lang w:eastAsia="zh-CN"/>
        </w:rPr>
        <w:t>）</w:t>
      </w:r>
    </w:p>
    <w:p>
      <w:pPr>
        <w:pStyle w:val="9"/>
        <w:ind w:left="420" w:hanging="420"/>
        <w:rPr>
          <w:rFonts w:hAnsi="宋体"/>
          <w:b/>
          <w:sz w:val="32"/>
        </w:rPr>
      </w:pPr>
      <w:r>
        <w:rPr>
          <w:rFonts w:hint="eastAsia" w:hAnsi="宋体"/>
        </w:rPr>
        <w:t>项目名称：</w:t>
      </w:r>
    </w:p>
    <w:tbl>
      <w:tblPr>
        <w:tblStyle w:val="14"/>
        <w:tblW w:w="9336" w:type="dxa"/>
        <w:tblInd w:w="-2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5664"/>
        <w:gridCol w:w="898"/>
        <w:gridCol w:w="1025"/>
        <w:gridCol w:w="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840" w:type="dxa"/>
            <w:tcBorders>
              <w:top w:val="single" w:color="auto" w:sz="4" w:space="0"/>
              <w:left w:val="single" w:color="auto" w:sz="4" w:space="0"/>
              <w:bottom w:val="single" w:color="auto" w:sz="4" w:space="0"/>
              <w:right w:val="single" w:color="auto" w:sz="4" w:space="0"/>
            </w:tcBorders>
            <w:vAlign w:val="center"/>
          </w:tcPr>
          <w:p>
            <w:pPr>
              <w:pStyle w:val="9"/>
              <w:ind w:left="420" w:hanging="420"/>
              <w:jc w:val="center"/>
              <w:rPr>
                <w:rFonts w:ascii="仿宋_GB2312" w:hAnsi="仿宋_GB2312" w:eastAsia="仿宋_GB2312" w:cs="仿宋_GB2312"/>
              </w:rPr>
            </w:pPr>
            <w:r>
              <w:rPr>
                <w:rFonts w:hint="eastAsia" w:ascii="仿宋_GB2312" w:hAnsi="仿宋_GB2312" w:eastAsia="仿宋_GB2312" w:cs="仿宋_GB2312"/>
              </w:rPr>
              <w:t>序号</w:t>
            </w:r>
          </w:p>
        </w:tc>
        <w:tc>
          <w:tcPr>
            <w:tcW w:w="5664" w:type="dxa"/>
            <w:tcBorders>
              <w:top w:val="single" w:color="auto" w:sz="4" w:space="0"/>
              <w:left w:val="single" w:color="auto" w:sz="4" w:space="0"/>
              <w:bottom w:val="single" w:color="auto" w:sz="4" w:space="0"/>
              <w:right w:val="single" w:color="auto" w:sz="4" w:space="0"/>
              <w:tl2br w:val="single" w:color="auto" w:sz="4" w:space="0"/>
            </w:tcBorders>
          </w:tcPr>
          <w:p>
            <w:pPr>
              <w:pStyle w:val="9"/>
              <w:ind w:left="420" w:hanging="420"/>
              <w:jc w:val="center"/>
              <w:rPr>
                <w:rFonts w:ascii="仿宋_GB2312" w:hAnsi="仿宋_GB2312" w:eastAsia="仿宋_GB2312" w:cs="仿宋_GB2312"/>
                <w:color w:val="000000"/>
              </w:rPr>
            </w:pPr>
            <w:r>
              <w:rPr>
                <w:rFonts w:hint="eastAsia" w:ascii="仿宋_GB2312" w:hAnsi="仿宋_GB2312" w:eastAsia="仿宋_GB2312" w:cs="仿宋_GB2312"/>
                <w:color w:val="000000"/>
              </w:rPr>
              <w:t xml:space="preserve">                        供应商名称</w:t>
            </w:r>
          </w:p>
          <w:p>
            <w:pPr>
              <w:pStyle w:val="9"/>
              <w:ind w:left="420" w:leftChars="200" w:firstLine="210" w:firstLineChars="100"/>
              <w:rPr>
                <w:rFonts w:ascii="仿宋_GB2312" w:hAnsi="仿宋_GB2312" w:eastAsia="仿宋_GB2312" w:cs="仿宋_GB2312"/>
                <w:b/>
              </w:rPr>
            </w:pPr>
            <w:r>
              <w:rPr>
                <w:rFonts w:hint="eastAsia" w:ascii="仿宋_GB2312" w:hAnsi="仿宋_GB2312" w:eastAsia="仿宋_GB2312" w:cs="仿宋_GB2312"/>
                <w:color w:val="000000"/>
              </w:rPr>
              <w:t>审查项目</w:t>
            </w:r>
          </w:p>
        </w:tc>
        <w:tc>
          <w:tcPr>
            <w:tcW w:w="898" w:type="dxa"/>
            <w:tcBorders>
              <w:top w:val="single" w:color="auto" w:sz="4" w:space="0"/>
              <w:left w:val="single" w:color="auto" w:sz="4" w:space="0"/>
              <w:bottom w:val="single" w:color="auto" w:sz="4" w:space="0"/>
              <w:right w:val="single" w:color="auto" w:sz="4" w:space="0"/>
            </w:tcBorders>
          </w:tcPr>
          <w:p>
            <w:pPr>
              <w:pStyle w:val="9"/>
              <w:ind w:left="640" w:hanging="640"/>
              <w:jc w:val="center"/>
              <w:rPr>
                <w:rFonts w:ascii="仿宋_GB2312" w:hAnsi="仿宋_GB2312" w:eastAsia="仿宋_GB2312" w:cs="仿宋_GB2312"/>
                <w:b/>
              </w:rPr>
            </w:pPr>
          </w:p>
        </w:tc>
        <w:tc>
          <w:tcPr>
            <w:tcW w:w="1025" w:type="dxa"/>
            <w:tcBorders>
              <w:top w:val="single" w:color="auto" w:sz="4" w:space="0"/>
              <w:left w:val="single" w:color="auto" w:sz="4" w:space="0"/>
              <w:bottom w:val="single" w:color="auto" w:sz="4" w:space="0"/>
              <w:right w:val="single" w:color="auto" w:sz="4" w:space="0"/>
            </w:tcBorders>
          </w:tcPr>
          <w:p>
            <w:pPr>
              <w:pStyle w:val="9"/>
              <w:ind w:left="640" w:hanging="640"/>
              <w:jc w:val="center"/>
              <w:rPr>
                <w:rFonts w:ascii="仿宋_GB2312" w:hAnsi="仿宋_GB2312" w:eastAsia="仿宋_GB2312" w:cs="仿宋_GB2312"/>
                <w:b/>
              </w:rPr>
            </w:pPr>
          </w:p>
        </w:tc>
        <w:tc>
          <w:tcPr>
            <w:tcW w:w="909" w:type="dxa"/>
            <w:tcBorders>
              <w:top w:val="single" w:color="auto" w:sz="4" w:space="0"/>
              <w:left w:val="single" w:color="auto" w:sz="4" w:space="0"/>
              <w:bottom w:val="single" w:color="auto" w:sz="4" w:space="0"/>
              <w:right w:val="single" w:color="auto" w:sz="4" w:space="0"/>
            </w:tcBorders>
          </w:tcPr>
          <w:p>
            <w:pPr>
              <w:pStyle w:val="9"/>
              <w:ind w:left="640" w:hanging="640"/>
              <w:jc w:val="center"/>
              <w:rPr>
                <w:rFonts w:ascii="仿宋_GB2312" w:hAnsi="仿宋_GB2312" w:eastAsia="仿宋_GB2312" w:cs="仿宋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840" w:type="dxa"/>
            <w:tcBorders>
              <w:top w:val="single" w:color="auto" w:sz="4" w:space="0"/>
              <w:left w:val="single" w:color="auto" w:sz="4" w:space="0"/>
              <w:bottom w:val="single" w:color="auto" w:sz="4" w:space="0"/>
              <w:right w:val="single" w:color="auto" w:sz="4" w:space="0"/>
            </w:tcBorders>
            <w:vAlign w:val="center"/>
          </w:tcPr>
          <w:p>
            <w:pPr>
              <w:pStyle w:val="9"/>
              <w:ind w:left="420" w:hanging="420"/>
              <w:jc w:val="center"/>
              <w:rPr>
                <w:rFonts w:ascii="仿宋_GB2312" w:hAnsi="仿宋_GB2312" w:eastAsia="仿宋_GB2312" w:cs="仿宋_GB2312"/>
              </w:rPr>
            </w:pPr>
            <w:r>
              <w:rPr>
                <w:rFonts w:hint="eastAsia" w:ascii="仿宋_GB2312" w:hAnsi="仿宋_GB2312" w:eastAsia="仿宋_GB2312" w:cs="仿宋_GB2312"/>
              </w:rPr>
              <w:t>1</w:t>
            </w:r>
          </w:p>
        </w:tc>
        <w:tc>
          <w:tcPr>
            <w:tcW w:w="5664" w:type="dxa"/>
            <w:tcBorders>
              <w:top w:val="single" w:color="auto" w:sz="4" w:space="0"/>
              <w:left w:val="single" w:color="auto" w:sz="4" w:space="0"/>
              <w:bottom w:val="single" w:color="auto" w:sz="4" w:space="0"/>
              <w:right w:val="single" w:color="auto" w:sz="4" w:space="0"/>
            </w:tcBorders>
            <w:vAlign w:val="center"/>
          </w:tcPr>
          <w:p>
            <w:pPr>
              <w:pStyle w:val="9"/>
              <w:rPr>
                <w:rFonts w:ascii="仿宋_GB2312" w:hAnsi="仿宋_GB2312" w:eastAsia="仿宋_GB2312" w:cs="仿宋_GB2312"/>
              </w:rPr>
            </w:pPr>
            <w:r>
              <w:rPr>
                <w:rFonts w:hint="eastAsia" w:ascii="仿宋_GB2312" w:hAnsi="仿宋_GB2312" w:eastAsia="仿宋_GB2312" w:cs="仿宋_GB2312"/>
              </w:rPr>
              <w:t>供应商为在中华人民共和国境内注册的独立的企业法人，并提供营业执照的复印件。</w:t>
            </w:r>
          </w:p>
        </w:tc>
        <w:tc>
          <w:tcPr>
            <w:tcW w:w="898" w:type="dxa"/>
            <w:tcBorders>
              <w:top w:val="single" w:color="auto" w:sz="4" w:space="0"/>
              <w:left w:val="single" w:color="auto" w:sz="4" w:space="0"/>
              <w:bottom w:val="single" w:color="auto" w:sz="4" w:space="0"/>
              <w:right w:val="single" w:color="auto" w:sz="4" w:space="0"/>
            </w:tcBorders>
          </w:tcPr>
          <w:p>
            <w:pPr>
              <w:pStyle w:val="9"/>
              <w:ind w:left="640" w:hanging="640"/>
              <w:jc w:val="center"/>
              <w:rPr>
                <w:rFonts w:ascii="仿宋_GB2312" w:hAnsi="仿宋_GB2312" w:eastAsia="仿宋_GB2312" w:cs="仿宋_GB2312"/>
                <w:b/>
              </w:rPr>
            </w:pPr>
          </w:p>
        </w:tc>
        <w:tc>
          <w:tcPr>
            <w:tcW w:w="1025" w:type="dxa"/>
            <w:tcBorders>
              <w:top w:val="single" w:color="auto" w:sz="4" w:space="0"/>
              <w:left w:val="single" w:color="auto" w:sz="4" w:space="0"/>
              <w:bottom w:val="single" w:color="auto" w:sz="4" w:space="0"/>
              <w:right w:val="single" w:color="auto" w:sz="4" w:space="0"/>
            </w:tcBorders>
          </w:tcPr>
          <w:p>
            <w:pPr>
              <w:pStyle w:val="9"/>
              <w:ind w:left="640" w:hanging="640"/>
              <w:jc w:val="center"/>
              <w:rPr>
                <w:rFonts w:ascii="仿宋_GB2312" w:hAnsi="仿宋_GB2312" w:eastAsia="仿宋_GB2312" w:cs="仿宋_GB2312"/>
                <w:b/>
              </w:rPr>
            </w:pPr>
          </w:p>
        </w:tc>
        <w:tc>
          <w:tcPr>
            <w:tcW w:w="909" w:type="dxa"/>
            <w:tcBorders>
              <w:top w:val="single" w:color="auto" w:sz="4" w:space="0"/>
              <w:left w:val="single" w:color="auto" w:sz="4" w:space="0"/>
              <w:bottom w:val="single" w:color="auto" w:sz="4" w:space="0"/>
              <w:right w:val="single" w:color="auto" w:sz="4" w:space="0"/>
            </w:tcBorders>
          </w:tcPr>
          <w:p>
            <w:pPr>
              <w:pStyle w:val="9"/>
              <w:ind w:left="640" w:hanging="640"/>
              <w:jc w:val="center"/>
              <w:rPr>
                <w:rFonts w:ascii="仿宋_GB2312" w:hAnsi="仿宋_GB2312" w:eastAsia="仿宋_GB2312" w:cs="仿宋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840" w:type="dxa"/>
            <w:tcBorders>
              <w:top w:val="single" w:color="auto" w:sz="4" w:space="0"/>
              <w:left w:val="single" w:color="auto" w:sz="4" w:space="0"/>
              <w:bottom w:val="single" w:color="auto" w:sz="4" w:space="0"/>
              <w:right w:val="single" w:color="auto" w:sz="4" w:space="0"/>
            </w:tcBorders>
            <w:vAlign w:val="center"/>
          </w:tcPr>
          <w:p>
            <w:pPr>
              <w:pStyle w:val="9"/>
              <w:ind w:left="420" w:hanging="420"/>
              <w:jc w:val="center"/>
              <w:rPr>
                <w:rFonts w:ascii="仿宋_GB2312" w:hAnsi="仿宋_GB2312" w:eastAsia="仿宋_GB2312" w:cs="仿宋_GB2312"/>
              </w:rPr>
            </w:pPr>
            <w:r>
              <w:rPr>
                <w:rFonts w:hint="eastAsia" w:ascii="仿宋_GB2312" w:hAnsi="仿宋_GB2312" w:eastAsia="仿宋_GB2312" w:cs="仿宋_GB2312"/>
              </w:rPr>
              <w:t>2</w:t>
            </w:r>
          </w:p>
        </w:tc>
        <w:tc>
          <w:tcPr>
            <w:tcW w:w="5664" w:type="dxa"/>
            <w:tcBorders>
              <w:top w:val="single" w:color="auto" w:sz="4" w:space="0"/>
              <w:left w:val="single" w:color="auto" w:sz="4" w:space="0"/>
              <w:bottom w:val="single" w:color="auto" w:sz="4" w:space="0"/>
              <w:right w:val="single" w:color="auto" w:sz="4" w:space="0"/>
            </w:tcBorders>
            <w:vAlign w:val="center"/>
          </w:tcPr>
          <w:p>
            <w:pPr>
              <w:pStyle w:val="9"/>
              <w:rPr>
                <w:rFonts w:ascii="仿宋_GB2312" w:hAnsi="仿宋_GB2312" w:eastAsia="仿宋_GB2312" w:cs="仿宋_GB2312"/>
                <w:color w:val="000000"/>
              </w:rPr>
            </w:pPr>
            <w:r>
              <w:rPr>
                <w:rFonts w:hint="eastAsia" w:ascii="仿宋_GB2312" w:hAnsi="仿宋_GB2312" w:eastAsia="仿宋_GB2312" w:cs="仿宋_GB2312"/>
              </w:rPr>
              <w:t>广东省机场管理集团有限公司招标、采购管理平台供应商登记表并加盖公章</w:t>
            </w:r>
          </w:p>
        </w:tc>
        <w:tc>
          <w:tcPr>
            <w:tcW w:w="898" w:type="dxa"/>
            <w:tcBorders>
              <w:top w:val="single" w:color="auto" w:sz="4" w:space="0"/>
              <w:left w:val="single" w:color="auto" w:sz="4" w:space="0"/>
              <w:bottom w:val="single" w:color="auto" w:sz="4" w:space="0"/>
              <w:right w:val="single" w:color="auto" w:sz="4" w:space="0"/>
            </w:tcBorders>
          </w:tcPr>
          <w:p>
            <w:pPr>
              <w:pStyle w:val="9"/>
              <w:ind w:left="640" w:hanging="640"/>
              <w:jc w:val="center"/>
              <w:rPr>
                <w:rFonts w:ascii="仿宋_GB2312" w:hAnsi="仿宋_GB2312" w:eastAsia="仿宋_GB2312" w:cs="仿宋_GB2312"/>
                <w:b/>
              </w:rPr>
            </w:pPr>
          </w:p>
        </w:tc>
        <w:tc>
          <w:tcPr>
            <w:tcW w:w="1025" w:type="dxa"/>
            <w:tcBorders>
              <w:top w:val="single" w:color="auto" w:sz="4" w:space="0"/>
              <w:left w:val="single" w:color="auto" w:sz="4" w:space="0"/>
              <w:bottom w:val="single" w:color="auto" w:sz="4" w:space="0"/>
              <w:right w:val="single" w:color="auto" w:sz="4" w:space="0"/>
            </w:tcBorders>
          </w:tcPr>
          <w:p>
            <w:pPr>
              <w:pStyle w:val="9"/>
              <w:ind w:left="640" w:hanging="640"/>
              <w:jc w:val="center"/>
              <w:rPr>
                <w:rFonts w:ascii="仿宋_GB2312" w:hAnsi="仿宋_GB2312" w:eastAsia="仿宋_GB2312" w:cs="仿宋_GB2312"/>
                <w:b/>
              </w:rPr>
            </w:pPr>
          </w:p>
        </w:tc>
        <w:tc>
          <w:tcPr>
            <w:tcW w:w="909" w:type="dxa"/>
            <w:tcBorders>
              <w:top w:val="single" w:color="auto" w:sz="4" w:space="0"/>
              <w:left w:val="single" w:color="auto" w:sz="4" w:space="0"/>
              <w:bottom w:val="single" w:color="auto" w:sz="4" w:space="0"/>
              <w:right w:val="single" w:color="auto" w:sz="4" w:space="0"/>
            </w:tcBorders>
          </w:tcPr>
          <w:p>
            <w:pPr>
              <w:pStyle w:val="9"/>
              <w:ind w:left="640" w:hanging="640"/>
              <w:jc w:val="center"/>
              <w:rPr>
                <w:rFonts w:ascii="仿宋_GB2312" w:hAnsi="仿宋_GB2312" w:eastAsia="仿宋_GB2312" w:cs="仿宋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3" w:hRule="atLeast"/>
        </w:trPr>
        <w:tc>
          <w:tcPr>
            <w:tcW w:w="840" w:type="dxa"/>
            <w:tcBorders>
              <w:top w:val="single" w:color="auto" w:sz="4" w:space="0"/>
              <w:left w:val="single" w:color="auto" w:sz="4" w:space="0"/>
              <w:bottom w:val="single" w:color="auto" w:sz="4" w:space="0"/>
              <w:right w:val="single" w:color="auto" w:sz="4" w:space="0"/>
            </w:tcBorders>
            <w:vAlign w:val="center"/>
          </w:tcPr>
          <w:p>
            <w:pPr>
              <w:pStyle w:val="9"/>
              <w:ind w:left="420" w:hanging="420"/>
              <w:jc w:val="center"/>
              <w:rPr>
                <w:rFonts w:ascii="仿宋_GB2312" w:hAnsi="仿宋_GB2312" w:eastAsia="仿宋_GB2312" w:cs="仿宋_GB2312"/>
              </w:rPr>
            </w:pPr>
            <w:r>
              <w:rPr>
                <w:rFonts w:hint="eastAsia" w:ascii="仿宋_GB2312" w:hAnsi="仿宋_GB2312" w:eastAsia="仿宋_GB2312" w:cs="仿宋_GB2312"/>
              </w:rPr>
              <w:t>3</w:t>
            </w:r>
          </w:p>
        </w:tc>
        <w:tc>
          <w:tcPr>
            <w:tcW w:w="5664" w:type="dxa"/>
            <w:tcBorders>
              <w:top w:val="single" w:color="auto" w:sz="4" w:space="0"/>
              <w:left w:val="single" w:color="auto" w:sz="4" w:space="0"/>
              <w:bottom w:val="single" w:color="auto" w:sz="4" w:space="0"/>
              <w:right w:val="single" w:color="auto" w:sz="4" w:space="0"/>
            </w:tcBorders>
            <w:vAlign w:val="center"/>
          </w:tcPr>
          <w:p>
            <w:pPr>
              <w:spacing w:line="312" w:lineRule="auto"/>
              <w:rPr>
                <w:rFonts w:ascii="仿宋_GB2312" w:hAnsi="仿宋_GB2312" w:eastAsia="仿宋_GB2312" w:cs="仿宋_GB2312"/>
                <w:szCs w:val="21"/>
              </w:rPr>
            </w:pPr>
            <w:r>
              <w:rPr>
                <w:rFonts w:hint="eastAsia" w:ascii="仿宋_GB2312" w:hAnsi="仿宋_GB2312" w:eastAsia="仿宋_GB2312" w:cs="仿宋_GB2312"/>
                <w:color w:val="000000"/>
                <w:szCs w:val="21"/>
              </w:rPr>
              <w:t>供应商近三年没有因腐败或欺诈行为而被政府或业主宣布取消投标资格；同时，供应商（包括其关联公司）近三年未与广东省机场管理集团有限公司其下属的全资、控股公司、非法人实体单位发生各种诉讼或仲裁。（须就此项内容提供承诺函并加盖供应商公章）。</w:t>
            </w:r>
          </w:p>
        </w:tc>
        <w:tc>
          <w:tcPr>
            <w:tcW w:w="898" w:type="dxa"/>
            <w:tcBorders>
              <w:top w:val="single" w:color="auto" w:sz="4" w:space="0"/>
              <w:left w:val="single" w:color="auto" w:sz="4" w:space="0"/>
              <w:bottom w:val="single" w:color="auto" w:sz="4" w:space="0"/>
              <w:right w:val="single" w:color="auto" w:sz="4" w:space="0"/>
            </w:tcBorders>
          </w:tcPr>
          <w:p>
            <w:pPr>
              <w:pStyle w:val="9"/>
              <w:ind w:left="640" w:hanging="640"/>
              <w:jc w:val="center"/>
              <w:rPr>
                <w:rFonts w:ascii="仿宋_GB2312" w:hAnsi="仿宋_GB2312" w:eastAsia="仿宋_GB2312" w:cs="仿宋_GB2312"/>
                <w:b/>
              </w:rPr>
            </w:pPr>
          </w:p>
        </w:tc>
        <w:tc>
          <w:tcPr>
            <w:tcW w:w="1025" w:type="dxa"/>
            <w:tcBorders>
              <w:top w:val="single" w:color="auto" w:sz="4" w:space="0"/>
              <w:left w:val="single" w:color="auto" w:sz="4" w:space="0"/>
              <w:bottom w:val="single" w:color="auto" w:sz="4" w:space="0"/>
              <w:right w:val="single" w:color="auto" w:sz="4" w:space="0"/>
            </w:tcBorders>
          </w:tcPr>
          <w:p>
            <w:pPr>
              <w:pStyle w:val="9"/>
              <w:ind w:left="640" w:hanging="640"/>
              <w:jc w:val="center"/>
              <w:rPr>
                <w:rFonts w:ascii="仿宋_GB2312" w:hAnsi="仿宋_GB2312" w:eastAsia="仿宋_GB2312" w:cs="仿宋_GB2312"/>
                <w:b/>
              </w:rPr>
            </w:pPr>
          </w:p>
        </w:tc>
        <w:tc>
          <w:tcPr>
            <w:tcW w:w="909" w:type="dxa"/>
            <w:tcBorders>
              <w:top w:val="single" w:color="auto" w:sz="4" w:space="0"/>
              <w:left w:val="single" w:color="auto" w:sz="4" w:space="0"/>
              <w:bottom w:val="single" w:color="auto" w:sz="4" w:space="0"/>
              <w:right w:val="single" w:color="auto" w:sz="4" w:space="0"/>
            </w:tcBorders>
          </w:tcPr>
          <w:p>
            <w:pPr>
              <w:pStyle w:val="9"/>
              <w:ind w:left="640" w:hanging="640"/>
              <w:jc w:val="center"/>
              <w:rPr>
                <w:rFonts w:ascii="仿宋_GB2312" w:hAnsi="仿宋_GB2312" w:eastAsia="仿宋_GB2312" w:cs="仿宋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840" w:type="dxa"/>
            <w:tcBorders>
              <w:top w:val="single" w:color="auto" w:sz="4" w:space="0"/>
              <w:left w:val="single" w:color="auto" w:sz="4" w:space="0"/>
              <w:bottom w:val="single" w:color="auto" w:sz="4" w:space="0"/>
              <w:right w:val="single" w:color="auto" w:sz="4" w:space="0"/>
            </w:tcBorders>
            <w:vAlign w:val="center"/>
          </w:tcPr>
          <w:p>
            <w:pPr>
              <w:pStyle w:val="9"/>
              <w:ind w:left="420" w:hanging="420"/>
              <w:jc w:val="center"/>
              <w:rPr>
                <w:rFonts w:ascii="仿宋_GB2312" w:hAnsi="仿宋_GB2312" w:eastAsia="仿宋_GB2312" w:cs="仿宋_GB2312"/>
              </w:rPr>
            </w:pPr>
            <w:r>
              <w:rPr>
                <w:rFonts w:hint="eastAsia" w:ascii="仿宋_GB2312" w:hAnsi="仿宋_GB2312" w:eastAsia="仿宋_GB2312" w:cs="仿宋_GB2312"/>
              </w:rPr>
              <w:t>4</w:t>
            </w:r>
          </w:p>
        </w:tc>
        <w:tc>
          <w:tcPr>
            <w:tcW w:w="5664" w:type="dxa"/>
            <w:tcBorders>
              <w:top w:val="single" w:color="auto" w:sz="4" w:space="0"/>
              <w:left w:val="single" w:color="auto" w:sz="4" w:space="0"/>
              <w:bottom w:val="single" w:color="auto" w:sz="4" w:space="0"/>
              <w:right w:val="single" w:color="auto" w:sz="4" w:space="0"/>
            </w:tcBorders>
            <w:vAlign w:val="center"/>
          </w:tcPr>
          <w:p>
            <w:pPr>
              <w:pStyle w:val="9"/>
              <w:rPr>
                <w:rFonts w:ascii="仿宋_GB2312" w:hAnsi="仿宋_GB2312" w:eastAsia="仿宋_GB2312" w:cs="仿宋_GB2312"/>
                <w:color w:val="000000"/>
              </w:rPr>
            </w:pPr>
            <w:r>
              <w:rPr>
                <w:rFonts w:hint="eastAsia" w:ascii="仿宋_GB2312" w:hAnsi="仿宋_GB2312" w:eastAsia="仿宋_GB2312" w:cs="仿宋_GB2312"/>
                <w:color w:val="333333"/>
              </w:rPr>
              <w:t>供应商出具本采购公告发布后未被列入系统相关名录的截图并加盖公章。</w:t>
            </w:r>
          </w:p>
        </w:tc>
        <w:tc>
          <w:tcPr>
            <w:tcW w:w="898" w:type="dxa"/>
            <w:tcBorders>
              <w:top w:val="single" w:color="auto" w:sz="4" w:space="0"/>
              <w:left w:val="single" w:color="auto" w:sz="4" w:space="0"/>
              <w:bottom w:val="single" w:color="auto" w:sz="4" w:space="0"/>
              <w:right w:val="single" w:color="auto" w:sz="4" w:space="0"/>
            </w:tcBorders>
          </w:tcPr>
          <w:p>
            <w:pPr>
              <w:pStyle w:val="9"/>
              <w:ind w:left="640" w:hanging="640"/>
              <w:jc w:val="center"/>
              <w:rPr>
                <w:rFonts w:ascii="仿宋_GB2312" w:hAnsi="仿宋_GB2312" w:eastAsia="仿宋_GB2312" w:cs="仿宋_GB2312"/>
                <w:b/>
              </w:rPr>
            </w:pPr>
          </w:p>
        </w:tc>
        <w:tc>
          <w:tcPr>
            <w:tcW w:w="1025" w:type="dxa"/>
            <w:tcBorders>
              <w:top w:val="single" w:color="auto" w:sz="4" w:space="0"/>
              <w:left w:val="single" w:color="auto" w:sz="4" w:space="0"/>
              <w:bottom w:val="single" w:color="auto" w:sz="4" w:space="0"/>
              <w:right w:val="single" w:color="auto" w:sz="4" w:space="0"/>
            </w:tcBorders>
          </w:tcPr>
          <w:p>
            <w:pPr>
              <w:pStyle w:val="9"/>
              <w:ind w:left="640" w:hanging="640"/>
              <w:jc w:val="center"/>
              <w:rPr>
                <w:rFonts w:ascii="仿宋_GB2312" w:hAnsi="仿宋_GB2312" w:eastAsia="仿宋_GB2312" w:cs="仿宋_GB2312"/>
                <w:b/>
              </w:rPr>
            </w:pPr>
          </w:p>
        </w:tc>
        <w:tc>
          <w:tcPr>
            <w:tcW w:w="909" w:type="dxa"/>
            <w:tcBorders>
              <w:top w:val="single" w:color="auto" w:sz="4" w:space="0"/>
              <w:left w:val="single" w:color="auto" w:sz="4" w:space="0"/>
              <w:bottom w:val="single" w:color="auto" w:sz="4" w:space="0"/>
              <w:right w:val="single" w:color="auto" w:sz="4" w:space="0"/>
            </w:tcBorders>
          </w:tcPr>
          <w:p>
            <w:pPr>
              <w:pStyle w:val="9"/>
              <w:ind w:left="640" w:hanging="640"/>
              <w:jc w:val="center"/>
              <w:rPr>
                <w:rFonts w:ascii="仿宋_GB2312" w:hAnsi="仿宋_GB2312" w:eastAsia="仿宋_GB2312" w:cs="仿宋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840" w:type="dxa"/>
            <w:tcBorders>
              <w:top w:val="single" w:color="auto" w:sz="4" w:space="0"/>
              <w:left w:val="single" w:color="auto" w:sz="4" w:space="0"/>
              <w:bottom w:val="single" w:color="auto" w:sz="4" w:space="0"/>
              <w:right w:val="single" w:color="auto" w:sz="4" w:space="0"/>
            </w:tcBorders>
            <w:vAlign w:val="center"/>
          </w:tcPr>
          <w:p>
            <w:pPr>
              <w:pStyle w:val="9"/>
              <w:ind w:left="420" w:hanging="420"/>
              <w:jc w:val="center"/>
              <w:rPr>
                <w:rFonts w:ascii="仿宋_GB2312" w:hAnsi="仿宋_GB2312" w:eastAsia="仿宋_GB2312" w:cs="仿宋_GB2312"/>
              </w:rPr>
            </w:pPr>
            <w:r>
              <w:rPr>
                <w:rFonts w:hint="eastAsia" w:ascii="仿宋_GB2312" w:hAnsi="仿宋_GB2312" w:eastAsia="仿宋_GB2312" w:cs="仿宋_GB2312"/>
              </w:rPr>
              <w:t>5</w:t>
            </w:r>
          </w:p>
        </w:tc>
        <w:tc>
          <w:tcPr>
            <w:tcW w:w="5664" w:type="dxa"/>
            <w:tcBorders>
              <w:top w:val="single" w:color="auto" w:sz="4" w:space="0"/>
              <w:left w:val="single" w:color="auto" w:sz="4" w:space="0"/>
              <w:bottom w:val="single" w:color="auto" w:sz="4" w:space="0"/>
              <w:right w:val="single" w:color="auto" w:sz="4" w:space="0"/>
            </w:tcBorders>
            <w:vAlign w:val="center"/>
          </w:tcPr>
          <w:p>
            <w:pPr>
              <w:pStyle w:val="9"/>
              <w:rPr>
                <w:rFonts w:ascii="仿宋_GB2312" w:hAnsi="仿宋_GB2312" w:eastAsia="仿宋_GB2312" w:cs="仿宋_GB2312"/>
              </w:rPr>
            </w:pPr>
            <w:r>
              <w:rPr>
                <w:rFonts w:hint="eastAsia" w:ascii="仿宋_GB2312" w:hAnsi="仿宋_GB2312" w:eastAsia="仿宋_GB2312" w:cs="仿宋_GB2312"/>
              </w:rPr>
              <w:t>有法定代表人证明书及法人授权书</w:t>
            </w:r>
          </w:p>
        </w:tc>
        <w:tc>
          <w:tcPr>
            <w:tcW w:w="898" w:type="dxa"/>
            <w:tcBorders>
              <w:top w:val="single" w:color="auto" w:sz="4" w:space="0"/>
              <w:left w:val="single" w:color="auto" w:sz="4" w:space="0"/>
              <w:bottom w:val="single" w:color="auto" w:sz="4" w:space="0"/>
              <w:right w:val="single" w:color="auto" w:sz="4" w:space="0"/>
            </w:tcBorders>
          </w:tcPr>
          <w:p>
            <w:pPr>
              <w:pStyle w:val="9"/>
              <w:ind w:left="640" w:hanging="640"/>
              <w:jc w:val="center"/>
              <w:rPr>
                <w:rFonts w:ascii="仿宋_GB2312" w:hAnsi="仿宋_GB2312" w:eastAsia="仿宋_GB2312" w:cs="仿宋_GB2312"/>
                <w:b/>
              </w:rPr>
            </w:pPr>
          </w:p>
        </w:tc>
        <w:tc>
          <w:tcPr>
            <w:tcW w:w="1025" w:type="dxa"/>
            <w:tcBorders>
              <w:top w:val="single" w:color="auto" w:sz="4" w:space="0"/>
              <w:left w:val="single" w:color="auto" w:sz="4" w:space="0"/>
              <w:bottom w:val="single" w:color="auto" w:sz="4" w:space="0"/>
              <w:right w:val="single" w:color="auto" w:sz="4" w:space="0"/>
            </w:tcBorders>
          </w:tcPr>
          <w:p>
            <w:pPr>
              <w:pStyle w:val="9"/>
              <w:ind w:left="640" w:hanging="640"/>
              <w:jc w:val="center"/>
              <w:rPr>
                <w:rFonts w:ascii="仿宋_GB2312" w:hAnsi="仿宋_GB2312" w:eastAsia="仿宋_GB2312" w:cs="仿宋_GB2312"/>
                <w:b/>
              </w:rPr>
            </w:pPr>
          </w:p>
        </w:tc>
        <w:tc>
          <w:tcPr>
            <w:tcW w:w="909" w:type="dxa"/>
            <w:tcBorders>
              <w:top w:val="single" w:color="auto" w:sz="4" w:space="0"/>
              <w:left w:val="single" w:color="auto" w:sz="4" w:space="0"/>
              <w:bottom w:val="single" w:color="auto" w:sz="4" w:space="0"/>
              <w:right w:val="single" w:color="auto" w:sz="4" w:space="0"/>
            </w:tcBorders>
          </w:tcPr>
          <w:p>
            <w:pPr>
              <w:pStyle w:val="9"/>
              <w:ind w:left="640" w:hanging="640"/>
              <w:jc w:val="center"/>
              <w:rPr>
                <w:rFonts w:ascii="仿宋_GB2312" w:hAnsi="仿宋_GB2312" w:eastAsia="仿宋_GB2312" w:cs="仿宋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840" w:type="dxa"/>
            <w:tcBorders>
              <w:top w:val="single" w:color="auto" w:sz="4" w:space="0"/>
              <w:left w:val="single" w:color="auto" w:sz="4" w:space="0"/>
              <w:bottom w:val="single" w:color="auto" w:sz="4" w:space="0"/>
              <w:right w:val="single" w:color="auto" w:sz="4" w:space="0"/>
            </w:tcBorders>
            <w:vAlign w:val="center"/>
          </w:tcPr>
          <w:p>
            <w:pPr>
              <w:pStyle w:val="9"/>
              <w:ind w:left="420" w:hanging="420"/>
              <w:jc w:val="center"/>
              <w:rPr>
                <w:rFonts w:ascii="仿宋_GB2312" w:hAnsi="仿宋_GB2312" w:eastAsia="仿宋_GB2312" w:cs="仿宋_GB2312"/>
              </w:rPr>
            </w:pPr>
            <w:r>
              <w:rPr>
                <w:rFonts w:hint="eastAsia" w:ascii="仿宋_GB2312" w:hAnsi="仿宋_GB2312" w:eastAsia="仿宋_GB2312" w:cs="仿宋_GB2312"/>
              </w:rPr>
              <w:t>6</w:t>
            </w:r>
          </w:p>
        </w:tc>
        <w:tc>
          <w:tcPr>
            <w:tcW w:w="5664" w:type="dxa"/>
            <w:tcBorders>
              <w:top w:val="single" w:color="auto" w:sz="4" w:space="0"/>
              <w:left w:val="single" w:color="auto" w:sz="4" w:space="0"/>
              <w:bottom w:val="single" w:color="auto" w:sz="4" w:space="0"/>
              <w:right w:val="single" w:color="auto" w:sz="4" w:space="0"/>
            </w:tcBorders>
            <w:vAlign w:val="center"/>
          </w:tcPr>
          <w:p>
            <w:pPr>
              <w:pStyle w:val="9"/>
              <w:rPr>
                <w:rFonts w:ascii="仿宋_GB2312" w:hAnsi="仿宋_GB2312" w:eastAsia="仿宋_GB2312" w:cs="仿宋_GB2312"/>
                <w:b/>
              </w:rPr>
            </w:pPr>
            <w:r>
              <w:rPr>
                <w:rFonts w:hint="eastAsia" w:ascii="仿宋_GB2312" w:hAnsi="仿宋_GB2312" w:eastAsia="仿宋_GB2312" w:cs="仿宋_GB2312"/>
                <w:color w:val="000000"/>
              </w:rPr>
              <w:t>报价函有法定代表人或授权代表签字且加盖公章；</w:t>
            </w:r>
          </w:p>
        </w:tc>
        <w:tc>
          <w:tcPr>
            <w:tcW w:w="898" w:type="dxa"/>
            <w:tcBorders>
              <w:top w:val="single" w:color="auto" w:sz="4" w:space="0"/>
              <w:left w:val="single" w:color="auto" w:sz="4" w:space="0"/>
              <w:bottom w:val="single" w:color="auto" w:sz="4" w:space="0"/>
              <w:right w:val="single" w:color="auto" w:sz="4" w:space="0"/>
            </w:tcBorders>
          </w:tcPr>
          <w:p>
            <w:pPr>
              <w:pStyle w:val="9"/>
              <w:ind w:left="640" w:hanging="640"/>
              <w:jc w:val="center"/>
              <w:rPr>
                <w:rFonts w:ascii="仿宋_GB2312" w:hAnsi="仿宋_GB2312" w:eastAsia="仿宋_GB2312" w:cs="仿宋_GB2312"/>
                <w:b/>
              </w:rPr>
            </w:pPr>
          </w:p>
        </w:tc>
        <w:tc>
          <w:tcPr>
            <w:tcW w:w="1025" w:type="dxa"/>
            <w:tcBorders>
              <w:top w:val="single" w:color="auto" w:sz="4" w:space="0"/>
              <w:left w:val="single" w:color="auto" w:sz="4" w:space="0"/>
              <w:bottom w:val="single" w:color="auto" w:sz="4" w:space="0"/>
              <w:right w:val="single" w:color="auto" w:sz="4" w:space="0"/>
            </w:tcBorders>
          </w:tcPr>
          <w:p>
            <w:pPr>
              <w:pStyle w:val="9"/>
              <w:ind w:left="640" w:hanging="640"/>
              <w:jc w:val="center"/>
              <w:rPr>
                <w:rFonts w:ascii="仿宋_GB2312" w:hAnsi="仿宋_GB2312" w:eastAsia="仿宋_GB2312" w:cs="仿宋_GB2312"/>
                <w:b/>
              </w:rPr>
            </w:pPr>
          </w:p>
        </w:tc>
        <w:tc>
          <w:tcPr>
            <w:tcW w:w="909" w:type="dxa"/>
            <w:tcBorders>
              <w:top w:val="single" w:color="auto" w:sz="4" w:space="0"/>
              <w:left w:val="single" w:color="auto" w:sz="4" w:space="0"/>
              <w:bottom w:val="single" w:color="auto" w:sz="4" w:space="0"/>
              <w:right w:val="single" w:color="auto" w:sz="4" w:space="0"/>
            </w:tcBorders>
          </w:tcPr>
          <w:p>
            <w:pPr>
              <w:pStyle w:val="9"/>
              <w:ind w:left="640" w:hanging="640"/>
              <w:jc w:val="center"/>
              <w:rPr>
                <w:rFonts w:ascii="仿宋_GB2312" w:hAnsi="仿宋_GB2312" w:eastAsia="仿宋_GB2312" w:cs="仿宋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840" w:type="dxa"/>
            <w:tcBorders>
              <w:top w:val="single" w:color="auto" w:sz="4" w:space="0"/>
              <w:left w:val="single" w:color="auto" w:sz="4" w:space="0"/>
              <w:bottom w:val="single" w:color="auto" w:sz="4" w:space="0"/>
              <w:right w:val="single" w:color="auto" w:sz="4" w:space="0"/>
            </w:tcBorders>
            <w:vAlign w:val="center"/>
          </w:tcPr>
          <w:p>
            <w:pPr>
              <w:pStyle w:val="9"/>
              <w:ind w:left="420" w:hanging="420"/>
              <w:jc w:val="center"/>
              <w:rPr>
                <w:rFonts w:ascii="仿宋_GB2312" w:hAnsi="仿宋_GB2312" w:eastAsia="仿宋_GB2312" w:cs="仿宋_GB2312"/>
              </w:rPr>
            </w:pPr>
            <w:r>
              <w:rPr>
                <w:rFonts w:hint="eastAsia" w:ascii="仿宋_GB2312" w:hAnsi="仿宋_GB2312" w:eastAsia="仿宋_GB2312" w:cs="仿宋_GB2312"/>
              </w:rPr>
              <w:t>7</w:t>
            </w:r>
          </w:p>
        </w:tc>
        <w:tc>
          <w:tcPr>
            <w:tcW w:w="5664" w:type="dxa"/>
            <w:tcBorders>
              <w:top w:val="single" w:color="auto" w:sz="4" w:space="0"/>
              <w:left w:val="single" w:color="auto" w:sz="4" w:space="0"/>
              <w:bottom w:val="single" w:color="auto" w:sz="4" w:space="0"/>
              <w:right w:val="single" w:color="auto" w:sz="4" w:space="0"/>
            </w:tcBorders>
            <w:vAlign w:val="center"/>
          </w:tcPr>
          <w:p>
            <w:pPr>
              <w:pStyle w:val="9"/>
              <w:rPr>
                <w:rFonts w:ascii="仿宋_GB2312" w:hAnsi="仿宋_GB2312" w:eastAsia="仿宋_GB2312" w:cs="仿宋_GB2312"/>
                <w:color w:val="000000"/>
              </w:rPr>
            </w:pPr>
            <w:r>
              <w:rPr>
                <w:rFonts w:hint="eastAsia" w:ascii="仿宋_GB2312" w:hAnsi="仿宋_GB2312" w:eastAsia="仿宋_GB2312" w:cs="仿宋_GB2312"/>
                <w:color w:val="000000"/>
              </w:rPr>
              <w:t>报价有效期符合采购文件规定（90个日历日）；</w:t>
            </w:r>
          </w:p>
        </w:tc>
        <w:tc>
          <w:tcPr>
            <w:tcW w:w="898" w:type="dxa"/>
            <w:tcBorders>
              <w:top w:val="single" w:color="auto" w:sz="4" w:space="0"/>
              <w:left w:val="single" w:color="auto" w:sz="4" w:space="0"/>
              <w:bottom w:val="single" w:color="auto" w:sz="4" w:space="0"/>
              <w:right w:val="single" w:color="auto" w:sz="4" w:space="0"/>
            </w:tcBorders>
          </w:tcPr>
          <w:p>
            <w:pPr>
              <w:pStyle w:val="9"/>
              <w:ind w:left="640" w:hanging="640"/>
              <w:jc w:val="center"/>
              <w:rPr>
                <w:rFonts w:ascii="仿宋_GB2312" w:hAnsi="仿宋_GB2312" w:eastAsia="仿宋_GB2312" w:cs="仿宋_GB2312"/>
                <w:b/>
              </w:rPr>
            </w:pPr>
          </w:p>
        </w:tc>
        <w:tc>
          <w:tcPr>
            <w:tcW w:w="1025" w:type="dxa"/>
            <w:tcBorders>
              <w:top w:val="single" w:color="auto" w:sz="4" w:space="0"/>
              <w:left w:val="single" w:color="auto" w:sz="4" w:space="0"/>
              <w:bottom w:val="single" w:color="auto" w:sz="4" w:space="0"/>
              <w:right w:val="single" w:color="auto" w:sz="4" w:space="0"/>
            </w:tcBorders>
          </w:tcPr>
          <w:p>
            <w:pPr>
              <w:pStyle w:val="9"/>
              <w:ind w:left="640" w:hanging="640"/>
              <w:jc w:val="center"/>
              <w:rPr>
                <w:rFonts w:ascii="仿宋_GB2312" w:hAnsi="仿宋_GB2312" w:eastAsia="仿宋_GB2312" w:cs="仿宋_GB2312"/>
                <w:b/>
              </w:rPr>
            </w:pPr>
          </w:p>
        </w:tc>
        <w:tc>
          <w:tcPr>
            <w:tcW w:w="909" w:type="dxa"/>
            <w:tcBorders>
              <w:top w:val="single" w:color="auto" w:sz="4" w:space="0"/>
              <w:left w:val="single" w:color="auto" w:sz="4" w:space="0"/>
              <w:bottom w:val="single" w:color="auto" w:sz="4" w:space="0"/>
              <w:right w:val="single" w:color="auto" w:sz="4" w:space="0"/>
            </w:tcBorders>
          </w:tcPr>
          <w:p>
            <w:pPr>
              <w:pStyle w:val="9"/>
              <w:ind w:left="640" w:hanging="640"/>
              <w:jc w:val="center"/>
              <w:rPr>
                <w:rFonts w:ascii="仿宋_GB2312" w:hAnsi="仿宋_GB2312" w:eastAsia="仿宋_GB2312" w:cs="仿宋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840" w:type="dxa"/>
            <w:tcBorders>
              <w:top w:val="single" w:color="auto" w:sz="4" w:space="0"/>
              <w:left w:val="single" w:color="auto" w:sz="4" w:space="0"/>
              <w:bottom w:val="single" w:color="auto" w:sz="4" w:space="0"/>
              <w:right w:val="single" w:color="auto" w:sz="4" w:space="0"/>
            </w:tcBorders>
            <w:vAlign w:val="center"/>
          </w:tcPr>
          <w:p>
            <w:pPr>
              <w:pStyle w:val="9"/>
              <w:ind w:left="420" w:hanging="420"/>
              <w:jc w:val="center"/>
              <w:rPr>
                <w:rFonts w:ascii="仿宋_GB2312" w:hAnsi="仿宋_GB2312" w:eastAsia="仿宋_GB2312" w:cs="仿宋_GB2312"/>
              </w:rPr>
            </w:pPr>
            <w:r>
              <w:rPr>
                <w:rFonts w:hint="eastAsia" w:ascii="仿宋_GB2312" w:hAnsi="仿宋_GB2312" w:eastAsia="仿宋_GB2312" w:cs="仿宋_GB2312"/>
              </w:rPr>
              <w:t>8</w:t>
            </w:r>
          </w:p>
        </w:tc>
        <w:tc>
          <w:tcPr>
            <w:tcW w:w="5664" w:type="dxa"/>
            <w:tcBorders>
              <w:top w:val="single" w:color="auto" w:sz="4" w:space="0"/>
              <w:left w:val="single" w:color="auto" w:sz="4" w:space="0"/>
              <w:bottom w:val="single" w:color="auto" w:sz="4" w:space="0"/>
              <w:right w:val="single" w:color="auto" w:sz="4" w:space="0"/>
            </w:tcBorders>
            <w:vAlign w:val="center"/>
          </w:tcPr>
          <w:p>
            <w:pPr>
              <w:pStyle w:val="9"/>
              <w:rPr>
                <w:rFonts w:ascii="仿宋_GB2312" w:hAnsi="仿宋_GB2312" w:eastAsia="仿宋_GB2312" w:cs="仿宋_GB2312"/>
                <w:color w:val="000000"/>
              </w:rPr>
            </w:pPr>
            <w:r>
              <w:rPr>
                <w:rFonts w:hint="eastAsia" w:ascii="仿宋_GB2312" w:hAnsi="仿宋_GB2312" w:eastAsia="仿宋_GB2312" w:cs="仿宋_GB2312"/>
                <w:color w:val="000000"/>
              </w:rPr>
              <w:t>报价没有超过最高限价；</w:t>
            </w:r>
          </w:p>
        </w:tc>
        <w:tc>
          <w:tcPr>
            <w:tcW w:w="898" w:type="dxa"/>
            <w:tcBorders>
              <w:top w:val="single" w:color="auto" w:sz="4" w:space="0"/>
              <w:left w:val="single" w:color="auto" w:sz="4" w:space="0"/>
              <w:bottom w:val="single" w:color="auto" w:sz="4" w:space="0"/>
              <w:right w:val="single" w:color="auto" w:sz="4" w:space="0"/>
            </w:tcBorders>
          </w:tcPr>
          <w:p>
            <w:pPr>
              <w:pStyle w:val="9"/>
              <w:ind w:left="640" w:hanging="640"/>
              <w:jc w:val="center"/>
              <w:rPr>
                <w:rFonts w:ascii="仿宋_GB2312" w:hAnsi="仿宋_GB2312" w:eastAsia="仿宋_GB2312" w:cs="仿宋_GB2312"/>
                <w:b/>
              </w:rPr>
            </w:pPr>
          </w:p>
        </w:tc>
        <w:tc>
          <w:tcPr>
            <w:tcW w:w="1025" w:type="dxa"/>
            <w:tcBorders>
              <w:top w:val="single" w:color="auto" w:sz="4" w:space="0"/>
              <w:left w:val="single" w:color="auto" w:sz="4" w:space="0"/>
              <w:bottom w:val="single" w:color="auto" w:sz="4" w:space="0"/>
              <w:right w:val="single" w:color="auto" w:sz="4" w:space="0"/>
            </w:tcBorders>
          </w:tcPr>
          <w:p>
            <w:pPr>
              <w:pStyle w:val="9"/>
              <w:ind w:left="640" w:hanging="640"/>
              <w:jc w:val="center"/>
              <w:rPr>
                <w:rFonts w:ascii="仿宋_GB2312" w:hAnsi="仿宋_GB2312" w:eastAsia="仿宋_GB2312" w:cs="仿宋_GB2312"/>
                <w:b/>
              </w:rPr>
            </w:pPr>
          </w:p>
        </w:tc>
        <w:tc>
          <w:tcPr>
            <w:tcW w:w="909" w:type="dxa"/>
            <w:tcBorders>
              <w:top w:val="single" w:color="auto" w:sz="4" w:space="0"/>
              <w:left w:val="single" w:color="auto" w:sz="4" w:space="0"/>
              <w:bottom w:val="single" w:color="auto" w:sz="4" w:space="0"/>
              <w:right w:val="single" w:color="auto" w:sz="4" w:space="0"/>
            </w:tcBorders>
          </w:tcPr>
          <w:p>
            <w:pPr>
              <w:pStyle w:val="9"/>
              <w:ind w:left="640" w:hanging="640"/>
              <w:jc w:val="center"/>
              <w:rPr>
                <w:rFonts w:ascii="仿宋_GB2312" w:hAnsi="仿宋_GB2312" w:eastAsia="仿宋_GB2312" w:cs="仿宋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840" w:type="dxa"/>
            <w:tcBorders>
              <w:top w:val="single" w:color="auto" w:sz="4" w:space="0"/>
              <w:left w:val="single" w:color="auto" w:sz="4" w:space="0"/>
              <w:bottom w:val="single" w:color="auto" w:sz="4" w:space="0"/>
              <w:right w:val="single" w:color="auto" w:sz="4" w:space="0"/>
            </w:tcBorders>
            <w:vAlign w:val="center"/>
          </w:tcPr>
          <w:p>
            <w:pPr>
              <w:pStyle w:val="9"/>
              <w:ind w:left="420" w:hanging="420"/>
              <w:jc w:val="center"/>
              <w:rPr>
                <w:rFonts w:ascii="仿宋_GB2312" w:hAnsi="仿宋_GB2312" w:eastAsia="仿宋_GB2312" w:cs="仿宋_GB2312"/>
              </w:rPr>
            </w:pPr>
            <w:r>
              <w:rPr>
                <w:rFonts w:hint="eastAsia" w:ascii="仿宋_GB2312" w:hAnsi="仿宋_GB2312" w:eastAsia="仿宋_GB2312" w:cs="仿宋_GB2312"/>
              </w:rPr>
              <w:t>9</w:t>
            </w:r>
          </w:p>
        </w:tc>
        <w:tc>
          <w:tcPr>
            <w:tcW w:w="5664" w:type="dxa"/>
            <w:tcBorders>
              <w:top w:val="single" w:color="auto" w:sz="4" w:space="0"/>
              <w:left w:val="single" w:color="auto" w:sz="4" w:space="0"/>
              <w:bottom w:val="single" w:color="auto" w:sz="4" w:space="0"/>
              <w:right w:val="single" w:color="auto" w:sz="4" w:space="0"/>
            </w:tcBorders>
            <w:vAlign w:val="center"/>
          </w:tcPr>
          <w:p>
            <w:pPr>
              <w:pStyle w:val="9"/>
              <w:rPr>
                <w:rFonts w:ascii="仿宋_GB2312" w:hAnsi="仿宋_GB2312" w:eastAsia="仿宋_GB2312" w:cs="仿宋_GB2312"/>
                <w:color w:val="000000"/>
              </w:rPr>
            </w:pPr>
            <w:r>
              <w:rPr>
                <w:rFonts w:hint="eastAsia" w:ascii="仿宋_GB2312" w:hAnsi="仿宋_GB2312" w:eastAsia="仿宋_GB2312" w:cs="仿宋_GB2312"/>
                <w:color w:val="000000"/>
              </w:rPr>
              <w:t>供应商递交报价方案和报价；</w:t>
            </w:r>
          </w:p>
        </w:tc>
        <w:tc>
          <w:tcPr>
            <w:tcW w:w="898" w:type="dxa"/>
            <w:tcBorders>
              <w:top w:val="single" w:color="auto" w:sz="4" w:space="0"/>
              <w:left w:val="single" w:color="auto" w:sz="4" w:space="0"/>
              <w:bottom w:val="single" w:color="auto" w:sz="4" w:space="0"/>
              <w:right w:val="single" w:color="auto" w:sz="4" w:space="0"/>
            </w:tcBorders>
          </w:tcPr>
          <w:p>
            <w:pPr>
              <w:pStyle w:val="9"/>
              <w:ind w:left="640" w:hanging="640"/>
              <w:jc w:val="center"/>
              <w:rPr>
                <w:rFonts w:ascii="仿宋_GB2312" w:hAnsi="仿宋_GB2312" w:eastAsia="仿宋_GB2312" w:cs="仿宋_GB2312"/>
                <w:b/>
              </w:rPr>
            </w:pPr>
          </w:p>
        </w:tc>
        <w:tc>
          <w:tcPr>
            <w:tcW w:w="1025" w:type="dxa"/>
            <w:tcBorders>
              <w:top w:val="single" w:color="auto" w:sz="4" w:space="0"/>
              <w:left w:val="single" w:color="auto" w:sz="4" w:space="0"/>
              <w:bottom w:val="single" w:color="auto" w:sz="4" w:space="0"/>
              <w:right w:val="single" w:color="auto" w:sz="4" w:space="0"/>
            </w:tcBorders>
          </w:tcPr>
          <w:p>
            <w:pPr>
              <w:pStyle w:val="9"/>
              <w:ind w:left="640" w:hanging="640"/>
              <w:jc w:val="center"/>
              <w:rPr>
                <w:rFonts w:ascii="仿宋_GB2312" w:hAnsi="仿宋_GB2312" w:eastAsia="仿宋_GB2312" w:cs="仿宋_GB2312"/>
                <w:b/>
              </w:rPr>
            </w:pPr>
          </w:p>
        </w:tc>
        <w:tc>
          <w:tcPr>
            <w:tcW w:w="909" w:type="dxa"/>
            <w:tcBorders>
              <w:top w:val="single" w:color="auto" w:sz="4" w:space="0"/>
              <w:left w:val="single" w:color="auto" w:sz="4" w:space="0"/>
              <w:bottom w:val="single" w:color="auto" w:sz="4" w:space="0"/>
              <w:right w:val="single" w:color="auto" w:sz="4" w:space="0"/>
            </w:tcBorders>
          </w:tcPr>
          <w:p>
            <w:pPr>
              <w:pStyle w:val="9"/>
              <w:ind w:left="640" w:hanging="640"/>
              <w:jc w:val="center"/>
              <w:rPr>
                <w:rFonts w:ascii="仿宋_GB2312" w:hAnsi="仿宋_GB2312" w:eastAsia="仿宋_GB2312" w:cs="仿宋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840" w:type="dxa"/>
            <w:tcBorders>
              <w:top w:val="single" w:color="auto" w:sz="4" w:space="0"/>
              <w:left w:val="single" w:color="auto" w:sz="4" w:space="0"/>
              <w:bottom w:val="single" w:color="auto" w:sz="4" w:space="0"/>
              <w:right w:val="single" w:color="auto" w:sz="4" w:space="0"/>
            </w:tcBorders>
            <w:vAlign w:val="center"/>
          </w:tcPr>
          <w:p>
            <w:pPr>
              <w:pStyle w:val="9"/>
              <w:ind w:left="420" w:hanging="420"/>
              <w:jc w:val="center"/>
              <w:rPr>
                <w:rFonts w:ascii="仿宋_GB2312" w:hAnsi="仿宋_GB2312" w:eastAsia="仿宋_GB2312" w:cs="仿宋_GB2312"/>
              </w:rPr>
            </w:pPr>
            <w:r>
              <w:rPr>
                <w:rFonts w:hint="eastAsia" w:ascii="仿宋_GB2312" w:hAnsi="仿宋_GB2312" w:eastAsia="仿宋_GB2312" w:cs="仿宋_GB2312"/>
              </w:rPr>
              <w:t>10</w:t>
            </w:r>
          </w:p>
        </w:tc>
        <w:tc>
          <w:tcPr>
            <w:tcW w:w="5664" w:type="dxa"/>
            <w:tcBorders>
              <w:top w:val="single" w:color="auto" w:sz="4" w:space="0"/>
              <w:left w:val="single" w:color="auto" w:sz="4" w:space="0"/>
              <w:bottom w:val="single" w:color="auto" w:sz="4" w:space="0"/>
              <w:right w:val="single" w:color="auto" w:sz="4" w:space="0"/>
            </w:tcBorders>
            <w:vAlign w:val="center"/>
          </w:tcPr>
          <w:p>
            <w:pPr>
              <w:pStyle w:val="9"/>
              <w:rPr>
                <w:rFonts w:ascii="仿宋_GB2312" w:hAnsi="仿宋_GB2312" w:eastAsia="仿宋_GB2312" w:cs="仿宋_GB2312"/>
                <w:color w:val="000000"/>
              </w:rPr>
            </w:pPr>
            <w:r>
              <w:rPr>
                <w:rFonts w:hint="eastAsia" w:ascii="仿宋_GB2312" w:hAnsi="仿宋_GB2312" w:eastAsia="仿宋_GB2312" w:cs="仿宋_GB2312"/>
                <w:color w:val="000000"/>
              </w:rPr>
              <w:t>供应商未被列入广东省机场管理集团有限公司或其下属机构列入不予拒绝合作对象名单且在限制期内</w:t>
            </w:r>
          </w:p>
        </w:tc>
        <w:tc>
          <w:tcPr>
            <w:tcW w:w="898" w:type="dxa"/>
            <w:tcBorders>
              <w:top w:val="single" w:color="auto" w:sz="4" w:space="0"/>
              <w:left w:val="single" w:color="auto" w:sz="4" w:space="0"/>
              <w:bottom w:val="single" w:color="auto" w:sz="4" w:space="0"/>
              <w:right w:val="single" w:color="auto" w:sz="4" w:space="0"/>
            </w:tcBorders>
          </w:tcPr>
          <w:p>
            <w:pPr>
              <w:pStyle w:val="9"/>
              <w:ind w:left="640" w:hanging="640"/>
              <w:jc w:val="center"/>
              <w:rPr>
                <w:rFonts w:ascii="仿宋_GB2312" w:hAnsi="仿宋_GB2312" w:eastAsia="仿宋_GB2312" w:cs="仿宋_GB2312"/>
                <w:b/>
              </w:rPr>
            </w:pPr>
          </w:p>
        </w:tc>
        <w:tc>
          <w:tcPr>
            <w:tcW w:w="1025" w:type="dxa"/>
            <w:tcBorders>
              <w:top w:val="single" w:color="auto" w:sz="4" w:space="0"/>
              <w:left w:val="single" w:color="auto" w:sz="4" w:space="0"/>
              <w:bottom w:val="single" w:color="auto" w:sz="4" w:space="0"/>
              <w:right w:val="single" w:color="auto" w:sz="4" w:space="0"/>
            </w:tcBorders>
          </w:tcPr>
          <w:p>
            <w:pPr>
              <w:pStyle w:val="9"/>
              <w:ind w:left="640" w:hanging="640"/>
              <w:jc w:val="center"/>
              <w:rPr>
                <w:rFonts w:ascii="仿宋_GB2312" w:hAnsi="仿宋_GB2312" w:eastAsia="仿宋_GB2312" w:cs="仿宋_GB2312"/>
                <w:b/>
              </w:rPr>
            </w:pPr>
          </w:p>
        </w:tc>
        <w:tc>
          <w:tcPr>
            <w:tcW w:w="909" w:type="dxa"/>
            <w:tcBorders>
              <w:top w:val="single" w:color="auto" w:sz="4" w:space="0"/>
              <w:left w:val="single" w:color="auto" w:sz="4" w:space="0"/>
              <w:bottom w:val="single" w:color="auto" w:sz="4" w:space="0"/>
              <w:right w:val="single" w:color="auto" w:sz="4" w:space="0"/>
            </w:tcBorders>
          </w:tcPr>
          <w:p>
            <w:pPr>
              <w:pStyle w:val="9"/>
              <w:ind w:left="640" w:hanging="640"/>
              <w:jc w:val="center"/>
              <w:rPr>
                <w:rFonts w:ascii="仿宋_GB2312" w:hAnsi="仿宋_GB2312" w:eastAsia="仿宋_GB2312" w:cs="仿宋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840" w:type="dxa"/>
            <w:tcBorders>
              <w:top w:val="single" w:color="auto" w:sz="4" w:space="0"/>
              <w:left w:val="single" w:color="auto" w:sz="4" w:space="0"/>
              <w:bottom w:val="single" w:color="auto" w:sz="4" w:space="0"/>
              <w:right w:val="single" w:color="auto" w:sz="4" w:space="0"/>
            </w:tcBorders>
            <w:vAlign w:val="center"/>
          </w:tcPr>
          <w:p>
            <w:pPr>
              <w:pStyle w:val="9"/>
              <w:ind w:left="420" w:hanging="420"/>
              <w:jc w:val="center"/>
              <w:rPr>
                <w:rFonts w:ascii="仿宋_GB2312" w:hAnsi="仿宋_GB2312" w:eastAsia="仿宋_GB2312" w:cs="仿宋_GB2312"/>
              </w:rPr>
            </w:pPr>
            <w:r>
              <w:rPr>
                <w:rFonts w:hint="eastAsia" w:ascii="仿宋_GB2312" w:hAnsi="仿宋_GB2312" w:eastAsia="仿宋_GB2312" w:cs="仿宋_GB2312"/>
              </w:rPr>
              <w:t>结论</w:t>
            </w:r>
          </w:p>
        </w:tc>
        <w:tc>
          <w:tcPr>
            <w:tcW w:w="5664" w:type="dxa"/>
            <w:tcBorders>
              <w:top w:val="single" w:color="auto" w:sz="4" w:space="0"/>
              <w:left w:val="single" w:color="auto" w:sz="4" w:space="0"/>
              <w:bottom w:val="single" w:color="auto" w:sz="4" w:space="0"/>
              <w:right w:val="single" w:color="auto" w:sz="4" w:space="0"/>
            </w:tcBorders>
            <w:vAlign w:val="center"/>
          </w:tcPr>
          <w:p>
            <w:pPr>
              <w:pStyle w:val="9"/>
              <w:ind w:left="420" w:hanging="420"/>
              <w:rPr>
                <w:rFonts w:ascii="仿宋_GB2312" w:hAnsi="仿宋_GB2312" w:eastAsia="仿宋_GB2312" w:cs="仿宋_GB2312"/>
                <w:b/>
              </w:rPr>
            </w:pPr>
            <w:r>
              <w:rPr>
                <w:rFonts w:hint="eastAsia" w:ascii="仿宋_GB2312" w:hAnsi="仿宋_GB2312" w:eastAsia="仿宋_GB2312" w:cs="仿宋_GB2312"/>
                <w:color w:val="000000"/>
              </w:rPr>
              <w:t>是否通过并进入下一阶段评审</w:t>
            </w:r>
          </w:p>
        </w:tc>
        <w:tc>
          <w:tcPr>
            <w:tcW w:w="898" w:type="dxa"/>
            <w:tcBorders>
              <w:top w:val="single" w:color="auto" w:sz="4" w:space="0"/>
              <w:left w:val="single" w:color="auto" w:sz="4" w:space="0"/>
              <w:bottom w:val="single" w:color="auto" w:sz="4" w:space="0"/>
              <w:right w:val="single" w:color="auto" w:sz="4" w:space="0"/>
            </w:tcBorders>
          </w:tcPr>
          <w:p>
            <w:pPr>
              <w:pStyle w:val="9"/>
              <w:ind w:left="640" w:hanging="640"/>
              <w:jc w:val="center"/>
              <w:rPr>
                <w:rFonts w:ascii="仿宋_GB2312" w:hAnsi="仿宋_GB2312" w:eastAsia="仿宋_GB2312" w:cs="仿宋_GB2312"/>
                <w:b/>
              </w:rPr>
            </w:pPr>
          </w:p>
        </w:tc>
        <w:tc>
          <w:tcPr>
            <w:tcW w:w="1025" w:type="dxa"/>
            <w:tcBorders>
              <w:top w:val="single" w:color="auto" w:sz="4" w:space="0"/>
              <w:left w:val="single" w:color="auto" w:sz="4" w:space="0"/>
              <w:bottom w:val="single" w:color="auto" w:sz="4" w:space="0"/>
              <w:right w:val="single" w:color="auto" w:sz="4" w:space="0"/>
            </w:tcBorders>
          </w:tcPr>
          <w:p>
            <w:pPr>
              <w:pStyle w:val="9"/>
              <w:ind w:left="640" w:hanging="640"/>
              <w:jc w:val="center"/>
              <w:rPr>
                <w:rFonts w:ascii="仿宋_GB2312" w:hAnsi="仿宋_GB2312" w:eastAsia="仿宋_GB2312" w:cs="仿宋_GB2312"/>
                <w:b/>
              </w:rPr>
            </w:pPr>
          </w:p>
        </w:tc>
        <w:tc>
          <w:tcPr>
            <w:tcW w:w="909" w:type="dxa"/>
            <w:tcBorders>
              <w:top w:val="single" w:color="auto" w:sz="4" w:space="0"/>
              <w:left w:val="single" w:color="auto" w:sz="4" w:space="0"/>
              <w:bottom w:val="single" w:color="auto" w:sz="4" w:space="0"/>
              <w:right w:val="single" w:color="auto" w:sz="4" w:space="0"/>
            </w:tcBorders>
          </w:tcPr>
          <w:p>
            <w:pPr>
              <w:pStyle w:val="9"/>
              <w:ind w:left="640" w:hanging="640"/>
              <w:jc w:val="center"/>
              <w:rPr>
                <w:rFonts w:ascii="仿宋_GB2312" w:hAnsi="仿宋_GB2312" w:eastAsia="仿宋_GB2312" w:cs="仿宋_GB2312"/>
                <w:b/>
              </w:rPr>
            </w:pPr>
          </w:p>
        </w:tc>
      </w:tr>
    </w:tbl>
    <w:p>
      <w:pPr>
        <w:tabs>
          <w:tab w:val="left" w:pos="720"/>
        </w:tabs>
        <w:adjustRightInd w:val="0"/>
        <w:snapToGrid w:val="0"/>
        <w:ind w:left="630" w:hanging="630" w:hangingChars="300"/>
        <w:rPr>
          <w:rFonts w:ascii="宋体" w:hAnsi="Courier New"/>
          <w:color w:val="000000"/>
          <w:szCs w:val="21"/>
        </w:rPr>
      </w:pPr>
    </w:p>
    <w:p>
      <w:pPr>
        <w:tabs>
          <w:tab w:val="left" w:pos="720"/>
        </w:tabs>
        <w:adjustRightInd w:val="0"/>
        <w:snapToGrid w:val="0"/>
        <w:ind w:left="630" w:hanging="630" w:hangingChars="300"/>
        <w:rPr>
          <w:rFonts w:ascii="宋体" w:hAnsi="Courier New"/>
          <w:color w:val="000000"/>
          <w:szCs w:val="21"/>
        </w:rPr>
      </w:pPr>
      <w:r>
        <w:rPr>
          <w:rFonts w:hint="eastAsia" w:ascii="宋体" w:hAnsi="Courier New"/>
          <w:color w:val="000000"/>
          <w:szCs w:val="21"/>
        </w:rPr>
        <w:t>注：1.每一项目符合的打“○”，不符合的打“×”，并在备注中说明理由。出现一个“×”的结论为“不通过”。</w:t>
      </w:r>
    </w:p>
    <w:p>
      <w:pPr>
        <w:tabs>
          <w:tab w:val="left" w:pos="720"/>
        </w:tabs>
        <w:adjustRightInd w:val="0"/>
        <w:snapToGrid w:val="0"/>
        <w:ind w:firstLine="420" w:firstLineChars="200"/>
        <w:rPr>
          <w:rFonts w:ascii="宋体" w:hAnsi="Courier New"/>
          <w:color w:val="000000"/>
          <w:szCs w:val="21"/>
        </w:rPr>
      </w:pPr>
      <w:r>
        <w:rPr>
          <w:rFonts w:hint="eastAsia" w:ascii="宋体" w:hAnsi="Courier New"/>
          <w:color w:val="000000"/>
          <w:szCs w:val="21"/>
        </w:rPr>
        <w:t>2.表中全部条件满足为“符合”的结论为“通过”，同意进入下一阶段评审。</w:t>
      </w:r>
    </w:p>
    <w:p>
      <w:pPr>
        <w:tabs>
          <w:tab w:val="left" w:pos="720"/>
        </w:tabs>
        <w:adjustRightInd w:val="0"/>
        <w:snapToGrid w:val="0"/>
        <w:ind w:left="630" w:leftChars="200" w:hanging="210" w:hangingChars="100"/>
        <w:rPr>
          <w:rFonts w:ascii="宋体" w:hAnsi="Courier New"/>
          <w:color w:val="000000"/>
          <w:szCs w:val="21"/>
        </w:rPr>
      </w:pPr>
      <w:r>
        <w:rPr>
          <w:rFonts w:hint="eastAsia" w:ascii="宋体" w:hAnsi="Courier New"/>
          <w:color w:val="000000"/>
          <w:szCs w:val="21"/>
        </w:rPr>
        <w:t>3</w:t>
      </w:r>
      <w:r>
        <w:rPr>
          <w:rFonts w:ascii="宋体" w:hAnsi="Courier New"/>
          <w:color w:val="000000"/>
          <w:szCs w:val="21"/>
        </w:rPr>
        <w:t>.</w:t>
      </w:r>
      <w:r>
        <w:rPr>
          <w:rFonts w:hint="eastAsia" w:ascii="宋体" w:hAnsi="Courier New"/>
          <w:color w:val="000000"/>
          <w:szCs w:val="21"/>
        </w:rPr>
        <w:t>若专家意见不一致时，则按少数服从多数的原则决定该供应商是否通过资格及有效性审查，进入下一阶段评审。</w:t>
      </w:r>
    </w:p>
    <w:p>
      <w:pPr>
        <w:tabs>
          <w:tab w:val="left" w:pos="720"/>
        </w:tabs>
        <w:adjustRightInd w:val="0"/>
        <w:snapToGrid w:val="0"/>
        <w:ind w:firstLine="420" w:firstLineChars="200"/>
        <w:rPr>
          <w:rFonts w:ascii="宋体" w:hAnsi="Courier New"/>
          <w:color w:val="000000"/>
          <w:sz w:val="18"/>
          <w:szCs w:val="18"/>
        </w:rPr>
      </w:pPr>
      <w:r>
        <w:rPr>
          <w:rFonts w:hint="eastAsia" w:ascii="宋体" w:hAnsi="Courier New"/>
          <w:color w:val="000000"/>
          <w:szCs w:val="21"/>
        </w:rPr>
        <w:t>4.结论一栏应写“通过”“不通过”。</w:t>
      </w:r>
    </w:p>
    <w:p>
      <w:pPr>
        <w:pStyle w:val="9"/>
        <w:ind w:left="420" w:hanging="420"/>
        <w:rPr>
          <w:color w:val="000000"/>
        </w:rPr>
      </w:pPr>
    </w:p>
    <w:p>
      <w:pPr>
        <w:pStyle w:val="9"/>
        <w:ind w:left="420" w:hanging="420"/>
        <w:rPr>
          <w:color w:val="000000"/>
        </w:rPr>
      </w:pPr>
    </w:p>
    <w:p>
      <w:pPr>
        <w:pStyle w:val="9"/>
        <w:ind w:left="420" w:hanging="420"/>
        <w:rPr>
          <w:rFonts w:hAnsi="宋体"/>
          <w:b/>
          <w:sz w:val="32"/>
        </w:rPr>
      </w:pPr>
    </w:p>
    <w:p>
      <w:pPr>
        <w:rPr>
          <w:rFonts w:ascii="宋体" w:hAnsi="宋体"/>
          <w:b/>
          <w:szCs w:val="21"/>
        </w:rPr>
      </w:pPr>
    </w:p>
    <w:bookmarkEnd w:id="139"/>
    <w:p/>
    <w:p>
      <w:pPr>
        <w:jc w:val="center"/>
        <w:rPr>
          <w:b/>
          <w:sz w:val="28"/>
        </w:rPr>
      </w:pPr>
    </w:p>
    <w:p>
      <w:pPr>
        <w:jc w:val="center"/>
        <w:rPr>
          <w:b/>
          <w:sz w:val="28"/>
        </w:rPr>
      </w:pPr>
    </w:p>
    <w:p>
      <w:pPr>
        <w:tabs>
          <w:tab w:val="left" w:pos="7049"/>
        </w:tabs>
        <w:jc w:val="left"/>
        <w:rPr>
          <w:b/>
          <w:sz w:val="28"/>
        </w:rPr>
      </w:pPr>
      <w:r>
        <w:rPr>
          <w:b/>
          <w:sz w:val="28"/>
        </w:rPr>
        <w:tab/>
      </w:r>
    </w:p>
    <w:p>
      <w:pPr>
        <w:jc w:val="center"/>
        <w:rPr>
          <w:b/>
          <w:sz w:val="28"/>
        </w:rPr>
      </w:pPr>
    </w:p>
    <w:p>
      <w:pPr>
        <w:jc w:val="center"/>
        <w:rPr>
          <w:b/>
          <w:sz w:val="28"/>
        </w:rPr>
      </w:pPr>
    </w:p>
    <w:p>
      <w:pPr>
        <w:rPr>
          <w:b/>
          <w:sz w:val="28"/>
        </w:rPr>
      </w:pPr>
    </w:p>
    <w:p>
      <w:pPr>
        <w:jc w:val="center"/>
        <w:rPr>
          <w:b/>
          <w:sz w:val="28"/>
        </w:rPr>
      </w:pPr>
    </w:p>
    <w:p>
      <w:pPr>
        <w:widowControl/>
        <w:tabs>
          <w:tab w:val="left" w:pos="567"/>
        </w:tabs>
        <w:autoSpaceDE w:val="0"/>
        <w:autoSpaceDN w:val="0"/>
        <w:ind w:left="567" w:hanging="567"/>
        <w:jc w:val="center"/>
        <w:textAlignment w:val="bottom"/>
        <w:outlineLvl w:val="0"/>
        <w:rPr>
          <w:rFonts w:eastAsia="黑体"/>
          <w:b/>
          <w:sz w:val="52"/>
        </w:rPr>
      </w:pPr>
      <w:r>
        <w:rPr>
          <w:rFonts w:hint="eastAsia" w:eastAsia="黑体"/>
          <w:b/>
          <w:sz w:val="52"/>
        </w:rPr>
        <w:t>第五部分</w:t>
      </w:r>
    </w:p>
    <w:p>
      <w:pPr>
        <w:widowControl/>
        <w:tabs>
          <w:tab w:val="left" w:pos="567"/>
        </w:tabs>
        <w:autoSpaceDE w:val="0"/>
        <w:autoSpaceDN w:val="0"/>
        <w:ind w:left="567" w:hanging="567"/>
        <w:jc w:val="center"/>
        <w:textAlignment w:val="bottom"/>
        <w:rPr>
          <w:rFonts w:eastAsia="黑体"/>
          <w:b/>
          <w:sz w:val="52"/>
        </w:rPr>
      </w:pPr>
    </w:p>
    <w:p>
      <w:pPr>
        <w:widowControl/>
        <w:tabs>
          <w:tab w:val="left" w:pos="567"/>
        </w:tabs>
        <w:autoSpaceDE w:val="0"/>
        <w:autoSpaceDN w:val="0"/>
        <w:ind w:left="567" w:hanging="567"/>
        <w:jc w:val="center"/>
        <w:textAlignment w:val="bottom"/>
        <w:outlineLvl w:val="0"/>
        <w:rPr>
          <w:rFonts w:eastAsia="黑体"/>
          <w:b/>
          <w:sz w:val="52"/>
        </w:rPr>
      </w:pPr>
      <w:r>
        <w:rPr>
          <w:rFonts w:hint="eastAsia" w:eastAsia="黑体"/>
          <w:b/>
          <w:sz w:val="52"/>
        </w:rPr>
        <w:t>用户需求书</w:t>
      </w:r>
    </w:p>
    <w:p>
      <w:pPr>
        <w:widowControl/>
        <w:tabs>
          <w:tab w:val="left" w:pos="567"/>
        </w:tabs>
        <w:autoSpaceDE w:val="0"/>
        <w:autoSpaceDN w:val="0"/>
        <w:ind w:left="567" w:hanging="567"/>
        <w:jc w:val="center"/>
        <w:textAlignment w:val="bottom"/>
        <w:outlineLvl w:val="0"/>
        <w:rPr>
          <w:rFonts w:eastAsia="黑体"/>
          <w:b/>
          <w:sz w:val="52"/>
        </w:rPr>
      </w:pPr>
    </w:p>
    <w:p>
      <w:pPr>
        <w:widowControl/>
        <w:tabs>
          <w:tab w:val="left" w:pos="567"/>
        </w:tabs>
        <w:autoSpaceDE w:val="0"/>
        <w:autoSpaceDN w:val="0"/>
        <w:ind w:left="567" w:hanging="567"/>
        <w:jc w:val="center"/>
        <w:textAlignment w:val="bottom"/>
        <w:outlineLvl w:val="0"/>
        <w:rPr>
          <w:rFonts w:eastAsia="黑体"/>
          <w:b/>
          <w:sz w:val="52"/>
        </w:rPr>
      </w:pPr>
    </w:p>
    <w:p>
      <w:pPr>
        <w:widowControl/>
        <w:tabs>
          <w:tab w:val="left" w:pos="567"/>
        </w:tabs>
        <w:autoSpaceDE w:val="0"/>
        <w:autoSpaceDN w:val="0"/>
        <w:ind w:left="567" w:hanging="567"/>
        <w:jc w:val="center"/>
        <w:textAlignment w:val="bottom"/>
        <w:outlineLvl w:val="0"/>
        <w:rPr>
          <w:rFonts w:eastAsia="黑体"/>
          <w:b/>
          <w:sz w:val="52"/>
        </w:rPr>
      </w:pPr>
    </w:p>
    <w:p>
      <w:pPr>
        <w:widowControl/>
        <w:tabs>
          <w:tab w:val="left" w:pos="567"/>
        </w:tabs>
        <w:autoSpaceDE w:val="0"/>
        <w:autoSpaceDN w:val="0"/>
        <w:ind w:left="567" w:hanging="567"/>
        <w:jc w:val="center"/>
        <w:textAlignment w:val="bottom"/>
        <w:outlineLvl w:val="0"/>
        <w:rPr>
          <w:rFonts w:eastAsia="黑体"/>
          <w:b/>
          <w:sz w:val="52"/>
        </w:rPr>
      </w:pPr>
    </w:p>
    <w:p>
      <w:pPr>
        <w:pStyle w:val="7"/>
        <w:rPr>
          <w:rFonts w:eastAsia="黑体"/>
          <w:b/>
          <w:sz w:val="52"/>
        </w:rPr>
      </w:pPr>
    </w:p>
    <w:p>
      <w:pPr>
        <w:spacing w:line="560" w:lineRule="exact"/>
        <w:jc w:val="center"/>
        <w:rPr>
          <w:rFonts w:hint="eastAsia" w:eastAsia="黑体"/>
          <w:b/>
          <w:sz w:val="44"/>
          <w:szCs w:val="44"/>
        </w:rPr>
      </w:pPr>
    </w:p>
    <w:p>
      <w:pPr>
        <w:spacing w:line="560" w:lineRule="exact"/>
        <w:jc w:val="center"/>
        <w:rPr>
          <w:rFonts w:ascii="Times New Roman" w:hAnsi="Times New Roman"/>
          <w:bCs/>
          <w:sz w:val="44"/>
          <w:szCs w:val="44"/>
        </w:rPr>
      </w:pPr>
      <w:r>
        <w:rPr>
          <w:rFonts w:hint="eastAsia" w:eastAsia="黑体"/>
          <w:b w:val="0"/>
          <w:bCs/>
          <w:sz w:val="44"/>
          <w:szCs w:val="44"/>
        </w:rPr>
        <w:t>用户需求书</w:t>
      </w:r>
    </w:p>
    <w:p>
      <w:pPr>
        <w:keepNext w:val="0"/>
        <w:keepLines w:val="0"/>
        <w:pageBreakBefore w:val="0"/>
        <w:kinsoku/>
        <w:wordWrap/>
        <w:overflowPunct/>
        <w:topLinePunct w:val="0"/>
        <w:bidi w:val="0"/>
        <w:spacing w:beforeAutospacing="0" w:afterAutospacing="0" w:line="560" w:lineRule="exact"/>
        <w:ind w:firstLine="480" w:firstLineChars="200"/>
        <w:outlineLvl w:val="0"/>
        <w:rPr>
          <w:rFonts w:hint="eastAsia" w:asciiTheme="minorEastAsia" w:hAnsiTheme="minorEastAsia" w:eastAsiaTheme="minorEastAsia" w:cstheme="minorEastAsia"/>
          <w:sz w:val="24"/>
          <w:szCs w:val="24"/>
        </w:rPr>
      </w:pPr>
    </w:p>
    <w:p>
      <w:pPr>
        <w:keepNext w:val="0"/>
        <w:keepLines w:val="0"/>
        <w:pageBreakBefore w:val="0"/>
        <w:kinsoku/>
        <w:wordWrap/>
        <w:overflowPunct/>
        <w:topLinePunct w:val="0"/>
        <w:autoSpaceDE w:val="0"/>
        <w:autoSpaceDN w:val="0"/>
        <w:bidi w:val="0"/>
        <w:spacing w:beforeAutospacing="0" w:afterAutospacing="0" w:line="560" w:lineRule="exact"/>
        <w:ind w:firstLine="470" w:firstLineChars="196"/>
        <w:jc w:val="left"/>
        <w:rPr>
          <w:rFonts w:hint="eastAsia" w:ascii="黑体" w:hAnsi="黑体" w:eastAsia="黑体" w:cs="黑体"/>
          <w:sz w:val="24"/>
          <w:szCs w:val="24"/>
        </w:rPr>
      </w:pPr>
      <w:r>
        <w:rPr>
          <w:rFonts w:hint="eastAsia" w:ascii="黑体" w:hAnsi="黑体" w:eastAsia="黑体" w:cs="黑体"/>
          <w:sz w:val="24"/>
          <w:szCs w:val="24"/>
          <w:lang w:val="en-US" w:eastAsia="zh-CN"/>
        </w:rPr>
        <w:t>一、</w:t>
      </w:r>
      <w:r>
        <w:rPr>
          <w:rFonts w:hint="eastAsia" w:ascii="黑体" w:hAnsi="黑体" w:eastAsia="黑体" w:cs="黑体"/>
          <w:sz w:val="24"/>
          <w:szCs w:val="24"/>
        </w:rPr>
        <w:t>总体要求</w:t>
      </w:r>
    </w:p>
    <w:p>
      <w:pPr>
        <w:keepNext w:val="0"/>
        <w:keepLines w:val="0"/>
        <w:pageBreakBefore w:val="0"/>
        <w:kinsoku/>
        <w:wordWrap/>
        <w:overflowPunct/>
        <w:topLinePunct w:val="0"/>
        <w:autoSpaceDE w:val="0"/>
        <w:autoSpaceDN w:val="0"/>
        <w:bidi w:val="0"/>
        <w:spacing w:beforeAutospacing="0" w:afterAutospacing="0" w:line="560" w:lineRule="exact"/>
        <w:ind w:firstLine="470" w:firstLineChars="196"/>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广东</w:t>
      </w:r>
      <w:r>
        <w:rPr>
          <w:rFonts w:hint="eastAsia" w:asciiTheme="minorEastAsia" w:hAnsiTheme="minorEastAsia" w:eastAsiaTheme="minorEastAsia" w:cstheme="minorEastAsia"/>
          <w:sz w:val="24"/>
          <w:szCs w:val="24"/>
          <w:lang w:eastAsia="zh-CN"/>
        </w:rPr>
        <w:t>机场集团</w:t>
      </w:r>
      <w:r>
        <w:rPr>
          <w:rFonts w:hint="eastAsia" w:asciiTheme="minorEastAsia" w:hAnsiTheme="minorEastAsia" w:eastAsiaTheme="minorEastAsia" w:cstheme="minorEastAsia"/>
          <w:sz w:val="24"/>
          <w:szCs w:val="24"/>
        </w:rPr>
        <w:t>形象宣传片主要展示公司高质量发展和建设世界一流企业取得新成效，满足公司对外交流和形象推广需求。内容上展现</w:t>
      </w:r>
      <w:r>
        <w:rPr>
          <w:rFonts w:hint="eastAsia" w:asciiTheme="minorEastAsia" w:hAnsiTheme="minorEastAsia" w:eastAsiaTheme="minorEastAsia" w:cstheme="minorEastAsia"/>
          <w:sz w:val="24"/>
          <w:szCs w:val="24"/>
          <w:lang w:eastAsia="zh-CN"/>
        </w:rPr>
        <w:t>机场集团</w:t>
      </w:r>
      <w:r>
        <w:rPr>
          <w:rFonts w:hint="eastAsia" w:asciiTheme="minorEastAsia" w:hAnsiTheme="minorEastAsia" w:eastAsiaTheme="minorEastAsia" w:cstheme="minorEastAsia"/>
          <w:sz w:val="24"/>
          <w:szCs w:val="24"/>
        </w:rPr>
        <w:t>国有大型航空运输服务保障企业的行业特色；形式上突破传统宣传片的套路，跳开传统叙述格式，不平铺直叙，文辞要优美</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全片要求清晰明快、富有活力，片中适当穿插三维动画，虚实结合；配音配乐大气，画面唯美自然，画面具较强的视觉冲击力，让人眼前一亮，在传递信息的同时给人留下深刻的印象。</w:t>
      </w:r>
    </w:p>
    <w:p>
      <w:pPr>
        <w:keepNext w:val="0"/>
        <w:keepLines w:val="0"/>
        <w:pageBreakBefore w:val="0"/>
        <w:kinsoku/>
        <w:wordWrap/>
        <w:overflowPunct/>
        <w:topLinePunct w:val="0"/>
        <w:autoSpaceDE w:val="0"/>
        <w:autoSpaceDN w:val="0"/>
        <w:bidi w:val="0"/>
        <w:spacing w:beforeAutospacing="0" w:afterAutospacing="0" w:line="560" w:lineRule="exact"/>
        <w:ind w:firstLine="470" w:firstLineChars="196"/>
        <w:jc w:val="left"/>
        <w:rPr>
          <w:rFonts w:hint="eastAsia" w:ascii="黑体" w:hAnsi="黑体" w:eastAsia="黑体" w:cs="黑体"/>
          <w:sz w:val="24"/>
          <w:szCs w:val="24"/>
        </w:rPr>
      </w:pPr>
      <w:r>
        <w:rPr>
          <w:rFonts w:hint="eastAsia" w:ascii="黑体" w:hAnsi="黑体" w:eastAsia="黑体" w:cs="黑体"/>
          <w:sz w:val="24"/>
          <w:szCs w:val="24"/>
          <w:lang w:val="en-US" w:eastAsia="zh-CN"/>
        </w:rPr>
        <w:t>二、</w:t>
      </w:r>
      <w:r>
        <w:rPr>
          <w:rFonts w:hint="eastAsia" w:ascii="黑体" w:hAnsi="黑体" w:eastAsia="黑体" w:cs="黑体"/>
          <w:sz w:val="24"/>
          <w:szCs w:val="24"/>
        </w:rPr>
        <w:t>具体要求（须按要求提供服务，包括但不限于下列要求）</w:t>
      </w:r>
    </w:p>
    <w:p>
      <w:pPr>
        <w:keepNext w:val="0"/>
        <w:keepLines w:val="0"/>
        <w:pageBreakBefore w:val="0"/>
        <w:kinsoku/>
        <w:wordWrap/>
        <w:overflowPunct/>
        <w:topLinePunct w:val="0"/>
        <w:bidi w:val="0"/>
        <w:spacing w:beforeAutospacing="0" w:afterAutospacing="0" w:line="560" w:lineRule="exact"/>
        <w:ind w:firstLine="480" w:firstLineChars="200"/>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．具体实施要求：</w:t>
      </w:r>
    </w:p>
    <w:p>
      <w:pPr>
        <w:keepNext w:val="0"/>
        <w:keepLines w:val="0"/>
        <w:pageBreakBefore w:val="0"/>
        <w:kinsoku/>
        <w:wordWrap/>
        <w:overflowPunct/>
        <w:topLinePunct w:val="0"/>
        <w:bidi w:val="0"/>
        <w:spacing w:beforeAutospacing="0" w:afterAutospacing="0" w:line="5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负责为本项目聘请</w:t>
      </w:r>
      <w:r>
        <w:rPr>
          <w:rFonts w:hint="eastAsia" w:asciiTheme="minorEastAsia" w:hAnsiTheme="minorEastAsia" w:eastAsiaTheme="minorEastAsia" w:cstheme="minorEastAsia"/>
          <w:sz w:val="24"/>
          <w:szCs w:val="24"/>
          <w:lang w:val="en-US" w:eastAsia="zh-CN"/>
        </w:rPr>
        <w:t>具有企业宣传片拍摄制作</w:t>
      </w:r>
      <w:r>
        <w:rPr>
          <w:rFonts w:hint="eastAsia" w:asciiTheme="minorEastAsia" w:hAnsiTheme="minorEastAsia" w:eastAsiaTheme="minorEastAsia" w:cstheme="minorEastAsia"/>
          <w:sz w:val="24"/>
          <w:szCs w:val="24"/>
        </w:rPr>
        <w:t>经验丰富的导演和编导负责形象宣传片拍摄制作全面工作，导演负责文案脚本、制作计划、前期拍摄、后期编辑、动画特效、配音配乐、字幕制作等具体事务工作，并形成符合项目要求的视频作品。</w:t>
      </w:r>
      <w:r>
        <w:rPr>
          <w:rFonts w:hint="eastAsia" w:asciiTheme="minorEastAsia" w:hAnsiTheme="minorEastAsia" w:eastAsiaTheme="minorEastAsia" w:cstheme="minorEastAsia"/>
          <w:sz w:val="24"/>
          <w:szCs w:val="24"/>
          <w:lang w:eastAsia="zh-CN"/>
        </w:rPr>
        <w:t>采购方</w:t>
      </w:r>
      <w:r>
        <w:rPr>
          <w:rFonts w:hint="eastAsia" w:asciiTheme="minorEastAsia" w:hAnsiTheme="minorEastAsia" w:eastAsiaTheme="minorEastAsia" w:cstheme="minorEastAsia"/>
          <w:sz w:val="24"/>
          <w:szCs w:val="24"/>
        </w:rPr>
        <w:t>根据最终确定的分镜头脚本指导</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完成广东省机场管理集团有限公司范围内、外景拍摄、协调工作。</w:t>
      </w:r>
    </w:p>
    <w:p>
      <w:pPr>
        <w:keepNext w:val="0"/>
        <w:keepLines w:val="0"/>
        <w:pageBreakBefore w:val="0"/>
        <w:kinsoku/>
        <w:wordWrap/>
        <w:overflowPunct/>
        <w:topLinePunct w:val="0"/>
        <w:bidi w:val="0"/>
        <w:spacing w:beforeAutospacing="0" w:afterAutospacing="0" w:line="560" w:lineRule="exact"/>
        <w:ind w:firstLine="480" w:firstLineChars="200"/>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（2）为确保本项目工作的连续性和完整性，本项目主创</w:t>
      </w:r>
      <w:r>
        <w:rPr>
          <w:rFonts w:hint="eastAsia" w:asciiTheme="minorEastAsia" w:hAnsiTheme="minorEastAsia" w:eastAsiaTheme="minorEastAsia" w:cstheme="minorEastAsia"/>
          <w:sz w:val="24"/>
          <w:szCs w:val="24"/>
          <w:lang w:val="en-US" w:eastAsia="zh-CN"/>
        </w:rPr>
        <w:t>工作</w:t>
      </w:r>
      <w:r>
        <w:rPr>
          <w:rFonts w:hint="eastAsia" w:asciiTheme="minorEastAsia" w:hAnsiTheme="minorEastAsia" w:eastAsiaTheme="minorEastAsia" w:cstheme="minorEastAsia"/>
          <w:sz w:val="24"/>
          <w:szCs w:val="24"/>
        </w:rPr>
        <w:t>人员（导演、编导、摄像、编辑人员）一经选定，未经</w:t>
      </w:r>
      <w:r>
        <w:rPr>
          <w:rFonts w:hint="eastAsia" w:asciiTheme="minorEastAsia" w:hAnsiTheme="minorEastAsia" w:eastAsiaTheme="minorEastAsia" w:cstheme="minorEastAsia"/>
          <w:sz w:val="24"/>
          <w:szCs w:val="24"/>
          <w:lang w:eastAsia="zh-CN"/>
        </w:rPr>
        <w:t>采购方</w:t>
      </w:r>
      <w:r>
        <w:rPr>
          <w:rFonts w:hint="eastAsia" w:asciiTheme="minorEastAsia" w:hAnsiTheme="minorEastAsia" w:eastAsiaTheme="minorEastAsia" w:cstheme="minorEastAsia"/>
          <w:sz w:val="24"/>
          <w:szCs w:val="24"/>
        </w:rPr>
        <w:t>书面同意，不得更换。</w:t>
      </w:r>
    </w:p>
    <w:p>
      <w:pPr>
        <w:keepNext w:val="0"/>
        <w:keepLines w:val="0"/>
        <w:pageBreakBefore w:val="0"/>
        <w:kinsoku/>
        <w:wordWrap/>
        <w:overflowPunct/>
        <w:topLinePunct w:val="0"/>
        <w:bidi w:val="0"/>
        <w:spacing w:beforeAutospacing="0" w:afterAutospacing="0" w:line="560" w:lineRule="exact"/>
        <w:ind w:firstLine="480" w:firstLineChars="200"/>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须提供在广州市办公场所的证明，并配备相应的人员和设施设备，为</w:t>
      </w:r>
      <w:r>
        <w:rPr>
          <w:rFonts w:hint="eastAsia" w:asciiTheme="minorEastAsia" w:hAnsiTheme="minorEastAsia" w:eastAsiaTheme="minorEastAsia" w:cstheme="minorEastAsia"/>
          <w:sz w:val="24"/>
          <w:szCs w:val="24"/>
          <w:lang w:eastAsia="zh-CN"/>
        </w:rPr>
        <w:t>采购方</w:t>
      </w:r>
      <w:r>
        <w:rPr>
          <w:rFonts w:hint="eastAsia" w:asciiTheme="minorEastAsia" w:hAnsiTheme="minorEastAsia" w:eastAsiaTheme="minorEastAsia" w:cstheme="minorEastAsia"/>
          <w:sz w:val="24"/>
          <w:szCs w:val="24"/>
        </w:rPr>
        <w:t>提供形象宣传片拍摄制作中所需的服务。</w:t>
      </w:r>
    </w:p>
    <w:p>
      <w:pPr>
        <w:keepNext w:val="0"/>
        <w:keepLines w:val="0"/>
        <w:pageBreakBefore w:val="0"/>
        <w:kinsoku/>
        <w:wordWrap/>
        <w:overflowPunct/>
        <w:topLinePunct w:val="0"/>
        <w:bidi w:val="0"/>
        <w:spacing w:beforeAutospacing="0" w:afterAutospacing="0" w:line="560" w:lineRule="exact"/>
        <w:ind w:firstLine="480" w:firstLineChars="200"/>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（4）本项目</w:t>
      </w:r>
      <w:r>
        <w:rPr>
          <w:rFonts w:hint="eastAsia" w:asciiTheme="minorEastAsia" w:hAnsiTheme="minorEastAsia" w:eastAsiaTheme="minorEastAsia" w:cstheme="minorEastAsia"/>
          <w:sz w:val="24"/>
          <w:szCs w:val="24"/>
          <w:lang w:eastAsia="zh-CN"/>
        </w:rPr>
        <w:t>采购方</w:t>
      </w:r>
      <w:r>
        <w:rPr>
          <w:rFonts w:hint="eastAsia" w:asciiTheme="minorEastAsia" w:hAnsiTheme="minorEastAsia" w:eastAsiaTheme="minorEastAsia" w:cstheme="minorEastAsia"/>
          <w:sz w:val="24"/>
          <w:szCs w:val="24"/>
        </w:rPr>
        <w:t>要求后期编辑制作期间</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导演、编导、后期编辑制作全部人员及相关人员，须全程在广州市开展</w:t>
      </w:r>
      <w:r>
        <w:rPr>
          <w:rFonts w:hint="eastAsia" w:asciiTheme="minorEastAsia" w:hAnsiTheme="minorEastAsia" w:eastAsiaTheme="minorEastAsia" w:cstheme="minorEastAsia"/>
          <w:sz w:val="24"/>
          <w:szCs w:val="24"/>
          <w:lang w:val="en-US" w:eastAsia="zh-CN"/>
        </w:rPr>
        <w:t>相关</w:t>
      </w:r>
      <w:r>
        <w:rPr>
          <w:rFonts w:hint="eastAsia" w:asciiTheme="minorEastAsia" w:hAnsiTheme="minorEastAsia" w:eastAsiaTheme="minorEastAsia" w:cstheme="minorEastAsia"/>
          <w:sz w:val="24"/>
          <w:szCs w:val="24"/>
        </w:rPr>
        <w:t>工作，直至完成本</w:t>
      </w:r>
      <w:r>
        <w:rPr>
          <w:rFonts w:hint="eastAsia" w:asciiTheme="minorEastAsia" w:hAnsiTheme="minorEastAsia" w:eastAsiaTheme="minorEastAsia" w:cstheme="minorEastAsia"/>
          <w:sz w:val="24"/>
          <w:szCs w:val="24"/>
          <w:lang w:val="en-US" w:eastAsia="zh-CN"/>
        </w:rPr>
        <w:t>项目</w:t>
      </w:r>
      <w:r>
        <w:rPr>
          <w:rFonts w:hint="eastAsia" w:asciiTheme="minorEastAsia" w:hAnsiTheme="minorEastAsia" w:eastAsiaTheme="minorEastAsia" w:cstheme="minorEastAsia"/>
          <w:sz w:val="24"/>
          <w:szCs w:val="24"/>
        </w:rPr>
        <w:t>宣传片制作。</w:t>
      </w:r>
    </w:p>
    <w:p>
      <w:pPr>
        <w:keepNext w:val="0"/>
        <w:keepLines w:val="0"/>
        <w:pageBreakBefore w:val="0"/>
        <w:kinsoku/>
        <w:wordWrap/>
        <w:overflowPunct/>
        <w:topLinePunct w:val="0"/>
        <w:bidi w:val="0"/>
        <w:spacing w:beforeAutospacing="0" w:afterAutospacing="0" w:line="560" w:lineRule="exact"/>
        <w:ind w:firstLine="480" w:firstLineChars="200"/>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．前期拍摄要求：</w:t>
      </w:r>
    </w:p>
    <w:p>
      <w:pPr>
        <w:keepNext w:val="0"/>
        <w:keepLines w:val="0"/>
        <w:pageBreakBefore w:val="0"/>
        <w:kinsoku/>
        <w:wordWrap/>
        <w:overflowPunct/>
        <w:topLinePunct w:val="0"/>
        <w:bidi w:val="0"/>
        <w:spacing w:beforeAutospacing="0" w:afterAutospacing="0" w:line="560" w:lineRule="exact"/>
        <w:ind w:firstLine="480" w:firstLineChars="200"/>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还须提供并使用</w:t>
      </w:r>
      <w:r>
        <w:rPr>
          <w:rFonts w:hint="eastAsia" w:asciiTheme="minorEastAsia" w:hAnsiTheme="minorEastAsia" w:eastAsiaTheme="minorEastAsia" w:cstheme="minorEastAsia"/>
          <w:b/>
          <w:bCs/>
          <w:sz w:val="24"/>
          <w:szCs w:val="24"/>
        </w:rPr>
        <w:t>数字电影级摄像机</w:t>
      </w:r>
      <w:r>
        <w:rPr>
          <w:rFonts w:hint="eastAsia" w:asciiTheme="minorEastAsia" w:hAnsiTheme="minorEastAsia" w:eastAsiaTheme="minorEastAsia" w:cstheme="minorEastAsia"/>
          <w:sz w:val="24"/>
          <w:szCs w:val="24"/>
        </w:rPr>
        <w:t>，如ARRI Alexa，RED one等，拍摄分辨率为4K（</w:t>
      </w:r>
      <w:r>
        <w:rPr>
          <w:rFonts w:hint="eastAsia" w:asciiTheme="minorEastAsia" w:hAnsiTheme="minorEastAsia" w:eastAsiaTheme="minorEastAsia" w:cstheme="minorEastAsia"/>
          <w:sz w:val="24"/>
          <w:szCs w:val="24"/>
          <w:lang w:eastAsia="zh-CN"/>
        </w:rPr>
        <w:t>4096×2160</w:t>
      </w:r>
      <w:r>
        <w:rPr>
          <w:rFonts w:hint="eastAsia" w:asciiTheme="minorEastAsia" w:hAnsiTheme="minorEastAsia" w:eastAsiaTheme="minorEastAsia" w:cstheme="minorEastAsia"/>
          <w:sz w:val="24"/>
          <w:szCs w:val="24"/>
        </w:rPr>
        <w:t>）以上的摄像机进行拍摄，</w:t>
      </w:r>
      <w:r>
        <w:rPr>
          <w:rFonts w:hint="eastAsia" w:asciiTheme="minorEastAsia" w:hAnsiTheme="minorEastAsia" w:eastAsiaTheme="minorEastAsia" w:cstheme="minorEastAsia"/>
          <w:b/>
          <w:bCs/>
          <w:sz w:val="24"/>
          <w:szCs w:val="24"/>
          <w:lang w:val="en-US" w:eastAsia="zh-CN"/>
        </w:rPr>
        <w:t>本项目</w:t>
      </w:r>
      <w:r>
        <w:rPr>
          <w:rFonts w:hint="eastAsia" w:asciiTheme="minorEastAsia" w:hAnsiTheme="minorEastAsia" w:eastAsiaTheme="minorEastAsia" w:cstheme="minorEastAsia"/>
          <w:b/>
          <w:bCs/>
          <w:sz w:val="24"/>
          <w:szCs w:val="24"/>
        </w:rPr>
        <w:t>拍摄时间不少于10个工作日</w:t>
      </w:r>
      <w:r>
        <w:rPr>
          <w:rFonts w:hint="eastAsia" w:asciiTheme="minorEastAsia" w:hAnsiTheme="minorEastAsia" w:eastAsiaTheme="minorEastAsia" w:cstheme="minorEastAsia"/>
          <w:sz w:val="24"/>
          <w:szCs w:val="24"/>
        </w:rPr>
        <w:t>。</w:t>
      </w:r>
    </w:p>
    <w:p>
      <w:pPr>
        <w:keepNext w:val="0"/>
        <w:keepLines w:val="0"/>
        <w:pageBreakBefore w:val="0"/>
        <w:kinsoku/>
        <w:wordWrap/>
        <w:overflowPunct/>
        <w:topLinePunct w:val="0"/>
        <w:bidi w:val="0"/>
        <w:spacing w:beforeAutospacing="0" w:afterAutospacing="0" w:line="560" w:lineRule="exact"/>
        <w:ind w:firstLine="480" w:firstLineChars="200"/>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（2）配合拍摄需要，</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还须配备相应辅助器材，如：灯光、电动延时轨、摇臂、轨道等</w:t>
      </w:r>
      <w:r>
        <w:rPr>
          <w:rFonts w:hint="eastAsia" w:asciiTheme="minorEastAsia" w:hAnsiTheme="minorEastAsia" w:eastAsiaTheme="minorEastAsia" w:cstheme="minorEastAsia"/>
          <w:sz w:val="24"/>
          <w:szCs w:val="24"/>
          <w:lang w:val="en-US" w:eastAsia="zh-CN"/>
        </w:rPr>
        <w:t>辅助</w:t>
      </w:r>
      <w:r>
        <w:rPr>
          <w:rFonts w:hint="eastAsia" w:asciiTheme="minorEastAsia" w:hAnsiTheme="minorEastAsia" w:eastAsiaTheme="minorEastAsia" w:cstheme="minorEastAsia"/>
          <w:sz w:val="24"/>
          <w:szCs w:val="24"/>
        </w:rPr>
        <w:t>设备进行拍摄。</w:t>
      </w:r>
    </w:p>
    <w:p>
      <w:pPr>
        <w:keepNext w:val="0"/>
        <w:keepLines w:val="0"/>
        <w:pageBreakBefore w:val="0"/>
        <w:kinsoku/>
        <w:wordWrap/>
        <w:overflowPunct/>
        <w:topLinePunct w:val="0"/>
        <w:bidi w:val="0"/>
        <w:spacing w:beforeAutospacing="0" w:afterAutospacing="0" w:line="560" w:lineRule="exact"/>
        <w:ind w:firstLine="480" w:firstLineChars="200"/>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（3）本片在拍摄实施过程中，</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须大量运用移动延时拍摄等技术手段。</w:t>
      </w:r>
    </w:p>
    <w:p>
      <w:pPr>
        <w:keepNext w:val="0"/>
        <w:keepLines w:val="0"/>
        <w:pageBreakBefore w:val="0"/>
        <w:kinsoku/>
        <w:wordWrap/>
        <w:overflowPunct/>
        <w:topLinePunct w:val="0"/>
        <w:bidi w:val="0"/>
        <w:spacing w:beforeAutospacing="0" w:afterAutospacing="0" w:line="560" w:lineRule="exact"/>
        <w:ind w:firstLine="480" w:firstLineChars="200"/>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（4）根据宣传片创意需要，聘请专业演员协助配合在专业影棚或指定场所进行拍摄。</w:t>
      </w:r>
    </w:p>
    <w:p>
      <w:pPr>
        <w:keepNext w:val="0"/>
        <w:keepLines w:val="0"/>
        <w:pageBreakBefore w:val="0"/>
        <w:kinsoku/>
        <w:wordWrap/>
        <w:overflowPunct/>
        <w:topLinePunct w:val="0"/>
        <w:bidi w:val="0"/>
        <w:spacing w:beforeAutospacing="0" w:afterAutospacing="0" w:line="560" w:lineRule="exact"/>
        <w:ind w:firstLine="480" w:firstLineChars="200"/>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（5）拍摄地点</w:t>
      </w:r>
      <w:r>
        <w:rPr>
          <w:rFonts w:hint="eastAsia" w:asciiTheme="minorEastAsia" w:hAnsiTheme="minorEastAsia" w:eastAsiaTheme="minorEastAsia" w:cstheme="minorEastAsia"/>
          <w:sz w:val="24"/>
          <w:szCs w:val="24"/>
          <w:lang w:val="en-US" w:eastAsia="zh-CN"/>
        </w:rPr>
        <w:t>主要</w:t>
      </w:r>
      <w:r>
        <w:rPr>
          <w:rFonts w:hint="eastAsia" w:asciiTheme="minorEastAsia" w:hAnsiTheme="minorEastAsia" w:eastAsiaTheme="minorEastAsia" w:cstheme="minorEastAsia"/>
          <w:sz w:val="24"/>
          <w:szCs w:val="24"/>
        </w:rPr>
        <w:t>包括：6家成员机场公司（广州白云、揭阳潮汕、湛江、梅州、惠州、韶关机场）和5家成员单位（工程建设指挥部、物流公司、空港置业公司、翼通商务航空公司、新科宇航公司）。</w:t>
      </w:r>
    </w:p>
    <w:p>
      <w:pPr>
        <w:keepNext w:val="0"/>
        <w:keepLines w:val="0"/>
        <w:pageBreakBefore w:val="0"/>
        <w:kinsoku/>
        <w:wordWrap/>
        <w:overflowPunct/>
        <w:topLinePunct w:val="0"/>
        <w:bidi w:val="0"/>
        <w:spacing w:beforeAutospacing="0" w:afterAutospacing="0" w:line="560" w:lineRule="exact"/>
        <w:ind w:firstLine="480" w:firstLineChars="200"/>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．后期制作要求：</w:t>
      </w:r>
    </w:p>
    <w:p>
      <w:pPr>
        <w:keepNext w:val="0"/>
        <w:keepLines w:val="0"/>
        <w:pageBreakBefore w:val="0"/>
        <w:kinsoku/>
        <w:wordWrap/>
        <w:overflowPunct/>
        <w:topLinePunct w:val="0"/>
        <w:bidi w:val="0"/>
        <w:spacing w:beforeAutospacing="0" w:afterAutospacing="0" w:line="560" w:lineRule="exact"/>
        <w:ind w:firstLine="480" w:firstLineChars="200"/>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须运用CG影视动画影视特效技术为本项目实施合成制作。</w:t>
      </w:r>
    </w:p>
    <w:p>
      <w:pPr>
        <w:keepNext w:val="0"/>
        <w:keepLines w:val="0"/>
        <w:pageBreakBefore w:val="0"/>
        <w:kinsoku/>
        <w:wordWrap/>
        <w:overflowPunct/>
        <w:topLinePunct w:val="0"/>
        <w:bidi w:val="0"/>
        <w:spacing w:beforeAutospacing="0" w:afterAutospacing="0" w:line="560" w:lineRule="exact"/>
        <w:ind w:firstLine="480" w:firstLineChars="200"/>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须运用Adobe After Effects专业图形视频处理软件，制作字幕、航线分布图</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交通轨道图</w:t>
      </w:r>
      <w:r>
        <w:rPr>
          <w:rFonts w:hint="eastAsia" w:asciiTheme="minorEastAsia" w:hAnsiTheme="minorEastAsia" w:eastAsiaTheme="minorEastAsia" w:cstheme="minorEastAsia"/>
          <w:sz w:val="24"/>
          <w:szCs w:val="24"/>
        </w:rPr>
        <w:t>等特殊视觉效果。</w:t>
      </w:r>
    </w:p>
    <w:p>
      <w:pPr>
        <w:keepNext w:val="0"/>
        <w:keepLines w:val="0"/>
        <w:pageBreakBefore w:val="0"/>
        <w:kinsoku/>
        <w:wordWrap/>
        <w:overflowPunct/>
        <w:topLinePunct w:val="0"/>
        <w:bidi w:val="0"/>
        <w:spacing w:beforeAutospacing="0" w:afterAutospacing="0" w:line="560" w:lineRule="exact"/>
        <w:ind w:firstLine="480" w:firstLineChars="200"/>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须运用Maya、3ds Max等专业三维动画制作软件，</w:t>
      </w:r>
      <w:r>
        <w:rPr>
          <w:rFonts w:hint="eastAsia" w:asciiTheme="minorEastAsia" w:hAnsiTheme="minorEastAsia" w:eastAsiaTheme="minorEastAsia" w:cstheme="minorEastAsia"/>
          <w:b/>
          <w:bCs/>
          <w:sz w:val="24"/>
          <w:szCs w:val="24"/>
        </w:rPr>
        <w:t>本项目制作三维动画特效不少于60秒。</w:t>
      </w:r>
    </w:p>
    <w:p>
      <w:pPr>
        <w:keepNext w:val="0"/>
        <w:keepLines w:val="0"/>
        <w:pageBreakBefore w:val="0"/>
        <w:kinsoku/>
        <w:wordWrap/>
        <w:overflowPunct/>
        <w:topLinePunct w:val="0"/>
        <w:bidi w:val="0"/>
        <w:spacing w:beforeAutospacing="0" w:afterAutospacing="0" w:line="560" w:lineRule="exact"/>
        <w:ind w:firstLine="480" w:firstLineChars="200"/>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须运用DaVinci Resolve（达芬奇）调色系统为本项目进行统一调色处理。</w:t>
      </w:r>
    </w:p>
    <w:p>
      <w:pPr>
        <w:keepNext w:val="0"/>
        <w:keepLines w:val="0"/>
        <w:pageBreakBefore w:val="0"/>
        <w:kinsoku/>
        <w:wordWrap/>
        <w:overflowPunct/>
        <w:topLinePunct w:val="0"/>
        <w:bidi w:val="0"/>
        <w:spacing w:beforeAutospacing="0" w:afterAutospacing="0" w:line="560" w:lineRule="exact"/>
        <w:ind w:firstLine="480" w:firstLineChars="200"/>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须聘请</w:t>
      </w:r>
      <w:r>
        <w:rPr>
          <w:rFonts w:hint="eastAsia" w:asciiTheme="minorEastAsia" w:hAnsiTheme="minorEastAsia" w:eastAsiaTheme="minorEastAsia" w:cstheme="minorEastAsia"/>
          <w:sz w:val="24"/>
          <w:szCs w:val="24"/>
          <w:lang w:val="en-US" w:eastAsia="zh-CN"/>
        </w:rPr>
        <w:t>专业</w:t>
      </w:r>
      <w:r>
        <w:rPr>
          <w:rFonts w:hint="eastAsia" w:asciiTheme="minorEastAsia" w:hAnsiTheme="minorEastAsia" w:eastAsiaTheme="minorEastAsia" w:cstheme="minorEastAsia"/>
          <w:sz w:val="24"/>
          <w:szCs w:val="24"/>
        </w:rPr>
        <w:t>男播音员为形象宣传片配音。</w:t>
      </w:r>
    </w:p>
    <w:p>
      <w:pPr>
        <w:keepNext w:val="0"/>
        <w:keepLines w:val="0"/>
        <w:pageBreakBefore w:val="0"/>
        <w:kinsoku/>
        <w:wordWrap/>
        <w:overflowPunct/>
        <w:topLinePunct w:val="0"/>
        <w:bidi w:val="0"/>
        <w:spacing w:beforeAutospacing="0" w:afterAutospacing="0" w:line="560" w:lineRule="exact"/>
        <w:ind w:firstLine="480" w:firstLineChars="200"/>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须聘请专业配乐公司，为本片制作具有归属</w:t>
      </w:r>
      <w:r>
        <w:rPr>
          <w:rFonts w:hint="eastAsia" w:asciiTheme="minorEastAsia" w:hAnsiTheme="minorEastAsia" w:eastAsiaTheme="minorEastAsia" w:cstheme="minorEastAsia"/>
          <w:sz w:val="24"/>
          <w:szCs w:val="24"/>
          <w:lang w:eastAsia="zh-CN"/>
        </w:rPr>
        <w:t>采购方</w:t>
      </w:r>
      <w:r>
        <w:rPr>
          <w:rFonts w:hint="eastAsia" w:asciiTheme="minorEastAsia" w:hAnsiTheme="minorEastAsia" w:eastAsiaTheme="minorEastAsia" w:cstheme="minorEastAsia"/>
          <w:sz w:val="24"/>
          <w:szCs w:val="24"/>
        </w:rPr>
        <w:t>知识产权的背景音乐。</w:t>
      </w:r>
    </w:p>
    <w:p>
      <w:pPr>
        <w:keepNext w:val="0"/>
        <w:keepLines w:val="0"/>
        <w:pageBreakBefore w:val="0"/>
        <w:kinsoku/>
        <w:wordWrap/>
        <w:overflowPunct/>
        <w:topLinePunct w:val="0"/>
        <w:autoSpaceDE w:val="0"/>
        <w:autoSpaceDN w:val="0"/>
        <w:bidi w:val="0"/>
        <w:spacing w:beforeAutospacing="0" w:afterAutospacing="0" w:line="560" w:lineRule="exact"/>
        <w:ind w:firstLine="470" w:firstLineChars="196"/>
        <w:jc w:val="left"/>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三、交付标准</w:t>
      </w:r>
    </w:p>
    <w:p>
      <w:pPr>
        <w:keepNext w:val="0"/>
        <w:keepLines w:val="0"/>
        <w:pageBreakBefore w:val="0"/>
        <w:kinsoku/>
        <w:wordWrap/>
        <w:overflowPunct/>
        <w:topLinePunct w:val="0"/>
        <w:bidi w:val="0"/>
        <w:spacing w:beforeAutospacing="0" w:afterAutospacing="0" w:line="560" w:lineRule="exact"/>
        <w:ind w:firstLine="480" w:firstLineChars="200"/>
        <w:outlineLvl w:val="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1．宣传片时长为：8分钟，格式为：</w:t>
      </w:r>
      <w:r>
        <w:rPr>
          <w:rFonts w:hint="eastAsia" w:asciiTheme="minorEastAsia" w:hAnsiTheme="minorEastAsia" w:eastAsiaTheme="minorEastAsia" w:cstheme="minorEastAsia"/>
          <w:sz w:val="24"/>
          <w:szCs w:val="24"/>
          <w:lang w:eastAsia="zh-CN"/>
        </w:rPr>
        <w:t>4096×2160</w:t>
      </w:r>
      <w:r>
        <w:rPr>
          <w:rFonts w:hint="eastAsia" w:asciiTheme="minorEastAsia" w:hAnsiTheme="minorEastAsia" w:eastAsiaTheme="minorEastAsia" w:cstheme="minorEastAsia"/>
          <w:sz w:val="24"/>
          <w:szCs w:val="24"/>
        </w:rPr>
        <w:t>分辨率，码率：</w:t>
      </w:r>
      <w:r>
        <w:rPr>
          <w:rFonts w:hint="eastAsia" w:asciiTheme="minorEastAsia" w:hAnsiTheme="minorEastAsia" w:eastAsiaTheme="minorEastAsia" w:cstheme="minorEastAsia"/>
          <w:sz w:val="24"/>
          <w:szCs w:val="24"/>
          <w:lang w:val="en-US" w:eastAsia="zh-CN"/>
        </w:rPr>
        <w:t>10</w:t>
      </w:r>
      <w:r>
        <w:rPr>
          <w:rFonts w:hint="eastAsia" w:asciiTheme="minorEastAsia" w:hAnsiTheme="minorEastAsia" w:eastAsiaTheme="minorEastAsia" w:cstheme="minorEastAsia"/>
          <w:sz w:val="24"/>
          <w:szCs w:val="24"/>
        </w:rPr>
        <w:t>0Mbps以上</w:t>
      </w:r>
      <w:r>
        <w:rPr>
          <w:rFonts w:hint="eastAsia" w:asciiTheme="minorEastAsia" w:hAnsiTheme="minorEastAsia" w:eastAsiaTheme="minorEastAsia" w:cstheme="minorEastAsia"/>
          <w:sz w:val="24"/>
          <w:szCs w:val="24"/>
          <w:lang w:eastAsia="zh-CN"/>
        </w:rPr>
        <w:t>。</w:t>
      </w:r>
    </w:p>
    <w:p>
      <w:pPr>
        <w:keepNext w:val="0"/>
        <w:keepLines w:val="0"/>
        <w:pageBreakBefore w:val="0"/>
        <w:kinsoku/>
        <w:wordWrap/>
        <w:overflowPunct/>
        <w:topLinePunct w:val="0"/>
        <w:bidi w:val="0"/>
        <w:spacing w:beforeAutospacing="0" w:afterAutospacing="0" w:line="560" w:lineRule="exact"/>
        <w:ind w:firstLine="480" w:firstLineChars="200"/>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2．宣传片无视频画面、文字、图片、音频等错误。</w:t>
      </w:r>
    </w:p>
    <w:p>
      <w:pPr>
        <w:keepNext w:val="0"/>
        <w:keepLines w:val="0"/>
        <w:pageBreakBefore w:val="0"/>
        <w:kinsoku/>
        <w:wordWrap/>
        <w:overflowPunct/>
        <w:topLinePunct w:val="0"/>
        <w:bidi w:val="0"/>
        <w:spacing w:beforeAutospacing="0" w:afterAutospacing="0" w:line="560" w:lineRule="exact"/>
        <w:ind w:firstLine="480" w:firstLineChars="200"/>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3．符合</w:t>
      </w:r>
      <w:r>
        <w:rPr>
          <w:rFonts w:hint="eastAsia" w:asciiTheme="minorEastAsia" w:hAnsiTheme="minorEastAsia" w:eastAsiaTheme="minorEastAsia" w:cstheme="minorEastAsia"/>
          <w:sz w:val="24"/>
          <w:szCs w:val="24"/>
          <w:lang w:eastAsia="zh-CN"/>
        </w:rPr>
        <w:t>采购方</w:t>
      </w:r>
      <w:r>
        <w:rPr>
          <w:rFonts w:hint="eastAsia" w:asciiTheme="minorEastAsia" w:hAnsiTheme="minorEastAsia" w:eastAsiaTheme="minorEastAsia" w:cstheme="minorEastAsia"/>
          <w:sz w:val="24"/>
          <w:szCs w:val="24"/>
        </w:rPr>
        <w:t>使用要求，按照</w:t>
      </w:r>
      <w:r>
        <w:rPr>
          <w:rFonts w:hint="eastAsia" w:asciiTheme="minorEastAsia" w:hAnsiTheme="minorEastAsia" w:eastAsiaTheme="minorEastAsia" w:cstheme="minorEastAsia"/>
          <w:sz w:val="24"/>
          <w:szCs w:val="24"/>
          <w:lang w:eastAsia="zh-CN"/>
        </w:rPr>
        <w:t>采购方</w:t>
      </w:r>
      <w:r>
        <w:rPr>
          <w:rFonts w:hint="eastAsia" w:asciiTheme="minorEastAsia" w:hAnsiTheme="minorEastAsia" w:eastAsiaTheme="minorEastAsia" w:cstheme="minorEastAsia"/>
          <w:sz w:val="24"/>
          <w:szCs w:val="24"/>
        </w:rPr>
        <w:t>确认的影视脚本进行拍摄制作，制作效果达到</w:t>
      </w:r>
      <w:r>
        <w:rPr>
          <w:rFonts w:hint="eastAsia" w:asciiTheme="minorEastAsia" w:hAnsiTheme="minorEastAsia" w:eastAsiaTheme="minorEastAsia" w:cstheme="minorEastAsia"/>
          <w:sz w:val="24"/>
          <w:szCs w:val="24"/>
          <w:lang w:eastAsia="zh-CN"/>
        </w:rPr>
        <w:t>采购方</w:t>
      </w:r>
      <w:r>
        <w:rPr>
          <w:rFonts w:hint="eastAsia" w:asciiTheme="minorEastAsia" w:hAnsiTheme="minorEastAsia" w:eastAsiaTheme="minorEastAsia" w:cstheme="minorEastAsia"/>
          <w:sz w:val="24"/>
          <w:szCs w:val="24"/>
        </w:rPr>
        <w:t>目标和要求，经</w:t>
      </w:r>
      <w:r>
        <w:rPr>
          <w:rFonts w:hint="eastAsia" w:asciiTheme="minorEastAsia" w:hAnsiTheme="minorEastAsia" w:eastAsiaTheme="minorEastAsia" w:cstheme="minorEastAsia"/>
          <w:sz w:val="24"/>
          <w:szCs w:val="24"/>
          <w:lang w:eastAsia="zh-CN"/>
        </w:rPr>
        <w:t>采购方</w:t>
      </w:r>
      <w:r>
        <w:rPr>
          <w:rFonts w:hint="eastAsia" w:asciiTheme="minorEastAsia" w:hAnsiTheme="minorEastAsia" w:eastAsiaTheme="minorEastAsia" w:cstheme="minorEastAsia"/>
          <w:sz w:val="24"/>
          <w:szCs w:val="24"/>
        </w:rPr>
        <w:t>书面同意验收视为合格。</w:t>
      </w:r>
    </w:p>
    <w:p>
      <w:pPr>
        <w:keepNext w:val="0"/>
        <w:keepLines w:val="0"/>
        <w:pageBreakBefore w:val="0"/>
        <w:kinsoku/>
        <w:wordWrap/>
        <w:overflowPunct/>
        <w:topLinePunct w:val="0"/>
        <w:autoSpaceDE w:val="0"/>
        <w:autoSpaceDN w:val="0"/>
        <w:bidi w:val="0"/>
        <w:spacing w:beforeAutospacing="0" w:afterAutospacing="0" w:line="560" w:lineRule="exact"/>
        <w:ind w:firstLine="470" w:firstLineChars="196"/>
        <w:jc w:val="left"/>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四、交付内容</w:t>
      </w:r>
    </w:p>
    <w:p>
      <w:pPr>
        <w:keepNext w:val="0"/>
        <w:keepLines w:val="0"/>
        <w:pageBreakBefore w:val="0"/>
        <w:kinsoku/>
        <w:wordWrap/>
        <w:overflowPunct/>
        <w:topLinePunct w:val="0"/>
        <w:bidi w:val="0"/>
        <w:spacing w:beforeAutospacing="0" w:afterAutospacing="0" w:line="560" w:lineRule="exact"/>
        <w:ind w:firstLine="480" w:firstLineChars="200"/>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1．包含有经</w:t>
      </w:r>
      <w:r>
        <w:rPr>
          <w:rFonts w:hint="eastAsia" w:asciiTheme="minorEastAsia" w:hAnsiTheme="minorEastAsia" w:eastAsiaTheme="minorEastAsia" w:cstheme="minorEastAsia"/>
          <w:sz w:val="24"/>
          <w:szCs w:val="24"/>
          <w:lang w:eastAsia="zh-CN"/>
        </w:rPr>
        <w:t>采购方</w:t>
      </w:r>
      <w:r>
        <w:rPr>
          <w:rFonts w:hint="eastAsia" w:asciiTheme="minorEastAsia" w:hAnsiTheme="minorEastAsia" w:eastAsiaTheme="minorEastAsia" w:cstheme="minorEastAsia"/>
          <w:sz w:val="24"/>
          <w:szCs w:val="24"/>
        </w:rPr>
        <w:t>书面同意验收的最终剪辑制作高清格式</w:t>
      </w:r>
      <w:r>
        <w:rPr>
          <w:rFonts w:hint="eastAsia" w:asciiTheme="minorEastAsia" w:hAnsiTheme="minorEastAsia" w:eastAsiaTheme="minorEastAsia" w:cstheme="minorEastAsia"/>
          <w:sz w:val="24"/>
          <w:szCs w:val="24"/>
          <w:lang w:val="en-US" w:eastAsia="zh-CN"/>
        </w:rPr>
        <w:t>4K</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4096×2160</w:t>
      </w:r>
      <w:r>
        <w:rPr>
          <w:rFonts w:hint="eastAsia" w:asciiTheme="minorEastAsia" w:hAnsiTheme="minorEastAsia" w:eastAsiaTheme="minorEastAsia" w:cstheme="minorEastAsia"/>
          <w:sz w:val="24"/>
          <w:szCs w:val="24"/>
        </w:rPr>
        <w:t>），中文配音版、纯音乐</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无字幕8分钟版</w:t>
      </w:r>
      <w:r>
        <w:rPr>
          <w:rFonts w:hint="eastAsia" w:asciiTheme="minorEastAsia" w:hAnsiTheme="minorEastAsia" w:eastAsiaTheme="minorEastAsia" w:cstheme="minorEastAsia"/>
          <w:sz w:val="24"/>
          <w:szCs w:val="24"/>
        </w:rPr>
        <w:t>各1套，同时还需制作</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分钟版、60秒版各1套，纯音乐</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分钟版</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60秒版各1套。</w:t>
      </w:r>
    </w:p>
    <w:p>
      <w:pPr>
        <w:keepNext w:val="0"/>
        <w:keepLines w:val="0"/>
        <w:pageBreakBefore w:val="0"/>
        <w:kinsoku/>
        <w:wordWrap/>
        <w:overflowPunct/>
        <w:topLinePunct w:val="0"/>
        <w:bidi w:val="0"/>
        <w:spacing w:beforeAutospacing="0" w:afterAutospacing="0" w:line="560" w:lineRule="exact"/>
        <w:ind w:firstLine="480" w:firstLineChars="200"/>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2．拍摄制作所产生的所有素材（包括拍摄素材、三维动画素材、配乐素材等）各1套；存储设备为西部数据固态移动硬盘，设备由</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提供，且存储容量不低于</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TB。</w:t>
      </w:r>
    </w:p>
    <w:p>
      <w:pPr>
        <w:keepNext w:val="0"/>
        <w:keepLines w:val="0"/>
        <w:pageBreakBefore w:val="0"/>
        <w:kinsoku/>
        <w:wordWrap/>
        <w:overflowPunct/>
        <w:topLinePunct w:val="0"/>
        <w:bidi w:val="0"/>
        <w:spacing w:beforeAutospacing="0" w:afterAutospacing="0" w:line="560" w:lineRule="exact"/>
        <w:ind w:firstLine="480" w:firstLineChars="200"/>
        <w:outlineLvl w:val="0"/>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五、完成时间</w:t>
      </w:r>
    </w:p>
    <w:p>
      <w:pPr>
        <w:keepNext w:val="0"/>
        <w:keepLines w:val="0"/>
        <w:pageBreakBefore w:val="0"/>
        <w:kinsoku/>
        <w:wordWrap/>
        <w:overflowPunct/>
        <w:topLinePunct w:val="0"/>
        <w:bidi w:val="0"/>
        <w:spacing w:beforeAutospacing="0" w:afterAutospacing="0" w:line="560" w:lineRule="exact"/>
        <w:ind w:firstLine="480" w:firstLineChars="200"/>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2023年12月</w:t>
      </w:r>
      <w:r>
        <w:rPr>
          <w:rFonts w:hint="eastAsia" w:asciiTheme="minorEastAsia" w:hAnsiTheme="minorEastAsia" w:eastAsiaTheme="minorEastAsia" w:cstheme="minorEastAsia"/>
          <w:sz w:val="24"/>
          <w:szCs w:val="24"/>
        </w:rPr>
        <w:t>31日前。</w:t>
      </w: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8"/>
          <w:szCs w:val="28"/>
        </w:rPr>
      </w:pPr>
    </w:p>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top w:val="single" w:color="auto" w:sz="4" w:space="1"/>
      </w:pBdr>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Bdr>
                              <w:top w:val="single" w:color="auto" w:sz="4" w:space="1"/>
                            </w:pBdr>
                            <w:jc w:val="center"/>
                          </w:pPr>
                          <w:r>
                            <w:fldChar w:fldCharType="begin"/>
                          </w:r>
                          <w:r>
                            <w:rPr>
                              <w:rStyle w:val="16"/>
                            </w:rPr>
                            <w:instrText xml:space="preserve"> PAGE </w:instrText>
                          </w:r>
                          <w:r>
                            <w:fldChar w:fldCharType="separate"/>
                          </w:r>
                          <w:r>
                            <w:rPr>
                              <w:rStyle w:val="16"/>
                            </w:rPr>
                            <w:t>- 3 -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BhlWFeEAIAAAcEAAAOAAAAAAAAAAEAIAAA&#10;AB8BAABkcnMvZTJvRG9jLnhtbFBLBQYAAAAABgAGAFkBAAChBQAAAAA=&#10;">
              <v:fill on="f" focussize="0,0"/>
              <v:stroke on="f" weight="0.5pt"/>
              <v:imagedata o:title=""/>
              <o:lock v:ext="edit" aspectratio="f"/>
              <v:textbox inset="0mm,0mm,0mm,0mm" style="mso-fit-shape-to-text:t;">
                <w:txbxContent>
                  <w:p>
                    <w:pPr>
                      <w:pStyle w:val="10"/>
                      <w:pBdr>
                        <w:top w:val="single" w:color="auto" w:sz="4" w:space="1"/>
                      </w:pBdr>
                      <w:jc w:val="center"/>
                    </w:pPr>
                    <w:r>
                      <w:fldChar w:fldCharType="begin"/>
                    </w:r>
                    <w:r>
                      <w:rPr>
                        <w:rStyle w:val="16"/>
                      </w:rPr>
                      <w:instrText xml:space="preserve"> PAGE </w:instrText>
                    </w:r>
                    <w:r>
                      <w:fldChar w:fldCharType="separate"/>
                    </w:r>
                    <w:r>
                      <w:rPr>
                        <w:rStyle w:val="16"/>
                      </w:rPr>
                      <w:t>- 3 -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top w:val="single" w:color="auto" w:sz="4" w:space="1"/>
      </w:pBdr>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Bdr>
                              <w:top w:val="single" w:color="auto" w:sz="4" w:space="1"/>
                            </w:pBdr>
                            <w:jc w:val="center"/>
                            <w:rPr>
                              <w:rFonts w:ascii="仿宋_GB2312" w:hAnsi="仿宋_GB2312" w:eastAsia="仿宋_GB2312" w:cs="仿宋_GB2312"/>
                              <w:sz w:val="20"/>
                              <w:szCs w:val="21"/>
                            </w:rPr>
                          </w:pPr>
                          <w:r>
                            <w:rPr>
                              <w:rFonts w:hint="eastAsia" w:ascii="仿宋_GB2312" w:hAnsi="仿宋_GB2312" w:eastAsia="仿宋_GB2312" w:cs="仿宋_GB2312"/>
                              <w:sz w:val="20"/>
                              <w:szCs w:val="21"/>
                            </w:rPr>
                            <w:fldChar w:fldCharType="begin"/>
                          </w:r>
                          <w:r>
                            <w:rPr>
                              <w:rStyle w:val="16"/>
                              <w:rFonts w:hint="eastAsia" w:ascii="仿宋_GB2312" w:hAnsi="仿宋_GB2312" w:eastAsia="仿宋_GB2312" w:cs="仿宋_GB2312"/>
                              <w:sz w:val="20"/>
                              <w:szCs w:val="21"/>
                            </w:rPr>
                            <w:instrText xml:space="preserve"> PAGE </w:instrText>
                          </w:r>
                          <w:r>
                            <w:rPr>
                              <w:rFonts w:hint="eastAsia" w:ascii="仿宋_GB2312" w:hAnsi="仿宋_GB2312" w:eastAsia="仿宋_GB2312" w:cs="仿宋_GB2312"/>
                              <w:sz w:val="20"/>
                              <w:szCs w:val="21"/>
                            </w:rPr>
                            <w:fldChar w:fldCharType="separate"/>
                          </w:r>
                          <w:r>
                            <w:rPr>
                              <w:rStyle w:val="16"/>
                              <w:rFonts w:ascii="仿宋_GB2312" w:hAnsi="仿宋_GB2312" w:eastAsia="仿宋_GB2312" w:cs="仿宋_GB2312"/>
                              <w:sz w:val="20"/>
                              <w:szCs w:val="21"/>
                            </w:rPr>
                            <w:t>- 1 -</w:t>
                          </w:r>
                          <w:r>
                            <w:rPr>
                              <w:rFonts w:hint="eastAsia" w:ascii="仿宋_GB2312" w:hAnsi="仿宋_GB2312" w:eastAsia="仿宋_GB2312" w:cs="仿宋_GB2312"/>
                              <w:sz w:val="20"/>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6MNYPAgAABwQAAA4AAABkcnMvZTJvRG9jLnhtbK1TzY7TMBC+I/EO&#10;lu80aVFX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vJ7m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Nn6MNYPAgAABwQAAA4AAAAAAAAAAQAgAAAA&#10;HwEAAGRycy9lMm9Eb2MueG1sUEsFBgAAAAAGAAYAWQEAAKAFAAAAAA==&#10;">
              <v:fill on="f" focussize="0,0"/>
              <v:stroke on="f" weight="0.5pt"/>
              <v:imagedata o:title=""/>
              <o:lock v:ext="edit" aspectratio="f"/>
              <v:textbox inset="0mm,0mm,0mm,0mm" style="mso-fit-shape-to-text:t;">
                <w:txbxContent>
                  <w:p>
                    <w:pPr>
                      <w:pStyle w:val="10"/>
                      <w:pBdr>
                        <w:top w:val="single" w:color="auto" w:sz="4" w:space="1"/>
                      </w:pBdr>
                      <w:jc w:val="center"/>
                      <w:rPr>
                        <w:rFonts w:ascii="仿宋_GB2312" w:hAnsi="仿宋_GB2312" w:eastAsia="仿宋_GB2312" w:cs="仿宋_GB2312"/>
                        <w:sz w:val="20"/>
                        <w:szCs w:val="21"/>
                      </w:rPr>
                    </w:pPr>
                    <w:r>
                      <w:rPr>
                        <w:rFonts w:hint="eastAsia" w:ascii="仿宋_GB2312" w:hAnsi="仿宋_GB2312" w:eastAsia="仿宋_GB2312" w:cs="仿宋_GB2312"/>
                        <w:sz w:val="20"/>
                        <w:szCs w:val="21"/>
                      </w:rPr>
                      <w:fldChar w:fldCharType="begin"/>
                    </w:r>
                    <w:r>
                      <w:rPr>
                        <w:rStyle w:val="16"/>
                        <w:rFonts w:hint="eastAsia" w:ascii="仿宋_GB2312" w:hAnsi="仿宋_GB2312" w:eastAsia="仿宋_GB2312" w:cs="仿宋_GB2312"/>
                        <w:sz w:val="20"/>
                        <w:szCs w:val="21"/>
                      </w:rPr>
                      <w:instrText xml:space="preserve"> PAGE </w:instrText>
                    </w:r>
                    <w:r>
                      <w:rPr>
                        <w:rFonts w:hint="eastAsia" w:ascii="仿宋_GB2312" w:hAnsi="仿宋_GB2312" w:eastAsia="仿宋_GB2312" w:cs="仿宋_GB2312"/>
                        <w:sz w:val="20"/>
                        <w:szCs w:val="21"/>
                      </w:rPr>
                      <w:fldChar w:fldCharType="separate"/>
                    </w:r>
                    <w:r>
                      <w:rPr>
                        <w:rStyle w:val="16"/>
                        <w:rFonts w:ascii="仿宋_GB2312" w:hAnsi="仿宋_GB2312" w:eastAsia="仿宋_GB2312" w:cs="仿宋_GB2312"/>
                        <w:sz w:val="20"/>
                        <w:szCs w:val="21"/>
                      </w:rPr>
                      <w:t>- 1 -</w:t>
                    </w:r>
                    <w:r>
                      <w:rPr>
                        <w:rFonts w:hint="eastAsia" w:ascii="仿宋_GB2312" w:hAnsi="仿宋_GB2312" w:eastAsia="仿宋_GB2312" w:cs="仿宋_GB2312"/>
                        <w:sz w:val="20"/>
                        <w:szCs w:val="21"/>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top w:val="single" w:color="auto" w:sz="4" w:space="1"/>
      </w:pBdr>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Bdr>
                              <w:top w:val="single" w:color="auto" w:sz="4" w:space="1"/>
                            </w:pBdr>
                            <w:jc w:val="center"/>
                          </w:pPr>
                          <w:r>
                            <w:rPr>
                              <w:rFonts w:hint="eastAsia" w:ascii="仿宋_GB2312" w:hAnsi="仿宋_GB2312" w:eastAsia="仿宋_GB2312" w:cs="仿宋_GB2312"/>
                              <w:sz w:val="21"/>
                              <w:szCs w:val="21"/>
                            </w:rPr>
                            <w:fldChar w:fldCharType="begin"/>
                          </w:r>
                          <w:r>
                            <w:rPr>
                              <w:rStyle w:val="16"/>
                              <w:rFonts w:hint="eastAsia" w:ascii="仿宋_GB2312" w:hAnsi="仿宋_GB2312" w:eastAsia="仿宋_GB2312" w:cs="仿宋_GB2312"/>
                              <w:sz w:val="21"/>
                              <w:szCs w:val="21"/>
                            </w:rPr>
                            <w:instrText xml:space="preserve"> PAGE </w:instrText>
                          </w:r>
                          <w:r>
                            <w:rPr>
                              <w:rFonts w:hint="eastAsia" w:ascii="仿宋_GB2312" w:hAnsi="仿宋_GB2312" w:eastAsia="仿宋_GB2312" w:cs="仿宋_GB2312"/>
                              <w:sz w:val="21"/>
                              <w:szCs w:val="21"/>
                            </w:rPr>
                            <w:fldChar w:fldCharType="separate"/>
                          </w:r>
                          <w:r>
                            <w:rPr>
                              <w:rStyle w:val="16"/>
                              <w:rFonts w:ascii="仿宋_GB2312" w:hAnsi="仿宋_GB2312" w:eastAsia="仿宋_GB2312" w:cs="仿宋_GB2312"/>
                              <w:sz w:val="21"/>
                              <w:szCs w:val="21"/>
                            </w:rPr>
                            <w:t>- 9 -</w:t>
                          </w:r>
                          <w:r>
                            <w:rPr>
                              <w:rFonts w:hint="eastAsia" w:ascii="仿宋_GB2312" w:hAnsi="仿宋_GB2312" w:eastAsia="仿宋_GB2312" w:cs="仿宋_GB2312"/>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UEyylQ4CAAAHBAAADgAAAAAAAAABACAAAAAf&#10;AQAAZHJzL2Uyb0RvYy54bWxQSwUGAAAAAAYABgBZAQAAnwUAAAAA&#10;">
              <v:fill on="f" focussize="0,0"/>
              <v:stroke on="f" weight="0.5pt"/>
              <v:imagedata o:title=""/>
              <o:lock v:ext="edit" aspectratio="f"/>
              <v:textbox inset="0mm,0mm,0mm,0mm" style="mso-fit-shape-to-text:t;">
                <w:txbxContent>
                  <w:p>
                    <w:pPr>
                      <w:pStyle w:val="10"/>
                      <w:pBdr>
                        <w:top w:val="single" w:color="auto" w:sz="4" w:space="1"/>
                      </w:pBdr>
                      <w:jc w:val="center"/>
                    </w:pPr>
                    <w:r>
                      <w:rPr>
                        <w:rFonts w:hint="eastAsia" w:ascii="仿宋_GB2312" w:hAnsi="仿宋_GB2312" w:eastAsia="仿宋_GB2312" w:cs="仿宋_GB2312"/>
                        <w:sz w:val="21"/>
                        <w:szCs w:val="21"/>
                      </w:rPr>
                      <w:fldChar w:fldCharType="begin"/>
                    </w:r>
                    <w:r>
                      <w:rPr>
                        <w:rStyle w:val="16"/>
                        <w:rFonts w:hint="eastAsia" w:ascii="仿宋_GB2312" w:hAnsi="仿宋_GB2312" w:eastAsia="仿宋_GB2312" w:cs="仿宋_GB2312"/>
                        <w:sz w:val="21"/>
                        <w:szCs w:val="21"/>
                      </w:rPr>
                      <w:instrText xml:space="preserve"> PAGE </w:instrText>
                    </w:r>
                    <w:r>
                      <w:rPr>
                        <w:rFonts w:hint="eastAsia" w:ascii="仿宋_GB2312" w:hAnsi="仿宋_GB2312" w:eastAsia="仿宋_GB2312" w:cs="仿宋_GB2312"/>
                        <w:sz w:val="21"/>
                        <w:szCs w:val="21"/>
                      </w:rPr>
                      <w:fldChar w:fldCharType="separate"/>
                    </w:r>
                    <w:r>
                      <w:rPr>
                        <w:rStyle w:val="16"/>
                        <w:rFonts w:ascii="仿宋_GB2312" w:hAnsi="仿宋_GB2312" w:eastAsia="仿宋_GB2312" w:cs="仿宋_GB2312"/>
                        <w:sz w:val="21"/>
                        <w:szCs w:val="21"/>
                      </w:rPr>
                      <w:t>- 9 -</w:t>
                    </w:r>
                    <w:r>
                      <w:rPr>
                        <w:rFonts w:hint="eastAsia" w:ascii="仿宋_GB2312" w:hAnsi="仿宋_GB2312" w:eastAsia="仿宋_GB2312" w:cs="仿宋_GB2312"/>
                        <w:sz w:val="21"/>
                        <w:szCs w:val="21"/>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61214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61214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Style w:val="16"/>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Style w:val="16"/>
                              <w:rFonts w:hint="eastAsia" w:asciiTheme="minorEastAsia" w:hAnsiTheme="minorEastAsia" w:eastAsiaTheme="minorEastAsia" w:cstheme="minorEastAsia"/>
                              <w:sz w:val="24"/>
                              <w:szCs w:val="24"/>
                            </w:rPr>
                            <w:instrText xml:space="preserve">PAGE  </w:instrText>
                          </w:r>
                          <w:r>
                            <w:rPr>
                              <w:rFonts w:hint="eastAsia" w:asciiTheme="minorEastAsia" w:hAnsiTheme="minorEastAsia" w:eastAsiaTheme="minorEastAsia" w:cstheme="minorEastAsia"/>
                              <w:sz w:val="24"/>
                              <w:szCs w:val="24"/>
                            </w:rPr>
                            <w:fldChar w:fldCharType="separate"/>
                          </w:r>
                          <w:r>
                            <w:rPr>
                              <w:rStyle w:val="16"/>
                              <w:rFonts w:hint="eastAsia" w:asciiTheme="minorEastAsia" w:hAnsiTheme="minorEastAsia" w:eastAsiaTheme="minorEastAsia" w:cstheme="minorEastAsia"/>
                              <w:sz w:val="24"/>
                              <w:szCs w:val="24"/>
                            </w:rPr>
                            <w:t>- 29 -</w:t>
                          </w:r>
                          <w:r>
                            <w:rPr>
                              <w:rFonts w:hint="eastAsia" w:asciiTheme="minorEastAsia" w:hAnsiTheme="minorEastAsia" w:eastAsiaTheme="minorEastAsia" w:cstheme="minorEastAsia"/>
                              <w:sz w:val="24"/>
                              <w:szCs w:val="24"/>
                            </w:rP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48.2pt;mso-position-horizontal:center;mso-position-horizontal-relative:margin;z-index:251662336;mso-width-relative:page;mso-height-relative:page;" filled="f" stroked="f" coordsize="21600,21600" o:gfxdata="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b9s1ZtQAAAAEAQAADwAAAAAAAAAB&#10;ACAAAAAiAAAAZHJzL2Rvd25yZXYueG1sUEsBAhQAFAAAAAgAh07iQFTRl+UUAgAACAQAAA4AAAAA&#10;AAAAAQAgAAAAIwEAAGRycy9lMm9Eb2MueG1sUEsFBgAAAAAGAAYAWQEAAKkFAAAAAA==&#10;">
              <v:fill on="f" focussize="0,0"/>
              <v:stroke on="f" weight="0.5pt"/>
              <v:imagedata o:title=""/>
              <o:lock v:ext="edit" aspectratio="f"/>
              <v:textbox inset="0mm,0mm,0mm,0mm" style="mso-fit-shape-to-text:t;">
                <w:txbxContent>
                  <w:p>
                    <w:pPr>
                      <w:pStyle w:val="10"/>
                      <w:rPr>
                        <w:rStyle w:val="16"/>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Style w:val="16"/>
                        <w:rFonts w:hint="eastAsia" w:asciiTheme="minorEastAsia" w:hAnsiTheme="minorEastAsia" w:eastAsiaTheme="minorEastAsia" w:cstheme="minorEastAsia"/>
                        <w:sz w:val="24"/>
                        <w:szCs w:val="24"/>
                      </w:rPr>
                      <w:instrText xml:space="preserve">PAGE  </w:instrText>
                    </w:r>
                    <w:r>
                      <w:rPr>
                        <w:rFonts w:hint="eastAsia" w:asciiTheme="minorEastAsia" w:hAnsiTheme="minorEastAsia" w:eastAsiaTheme="minorEastAsia" w:cstheme="minorEastAsia"/>
                        <w:sz w:val="24"/>
                        <w:szCs w:val="24"/>
                      </w:rPr>
                      <w:fldChar w:fldCharType="separate"/>
                    </w:r>
                    <w:r>
                      <w:rPr>
                        <w:rStyle w:val="16"/>
                        <w:rFonts w:hint="eastAsia" w:asciiTheme="minorEastAsia" w:hAnsiTheme="minorEastAsia" w:eastAsiaTheme="minorEastAsia" w:cstheme="minorEastAsia"/>
                        <w:sz w:val="24"/>
                        <w:szCs w:val="24"/>
                      </w:rPr>
                      <w:t>- 29 -</w:t>
                    </w:r>
                    <w:r>
                      <w:rPr>
                        <w:rFonts w:hint="eastAsia" w:asciiTheme="minorEastAsia" w:hAnsiTheme="minorEastAsia" w:eastAsiaTheme="minorEastAsia" w:cstheme="minorEastAsia"/>
                        <w:sz w:val="24"/>
                        <w:szCs w:val="24"/>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6"/>
      </w:rPr>
    </w:pPr>
    <w:r>
      <w:fldChar w:fldCharType="begin"/>
    </w:r>
    <w:r>
      <w:rPr>
        <w:rStyle w:val="16"/>
      </w:rPr>
      <w:instrText xml:space="preserve">PAGE  </w:instrText>
    </w:r>
    <w:r>
      <w:fldChar w:fldCharType="separate"/>
    </w:r>
    <w:r>
      <w:rPr>
        <w:rStyle w:val="16"/>
      </w:rPr>
      <w:t>4</w:t>
    </w:r>
    <w:r>
      <w:fldChar w:fldCharType="end"/>
    </w:r>
  </w:p>
  <w:p>
    <w:pPr>
      <w:pStyle w:val="1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jc w:val="left"/>
    </w:pPr>
  </w:p>
  <w:p>
    <w:pPr>
      <w:pStyle w:val="11"/>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pPr>
      <w:rPr>
        <w:szCs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pPr>
      <w:rPr>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A07753B"/>
    <w:multiLevelType w:val="singleLevel"/>
    <w:tmpl w:val="DA07753B"/>
    <w:lvl w:ilvl="0" w:tentative="0">
      <w:start w:val="4"/>
      <w:numFmt w:val="chineseCounting"/>
      <w:suff w:val="nothing"/>
      <w:lvlText w:val="第%1条、"/>
      <w:lvlJc w:val="left"/>
      <w:rPr>
        <w:rFonts w:hint="eastAsia"/>
      </w:rPr>
    </w:lvl>
  </w:abstractNum>
  <w:abstractNum w:abstractNumId="1">
    <w:nsid w:val="00000008"/>
    <w:multiLevelType w:val="multilevel"/>
    <w:tmpl w:val="00000008"/>
    <w:lvl w:ilvl="0" w:tentative="0">
      <w:start w:val="3"/>
      <w:numFmt w:val="decimal"/>
      <w:lvlText w:val="%1"/>
      <w:lvlJc w:val="left"/>
      <w:pPr>
        <w:tabs>
          <w:tab w:val="left" w:pos="360"/>
        </w:tabs>
        <w:ind w:left="360" w:hanging="360"/>
      </w:pPr>
      <w:rPr>
        <w:rFonts w:hint="eastAsia"/>
      </w:rPr>
    </w:lvl>
    <w:lvl w:ilvl="1" w:tentative="0">
      <w:start w:val="1"/>
      <w:numFmt w:val="decimal"/>
      <w:lvlText w:val="%1.%2"/>
      <w:lvlJc w:val="left"/>
      <w:pPr>
        <w:tabs>
          <w:tab w:val="left" w:pos="360"/>
        </w:tabs>
        <w:ind w:left="360" w:hanging="360"/>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1080"/>
        </w:tabs>
        <w:ind w:left="1080" w:hanging="1080"/>
      </w:pPr>
      <w:rPr>
        <w:rFonts w:hint="eastAsia"/>
      </w:rPr>
    </w:lvl>
    <w:lvl w:ilvl="4" w:tentative="0">
      <w:start w:val="1"/>
      <w:numFmt w:val="decimal"/>
      <w:lvlText w:val="%1.%2.%3.%4.%5"/>
      <w:lvlJc w:val="left"/>
      <w:pPr>
        <w:tabs>
          <w:tab w:val="left" w:pos="1080"/>
        </w:tabs>
        <w:ind w:left="1080" w:hanging="1080"/>
      </w:pPr>
      <w:rPr>
        <w:rFonts w:hint="eastAsia"/>
      </w:rPr>
    </w:lvl>
    <w:lvl w:ilvl="5" w:tentative="0">
      <w:start w:val="1"/>
      <w:numFmt w:val="decimal"/>
      <w:lvlText w:val="%1.%2.%3.%4.%5.%6"/>
      <w:lvlJc w:val="left"/>
      <w:pPr>
        <w:tabs>
          <w:tab w:val="left" w:pos="1440"/>
        </w:tabs>
        <w:ind w:left="1440" w:hanging="1440"/>
      </w:pPr>
      <w:rPr>
        <w:rFonts w:hint="eastAsia"/>
      </w:rPr>
    </w:lvl>
    <w:lvl w:ilvl="6" w:tentative="0">
      <w:start w:val="1"/>
      <w:numFmt w:val="decimal"/>
      <w:lvlText w:val="%1.%2.%3.%4.%5.%6.%7"/>
      <w:lvlJc w:val="left"/>
      <w:pPr>
        <w:tabs>
          <w:tab w:val="left" w:pos="1440"/>
        </w:tabs>
        <w:ind w:left="1440" w:hanging="1440"/>
      </w:pPr>
      <w:rPr>
        <w:rFonts w:hint="eastAsia"/>
      </w:rPr>
    </w:lvl>
    <w:lvl w:ilvl="7" w:tentative="0">
      <w:start w:val="1"/>
      <w:numFmt w:val="decimal"/>
      <w:lvlText w:val="%1.%2.%3.%4.%5.%6.%7.%8"/>
      <w:lvlJc w:val="left"/>
      <w:pPr>
        <w:tabs>
          <w:tab w:val="left" w:pos="1800"/>
        </w:tabs>
        <w:ind w:left="1800" w:hanging="1800"/>
      </w:pPr>
      <w:rPr>
        <w:rFonts w:hint="eastAsia"/>
      </w:rPr>
    </w:lvl>
    <w:lvl w:ilvl="8" w:tentative="0">
      <w:start w:val="1"/>
      <w:numFmt w:val="decimal"/>
      <w:lvlText w:val="%1.%2.%3.%4.%5.%6.%7.%8.%9"/>
      <w:lvlJc w:val="left"/>
      <w:pPr>
        <w:tabs>
          <w:tab w:val="left" w:pos="1800"/>
        </w:tabs>
        <w:ind w:left="1800" w:hanging="1800"/>
      </w:pPr>
      <w:rPr>
        <w:rFonts w:hint="eastAsia"/>
      </w:rPr>
    </w:lvl>
  </w:abstractNum>
  <w:abstractNum w:abstractNumId="2">
    <w:nsid w:val="00000009"/>
    <w:multiLevelType w:val="multilevel"/>
    <w:tmpl w:val="00000009"/>
    <w:lvl w:ilvl="0" w:tentative="0">
      <w:start w:val="1"/>
      <w:numFmt w:val="decimal"/>
      <w:lvlText w:val="%1"/>
      <w:lvlJc w:val="left"/>
      <w:pPr>
        <w:tabs>
          <w:tab w:val="left" w:pos="840"/>
        </w:tabs>
        <w:ind w:left="840" w:hanging="840"/>
      </w:pPr>
      <w:rPr>
        <w:rFonts w:hint="eastAsia"/>
      </w:rPr>
    </w:lvl>
    <w:lvl w:ilvl="1" w:tentative="0">
      <w:start w:val="1"/>
      <w:numFmt w:val="decimal"/>
      <w:lvlText w:val="%1.%2"/>
      <w:lvlJc w:val="left"/>
      <w:pPr>
        <w:tabs>
          <w:tab w:val="left" w:pos="840"/>
        </w:tabs>
        <w:ind w:left="840" w:hanging="840"/>
      </w:pPr>
      <w:rPr>
        <w:rFonts w:hint="eastAsia"/>
      </w:rPr>
    </w:lvl>
    <w:lvl w:ilvl="2" w:tentative="0">
      <w:start w:val="1"/>
      <w:numFmt w:val="decimal"/>
      <w:lvlText w:val="%1.%2.%3"/>
      <w:lvlJc w:val="left"/>
      <w:pPr>
        <w:tabs>
          <w:tab w:val="left" w:pos="840"/>
        </w:tabs>
        <w:ind w:left="840" w:hanging="840"/>
      </w:pPr>
      <w:rPr>
        <w:rFonts w:hint="eastAsia"/>
      </w:rPr>
    </w:lvl>
    <w:lvl w:ilvl="3" w:tentative="0">
      <w:start w:val="1"/>
      <w:numFmt w:val="decimal"/>
      <w:lvlText w:val="%1.%2.%3.%4"/>
      <w:lvlJc w:val="left"/>
      <w:pPr>
        <w:tabs>
          <w:tab w:val="left" w:pos="840"/>
        </w:tabs>
        <w:ind w:left="840" w:hanging="840"/>
      </w:pPr>
      <w:rPr>
        <w:rFonts w:hint="eastAsia"/>
      </w:rPr>
    </w:lvl>
    <w:lvl w:ilvl="4" w:tentative="0">
      <w:start w:val="1"/>
      <w:numFmt w:val="decimal"/>
      <w:lvlText w:val="%1.%2.%3.%4.%5"/>
      <w:lvlJc w:val="left"/>
      <w:pPr>
        <w:tabs>
          <w:tab w:val="left" w:pos="840"/>
        </w:tabs>
        <w:ind w:left="840" w:hanging="840"/>
      </w:pPr>
      <w:rPr>
        <w:rFonts w:hint="eastAsia"/>
      </w:rPr>
    </w:lvl>
    <w:lvl w:ilvl="5" w:tentative="0">
      <w:start w:val="1"/>
      <w:numFmt w:val="decimal"/>
      <w:lvlText w:val="%1.%2.%3.%4.%5.%6"/>
      <w:lvlJc w:val="left"/>
      <w:pPr>
        <w:tabs>
          <w:tab w:val="left" w:pos="840"/>
        </w:tabs>
        <w:ind w:left="840" w:hanging="840"/>
      </w:pPr>
      <w:rPr>
        <w:rFonts w:hint="eastAsia"/>
      </w:rPr>
    </w:lvl>
    <w:lvl w:ilvl="6" w:tentative="0">
      <w:start w:val="1"/>
      <w:numFmt w:val="decimal"/>
      <w:lvlText w:val="%1.%2.%3.%4.%5.%6.%7"/>
      <w:lvlJc w:val="left"/>
      <w:pPr>
        <w:tabs>
          <w:tab w:val="left" w:pos="840"/>
        </w:tabs>
        <w:ind w:left="840" w:hanging="840"/>
      </w:pPr>
      <w:rPr>
        <w:rFonts w:hint="eastAsia"/>
      </w:rPr>
    </w:lvl>
    <w:lvl w:ilvl="7" w:tentative="0">
      <w:start w:val="1"/>
      <w:numFmt w:val="decimal"/>
      <w:lvlText w:val="%1.%2.%3.%4.%5.%6.%7.%8"/>
      <w:lvlJc w:val="left"/>
      <w:pPr>
        <w:tabs>
          <w:tab w:val="left" w:pos="840"/>
        </w:tabs>
        <w:ind w:left="840" w:hanging="840"/>
      </w:pPr>
      <w:rPr>
        <w:rFonts w:hint="eastAsia"/>
      </w:rPr>
    </w:lvl>
    <w:lvl w:ilvl="8" w:tentative="0">
      <w:start w:val="1"/>
      <w:numFmt w:val="decimal"/>
      <w:lvlText w:val="%1.%2.%3.%4.%5.%6.%7.%8.%9"/>
      <w:lvlJc w:val="left"/>
      <w:pPr>
        <w:tabs>
          <w:tab w:val="left" w:pos="840"/>
        </w:tabs>
        <w:ind w:left="840" w:hanging="840"/>
      </w:pPr>
      <w:rPr>
        <w:rFonts w:hint="eastAsia"/>
      </w:rPr>
    </w:lvl>
  </w:abstractNum>
  <w:abstractNum w:abstractNumId="3">
    <w:nsid w:val="00000016"/>
    <w:multiLevelType w:val="multilevel"/>
    <w:tmpl w:val="00000016"/>
    <w:lvl w:ilvl="0" w:tentative="0">
      <w:start w:val="1"/>
      <w:numFmt w:val="decimal"/>
      <w:lvlText w:val="%1、"/>
      <w:lvlJc w:val="left"/>
      <w:pPr>
        <w:tabs>
          <w:tab w:val="left" w:pos="360"/>
        </w:tabs>
        <w:ind w:left="360" w:hanging="360"/>
      </w:pPr>
      <w:rPr>
        <w:rFonts w:hint="default"/>
      </w:rPr>
    </w:lvl>
    <w:lvl w:ilvl="1" w:tentative="0">
      <w:start w:val="1"/>
      <w:numFmt w:val="decimal"/>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4">
    <w:nsid w:val="00000025"/>
    <w:multiLevelType w:val="multilevel"/>
    <w:tmpl w:val="00000025"/>
    <w:lvl w:ilvl="0" w:tentative="0">
      <w:start w:val="1"/>
      <w:numFmt w:val="decimal"/>
      <w:lvlText w:val="%1)"/>
      <w:lvlJc w:val="left"/>
      <w:pPr>
        <w:tabs>
          <w:tab w:val="left" w:pos="1260"/>
        </w:tabs>
        <w:ind w:left="126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28"/>
    <w:multiLevelType w:val="singleLevel"/>
    <w:tmpl w:val="00000028"/>
    <w:lvl w:ilvl="0" w:tentative="0">
      <w:start w:val="1"/>
      <w:numFmt w:val="decimal"/>
      <w:pStyle w:val="3"/>
      <w:lvlText w:val="%1."/>
      <w:lvlJc w:val="left"/>
      <w:pPr>
        <w:tabs>
          <w:tab w:val="left" w:pos="425"/>
        </w:tabs>
        <w:ind w:left="425" w:hanging="425"/>
      </w:pPr>
    </w:lvl>
  </w:abstractNum>
  <w:abstractNum w:abstractNumId="6">
    <w:nsid w:val="00000029"/>
    <w:multiLevelType w:val="multilevel"/>
    <w:tmpl w:val="00000029"/>
    <w:lvl w:ilvl="0" w:tentative="0">
      <w:start w:val="2"/>
      <w:numFmt w:val="decimal"/>
      <w:lvlText w:val="%1"/>
      <w:lvlJc w:val="left"/>
      <w:pPr>
        <w:tabs>
          <w:tab w:val="left" w:pos="840"/>
        </w:tabs>
        <w:ind w:left="840" w:hanging="840"/>
      </w:pPr>
      <w:rPr>
        <w:rFonts w:hint="eastAsia"/>
      </w:rPr>
    </w:lvl>
    <w:lvl w:ilvl="1" w:tentative="0">
      <w:start w:val="1"/>
      <w:numFmt w:val="decimal"/>
      <w:lvlText w:val="%1.%2"/>
      <w:lvlJc w:val="left"/>
      <w:pPr>
        <w:tabs>
          <w:tab w:val="left" w:pos="840"/>
        </w:tabs>
        <w:ind w:left="840" w:hanging="840"/>
      </w:pPr>
      <w:rPr>
        <w:rFonts w:hint="eastAsia"/>
      </w:rPr>
    </w:lvl>
    <w:lvl w:ilvl="2" w:tentative="0">
      <w:start w:val="1"/>
      <w:numFmt w:val="decimal"/>
      <w:lvlText w:val="%1.%2.%3"/>
      <w:lvlJc w:val="left"/>
      <w:pPr>
        <w:tabs>
          <w:tab w:val="left" w:pos="840"/>
        </w:tabs>
        <w:ind w:left="840" w:hanging="840"/>
      </w:pPr>
      <w:rPr>
        <w:rFonts w:hint="eastAsia"/>
      </w:rPr>
    </w:lvl>
    <w:lvl w:ilvl="3" w:tentative="0">
      <w:start w:val="1"/>
      <w:numFmt w:val="decimal"/>
      <w:lvlText w:val="%1.%2.%3.%4"/>
      <w:lvlJc w:val="left"/>
      <w:pPr>
        <w:tabs>
          <w:tab w:val="left" w:pos="840"/>
        </w:tabs>
        <w:ind w:left="840" w:hanging="840"/>
      </w:pPr>
      <w:rPr>
        <w:rFonts w:hint="eastAsia"/>
      </w:rPr>
    </w:lvl>
    <w:lvl w:ilvl="4" w:tentative="0">
      <w:start w:val="1"/>
      <w:numFmt w:val="decimal"/>
      <w:lvlText w:val="%1.%2.%3.%4.%5"/>
      <w:lvlJc w:val="left"/>
      <w:pPr>
        <w:tabs>
          <w:tab w:val="left" w:pos="840"/>
        </w:tabs>
        <w:ind w:left="840" w:hanging="840"/>
      </w:pPr>
      <w:rPr>
        <w:rFonts w:hint="eastAsia"/>
      </w:rPr>
    </w:lvl>
    <w:lvl w:ilvl="5" w:tentative="0">
      <w:start w:val="1"/>
      <w:numFmt w:val="decimal"/>
      <w:lvlText w:val="%1.%2.%3.%4.%5.%6"/>
      <w:lvlJc w:val="left"/>
      <w:pPr>
        <w:tabs>
          <w:tab w:val="left" w:pos="840"/>
        </w:tabs>
        <w:ind w:left="840" w:hanging="840"/>
      </w:pPr>
      <w:rPr>
        <w:rFonts w:hint="eastAsia"/>
      </w:rPr>
    </w:lvl>
    <w:lvl w:ilvl="6" w:tentative="0">
      <w:start w:val="1"/>
      <w:numFmt w:val="decimal"/>
      <w:lvlText w:val="%1.%2.%3.%4.%5.%6.%7"/>
      <w:lvlJc w:val="left"/>
      <w:pPr>
        <w:tabs>
          <w:tab w:val="left" w:pos="840"/>
        </w:tabs>
        <w:ind w:left="840" w:hanging="840"/>
      </w:pPr>
      <w:rPr>
        <w:rFonts w:hint="eastAsia"/>
      </w:rPr>
    </w:lvl>
    <w:lvl w:ilvl="7" w:tentative="0">
      <w:start w:val="1"/>
      <w:numFmt w:val="decimal"/>
      <w:lvlText w:val="%1.%2.%3.%4.%5.%6.%7.%8"/>
      <w:lvlJc w:val="left"/>
      <w:pPr>
        <w:tabs>
          <w:tab w:val="left" w:pos="840"/>
        </w:tabs>
        <w:ind w:left="840" w:hanging="840"/>
      </w:pPr>
      <w:rPr>
        <w:rFonts w:hint="eastAsia"/>
      </w:rPr>
    </w:lvl>
    <w:lvl w:ilvl="8" w:tentative="0">
      <w:start w:val="1"/>
      <w:numFmt w:val="decimal"/>
      <w:lvlText w:val="%1.%2.%3.%4.%5.%6.%7.%8.%9"/>
      <w:lvlJc w:val="left"/>
      <w:pPr>
        <w:tabs>
          <w:tab w:val="left" w:pos="840"/>
        </w:tabs>
        <w:ind w:left="840" w:hanging="840"/>
      </w:pPr>
      <w:rPr>
        <w:rFonts w:hint="eastAsia"/>
      </w:rPr>
    </w:lvl>
  </w:abstractNum>
  <w:abstractNum w:abstractNumId="7">
    <w:nsid w:val="0000002C"/>
    <w:multiLevelType w:val="multilevel"/>
    <w:tmpl w:val="0000002C"/>
    <w:lvl w:ilvl="0" w:tentative="0">
      <w:start w:val="1"/>
      <w:numFmt w:val="decimal"/>
      <w:lvlText w:val="%1)"/>
      <w:lvlJc w:val="left"/>
      <w:pPr>
        <w:tabs>
          <w:tab w:val="left" w:pos="1260"/>
        </w:tabs>
        <w:ind w:left="126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6786138"/>
    <w:multiLevelType w:val="multilevel"/>
    <w:tmpl w:val="06786138"/>
    <w:lvl w:ilvl="0" w:tentative="0">
      <w:start w:val="1"/>
      <w:numFmt w:val="decimal"/>
      <w:lvlText w:val="%1）"/>
      <w:lvlJc w:val="left"/>
      <w:pPr>
        <w:ind w:left="1200" w:hanging="36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9">
    <w:nsid w:val="404F5B5A"/>
    <w:multiLevelType w:val="multilevel"/>
    <w:tmpl w:val="404F5B5A"/>
    <w:lvl w:ilvl="0" w:tentative="0">
      <w:start w:val="1"/>
      <w:numFmt w:val="decimal"/>
      <w:lvlText w:val="%1)"/>
      <w:lvlJc w:val="left"/>
      <w:pPr>
        <w:ind w:left="1095" w:hanging="360"/>
      </w:pPr>
      <w:rPr>
        <w:rFonts w:hint="default"/>
      </w:rPr>
    </w:lvl>
    <w:lvl w:ilvl="1" w:tentative="0">
      <w:start w:val="1"/>
      <w:numFmt w:val="lowerLetter"/>
      <w:lvlText w:val="%2)"/>
      <w:lvlJc w:val="left"/>
      <w:pPr>
        <w:ind w:left="1575" w:hanging="420"/>
      </w:pPr>
    </w:lvl>
    <w:lvl w:ilvl="2" w:tentative="0">
      <w:start w:val="1"/>
      <w:numFmt w:val="lowerRoman"/>
      <w:lvlText w:val="%3."/>
      <w:lvlJc w:val="right"/>
      <w:pPr>
        <w:ind w:left="1995" w:hanging="420"/>
      </w:pPr>
    </w:lvl>
    <w:lvl w:ilvl="3" w:tentative="0">
      <w:start w:val="1"/>
      <w:numFmt w:val="decimal"/>
      <w:lvlText w:val="%4."/>
      <w:lvlJc w:val="left"/>
      <w:pPr>
        <w:ind w:left="2415" w:hanging="420"/>
      </w:pPr>
    </w:lvl>
    <w:lvl w:ilvl="4" w:tentative="0">
      <w:start w:val="1"/>
      <w:numFmt w:val="lowerLetter"/>
      <w:lvlText w:val="%5)"/>
      <w:lvlJc w:val="left"/>
      <w:pPr>
        <w:ind w:left="2835" w:hanging="420"/>
      </w:pPr>
    </w:lvl>
    <w:lvl w:ilvl="5" w:tentative="0">
      <w:start w:val="1"/>
      <w:numFmt w:val="lowerRoman"/>
      <w:lvlText w:val="%6."/>
      <w:lvlJc w:val="right"/>
      <w:pPr>
        <w:ind w:left="3255" w:hanging="420"/>
      </w:pPr>
    </w:lvl>
    <w:lvl w:ilvl="6" w:tentative="0">
      <w:start w:val="1"/>
      <w:numFmt w:val="decimal"/>
      <w:lvlText w:val="%7."/>
      <w:lvlJc w:val="left"/>
      <w:pPr>
        <w:ind w:left="3675" w:hanging="420"/>
      </w:pPr>
    </w:lvl>
    <w:lvl w:ilvl="7" w:tentative="0">
      <w:start w:val="1"/>
      <w:numFmt w:val="lowerLetter"/>
      <w:lvlText w:val="%8)"/>
      <w:lvlJc w:val="left"/>
      <w:pPr>
        <w:ind w:left="4095" w:hanging="420"/>
      </w:pPr>
    </w:lvl>
    <w:lvl w:ilvl="8" w:tentative="0">
      <w:start w:val="1"/>
      <w:numFmt w:val="lowerRoman"/>
      <w:lvlText w:val="%9."/>
      <w:lvlJc w:val="right"/>
      <w:pPr>
        <w:ind w:left="4515" w:hanging="420"/>
      </w:pPr>
    </w:lvl>
  </w:abstractNum>
  <w:abstractNum w:abstractNumId="10">
    <w:nsid w:val="61D85822"/>
    <w:multiLevelType w:val="multilevel"/>
    <w:tmpl w:val="61D85822"/>
    <w:lvl w:ilvl="0" w:tentative="0">
      <w:start w:val="1"/>
      <w:numFmt w:val="decimal"/>
      <w:lvlText w:val="%1)"/>
      <w:lvlJc w:val="left"/>
      <w:pPr>
        <w:ind w:left="1269" w:hanging="420"/>
      </w:pPr>
    </w:lvl>
    <w:lvl w:ilvl="1" w:tentative="0">
      <w:start w:val="1"/>
      <w:numFmt w:val="lowerLetter"/>
      <w:lvlText w:val="%2)"/>
      <w:lvlJc w:val="left"/>
      <w:pPr>
        <w:ind w:left="1689" w:hanging="420"/>
      </w:pPr>
    </w:lvl>
    <w:lvl w:ilvl="2" w:tentative="0">
      <w:start w:val="1"/>
      <w:numFmt w:val="lowerRoman"/>
      <w:lvlText w:val="%3."/>
      <w:lvlJc w:val="right"/>
      <w:pPr>
        <w:ind w:left="2109" w:hanging="420"/>
      </w:pPr>
    </w:lvl>
    <w:lvl w:ilvl="3" w:tentative="0">
      <w:start w:val="1"/>
      <w:numFmt w:val="decimal"/>
      <w:lvlText w:val="%4)"/>
      <w:lvlJc w:val="left"/>
      <w:pPr>
        <w:ind w:left="2520" w:hanging="420"/>
      </w:pPr>
    </w:lvl>
    <w:lvl w:ilvl="4" w:tentative="0">
      <w:start w:val="1"/>
      <w:numFmt w:val="lowerLetter"/>
      <w:lvlText w:val="%5)"/>
      <w:lvlJc w:val="left"/>
      <w:pPr>
        <w:ind w:left="2949" w:hanging="420"/>
      </w:pPr>
    </w:lvl>
    <w:lvl w:ilvl="5" w:tentative="0">
      <w:start w:val="1"/>
      <w:numFmt w:val="lowerRoman"/>
      <w:lvlText w:val="%6."/>
      <w:lvlJc w:val="right"/>
      <w:pPr>
        <w:ind w:left="3369" w:hanging="420"/>
      </w:pPr>
    </w:lvl>
    <w:lvl w:ilvl="6" w:tentative="0">
      <w:start w:val="1"/>
      <w:numFmt w:val="decimal"/>
      <w:lvlText w:val="%7."/>
      <w:lvlJc w:val="left"/>
      <w:pPr>
        <w:ind w:left="3789" w:hanging="420"/>
      </w:pPr>
    </w:lvl>
    <w:lvl w:ilvl="7" w:tentative="0">
      <w:start w:val="1"/>
      <w:numFmt w:val="lowerLetter"/>
      <w:lvlText w:val="%8)"/>
      <w:lvlJc w:val="left"/>
      <w:pPr>
        <w:ind w:left="4209" w:hanging="420"/>
      </w:pPr>
    </w:lvl>
    <w:lvl w:ilvl="8" w:tentative="0">
      <w:start w:val="1"/>
      <w:numFmt w:val="lowerRoman"/>
      <w:lvlText w:val="%9."/>
      <w:lvlJc w:val="right"/>
      <w:pPr>
        <w:ind w:left="4629" w:hanging="420"/>
      </w:pPr>
    </w:lvl>
  </w:abstractNum>
  <w:abstractNum w:abstractNumId="11">
    <w:nsid w:val="6F6D67F5"/>
    <w:multiLevelType w:val="multilevel"/>
    <w:tmpl w:val="6F6D67F5"/>
    <w:lvl w:ilvl="0" w:tentative="0">
      <w:start w:val="1"/>
      <w:numFmt w:val="decimal"/>
      <w:lvlText w:val="%1)"/>
      <w:lvlJc w:val="left"/>
      <w:pPr>
        <w:ind w:left="2051"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3"/>
  </w:num>
  <w:num w:numId="3">
    <w:abstractNumId w:val="2"/>
  </w:num>
  <w:num w:numId="4">
    <w:abstractNumId w:val="6"/>
  </w:num>
  <w:num w:numId="5">
    <w:abstractNumId w:val="1"/>
  </w:num>
  <w:num w:numId="6">
    <w:abstractNumId w:val="10"/>
  </w:num>
  <w:num w:numId="7">
    <w:abstractNumId w:val="8"/>
  </w:num>
  <w:num w:numId="8">
    <w:abstractNumId w:val="7"/>
  </w:num>
  <w:num w:numId="9">
    <w:abstractNumId w:val="9"/>
  </w:num>
  <w:num w:numId="10">
    <w:abstractNumId w:val="4"/>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FE134D"/>
    <w:rsid w:val="000E5ED9"/>
    <w:rsid w:val="001455ED"/>
    <w:rsid w:val="00577CA6"/>
    <w:rsid w:val="01413D86"/>
    <w:rsid w:val="01CD653B"/>
    <w:rsid w:val="0233538F"/>
    <w:rsid w:val="023F2F6F"/>
    <w:rsid w:val="02A070BB"/>
    <w:rsid w:val="02CF3B06"/>
    <w:rsid w:val="033B725B"/>
    <w:rsid w:val="03C36EA3"/>
    <w:rsid w:val="03CF7FA5"/>
    <w:rsid w:val="03ED689E"/>
    <w:rsid w:val="03F23D22"/>
    <w:rsid w:val="04334F23"/>
    <w:rsid w:val="048632F9"/>
    <w:rsid w:val="05052B1A"/>
    <w:rsid w:val="05345BAA"/>
    <w:rsid w:val="05442A92"/>
    <w:rsid w:val="068D6BDF"/>
    <w:rsid w:val="0718282B"/>
    <w:rsid w:val="07212A57"/>
    <w:rsid w:val="072C357F"/>
    <w:rsid w:val="073476A0"/>
    <w:rsid w:val="07E552A0"/>
    <w:rsid w:val="07F27147"/>
    <w:rsid w:val="082E57E7"/>
    <w:rsid w:val="089B1323"/>
    <w:rsid w:val="09CC1D29"/>
    <w:rsid w:val="09D61181"/>
    <w:rsid w:val="0B022727"/>
    <w:rsid w:val="0C8A76B0"/>
    <w:rsid w:val="0CA02206"/>
    <w:rsid w:val="0D8272AE"/>
    <w:rsid w:val="0DAF34A9"/>
    <w:rsid w:val="0E005E6F"/>
    <w:rsid w:val="0E3E508E"/>
    <w:rsid w:val="0EB04D98"/>
    <w:rsid w:val="0F357447"/>
    <w:rsid w:val="0F5539BE"/>
    <w:rsid w:val="0FBA3F4A"/>
    <w:rsid w:val="0FF11A09"/>
    <w:rsid w:val="101949DB"/>
    <w:rsid w:val="106800C4"/>
    <w:rsid w:val="11333F9A"/>
    <w:rsid w:val="11BD2F73"/>
    <w:rsid w:val="11BE08D3"/>
    <w:rsid w:val="125125E6"/>
    <w:rsid w:val="12521177"/>
    <w:rsid w:val="12676D74"/>
    <w:rsid w:val="129E6D68"/>
    <w:rsid w:val="12BD292B"/>
    <w:rsid w:val="13C66226"/>
    <w:rsid w:val="14003A95"/>
    <w:rsid w:val="140B5B0F"/>
    <w:rsid w:val="14BC766B"/>
    <w:rsid w:val="14DA759F"/>
    <w:rsid w:val="14E4243F"/>
    <w:rsid w:val="14ED7C81"/>
    <w:rsid w:val="14FF664E"/>
    <w:rsid w:val="156465AF"/>
    <w:rsid w:val="15FD2940"/>
    <w:rsid w:val="161301AB"/>
    <w:rsid w:val="16276D24"/>
    <w:rsid w:val="16873B5C"/>
    <w:rsid w:val="16924DAC"/>
    <w:rsid w:val="16E3364A"/>
    <w:rsid w:val="17B32985"/>
    <w:rsid w:val="17FF75FE"/>
    <w:rsid w:val="19410960"/>
    <w:rsid w:val="19824067"/>
    <w:rsid w:val="19DF0F37"/>
    <w:rsid w:val="19EE748F"/>
    <w:rsid w:val="1A324A6A"/>
    <w:rsid w:val="1A5108AC"/>
    <w:rsid w:val="1A8228F1"/>
    <w:rsid w:val="1B5F12E9"/>
    <w:rsid w:val="1BBD543E"/>
    <w:rsid w:val="1C3505A7"/>
    <w:rsid w:val="1CAA3B30"/>
    <w:rsid w:val="1D180089"/>
    <w:rsid w:val="1E1570FE"/>
    <w:rsid w:val="1E1C6BF9"/>
    <w:rsid w:val="1F0A4ADF"/>
    <w:rsid w:val="1F7E0580"/>
    <w:rsid w:val="1FA45D33"/>
    <w:rsid w:val="1FFB441E"/>
    <w:rsid w:val="209A7D3F"/>
    <w:rsid w:val="20E56084"/>
    <w:rsid w:val="212C3B8A"/>
    <w:rsid w:val="217F30A0"/>
    <w:rsid w:val="218739A6"/>
    <w:rsid w:val="22084BFF"/>
    <w:rsid w:val="22916779"/>
    <w:rsid w:val="229F20DD"/>
    <w:rsid w:val="23EB4399"/>
    <w:rsid w:val="242D6256"/>
    <w:rsid w:val="244A2421"/>
    <w:rsid w:val="248F134A"/>
    <w:rsid w:val="24917156"/>
    <w:rsid w:val="24A310CA"/>
    <w:rsid w:val="24AD63F5"/>
    <w:rsid w:val="24C63139"/>
    <w:rsid w:val="24D41F3E"/>
    <w:rsid w:val="24DE289E"/>
    <w:rsid w:val="253716C5"/>
    <w:rsid w:val="2542586D"/>
    <w:rsid w:val="256D69F9"/>
    <w:rsid w:val="25907285"/>
    <w:rsid w:val="25A7355C"/>
    <w:rsid w:val="26195652"/>
    <w:rsid w:val="26AA56D9"/>
    <w:rsid w:val="26B70C75"/>
    <w:rsid w:val="26C564CB"/>
    <w:rsid w:val="26E5644A"/>
    <w:rsid w:val="26E86AAC"/>
    <w:rsid w:val="26ED0D37"/>
    <w:rsid w:val="279A5285"/>
    <w:rsid w:val="27A26ECC"/>
    <w:rsid w:val="27DF0868"/>
    <w:rsid w:val="28814A83"/>
    <w:rsid w:val="28950C67"/>
    <w:rsid w:val="28E2222E"/>
    <w:rsid w:val="29097AA1"/>
    <w:rsid w:val="296A5138"/>
    <w:rsid w:val="29D138F5"/>
    <w:rsid w:val="29DF339B"/>
    <w:rsid w:val="29FC1F88"/>
    <w:rsid w:val="2AD67AD8"/>
    <w:rsid w:val="2B1C621D"/>
    <w:rsid w:val="2BBA42D6"/>
    <w:rsid w:val="2BD32F1D"/>
    <w:rsid w:val="2BED2EED"/>
    <w:rsid w:val="2C030B01"/>
    <w:rsid w:val="2C835638"/>
    <w:rsid w:val="2CBB4BBC"/>
    <w:rsid w:val="2CFE134D"/>
    <w:rsid w:val="2D231159"/>
    <w:rsid w:val="2D53783E"/>
    <w:rsid w:val="2D591626"/>
    <w:rsid w:val="2D7A643F"/>
    <w:rsid w:val="2DB6217F"/>
    <w:rsid w:val="2DC050C0"/>
    <w:rsid w:val="2DE75DF8"/>
    <w:rsid w:val="2DFD7E86"/>
    <w:rsid w:val="2EAF0666"/>
    <w:rsid w:val="2F194BE6"/>
    <w:rsid w:val="2F840730"/>
    <w:rsid w:val="2FD050D8"/>
    <w:rsid w:val="2FFF7CBE"/>
    <w:rsid w:val="300D70A8"/>
    <w:rsid w:val="30EB43DA"/>
    <w:rsid w:val="3155722D"/>
    <w:rsid w:val="315E0C1B"/>
    <w:rsid w:val="319E78AA"/>
    <w:rsid w:val="31A42D13"/>
    <w:rsid w:val="31A629D7"/>
    <w:rsid w:val="331F7FE4"/>
    <w:rsid w:val="332B0135"/>
    <w:rsid w:val="33383E68"/>
    <w:rsid w:val="338D0B6C"/>
    <w:rsid w:val="33C55E04"/>
    <w:rsid w:val="341827AD"/>
    <w:rsid w:val="341E5D74"/>
    <w:rsid w:val="34267D7E"/>
    <w:rsid w:val="349C7F88"/>
    <w:rsid w:val="351E4108"/>
    <w:rsid w:val="357C15BE"/>
    <w:rsid w:val="35E577CB"/>
    <w:rsid w:val="360514B7"/>
    <w:rsid w:val="36255FB2"/>
    <w:rsid w:val="362A413A"/>
    <w:rsid w:val="36C01FF4"/>
    <w:rsid w:val="36F36F7D"/>
    <w:rsid w:val="371507B4"/>
    <w:rsid w:val="37930115"/>
    <w:rsid w:val="37C25FD0"/>
    <w:rsid w:val="383533B8"/>
    <w:rsid w:val="38643A5E"/>
    <w:rsid w:val="38D12A45"/>
    <w:rsid w:val="393B753E"/>
    <w:rsid w:val="3A2A3817"/>
    <w:rsid w:val="3ADE7331"/>
    <w:rsid w:val="3B1D7975"/>
    <w:rsid w:val="3B545D3D"/>
    <w:rsid w:val="3BEF0B8E"/>
    <w:rsid w:val="3F2D5421"/>
    <w:rsid w:val="40554822"/>
    <w:rsid w:val="40F9720D"/>
    <w:rsid w:val="4175472C"/>
    <w:rsid w:val="41BD097C"/>
    <w:rsid w:val="423170A9"/>
    <w:rsid w:val="4235051D"/>
    <w:rsid w:val="42484CFC"/>
    <w:rsid w:val="42A94EAA"/>
    <w:rsid w:val="42D24D1E"/>
    <w:rsid w:val="438744F6"/>
    <w:rsid w:val="43C67CD4"/>
    <w:rsid w:val="44735BDB"/>
    <w:rsid w:val="449F75AA"/>
    <w:rsid w:val="456760A0"/>
    <w:rsid w:val="45E0122C"/>
    <w:rsid w:val="45E9647C"/>
    <w:rsid w:val="464039C0"/>
    <w:rsid w:val="46453B85"/>
    <w:rsid w:val="464B6FA5"/>
    <w:rsid w:val="46887725"/>
    <w:rsid w:val="46DA0AF6"/>
    <w:rsid w:val="470A0AA6"/>
    <w:rsid w:val="481B746E"/>
    <w:rsid w:val="4857320C"/>
    <w:rsid w:val="48C018CB"/>
    <w:rsid w:val="48E76C78"/>
    <w:rsid w:val="49C14895"/>
    <w:rsid w:val="4A004E30"/>
    <w:rsid w:val="4A1C45A9"/>
    <w:rsid w:val="4A445DA1"/>
    <w:rsid w:val="4B3A495E"/>
    <w:rsid w:val="4B751D38"/>
    <w:rsid w:val="4C287791"/>
    <w:rsid w:val="4C641AB6"/>
    <w:rsid w:val="4C740EF0"/>
    <w:rsid w:val="4E175569"/>
    <w:rsid w:val="4EA52783"/>
    <w:rsid w:val="4EA8156B"/>
    <w:rsid w:val="4EC07E87"/>
    <w:rsid w:val="4F1561E5"/>
    <w:rsid w:val="4F7E5978"/>
    <w:rsid w:val="4F841E3B"/>
    <w:rsid w:val="4F8D18B1"/>
    <w:rsid w:val="4FD3256C"/>
    <w:rsid w:val="507E11DA"/>
    <w:rsid w:val="50BB6D85"/>
    <w:rsid w:val="512564AF"/>
    <w:rsid w:val="514A11C7"/>
    <w:rsid w:val="51735EAD"/>
    <w:rsid w:val="51C1128D"/>
    <w:rsid w:val="51E128E1"/>
    <w:rsid w:val="51E66182"/>
    <w:rsid w:val="521C535B"/>
    <w:rsid w:val="52B42153"/>
    <w:rsid w:val="52BA51BB"/>
    <w:rsid w:val="52EE50B5"/>
    <w:rsid w:val="5358268B"/>
    <w:rsid w:val="536D149A"/>
    <w:rsid w:val="53CE41BC"/>
    <w:rsid w:val="54BB343F"/>
    <w:rsid w:val="54C33B45"/>
    <w:rsid w:val="54CE2F9D"/>
    <w:rsid w:val="54DC4025"/>
    <w:rsid w:val="54E20F92"/>
    <w:rsid w:val="55171279"/>
    <w:rsid w:val="55346466"/>
    <w:rsid w:val="55A532A2"/>
    <w:rsid w:val="55CF4E96"/>
    <w:rsid w:val="55DC2E46"/>
    <w:rsid w:val="55EF6292"/>
    <w:rsid w:val="562E728E"/>
    <w:rsid w:val="568C1D89"/>
    <w:rsid w:val="57AC00E1"/>
    <w:rsid w:val="58092D2F"/>
    <w:rsid w:val="591B70D8"/>
    <w:rsid w:val="59732392"/>
    <w:rsid w:val="59807FA7"/>
    <w:rsid w:val="59BF221E"/>
    <w:rsid w:val="59ED690B"/>
    <w:rsid w:val="5A2F63ED"/>
    <w:rsid w:val="5B420F04"/>
    <w:rsid w:val="5B650BC3"/>
    <w:rsid w:val="5B9851B0"/>
    <w:rsid w:val="5B9F02D6"/>
    <w:rsid w:val="5BA00FC3"/>
    <w:rsid w:val="5DA76592"/>
    <w:rsid w:val="5EA4661E"/>
    <w:rsid w:val="5EC02812"/>
    <w:rsid w:val="5EF20920"/>
    <w:rsid w:val="5EFA6964"/>
    <w:rsid w:val="5F53494A"/>
    <w:rsid w:val="5F90516B"/>
    <w:rsid w:val="5FE877D6"/>
    <w:rsid w:val="60096EE5"/>
    <w:rsid w:val="60D24215"/>
    <w:rsid w:val="60EE36C0"/>
    <w:rsid w:val="60F12834"/>
    <w:rsid w:val="6193260B"/>
    <w:rsid w:val="61A95C74"/>
    <w:rsid w:val="61A96789"/>
    <w:rsid w:val="61B37A8B"/>
    <w:rsid w:val="61E46D9A"/>
    <w:rsid w:val="62566608"/>
    <w:rsid w:val="625A57DD"/>
    <w:rsid w:val="62713AD1"/>
    <w:rsid w:val="62A431F6"/>
    <w:rsid w:val="62DB5D77"/>
    <w:rsid w:val="636752E9"/>
    <w:rsid w:val="63A507BF"/>
    <w:rsid w:val="63EA7F35"/>
    <w:rsid w:val="64354D2F"/>
    <w:rsid w:val="64640E26"/>
    <w:rsid w:val="64E0406E"/>
    <w:rsid w:val="65310957"/>
    <w:rsid w:val="656A037D"/>
    <w:rsid w:val="658425F0"/>
    <w:rsid w:val="65C938C4"/>
    <w:rsid w:val="65F42FA2"/>
    <w:rsid w:val="66625328"/>
    <w:rsid w:val="66A11A9E"/>
    <w:rsid w:val="66B07CB6"/>
    <w:rsid w:val="676A1504"/>
    <w:rsid w:val="67713C15"/>
    <w:rsid w:val="683C287A"/>
    <w:rsid w:val="68610C80"/>
    <w:rsid w:val="68C66D82"/>
    <w:rsid w:val="690235EE"/>
    <w:rsid w:val="69950A65"/>
    <w:rsid w:val="69E047C6"/>
    <w:rsid w:val="6A3E671E"/>
    <w:rsid w:val="6B3C42FB"/>
    <w:rsid w:val="6B560C8C"/>
    <w:rsid w:val="6B710C5C"/>
    <w:rsid w:val="6BB413B7"/>
    <w:rsid w:val="6C232B4C"/>
    <w:rsid w:val="6C771C3A"/>
    <w:rsid w:val="6CBE6E0C"/>
    <w:rsid w:val="6CCF6ED9"/>
    <w:rsid w:val="6CDB45CC"/>
    <w:rsid w:val="6D0D333B"/>
    <w:rsid w:val="6D863F20"/>
    <w:rsid w:val="6DD17B40"/>
    <w:rsid w:val="6DF51FB2"/>
    <w:rsid w:val="6DFE28FD"/>
    <w:rsid w:val="6E1A66EE"/>
    <w:rsid w:val="6E8F7F85"/>
    <w:rsid w:val="6E9B08F4"/>
    <w:rsid w:val="6FAA073E"/>
    <w:rsid w:val="701B201B"/>
    <w:rsid w:val="71135EAC"/>
    <w:rsid w:val="71F920A2"/>
    <w:rsid w:val="723B25D2"/>
    <w:rsid w:val="72922F2D"/>
    <w:rsid w:val="732B07DB"/>
    <w:rsid w:val="743F35AC"/>
    <w:rsid w:val="744923F7"/>
    <w:rsid w:val="74675950"/>
    <w:rsid w:val="75D80230"/>
    <w:rsid w:val="775C4C6D"/>
    <w:rsid w:val="77CB47AE"/>
    <w:rsid w:val="7819288B"/>
    <w:rsid w:val="783B6729"/>
    <w:rsid w:val="7848090F"/>
    <w:rsid w:val="78EA58B8"/>
    <w:rsid w:val="79372277"/>
    <w:rsid w:val="7939629C"/>
    <w:rsid w:val="79D37F89"/>
    <w:rsid w:val="7A5E2D31"/>
    <w:rsid w:val="7A7552D8"/>
    <w:rsid w:val="7C0F67B5"/>
    <w:rsid w:val="7C710AAF"/>
    <w:rsid w:val="7CE92CA5"/>
    <w:rsid w:val="7D5A3278"/>
    <w:rsid w:val="7E325509"/>
    <w:rsid w:val="7EB13148"/>
    <w:rsid w:val="7F0C04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paragraph" w:styleId="2">
    <w:name w:val="heading 1"/>
    <w:basedOn w:val="1"/>
    <w:next w:val="1"/>
    <w:qFormat/>
    <w:uiPriority w:val="0"/>
    <w:pPr>
      <w:keepNext/>
      <w:keepLines/>
      <w:pageBreakBefore/>
      <w:spacing w:before="340" w:after="330" w:line="578" w:lineRule="auto"/>
      <w:textAlignment w:val="center"/>
      <w:outlineLvl w:val="0"/>
    </w:pPr>
    <w:rPr>
      <w:b/>
      <w:kern w:val="44"/>
      <w:sz w:val="44"/>
    </w:rPr>
  </w:style>
  <w:style w:type="paragraph" w:styleId="3">
    <w:name w:val="heading 2"/>
    <w:basedOn w:val="1"/>
    <w:next w:val="4"/>
    <w:qFormat/>
    <w:uiPriority w:val="0"/>
    <w:pPr>
      <w:keepNext/>
      <w:keepLines/>
      <w:numPr>
        <w:ilvl w:val="0"/>
        <w:numId w:val="1"/>
      </w:numPr>
      <w:spacing w:before="260" w:after="260" w:line="416" w:lineRule="auto"/>
      <w:outlineLvl w:val="1"/>
    </w:pPr>
    <w:rPr>
      <w:rFonts w:ascii="Arial" w:hAnsi="Arial" w:eastAsia="黑体"/>
      <w:b/>
      <w:sz w:val="24"/>
    </w:rPr>
  </w:style>
  <w:style w:type="paragraph" w:styleId="5">
    <w:name w:val="heading 3"/>
    <w:basedOn w:val="1"/>
    <w:next w:val="4"/>
    <w:qFormat/>
    <w:uiPriority w:val="1"/>
    <w:pPr>
      <w:ind w:left="1026" w:hanging="490"/>
      <w:outlineLvl w:val="2"/>
    </w:pPr>
    <w:rPr>
      <w:rFonts w:ascii="宋体" w:hAnsi="宋体" w:cs="宋体"/>
      <w:sz w:val="28"/>
      <w:szCs w:val="28"/>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pPr>
  </w:style>
  <w:style w:type="paragraph" w:styleId="6">
    <w:name w:val="table of authorities"/>
    <w:basedOn w:val="1"/>
    <w:next w:val="1"/>
    <w:qFormat/>
    <w:uiPriority w:val="0"/>
    <w:pPr>
      <w:ind w:left="200" w:leftChars="200"/>
    </w:pPr>
  </w:style>
  <w:style w:type="paragraph" w:styleId="7">
    <w:name w:val="Body Text"/>
    <w:basedOn w:val="1"/>
    <w:next w:val="1"/>
    <w:qFormat/>
    <w:uiPriority w:val="0"/>
    <w:pPr>
      <w:spacing w:after="120"/>
    </w:pPr>
  </w:style>
  <w:style w:type="paragraph" w:styleId="8">
    <w:name w:val="Body Text Indent"/>
    <w:basedOn w:val="1"/>
    <w:qFormat/>
    <w:uiPriority w:val="0"/>
    <w:pPr>
      <w:ind w:left="540"/>
    </w:pPr>
  </w:style>
  <w:style w:type="paragraph" w:styleId="9">
    <w:name w:val="Plain Text"/>
    <w:basedOn w:val="1"/>
    <w:qFormat/>
    <w:uiPriority w:val="0"/>
    <w:rPr>
      <w:rFonts w:ascii="宋体" w:hAnsi="Courier New" w:cs="Courier New"/>
      <w:szCs w:val="21"/>
    </w:rPr>
  </w:style>
  <w:style w:type="paragraph" w:styleId="10">
    <w:name w:val="footer"/>
    <w:basedOn w:val="1"/>
    <w:qFormat/>
    <w:uiPriority w:val="99"/>
    <w:pPr>
      <w:tabs>
        <w:tab w:val="center" w:pos="4153"/>
        <w:tab w:val="right" w:pos="8306"/>
      </w:tabs>
      <w:snapToGrid w:val="0"/>
      <w:jc w:val="left"/>
    </w:pPr>
    <w:rPr>
      <w:sz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rPr>
  </w:style>
  <w:style w:type="paragraph" w:styleId="12">
    <w:name w:val="toc 1"/>
    <w:basedOn w:val="1"/>
    <w:next w:val="1"/>
    <w:qFormat/>
    <w:uiPriority w:val="39"/>
    <w:pPr>
      <w:tabs>
        <w:tab w:val="right" w:pos="8494"/>
      </w:tabs>
      <w:spacing w:before="120" w:after="120"/>
      <w:jc w:val="left"/>
    </w:pPr>
    <w:rPr>
      <w:rFonts w:ascii="宋体" w:hAnsi="宋体" w:eastAsia="黑体"/>
      <w:b/>
      <w:bCs/>
      <w:caps/>
      <w:szCs w:val="21"/>
    </w:rPr>
  </w:style>
  <w:style w:type="paragraph" w:styleId="13">
    <w:name w:val="toc 2"/>
    <w:basedOn w:val="1"/>
    <w:next w:val="1"/>
    <w:qFormat/>
    <w:uiPriority w:val="39"/>
    <w:pPr>
      <w:tabs>
        <w:tab w:val="left" w:pos="640"/>
        <w:tab w:val="right" w:pos="8494"/>
      </w:tabs>
      <w:ind w:left="210"/>
      <w:jc w:val="left"/>
    </w:pPr>
    <w:rPr>
      <w:rFonts w:ascii="宋体" w:hAnsi="宋体"/>
      <w:b/>
      <w:smallCaps/>
      <w:color w:val="000000"/>
      <w:sz w:val="28"/>
      <w:szCs w:val="28"/>
    </w:rPr>
  </w:style>
  <w:style w:type="character" w:styleId="16">
    <w:name w:val="page number"/>
    <w:basedOn w:val="15"/>
    <w:qFormat/>
    <w:uiPriority w:val="0"/>
  </w:style>
  <w:style w:type="character" w:styleId="17">
    <w:name w:val="Hyperlink"/>
    <w:qFormat/>
    <w:uiPriority w:val="99"/>
    <w:rPr>
      <w:color w:val="2D64B3"/>
      <w:u w:val="none"/>
    </w:rPr>
  </w:style>
  <w:style w:type="paragraph" w:customStyle="1" w:styleId="18">
    <w:name w:val="列出段落1"/>
    <w:basedOn w:val="1"/>
    <w:qFormat/>
    <w:uiPriority w:val="34"/>
    <w:pPr>
      <w:ind w:firstLine="420" w:firstLineChars="200"/>
    </w:pPr>
    <w:rPr>
      <w:rFonts w:ascii="Calibri" w:hAnsi="Calibri" w:cs="Calibri"/>
      <w:szCs w:val="22"/>
    </w:rPr>
  </w:style>
  <w:style w:type="paragraph" w:customStyle="1" w:styleId="19">
    <w:name w:val="G_正文"/>
    <w:basedOn w:val="1"/>
    <w:qFormat/>
    <w:uiPriority w:val="0"/>
    <w:pPr>
      <w:snapToGrid w:val="0"/>
      <w:spacing w:line="360" w:lineRule="auto"/>
      <w:ind w:firstLine="480" w:firstLineChars="200"/>
    </w:pPr>
    <w:rPr>
      <w:rFonts w:ascii="宋体" w:hAnsi="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3.png"/><Relationship Id="rId15" Type="http://schemas.openxmlformats.org/officeDocument/2006/relationships/image" Target="media/image2.png"/><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56</Pages>
  <Words>20778</Words>
  <Characters>21714</Characters>
  <Lines>0</Lines>
  <Paragraphs>0</Paragraphs>
  <TotalTime>1</TotalTime>
  <ScaleCrop>false</ScaleCrop>
  <LinksUpToDate>false</LinksUpToDate>
  <CharactersWithSpaces>24003</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2023-11-03T06:05:00Z</dcterms:created>
  <dc:creator>陈仕试</dc:creator>
  <cp:lastModifiedBy>陈仕试</cp:lastModifiedBy>
  <dcterms:modified xsi:type="dcterms:W3CDTF">2023-11-11T09:22:37Z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