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spacing w:val="-28"/>
          <w:sz w:val="44"/>
          <w:szCs w:val="44"/>
          <w:highlight w:val="none"/>
        </w:rPr>
      </w:pPr>
      <w:r>
        <w:rPr>
          <w:rFonts w:hint="eastAsia" w:ascii="宋体" w:hAnsi="宋体" w:eastAsia="宋体" w:cs="宋体"/>
          <w:b/>
          <w:bCs/>
          <w:snapToGrid w:val="0"/>
          <w:color w:val="auto"/>
          <w:spacing w:val="-28"/>
          <w:sz w:val="44"/>
          <w:szCs w:val="44"/>
          <w:highlight w:val="none"/>
        </w:rPr>
        <w:t>广东省机场集团物流有限公司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auto"/>
          <w:spacing w:val="-28"/>
          <w:sz w:val="44"/>
          <w:szCs w:val="44"/>
          <w:highlight w:val="none"/>
        </w:rPr>
      </w:pPr>
      <w:r>
        <w:rPr>
          <w:rFonts w:hint="eastAsia" w:ascii="宋体" w:hAnsi="宋体" w:cs="宋体"/>
          <w:b/>
          <w:bCs/>
          <w:snapToGrid w:val="0"/>
          <w:color w:val="auto"/>
          <w:spacing w:val="-28"/>
          <w:sz w:val="44"/>
          <w:szCs w:val="44"/>
          <w:highlight w:val="none"/>
          <w:lang w:val="en-US" w:eastAsia="zh-CN"/>
        </w:rPr>
        <w:t>国内货站出港</w:t>
      </w:r>
      <w:r>
        <w:rPr>
          <w:rFonts w:hint="default" w:ascii="宋体" w:hAnsi="宋体" w:cs="宋体"/>
          <w:b/>
          <w:bCs/>
          <w:snapToGrid w:val="0"/>
          <w:color w:val="auto"/>
          <w:spacing w:val="-28"/>
          <w:sz w:val="44"/>
          <w:szCs w:val="44"/>
          <w:highlight w:val="none"/>
          <w:lang w:val="en-US" w:eastAsia="zh-CN"/>
        </w:rPr>
        <w:t>货物自助</w:t>
      </w:r>
      <w:r>
        <w:rPr>
          <w:rFonts w:hint="eastAsia" w:ascii="宋体" w:hAnsi="宋体" w:cs="宋体"/>
          <w:b/>
          <w:bCs/>
          <w:snapToGrid w:val="0"/>
          <w:color w:val="auto"/>
          <w:spacing w:val="-28"/>
          <w:sz w:val="44"/>
          <w:szCs w:val="44"/>
          <w:highlight w:val="none"/>
          <w:lang w:val="en-US" w:eastAsia="zh-CN"/>
        </w:rPr>
        <w:t>操作项目招商</w:t>
      </w:r>
      <w:r>
        <w:rPr>
          <w:rFonts w:hint="eastAsia" w:ascii="宋体" w:hAnsi="宋体" w:eastAsia="宋体" w:cs="宋体"/>
          <w:b/>
          <w:bCs/>
          <w:snapToGrid w:val="0"/>
          <w:color w:val="auto"/>
          <w:spacing w:val="-28"/>
          <w:sz w:val="44"/>
          <w:szCs w:val="44"/>
          <w:highlight w:val="none"/>
        </w:rPr>
        <w:t>公告</w:t>
      </w:r>
    </w:p>
    <w:p>
      <w:pPr>
        <w:pStyle w:val="2"/>
        <w:keepNext w:val="0"/>
        <w:keepLines w:val="0"/>
        <w:pageBreakBefore w:val="0"/>
        <w:widowControl w:val="0"/>
        <w:kinsoku/>
        <w:wordWrap/>
        <w:overflowPunct/>
        <w:topLinePunct w:val="0"/>
        <w:autoSpaceDE/>
        <w:autoSpaceDN/>
        <w:bidi w:val="0"/>
        <w:spacing w:line="360" w:lineRule="auto"/>
        <w:textAlignment w:val="auto"/>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广东省机场集团物流有限公司</w:t>
      </w:r>
      <w:r>
        <w:rPr>
          <w:rFonts w:hint="eastAsia" w:ascii="仿宋_GB2312" w:hAnsi="仿宋_GB2312" w:eastAsia="仿宋_GB2312" w:cs="仿宋_GB2312"/>
          <w:color w:val="auto"/>
          <w:kern w:val="0"/>
          <w:sz w:val="32"/>
          <w:szCs w:val="32"/>
          <w:highlight w:val="none"/>
        </w:rPr>
        <w:t>（以下简称“</w:t>
      </w:r>
      <w:r>
        <w:rPr>
          <w:rFonts w:hint="eastAsia" w:ascii="仿宋_GB2312" w:hAnsi="仿宋_GB2312" w:eastAsia="仿宋_GB2312" w:cs="仿宋_GB2312"/>
          <w:color w:val="auto"/>
          <w:kern w:val="0"/>
          <w:sz w:val="32"/>
          <w:szCs w:val="32"/>
          <w:highlight w:val="none"/>
          <w:lang w:eastAsia="zh-CN"/>
        </w:rPr>
        <w:t>物流公司</w:t>
      </w:r>
      <w:r>
        <w:rPr>
          <w:rFonts w:hint="eastAsia" w:ascii="仿宋_GB2312" w:hAnsi="仿宋_GB2312" w:eastAsia="仿宋_GB2312" w:cs="仿宋_GB2312"/>
          <w:color w:val="auto"/>
          <w:kern w:val="0"/>
          <w:sz w:val="32"/>
          <w:szCs w:val="32"/>
          <w:highlight w:val="none"/>
        </w:rPr>
        <w:t>”）根据“公开、公平、公正”的原则，现就</w:t>
      </w:r>
      <w:r>
        <w:rPr>
          <w:rFonts w:hint="eastAsia" w:ascii="仿宋_GB2312" w:eastAsia="仿宋_GB2312" w:cs="Times New Roman"/>
          <w:color w:val="auto"/>
          <w:sz w:val="32"/>
          <w:szCs w:val="32"/>
          <w:highlight w:val="none"/>
          <w:lang w:val="en-US" w:eastAsia="zh-CN"/>
        </w:rPr>
        <w:t>国内货站出港</w:t>
      </w:r>
      <w:r>
        <w:rPr>
          <w:rFonts w:hint="default" w:ascii="仿宋_GB2312" w:hAnsi="仿宋_GB2312" w:eastAsia="仿宋_GB2312" w:cs="仿宋_GB2312"/>
          <w:b w:val="0"/>
          <w:bCs w:val="0"/>
          <w:sz w:val="32"/>
          <w:szCs w:val="32"/>
          <w:lang w:eastAsia="zh-CN"/>
        </w:rPr>
        <w:t>货物自助</w:t>
      </w:r>
      <w:r>
        <w:rPr>
          <w:rFonts w:hint="eastAsia" w:ascii="仿宋_GB2312" w:hAnsi="仿宋_GB2312" w:eastAsia="仿宋_GB2312" w:cs="仿宋_GB2312"/>
          <w:b w:val="0"/>
          <w:bCs w:val="0"/>
          <w:sz w:val="32"/>
          <w:szCs w:val="32"/>
          <w:lang w:val="en-US" w:eastAsia="zh-CN"/>
        </w:rPr>
        <w:t>操作项目</w:t>
      </w:r>
      <w:r>
        <w:rPr>
          <w:rFonts w:hint="eastAsia" w:ascii="仿宋_GB2312" w:hAnsi="仿宋_GB2312" w:eastAsia="仿宋_GB2312" w:cs="仿宋_GB2312"/>
          <w:color w:val="auto"/>
          <w:kern w:val="0"/>
          <w:sz w:val="32"/>
          <w:szCs w:val="32"/>
          <w:highlight w:val="none"/>
        </w:rPr>
        <w:t>公开征集</w:t>
      </w:r>
      <w:r>
        <w:rPr>
          <w:rFonts w:hint="eastAsia" w:ascii="仿宋_GB2312" w:hAnsi="仿宋_GB2312" w:eastAsia="仿宋_GB2312" w:cs="仿宋_GB2312"/>
          <w:color w:val="auto"/>
          <w:kern w:val="0"/>
          <w:sz w:val="32"/>
          <w:szCs w:val="32"/>
          <w:highlight w:val="none"/>
          <w:lang w:val="en-US" w:eastAsia="zh-CN"/>
        </w:rPr>
        <w:t>具备经验和实力的</w:t>
      </w:r>
      <w:r>
        <w:rPr>
          <w:rFonts w:hint="eastAsia" w:ascii="仿宋_GB2312" w:hAnsi="仿宋_GB2312" w:eastAsia="仿宋_GB2312" w:cs="仿宋_GB2312"/>
          <w:color w:val="auto"/>
          <w:kern w:val="0"/>
          <w:sz w:val="32"/>
          <w:szCs w:val="32"/>
          <w:highlight w:val="none"/>
        </w:rPr>
        <w:t>意向合作单位，请有意向的单位（以下简称“</w:t>
      </w:r>
      <w:r>
        <w:rPr>
          <w:rFonts w:hint="eastAsia" w:ascii="仿宋_GB2312" w:hAnsi="仿宋_GB2312" w:eastAsia="仿宋_GB2312" w:cs="仿宋_GB2312"/>
          <w:color w:val="auto"/>
          <w:kern w:val="0"/>
          <w:sz w:val="32"/>
          <w:szCs w:val="32"/>
          <w:highlight w:val="none"/>
          <w:lang w:eastAsia="zh-CN"/>
        </w:rPr>
        <w:t>响应</w:t>
      </w:r>
      <w:r>
        <w:rPr>
          <w:rFonts w:hint="eastAsia" w:ascii="仿宋_GB2312" w:hAnsi="仿宋_GB2312" w:eastAsia="仿宋_GB2312" w:cs="仿宋_GB2312"/>
          <w:color w:val="auto"/>
          <w:kern w:val="0"/>
          <w:sz w:val="32"/>
          <w:szCs w:val="32"/>
          <w:highlight w:val="none"/>
        </w:rPr>
        <w:t xml:space="preserve">方”）按本公告规定的方式予以响应并提交相关资料和文件。有关事宜公告如下： </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lang w:eastAsia="zh-CN"/>
        </w:rPr>
        <w:t>）项目名称：</w:t>
      </w:r>
      <w:r>
        <w:rPr>
          <w:rFonts w:hint="eastAsia" w:ascii="仿宋_GB2312" w:eastAsia="仿宋_GB2312" w:cs="Times New Roman"/>
          <w:color w:val="auto"/>
          <w:sz w:val="32"/>
          <w:szCs w:val="32"/>
          <w:highlight w:val="none"/>
          <w:lang w:val="en-US" w:eastAsia="zh-CN"/>
        </w:rPr>
        <w:t>国内货站出港</w:t>
      </w:r>
      <w:r>
        <w:rPr>
          <w:rFonts w:hint="default" w:ascii="仿宋_GB2312" w:hAnsi="仿宋_GB2312" w:eastAsia="仿宋_GB2312" w:cs="仿宋_GB2312"/>
          <w:b w:val="0"/>
          <w:bCs w:val="0"/>
          <w:sz w:val="32"/>
          <w:szCs w:val="32"/>
          <w:lang w:eastAsia="zh-CN"/>
        </w:rPr>
        <w:t>货物自助</w:t>
      </w:r>
      <w:r>
        <w:rPr>
          <w:rFonts w:hint="eastAsia" w:ascii="仿宋_GB2312" w:hAnsi="仿宋_GB2312" w:eastAsia="仿宋_GB2312" w:cs="仿宋_GB2312"/>
          <w:b w:val="0"/>
          <w:bCs w:val="0"/>
          <w:sz w:val="32"/>
          <w:szCs w:val="32"/>
          <w:lang w:val="en-US" w:eastAsia="zh-CN"/>
        </w:rPr>
        <w:t>操作项目</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lang w:eastAsia="zh-CN"/>
        </w:rPr>
        <w:t>）项目地点：</w:t>
      </w:r>
      <w:r>
        <w:rPr>
          <w:rFonts w:hint="eastAsia" w:ascii="仿宋_GB2312" w:hAnsi="仿宋_GB2312" w:eastAsia="仿宋_GB2312" w:cs="仿宋_GB2312"/>
          <w:color w:val="auto"/>
          <w:kern w:val="0"/>
          <w:sz w:val="32"/>
          <w:szCs w:val="32"/>
          <w:highlight w:val="none"/>
          <w:lang w:eastAsia="zh-CN"/>
        </w:rPr>
        <w:t>广州白云国际机场</w:t>
      </w:r>
      <w:r>
        <w:rPr>
          <w:rFonts w:hint="eastAsia" w:ascii="仿宋_GB2312" w:hAnsi="仿宋_GB2312" w:eastAsia="仿宋_GB2312" w:cs="仿宋_GB2312"/>
          <w:color w:val="auto"/>
          <w:kern w:val="0"/>
          <w:sz w:val="32"/>
          <w:szCs w:val="32"/>
          <w:highlight w:val="none"/>
          <w:lang w:val="en-US" w:eastAsia="zh-CN"/>
        </w:rPr>
        <w:t>北区</w:t>
      </w:r>
      <w:r>
        <w:rPr>
          <w:rFonts w:hint="eastAsia" w:ascii="仿宋_GB2312" w:hAnsi="仿宋_GB2312" w:eastAsia="仿宋_GB2312" w:cs="仿宋_GB2312"/>
          <w:color w:val="auto"/>
          <w:kern w:val="0"/>
          <w:sz w:val="32"/>
          <w:szCs w:val="32"/>
          <w:highlight w:val="none"/>
          <w:lang w:eastAsia="zh-CN"/>
        </w:rPr>
        <w:t>白云机场国</w:t>
      </w:r>
      <w:r>
        <w:rPr>
          <w:rFonts w:hint="eastAsia" w:ascii="仿宋_GB2312" w:hAnsi="仿宋_GB2312" w:eastAsia="仿宋_GB2312" w:cs="仿宋_GB2312"/>
          <w:color w:val="auto"/>
          <w:kern w:val="0"/>
          <w:sz w:val="32"/>
          <w:szCs w:val="32"/>
          <w:highlight w:val="none"/>
          <w:lang w:val="en-US" w:eastAsia="zh-CN"/>
        </w:rPr>
        <w:t>内</w:t>
      </w:r>
      <w:r>
        <w:rPr>
          <w:rFonts w:hint="eastAsia" w:ascii="仿宋_GB2312" w:hAnsi="仿宋_GB2312" w:eastAsia="仿宋_GB2312" w:cs="仿宋_GB2312"/>
          <w:color w:val="auto"/>
          <w:kern w:val="0"/>
          <w:sz w:val="32"/>
          <w:szCs w:val="32"/>
          <w:highlight w:val="none"/>
          <w:lang w:eastAsia="zh-CN"/>
        </w:rPr>
        <w:t>货站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lang w:eastAsia="zh-CN"/>
        </w:rPr>
        <w:t>）项目简介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kern w:val="2"/>
          <w:sz w:val="32"/>
          <w:szCs w:val="32"/>
          <w:lang w:val="en-US" w:eastAsia="zh-CN" w:bidi="ar-SA"/>
        </w:rPr>
        <w:t>为提高物流公司国内货站的运行效率，计划在不影响</w:t>
      </w:r>
      <w:r>
        <w:rPr>
          <w:rFonts w:hint="eastAsia" w:ascii="仿宋_GB2312" w:hAnsi="仿宋_GB2312" w:eastAsia="仿宋_GB2312" w:cs="仿宋_GB2312"/>
          <w:b w:val="0"/>
          <w:bCs w:val="0"/>
          <w:sz w:val="32"/>
          <w:szCs w:val="32"/>
          <w:lang w:val="en-US" w:eastAsia="zh-CN"/>
        </w:rPr>
        <w:t>国内货站出港</w:t>
      </w:r>
      <w:r>
        <w:rPr>
          <w:rFonts w:hint="eastAsia" w:ascii="仿宋_GB2312" w:hAnsi="仿宋_GB2312" w:eastAsia="仿宋_GB2312" w:cs="仿宋_GB2312"/>
          <w:b w:val="0"/>
          <w:bCs w:val="0"/>
          <w:kern w:val="2"/>
          <w:sz w:val="32"/>
          <w:szCs w:val="32"/>
          <w:lang w:val="en-US" w:eastAsia="zh-CN" w:bidi="ar-SA"/>
        </w:rPr>
        <w:t>现有操作模式的基础上，选取两家货代公司自助操作（具体安检机数量根据实际货量安排，该货代公司所有货物须从安排的自助服务安检机进行收运入仓）。</w:t>
      </w:r>
    </w:p>
    <w:p>
      <w:pPr>
        <w:pStyle w:val="2"/>
        <w:rPr>
          <w:rFonts w:hint="default"/>
          <w:lang w:val="en-US"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（四）自助操作内容</w:t>
      </w:r>
    </w:p>
    <w:p>
      <w:pPr>
        <w:numPr>
          <w:ilvl w:val="0"/>
          <w:numId w:val="0"/>
        </w:numPr>
        <w:ind w:firstLine="640" w:firstLineChars="200"/>
        <w:jc w:val="both"/>
        <w:rPr>
          <w:rFonts w:hint="eastAsia" w:ascii="仿宋" w:hAnsi="仿宋" w:eastAsia="仿宋" w:cs="仿宋"/>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货邮交运：容器准备，货邮入仓，货邮件数清点，货邮外包装检查，货邮组装（含中转货邮），货邮组装表填写，板箱打网、雨布铺盖、适航性检查，板箱串连业务；负责出港自助服务相关设施设备的操作及日常检查。</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2.公共服务：负责货物合板雨布铺盖和打网，拉货退货清点，集装板存放区解网、库区物品/设备整理、待运区串板/挂板/网绳绑带整理、拉货和中转货物改配换板、雨布回收整理等。</w:t>
      </w:r>
    </w:p>
    <w:p>
      <w:pPr>
        <w:numPr>
          <w:ilvl w:val="0"/>
          <w:numId w:val="0"/>
        </w:numPr>
        <w:ind w:firstLine="640" w:firstLineChars="200"/>
        <w:jc w:val="both"/>
        <w:rPr>
          <w:rFonts w:hint="default"/>
          <w:lang w:val="en-US" w:eastAsia="zh-CN"/>
        </w:rPr>
      </w:pPr>
      <w:r>
        <w:rPr>
          <w:rFonts w:hint="default" w:ascii="仿宋_GB2312" w:hAnsi="仿宋_GB2312" w:eastAsia="仿宋_GB2312" w:cs="仿宋_GB2312"/>
          <w:b w:val="0"/>
          <w:bCs w:val="0"/>
          <w:sz w:val="32"/>
          <w:szCs w:val="32"/>
          <w:lang w:val="en-US" w:eastAsia="zh-CN"/>
        </w:rPr>
        <w:t>3.其它业务。</w:t>
      </w:r>
      <w:r>
        <w:rPr>
          <w:rFonts w:hint="eastAsia" w:ascii="仿宋_GB2312" w:hAnsi="仿宋_GB2312" w:eastAsia="仿宋_GB2312" w:cs="仿宋_GB2312"/>
          <w:b w:val="0"/>
          <w:bCs w:val="0"/>
          <w:sz w:val="32"/>
          <w:szCs w:val="32"/>
          <w:lang w:val="en-US" w:eastAsia="zh-CN"/>
        </w:rPr>
        <w:t>根据</w:t>
      </w:r>
      <w:r>
        <w:rPr>
          <w:rFonts w:hint="default" w:ascii="仿宋_GB2312" w:hAnsi="仿宋_GB2312" w:eastAsia="仿宋_GB2312" w:cs="仿宋_GB2312"/>
          <w:b w:val="0"/>
          <w:bCs w:val="0"/>
          <w:sz w:val="32"/>
          <w:szCs w:val="32"/>
          <w:lang w:val="en-US" w:eastAsia="zh-CN"/>
        </w:rPr>
        <w:t>物流公司数智化建设的业务调整以及业务发展，国内货站出港自助项目范围或内容发生变化，无条件服从安排</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（五）合作单位数量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拟选取2家</w:t>
      </w:r>
      <w:r>
        <w:rPr>
          <w:rFonts w:hint="eastAsia" w:ascii="仿宋_GB2312" w:hAnsi="仿宋_GB2312" w:eastAsia="仿宋_GB2312" w:cs="仿宋_GB2312"/>
          <w:color w:val="auto"/>
          <w:kern w:val="0"/>
          <w:sz w:val="32"/>
          <w:szCs w:val="32"/>
          <w:highlight w:val="none"/>
          <w:lang w:eastAsia="zh-CN"/>
        </w:rPr>
        <w:t>具备</w:t>
      </w:r>
      <w:r>
        <w:rPr>
          <w:rFonts w:hint="eastAsia" w:ascii="仿宋_GB2312" w:hAnsi="仿宋_GB2312" w:eastAsia="仿宋_GB2312" w:cs="仿宋_GB2312"/>
          <w:color w:val="auto"/>
          <w:kern w:val="0"/>
          <w:sz w:val="32"/>
          <w:szCs w:val="32"/>
          <w:highlight w:val="none"/>
          <w:lang w:val="en-US" w:eastAsia="zh-CN"/>
        </w:rPr>
        <w:t>经验</w:t>
      </w:r>
      <w:r>
        <w:rPr>
          <w:rFonts w:hint="eastAsia" w:ascii="仿宋_GB2312" w:hAnsi="仿宋_GB2312" w:eastAsia="仿宋_GB2312" w:cs="仿宋_GB2312"/>
          <w:color w:val="auto"/>
          <w:kern w:val="0"/>
          <w:sz w:val="32"/>
          <w:szCs w:val="32"/>
          <w:highlight w:val="none"/>
          <w:lang w:eastAsia="zh-CN"/>
        </w:rPr>
        <w:t>和实力的合作方</w:t>
      </w:r>
      <w:r>
        <w:rPr>
          <w:rFonts w:hint="eastAsia" w:ascii="仿宋_GB2312" w:hAnsi="仿宋_GB2312" w:eastAsia="仿宋_GB2312" w:cs="仿宋_GB2312"/>
          <w:color w:val="auto"/>
          <w:kern w:val="0"/>
          <w:sz w:val="32"/>
          <w:szCs w:val="32"/>
          <w:highlight w:val="none"/>
          <w:lang w:val="en-US" w:eastAsia="zh-CN"/>
        </w:rPr>
        <w:t>开展本项目。中选的</w:t>
      </w:r>
      <w:r>
        <w:rPr>
          <w:rFonts w:hint="eastAsia" w:ascii="仿宋_GB2312" w:hAnsi="仿宋_GB2312" w:eastAsia="仿宋_GB2312" w:cs="仿宋_GB2312"/>
          <w:color w:val="auto"/>
          <w:kern w:val="0"/>
          <w:sz w:val="32"/>
          <w:szCs w:val="32"/>
          <w:highlight w:val="none"/>
          <w:lang w:eastAsia="zh-CN"/>
        </w:rPr>
        <w:t>意向合作单位将与物流公司就</w:t>
      </w:r>
      <w:r>
        <w:rPr>
          <w:rFonts w:hint="eastAsia" w:ascii="仿宋_GB2312" w:eastAsia="仿宋_GB2312" w:cs="Times New Roman"/>
          <w:color w:val="auto"/>
          <w:sz w:val="32"/>
          <w:szCs w:val="32"/>
          <w:highlight w:val="none"/>
          <w:lang w:val="en-US" w:eastAsia="zh-CN"/>
        </w:rPr>
        <w:t>国内货站出港</w:t>
      </w:r>
      <w:r>
        <w:rPr>
          <w:rFonts w:hint="default" w:ascii="仿宋_GB2312" w:hAnsi="仿宋_GB2312" w:eastAsia="仿宋_GB2312" w:cs="仿宋_GB2312"/>
          <w:b w:val="0"/>
          <w:bCs w:val="0"/>
          <w:sz w:val="32"/>
          <w:szCs w:val="32"/>
          <w:lang w:eastAsia="zh-CN"/>
        </w:rPr>
        <w:t>货物自助</w:t>
      </w:r>
      <w:r>
        <w:rPr>
          <w:rFonts w:hint="eastAsia" w:ascii="仿宋_GB2312" w:hAnsi="仿宋_GB2312" w:eastAsia="仿宋_GB2312" w:cs="仿宋_GB2312"/>
          <w:b w:val="0"/>
          <w:bCs w:val="0"/>
          <w:sz w:val="32"/>
          <w:szCs w:val="32"/>
          <w:lang w:val="en-US" w:eastAsia="zh-CN"/>
        </w:rPr>
        <w:t>操作</w:t>
      </w:r>
      <w:r>
        <w:rPr>
          <w:rFonts w:hint="eastAsia" w:ascii="仿宋_GB2312" w:hAnsi="仿宋_GB2312" w:eastAsia="仿宋_GB2312" w:cs="仿宋_GB2312"/>
          <w:color w:val="auto"/>
          <w:kern w:val="0"/>
          <w:sz w:val="32"/>
          <w:szCs w:val="32"/>
          <w:highlight w:val="none"/>
          <w:lang w:eastAsia="zh-CN"/>
        </w:rPr>
        <w:t>相关事宜进行研究和协商，各方权利义务以最终协商一致所签署的法律文件为准。</w:t>
      </w:r>
    </w:p>
    <w:p>
      <w:pPr>
        <w:pStyle w:val="2"/>
        <w:rPr>
          <w:rFonts w:hint="default"/>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物流公司有权根据响应方的资质、实力以及公司实际情况调整中选</w:t>
      </w:r>
      <w:r>
        <w:rPr>
          <w:rFonts w:hint="eastAsia" w:ascii="仿宋_GB2312" w:hAnsi="仿宋_GB2312" w:eastAsia="仿宋_GB2312" w:cs="仿宋_GB2312"/>
          <w:color w:val="auto"/>
          <w:kern w:val="0"/>
          <w:sz w:val="32"/>
          <w:szCs w:val="32"/>
          <w:highlight w:val="none"/>
          <w:lang w:eastAsia="zh-CN"/>
        </w:rPr>
        <w:t>意向合作单位</w:t>
      </w:r>
      <w:r>
        <w:rPr>
          <w:rFonts w:hint="eastAsia" w:ascii="仿宋_GB2312" w:hAnsi="仿宋_GB2312" w:eastAsia="仿宋_GB2312" w:cs="仿宋_GB2312"/>
          <w:color w:val="auto"/>
          <w:kern w:val="0"/>
          <w:sz w:val="32"/>
          <w:szCs w:val="32"/>
          <w:highlight w:val="none"/>
          <w:lang w:val="en-US" w:eastAsia="zh-CN"/>
        </w:rPr>
        <w:t>的数量。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lang w:val="en-US" w:eastAsia="zh-CN"/>
        </w:rPr>
        <w:t>招商公告在广东省机场管理集团有限公司资源交易信息平台</w:t>
      </w:r>
      <w:r>
        <w:rPr>
          <w:rFonts w:hint="eastAsia" w:ascii="仿宋_GB2312" w:hAnsi="仿宋_GB2312" w:eastAsia="仿宋_GB2312" w:cs="仿宋_GB2312"/>
          <w:color w:val="auto"/>
          <w:spacing w:val="-11"/>
          <w:kern w:val="0"/>
          <w:sz w:val="32"/>
          <w:szCs w:val="32"/>
          <w:highlight w:val="none"/>
          <w:lang w:val="en-US" w:eastAsia="zh-CN"/>
        </w:rPr>
        <w:t>(http://wz.gdairport.com/)、集团采购一体化平台及</w:t>
      </w:r>
      <w:r>
        <w:rPr>
          <w:rFonts w:hint="eastAsia" w:ascii="仿宋_GB2312" w:eastAsia="仿宋_GB2312" w:cs="Times New Roman"/>
          <w:sz w:val="32"/>
          <w:szCs w:val="32"/>
          <w:highlight w:val="none"/>
          <w:lang w:val="en-US" w:eastAsia="zh-CN"/>
        </w:rPr>
        <w:t>物流公司公众号</w:t>
      </w:r>
      <w:r>
        <w:rPr>
          <w:rFonts w:hint="eastAsia" w:ascii="仿宋_GB2312" w:hAnsi="仿宋_GB2312" w:eastAsia="仿宋_GB2312" w:cs="仿宋_GB2312"/>
          <w:color w:val="auto"/>
          <w:kern w:val="0"/>
          <w:sz w:val="32"/>
          <w:szCs w:val="32"/>
          <w:highlight w:val="none"/>
          <w:lang w:val="en-US" w:eastAsia="zh-CN"/>
        </w:rPr>
        <w:t>公开发布。</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r>
        <w:rPr>
          <w:rFonts w:hint="eastAsia" w:ascii="黑体" w:hAnsi="黑体" w:eastAsia="黑体" w:cs="黑体"/>
          <w:b w:val="0"/>
          <w:bCs/>
          <w:color w:val="auto"/>
          <w:sz w:val="32"/>
          <w:szCs w:val="32"/>
          <w:highlight w:val="none"/>
          <w:lang w:eastAsia="zh-CN"/>
        </w:rPr>
        <w:t>响应</w:t>
      </w:r>
      <w:r>
        <w:rPr>
          <w:rFonts w:hint="eastAsia" w:ascii="黑体" w:hAnsi="黑体" w:eastAsia="黑体" w:cs="黑体"/>
          <w:b w:val="0"/>
          <w:bCs/>
          <w:color w:val="auto"/>
          <w:sz w:val="32"/>
          <w:szCs w:val="32"/>
          <w:highlight w:val="none"/>
        </w:rPr>
        <w:t>方资质要求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响应方为在中华人民共和国境内依法登记注册的具有独立法人资格或其注册登记的分支机构，注册资本人民币300万元以上（含），注册时间不少于1年。</w:t>
      </w:r>
      <w:r>
        <w:rPr>
          <w:rFonts w:hint="eastAsia" w:ascii="仿宋_GB2312" w:hAnsi="仿宋_GB2312" w:eastAsia="仿宋_GB2312" w:cs="仿宋_GB2312"/>
          <w:b w:val="0"/>
          <w:bCs w:val="0"/>
          <w:color w:val="auto"/>
          <w:kern w:val="0"/>
          <w:sz w:val="32"/>
          <w:szCs w:val="32"/>
          <w:highlight w:val="none"/>
          <w:lang w:val="en-US" w:eastAsia="zh-CN"/>
        </w:rPr>
        <w:t>经营范围具有搬运装卸、运输等相关范围。（响应方系分支机构的需取得总公司的相关授权。以工商营业执照注明的经营范围为准，范围名称与本要求不一致的，其实质含义一致或相近即可；“一致或相近”由评审小组进行判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响应方</w:t>
      </w:r>
      <w:r>
        <w:rPr>
          <w:rFonts w:hint="eastAsia" w:ascii="仿宋_GB2312" w:hAnsi="仿宋_GB2312" w:eastAsia="仿宋_GB2312" w:cs="仿宋_GB2312"/>
          <w:b w:val="0"/>
          <w:bCs w:val="0"/>
          <w:sz w:val="32"/>
          <w:szCs w:val="32"/>
          <w:highlight w:val="none"/>
          <w:lang w:val="en-US" w:eastAsia="zh-CN"/>
        </w:rPr>
        <w:t>2023年在物流公司国内货站的货量达到1300吨（含）/月以上。</w:t>
      </w:r>
    </w:p>
    <w:p>
      <w:pPr>
        <w:pStyle w:val="6"/>
        <w:ind w:firstLine="321" w:firstLineChars="1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（三）</w:t>
      </w:r>
      <w:r>
        <w:rPr>
          <w:rFonts w:hint="eastAsia" w:ascii="仿宋_GB2312" w:hAnsi="仿宋_GB2312" w:eastAsia="仿宋_GB2312" w:cs="仿宋_GB2312"/>
          <w:color w:val="auto"/>
          <w:kern w:val="0"/>
          <w:sz w:val="32"/>
          <w:szCs w:val="32"/>
          <w:highlight w:val="none"/>
          <w:lang w:val="en-US" w:eastAsia="zh-CN"/>
        </w:rPr>
        <w:t>本项目截止前响应方不存在以下任一情形：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1.国家企业信用信息公示系统（http://www.gsxt.gov.cn/）的经营异常名录或严重违法失信企业名单；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2.信用中国（http://www.creditchina.gov.cn/）的失信被执行人或企业经营异常名录；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3.响应方（包括其关联公司）近三年与广东省机场管理集团有限公司及其下属的全资、控股公司、非法人实体单位发生各种诉讼或仲裁；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val="en-US" w:eastAsia="zh-CN"/>
        </w:rPr>
        <w:t>响应方参加响应的意思表达清楚，响应方代表被授权有效，并应提交合法有效的授权文件。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val="en-US" w:eastAsia="zh-CN"/>
        </w:rPr>
        <w:t>本项目不接受联合体报名；不接受单位负责人为同一个人的两个及两个以上单位或控股与被控股单位，或同一控股单位的直接下属单位同时参加报名。</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w:t>
      </w:r>
      <w:r>
        <w:rPr>
          <w:rFonts w:hint="eastAsia" w:ascii="黑体" w:hAnsi="黑体" w:eastAsia="黑体" w:cs="黑体"/>
          <w:b w:val="0"/>
          <w:bCs/>
          <w:color w:val="auto"/>
          <w:sz w:val="32"/>
          <w:szCs w:val="32"/>
          <w:highlight w:val="none"/>
          <w:lang w:val="en-US" w:eastAsia="zh-CN"/>
        </w:rPr>
        <w:t>响应</w:t>
      </w:r>
      <w:r>
        <w:rPr>
          <w:rFonts w:hint="eastAsia" w:ascii="黑体" w:hAnsi="黑体" w:eastAsia="黑体" w:cs="黑体"/>
          <w:b w:val="0"/>
          <w:bCs/>
          <w:color w:val="auto"/>
          <w:sz w:val="32"/>
          <w:szCs w:val="32"/>
          <w:highlight w:val="none"/>
        </w:rPr>
        <w:t>文件的组成及要求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lang w:eastAsia="zh-CN"/>
        </w:rPr>
        <w:t>）响应</w:t>
      </w:r>
      <w:r>
        <w:rPr>
          <w:rFonts w:hint="eastAsia" w:ascii="仿宋_GB2312" w:hAnsi="仿宋_GB2312" w:eastAsia="仿宋_GB2312" w:cs="仿宋_GB2312"/>
          <w:b/>
          <w:bCs/>
          <w:color w:val="auto"/>
          <w:kern w:val="0"/>
          <w:sz w:val="32"/>
          <w:szCs w:val="32"/>
          <w:highlight w:val="none"/>
          <w:lang w:val="en-US" w:eastAsia="zh-CN"/>
        </w:rPr>
        <w:t>文件的组成（详见附件）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1.响应函；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2.资格性文件；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3.2023年物流公司国内货站货量证明。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4.响应方（包括其关联公司）近三年未与广东省机场管理集团有限公司及其下属的全资、控股公司、非法人实体单位发生各种诉讼或仲裁的承诺函；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7.国家企业信用信息公示系统经营异常名录或严重违法失信企业名单页面截图；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8.信用中国失信被执行人或企业经营异常名录页面截图；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9.其他响应文件资料：</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（1）具备审计资质的第三方出具的2022年度审计报告</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（2）提供质量管理体系、环境体系认证、职业健康安全管理体系的认证证书复印件及“全国认证认可信息公共服务平台”(http://cx.cnca.cn/）上查询为“有效”的状态截图</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（3）中国民用航空危险品运输训练合格证的相关证书复印件</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（4）2020</w:t>
      </w:r>
      <w:bookmarkStart w:id="0" w:name="_GoBack"/>
      <w:bookmarkEnd w:id="0"/>
      <w:r>
        <w:rPr>
          <w:rFonts w:hint="eastAsia" w:ascii="仿宋_GB2312" w:hAnsi="仿宋_GB2312" w:eastAsia="仿宋_GB2312" w:cs="仿宋_GB2312"/>
          <w:b w:val="0"/>
          <w:bCs w:val="0"/>
          <w:sz w:val="32"/>
          <w:szCs w:val="32"/>
          <w:highlight w:val="none"/>
          <w:lang w:val="en-US" w:eastAsia="zh-CN"/>
        </w:rPr>
        <w:t>年至今获得航空公司或货站颁发的荣誉奖项，提供获奖证书或奖杯等证明材料</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lang w:val="en-US" w:eastAsia="zh-CN" w:bidi="ar-SA"/>
        </w:rPr>
        <w:t>响应方服务标准</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（7）安全生产制度和防范措施</w:t>
      </w:r>
    </w:p>
    <w:p>
      <w:pPr>
        <w:ind w:firstLine="640" w:firstLineChars="200"/>
        <w:rPr>
          <w:rFonts w:hint="default"/>
          <w:highlight w:val="none"/>
          <w:lang w:val="en-US" w:eastAsia="zh-CN"/>
        </w:rPr>
      </w:pPr>
      <w:r>
        <w:rPr>
          <w:rFonts w:hint="eastAsia" w:ascii="仿宋_GB2312" w:hAnsi="仿宋_GB2312" w:eastAsia="仿宋_GB2312" w:cs="仿宋_GB2312"/>
          <w:b w:val="0"/>
          <w:bCs w:val="0"/>
          <w:sz w:val="32"/>
          <w:szCs w:val="32"/>
          <w:highlight w:val="none"/>
          <w:lang w:val="en-US" w:eastAsia="zh-CN"/>
        </w:rPr>
        <w:t>（8）其他响应文件</w:t>
      </w:r>
    </w:p>
    <w:p>
      <w:pPr>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以上资料复印件须加盖单位印章，并用A4纸规格按顺序自编目录及页码装订成册。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响应</w:t>
      </w:r>
      <w:r>
        <w:rPr>
          <w:rFonts w:hint="eastAsia" w:ascii="仿宋_GB2312" w:hAnsi="仿宋_GB2312" w:eastAsia="仿宋_GB2312" w:cs="仿宋_GB2312"/>
          <w:color w:val="auto"/>
          <w:kern w:val="0"/>
          <w:sz w:val="32"/>
          <w:szCs w:val="32"/>
          <w:highlight w:val="none"/>
          <w:lang w:val="en-US" w:eastAsia="zh-CN"/>
        </w:rPr>
        <w:t>文件的份数为正本一份，副本四份，要求正本使用盖章原件。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val="en-US" w:eastAsia="zh-CN"/>
        </w:rPr>
        <w:t>响应文件正本应由法定代表人或授权代表在凡规定签章处逐一签署并加盖单位的公章。</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w:t>
      </w:r>
      <w:r>
        <w:rPr>
          <w:rFonts w:hint="eastAsia" w:ascii="黑体" w:hAnsi="黑体" w:eastAsia="黑体" w:cs="黑体"/>
          <w:b w:val="0"/>
          <w:bCs/>
          <w:color w:val="auto"/>
          <w:sz w:val="32"/>
          <w:szCs w:val="32"/>
          <w:highlight w:val="none"/>
          <w:lang w:eastAsia="zh-CN"/>
        </w:rPr>
        <w:t>响应文件</w:t>
      </w:r>
      <w:r>
        <w:rPr>
          <w:rFonts w:hint="eastAsia" w:ascii="黑体" w:hAnsi="黑体" w:eastAsia="黑体" w:cs="黑体"/>
          <w:b w:val="0"/>
          <w:bCs/>
          <w:color w:val="auto"/>
          <w:sz w:val="32"/>
          <w:szCs w:val="32"/>
          <w:highlight w:val="none"/>
        </w:rPr>
        <w:t>的递交</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响应方在以下规定时间前送达或邮寄达指定地点，但应当自行承担邮寄无法送达的后果。不接受以电子邮件、电话、传真等形式的报名。超过响应文件递交截止时间递交或不按规定密封的响应文件，恕不接受。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递交截止时间：</w:t>
      </w:r>
      <w:r>
        <w:rPr>
          <w:rFonts w:hint="eastAsia" w:ascii="仿宋_GB2312" w:hAnsi="仿宋_GB2312" w:eastAsia="仿宋_GB2312" w:cs="仿宋_GB2312"/>
          <w:color w:val="auto"/>
          <w:kern w:val="0"/>
          <w:sz w:val="32"/>
          <w:szCs w:val="32"/>
          <w:highlight w:val="none"/>
          <w:u w:val="single"/>
          <w:lang w:val="en-US" w:eastAsia="zh-CN"/>
        </w:rPr>
        <w:t>本公告刊登之日起五个工作日内</w:t>
      </w:r>
      <w:r>
        <w:rPr>
          <w:rFonts w:hint="eastAsia" w:ascii="仿宋_GB2312" w:hAnsi="仿宋_GB2312" w:eastAsia="仿宋_GB2312" w:cs="仿宋_GB2312"/>
          <w:color w:val="auto"/>
          <w:kern w:val="0"/>
          <w:sz w:val="32"/>
          <w:szCs w:val="32"/>
          <w:highlight w:val="none"/>
          <w:lang w:eastAsia="zh-CN"/>
        </w:rPr>
        <w:t>。递交地点：广州白云国际机场空港北二路</w:t>
      </w:r>
      <w:r>
        <w:rPr>
          <w:rFonts w:hint="eastAsia" w:ascii="仿宋_GB2312" w:hAnsi="仿宋_GB2312" w:eastAsia="仿宋_GB2312" w:cs="仿宋_GB2312"/>
          <w:color w:val="auto"/>
          <w:kern w:val="0"/>
          <w:sz w:val="32"/>
          <w:szCs w:val="32"/>
          <w:highlight w:val="none"/>
          <w:lang w:val="en-US" w:eastAsia="zh-CN"/>
        </w:rPr>
        <w:t>广东省机场集团物流大楼W649</w:t>
      </w:r>
      <w:r>
        <w:rPr>
          <w:rFonts w:hint="eastAsia" w:ascii="仿宋_GB2312" w:hAnsi="仿宋_GB2312" w:eastAsia="仿宋_GB2312" w:cs="仿宋_GB2312"/>
          <w:color w:val="auto"/>
          <w:kern w:val="0"/>
          <w:sz w:val="32"/>
          <w:szCs w:val="32"/>
          <w:highlight w:val="none"/>
          <w:lang w:eastAsia="zh-CN"/>
        </w:rPr>
        <w:t>办公室，联系人：</w:t>
      </w:r>
      <w:r>
        <w:rPr>
          <w:rFonts w:hint="eastAsia" w:ascii="仿宋_GB2312" w:hAnsi="仿宋_GB2312" w:eastAsia="仿宋_GB2312" w:cs="仿宋_GB2312"/>
          <w:color w:val="auto"/>
          <w:kern w:val="0"/>
          <w:sz w:val="32"/>
          <w:szCs w:val="32"/>
          <w:highlight w:val="none"/>
          <w:lang w:val="en-US" w:eastAsia="zh-CN"/>
        </w:rPr>
        <w:t>陈先生</w:t>
      </w:r>
      <w:r>
        <w:rPr>
          <w:rFonts w:hint="eastAsia" w:ascii="仿宋_GB2312" w:hAnsi="仿宋_GB2312" w:eastAsia="仿宋_GB2312" w:cs="仿宋_GB2312"/>
          <w:color w:val="auto"/>
          <w:kern w:val="0"/>
          <w:sz w:val="32"/>
          <w:szCs w:val="32"/>
          <w:highlight w:val="none"/>
          <w:lang w:eastAsia="zh-CN"/>
        </w:rPr>
        <w:t>、联系电话：</w:t>
      </w:r>
      <w:r>
        <w:rPr>
          <w:rFonts w:hint="eastAsia" w:ascii="仿宋_GB2312" w:hAnsi="仿宋_GB2312" w:eastAsia="仿宋_GB2312" w:cs="仿宋_GB2312"/>
          <w:color w:val="auto"/>
          <w:kern w:val="0"/>
          <w:sz w:val="32"/>
          <w:szCs w:val="32"/>
          <w:highlight w:val="none"/>
          <w:lang w:val="en-US" w:eastAsia="zh-CN"/>
        </w:rPr>
        <w:t>020-86121375</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响应文件需包含物流公司提出的全部内容，内容必须真实，内容不全或弄虚作假，</w:t>
      </w:r>
      <w:r>
        <w:rPr>
          <w:rFonts w:hint="eastAsia" w:ascii="仿宋_GB2312" w:hAnsi="仿宋_GB2312" w:eastAsia="仿宋_GB2312" w:cs="仿宋_GB2312"/>
          <w:color w:val="auto"/>
          <w:kern w:val="0"/>
          <w:sz w:val="32"/>
          <w:szCs w:val="32"/>
          <w:highlight w:val="none"/>
          <w:lang w:val="en-US" w:eastAsia="zh-CN"/>
        </w:rPr>
        <w:t>物流公司有权</w:t>
      </w:r>
      <w:r>
        <w:rPr>
          <w:rFonts w:hint="eastAsia" w:ascii="仿宋_GB2312" w:hAnsi="仿宋_GB2312" w:eastAsia="仿宋_GB2312" w:cs="仿宋_GB2312"/>
          <w:color w:val="auto"/>
          <w:kern w:val="0"/>
          <w:sz w:val="32"/>
          <w:szCs w:val="32"/>
          <w:highlight w:val="none"/>
          <w:lang w:eastAsia="zh-CN"/>
        </w:rPr>
        <w:t>视为无效申请。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物流公司不负责响应方准备响应文件和提交响应文件所发生的任何成本和费用。</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五、资质评审</w:t>
      </w:r>
    </w:p>
    <w:p>
      <w:pPr>
        <w:pStyle w:val="17"/>
        <w:keepNext w:val="0"/>
        <w:keepLines w:val="0"/>
        <w:pageBreakBefore w:val="0"/>
        <w:widowControl w:val="0"/>
        <w:kinsoku/>
        <w:wordWrap/>
        <w:overflowPunct/>
        <w:topLinePunct w:val="0"/>
        <w:autoSpaceDE/>
        <w:autoSpaceDN/>
        <w:bidi w:val="0"/>
        <w:spacing w:before="0" w:beforeAutospacing="0" w:after="0" w:afterAutospacing="0" w:line="360" w:lineRule="auto"/>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评审小组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物流公司将组建评审小组，负责对响应</w:t>
      </w:r>
      <w:r>
        <w:rPr>
          <w:rFonts w:hint="eastAsia" w:ascii="仿宋_GB2312" w:hAnsi="仿宋_GB2312" w:eastAsia="仿宋_GB2312" w:cs="仿宋_GB2312"/>
          <w:color w:val="auto"/>
          <w:kern w:val="0"/>
          <w:sz w:val="32"/>
          <w:szCs w:val="32"/>
          <w:highlight w:val="none"/>
          <w:lang w:eastAsia="zh-CN"/>
        </w:rPr>
        <w:t>文件</w:t>
      </w:r>
      <w:r>
        <w:rPr>
          <w:rFonts w:hint="eastAsia" w:ascii="仿宋_GB2312" w:hAnsi="仿宋_GB2312" w:eastAsia="仿宋_GB2312" w:cs="仿宋_GB2312"/>
          <w:color w:val="auto"/>
          <w:kern w:val="0"/>
          <w:sz w:val="32"/>
          <w:szCs w:val="32"/>
          <w:highlight w:val="none"/>
          <w:lang w:val="en-US" w:eastAsia="zh-CN"/>
        </w:rPr>
        <w:t>进行评审。</w:t>
      </w:r>
    </w:p>
    <w:p>
      <w:pPr>
        <w:pStyle w:val="17"/>
        <w:keepNext w:val="0"/>
        <w:keepLines w:val="0"/>
        <w:pageBreakBefore w:val="0"/>
        <w:widowControl w:val="0"/>
        <w:kinsoku/>
        <w:wordWrap/>
        <w:overflowPunct/>
        <w:topLinePunct w:val="0"/>
        <w:autoSpaceDE/>
        <w:autoSpaceDN/>
        <w:bidi w:val="0"/>
        <w:spacing w:before="0" w:beforeAutospacing="0" w:after="0" w:afterAutospacing="0" w:line="360" w:lineRule="auto"/>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评审方法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highlight w:val="none"/>
          <w:lang w:eastAsia="zh-CN"/>
        </w:rPr>
      </w:pPr>
      <w:r>
        <w:rPr>
          <w:rFonts w:hint="eastAsia" w:ascii="仿宋_GB2312" w:hAnsi="仿宋_GB2312" w:eastAsia="仿宋_GB2312" w:cs="仿宋_GB2312"/>
          <w:color w:val="auto"/>
          <w:kern w:val="0"/>
          <w:sz w:val="32"/>
          <w:szCs w:val="32"/>
          <w:highlight w:val="none"/>
          <w:lang w:eastAsia="zh-CN"/>
        </w:rPr>
        <w:t>评审小组根据公告中的相关规定对所有</w:t>
      </w:r>
      <w:r>
        <w:rPr>
          <w:rFonts w:hint="eastAsia" w:ascii="仿宋_GB2312" w:hAnsi="仿宋_GB2312" w:eastAsia="仿宋_GB2312" w:cs="仿宋_GB2312"/>
          <w:color w:val="auto"/>
          <w:kern w:val="0"/>
          <w:sz w:val="32"/>
          <w:szCs w:val="32"/>
          <w:highlight w:val="none"/>
          <w:lang w:val="en-US" w:eastAsia="zh-CN"/>
        </w:rPr>
        <w:t>响应</w:t>
      </w:r>
      <w:r>
        <w:rPr>
          <w:rFonts w:hint="eastAsia" w:ascii="仿宋_GB2312" w:hAnsi="仿宋_GB2312" w:eastAsia="仿宋_GB2312" w:cs="仿宋_GB2312"/>
          <w:color w:val="auto"/>
          <w:kern w:val="0"/>
          <w:sz w:val="32"/>
          <w:szCs w:val="32"/>
          <w:highlight w:val="none"/>
          <w:lang w:eastAsia="zh-CN"/>
        </w:rPr>
        <w:t>文件进行符合性审查</w:t>
      </w:r>
      <w:r>
        <w:rPr>
          <w:rFonts w:hint="eastAsia" w:ascii="仿宋_GB2312" w:hAnsi="仿宋_GB2312" w:eastAsia="仿宋_GB2312" w:cs="仿宋_GB2312"/>
          <w:color w:val="auto"/>
          <w:kern w:val="0"/>
          <w:sz w:val="32"/>
          <w:szCs w:val="32"/>
          <w:highlight w:val="none"/>
          <w:lang w:val="en-US" w:eastAsia="zh-CN"/>
        </w:rPr>
        <w:t>并进行评分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中选的响应方进入下一阶段的协议洽谈。</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color w:val="auto"/>
          <w:sz w:val="32"/>
          <w:szCs w:val="32"/>
          <w:highlight w:val="none"/>
          <w:lang w:val="en-GB"/>
        </w:rPr>
      </w:pPr>
      <w:r>
        <w:rPr>
          <w:rFonts w:hint="eastAsia" w:ascii="仿宋_GB2312" w:hAnsi="仿宋_GB2312" w:eastAsia="仿宋_GB2312" w:cs="仿宋_GB2312"/>
          <w:b/>
          <w:color w:val="auto"/>
          <w:sz w:val="32"/>
          <w:szCs w:val="32"/>
          <w:highlight w:val="none"/>
          <w:lang w:val="en-GB"/>
        </w:rPr>
        <w:t>符合性审查表</w:t>
      </w:r>
    </w:p>
    <w:tbl>
      <w:tblPr>
        <w:tblStyle w:val="12"/>
        <w:tblW w:w="938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076"/>
        <w:gridCol w:w="7181"/>
        <w:gridCol w:w="112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5" w:hRule="atLeast"/>
          <w:jc w:val="center"/>
        </w:trPr>
        <w:tc>
          <w:tcPr>
            <w:tcW w:w="1076"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15"/>
                <w:rFonts w:hint="eastAsia" w:ascii="仿宋_GB2312" w:hAnsi="仿宋_GB2312" w:eastAsia="仿宋_GB2312" w:cs="仿宋_GB2312"/>
                <w:color w:val="auto"/>
                <w:sz w:val="28"/>
                <w:szCs w:val="28"/>
                <w:highlight w:val="none"/>
              </w:rPr>
            </w:pPr>
            <w:r>
              <w:rPr>
                <w:rStyle w:val="15"/>
                <w:rFonts w:hint="eastAsia" w:ascii="仿宋_GB2312" w:hAnsi="仿宋_GB2312" w:eastAsia="仿宋_GB2312" w:cs="仿宋_GB2312"/>
                <w:color w:val="auto"/>
                <w:sz w:val="28"/>
                <w:szCs w:val="28"/>
                <w:highlight w:val="none"/>
              </w:rPr>
              <w:t>审查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rPr>
            </w:pPr>
            <w:r>
              <w:rPr>
                <w:rStyle w:val="15"/>
                <w:rFonts w:hint="eastAsia" w:ascii="仿宋_GB2312" w:hAnsi="仿宋_GB2312" w:eastAsia="仿宋_GB2312" w:cs="仿宋_GB2312"/>
                <w:color w:val="auto"/>
                <w:sz w:val="28"/>
                <w:szCs w:val="28"/>
                <w:highlight w:val="none"/>
              </w:rPr>
              <w:t>项目</w:t>
            </w: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rPr>
            </w:pPr>
            <w:r>
              <w:rPr>
                <w:rStyle w:val="15"/>
                <w:rFonts w:hint="eastAsia" w:ascii="仿宋_GB2312" w:hAnsi="仿宋_GB2312" w:eastAsia="仿宋_GB2312" w:cs="仿宋_GB2312"/>
                <w:color w:val="auto"/>
                <w:sz w:val="28"/>
                <w:szCs w:val="28"/>
                <w:highlight w:val="none"/>
              </w:rPr>
              <w:t>要求</w:t>
            </w:r>
          </w:p>
        </w:tc>
        <w:tc>
          <w:tcPr>
            <w:tcW w:w="1123"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15"/>
                <w:rFonts w:hint="eastAsia" w:ascii="仿宋_GB2312" w:hAnsi="仿宋_GB2312" w:eastAsia="仿宋_GB2312" w:cs="仿宋_GB2312"/>
                <w:color w:val="auto"/>
                <w:sz w:val="32"/>
                <w:szCs w:val="32"/>
                <w:highlight w:val="none"/>
              </w:rPr>
            </w:pPr>
            <w:r>
              <w:rPr>
                <w:rStyle w:val="15"/>
                <w:rFonts w:hint="eastAsia" w:ascii="仿宋_GB2312" w:hAnsi="仿宋_GB2312" w:eastAsia="仿宋_GB2312" w:cs="仿宋_GB2312"/>
                <w:color w:val="auto"/>
                <w:sz w:val="32"/>
                <w:szCs w:val="32"/>
                <w:highlight w:val="none"/>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4" w:hRule="atLeast"/>
          <w:jc w:val="center"/>
        </w:trPr>
        <w:tc>
          <w:tcPr>
            <w:tcW w:w="1076" w:type="dxa"/>
            <w:vMerge w:val="restart"/>
            <w:tcBorders>
              <w:top w:val="outset" w:color="111111" w:sz="6" w:space="0"/>
              <w:left w:val="outset" w:color="111111" w:sz="6" w:space="0"/>
              <w:bottom w:val="outset" w:color="111111" w:sz="6" w:space="0"/>
              <w:right w:val="outset" w:color="111111" w:sz="6" w:space="0"/>
            </w:tcBorders>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符合性审查</w:t>
            </w: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1.符合公告“二、</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方资质要求”</w:t>
            </w:r>
            <w:r>
              <w:rPr>
                <w:rFonts w:hint="eastAsia" w:ascii="仿宋_GB2312" w:hAnsi="仿宋_GB2312" w:eastAsia="仿宋_GB2312" w:cs="仿宋_GB2312"/>
                <w:color w:val="auto"/>
                <w:sz w:val="28"/>
                <w:szCs w:val="28"/>
                <w:highlight w:val="none"/>
                <w:lang w:eastAsia="zh-CN"/>
              </w:rPr>
              <w:t>。</w:t>
            </w:r>
          </w:p>
        </w:tc>
        <w:tc>
          <w:tcPr>
            <w:tcW w:w="1123"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1076" w:type="dxa"/>
            <w:vMerge w:val="continue"/>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2.提交</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函并按要求盖章。</w:t>
            </w:r>
          </w:p>
        </w:tc>
        <w:tc>
          <w:tcPr>
            <w:tcW w:w="1123"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5" w:hRule="atLeast"/>
          <w:jc w:val="center"/>
        </w:trPr>
        <w:tc>
          <w:tcPr>
            <w:tcW w:w="1076" w:type="dxa"/>
            <w:vMerge w:val="continue"/>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3.法定代表人资格证明书及授权委托书，按对应格式文件签署、盖章(原件)。</w:t>
            </w:r>
          </w:p>
        </w:tc>
        <w:tc>
          <w:tcPr>
            <w:tcW w:w="1123"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 w:hRule="atLeast"/>
          <w:jc w:val="center"/>
        </w:trPr>
        <w:tc>
          <w:tcPr>
            <w:tcW w:w="1076" w:type="dxa"/>
            <w:vMerge w:val="continue"/>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4.申请文件有效期为申请截止日起90天。</w:t>
            </w:r>
          </w:p>
        </w:tc>
        <w:tc>
          <w:tcPr>
            <w:tcW w:w="1123"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1076"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tc>
        <w:tc>
          <w:tcPr>
            <w:tcW w:w="7181"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结论</w:t>
            </w:r>
          </w:p>
        </w:tc>
        <w:tc>
          <w:tcPr>
            <w:tcW w:w="1123" w:type="dxa"/>
            <w:tcBorders>
              <w:top w:val="outset" w:color="111111" w:sz="6" w:space="0"/>
              <w:left w:val="outset" w:color="111111" w:sz="6" w:space="0"/>
              <w:bottom w:val="outset" w:color="111111" w:sz="6" w:space="0"/>
              <w:right w:val="out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注：（1）每一项符合的打“√”，不符合的打“×”。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（2）“结论”一栏填写“通过”或“不通过”；任何一项出现“×”的，结论为不通过。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 汇总时出现不同意见的，评委会按简单多数原则表决决定。</w:t>
      </w:r>
    </w:p>
    <w:p>
      <w:pPr>
        <w:pStyle w:val="2"/>
        <w:rPr>
          <w:rFonts w:hint="eastAsia" w:ascii="仿宋_GB2312" w:hAnsi="仿宋_GB2312" w:eastAsia="仿宋_GB2312" w:cs="仿宋_GB2312"/>
          <w:color w:val="auto"/>
          <w:kern w:val="0"/>
          <w:sz w:val="32"/>
          <w:szCs w:val="32"/>
          <w:highlight w:val="none"/>
          <w:lang w:val="en-US" w:eastAsia="zh-CN"/>
        </w:rPr>
      </w:pPr>
    </w:p>
    <w:p>
      <w:pPr>
        <w:rPr>
          <w:rFonts w:hint="eastAsia"/>
          <w:lang w:val="en-US" w:eastAsia="zh-CN"/>
        </w:rPr>
      </w:pPr>
    </w:p>
    <w:p>
      <w:pPr>
        <w:pStyle w:val="6"/>
        <w:ind w:left="0" w:leftChars="0" w:firstLine="643" w:firstLineChars="200"/>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（三）评审细则</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993"/>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67" w:type="dxa"/>
            <w:noWrap w:val="0"/>
            <w:vAlign w:val="center"/>
          </w:tcPr>
          <w:p>
            <w:pPr>
              <w:rPr>
                <w:rFonts w:hint="eastAsia" w:ascii="仿宋_GB2312" w:hAnsi="仿宋_GB2312" w:eastAsia="仿宋_GB2312" w:cs="仿宋_GB2312"/>
                <w:bCs/>
                <w:caps/>
                <w:szCs w:val="21"/>
                <w:highlight w:val="none"/>
              </w:rPr>
            </w:pPr>
            <w:r>
              <w:rPr>
                <w:rFonts w:hint="eastAsia" w:ascii="仿宋_GB2312" w:hAnsi="仿宋_GB2312" w:eastAsia="仿宋_GB2312" w:cs="仿宋_GB2312"/>
                <w:bCs/>
                <w:caps/>
                <w:szCs w:val="21"/>
                <w:highlight w:val="none"/>
              </w:rPr>
              <w:t>序号</w:t>
            </w:r>
          </w:p>
        </w:tc>
        <w:tc>
          <w:tcPr>
            <w:tcW w:w="1701" w:type="dxa"/>
            <w:noWrap w:val="0"/>
            <w:vAlign w:val="center"/>
          </w:tcPr>
          <w:p>
            <w:pPr>
              <w:jc w:val="center"/>
              <w:rPr>
                <w:rFonts w:hint="eastAsia" w:ascii="仿宋_GB2312" w:hAnsi="仿宋_GB2312" w:eastAsia="仿宋_GB2312" w:cs="仿宋_GB2312"/>
                <w:bCs/>
                <w:caps/>
                <w:szCs w:val="21"/>
                <w:highlight w:val="none"/>
              </w:rPr>
            </w:pPr>
            <w:r>
              <w:rPr>
                <w:rFonts w:hint="eastAsia" w:ascii="仿宋_GB2312" w:hAnsi="仿宋_GB2312" w:eastAsia="仿宋_GB2312" w:cs="仿宋_GB2312"/>
                <w:bCs/>
                <w:caps/>
                <w:szCs w:val="21"/>
                <w:highlight w:val="none"/>
              </w:rPr>
              <w:t>评审内容</w:t>
            </w:r>
          </w:p>
        </w:tc>
        <w:tc>
          <w:tcPr>
            <w:tcW w:w="993" w:type="dxa"/>
            <w:noWrap w:val="0"/>
            <w:vAlign w:val="center"/>
          </w:tcPr>
          <w:p>
            <w:pPr>
              <w:jc w:val="center"/>
              <w:rPr>
                <w:rFonts w:hint="eastAsia" w:ascii="仿宋_GB2312" w:hAnsi="仿宋_GB2312" w:eastAsia="仿宋_GB2312" w:cs="仿宋_GB2312"/>
                <w:bCs/>
                <w:caps/>
                <w:szCs w:val="21"/>
                <w:highlight w:val="none"/>
              </w:rPr>
            </w:pPr>
            <w:r>
              <w:rPr>
                <w:rFonts w:hint="eastAsia" w:ascii="仿宋_GB2312" w:hAnsi="仿宋_GB2312" w:eastAsia="仿宋_GB2312" w:cs="仿宋_GB2312"/>
                <w:bCs/>
                <w:caps/>
                <w:szCs w:val="21"/>
                <w:highlight w:val="none"/>
              </w:rPr>
              <w:t>分值</w:t>
            </w:r>
          </w:p>
        </w:tc>
        <w:tc>
          <w:tcPr>
            <w:tcW w:w="4861" w:type="dxa"/>
            <w:noWrap w:val="0"/>
            <w:vAlign w:val="center"/>
          </w:tcPr>
          <w:p>
            <w:pPr>
              <w:ind w:firstLine="1155" w:firstLineChars="550"/>
              <w:rPr>
                <w:rFonts w:hint="eastAsia" w:ascii="仿宋_GB2312" w:hAnsi="仿宋_GB2312" w:eastAsia="仿宋_GB2312" w:cs="仿宋_GB2312"/>
                <w:bCs/>
                <w:caps/>
                <w:szCs w:val="21"/>
                <w:highlight w:val="none"/>
              </w:rPr>
            </w:pPr>
            <w:r>
              <w:rPr>
                <w:rFonts w:hint="eastAsia" w:ascii="仿宋_GB2312" w:hAnsi="仿宋_GB2312" w:eastAsia="仿宋_GB2312" w:cs="仿宋_GB2312"/>
                <w:bCs/>
                <w:caps/>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1</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widowControl/>
              <w:jc w:val="center"/>
              <w:rPr>
                <w:rFonts w:hint="eastAsia" w:ascii="仿宋_GB2312" w:hAnsi="仿宋_GB2312" w:eastAsia="仿宋_GB2312" w:cs="仿宋_GB2312"/>
                <w:kern w:val="0"/>
                <w:sz w:val="22"/>
                <w:szCs w:val="22"/>
                <w:highlight w:val="none"/>
              </w:rPr>
            </w:pPr>
            <w:r>
              <w:rPr>
                <w:rFonts w:hint="eastAsia" w:ascii="仿宋_GB2312" w:hAnsi="仿宋_GB2312" w:eastAsia="仿宋_GB2312" w:cs="仿宋_GB2312"/>
                <w:sz w:val="22"/>
                <w:szCs w:val="22"/>
                <w:highlight w:val="none"/>
              </w:rPr>
              <w:t>从业年限</w:t>
            </w:r>
          </w:p>
        </w:tc>
        <w:tc>
          <w:tcPr>
            <w:tcW w:w="993"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5</w:t>
            </w:r>
          </w:p>
        </w:tc>
        <w:tc>
          <w:tcPr>
            <w:tcW w:w="4861" w:type="dxa"/>
            <w:noWrap w:val="0"/>
            <w:vAlign w:val="center"/>
          </w:tcPr>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企业经营</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0年及以上的，得</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分。5年（含）-</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0年（不含），得</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分；</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年以下，得</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kern w:val="0"/>
                <w:sz w:val="22"/>
                <w:szCs w:val="22"/>
                <w:highlight w:val="none"/>
                <w:lang w:val="en-US" w:eastAsia="zh-CN"/>
              </w:rPr>
            </w:pPr>
            <w:r>
              <w:rPr>
                <w:rFonts w:hint="eastAsia" w:ascii="仿宋_GB2312" w:hAnsi="仿宋_GB2312" w:eastAsia="仿宋_GB2312" w:cs="仿宋_GB2312"/>
                <w:sz w:val="22"/>
                <w:szCs w:val="22"/>
                <w:highlight w:val="none"/>
              </w:rPr>
              <w:t>注：</w:t>
            </w:r>
            <w:r>
              <w:rPr>
                <w:rFonts w:hint="eastAsia" w:ascii="仿宋_GB2312" w:hAnsi="仿宋_GB2312" w:eastAsia="仿宋_GB2312" w:cs="仿宋_GB2312"/>
                <w:sz w:val="22"/>
                <w:szCs w:val="22"/>
                <w:highlight w:val="none"/>
                <w:lang w:val="en-US" w:eastAsia="zh-CN"/>
              </w:rPr>
              <w:t>响应方为分支机构的</w:t>
            </w:r>
            <w:r>
              <w:rPr>
                <w:rFonts w:hint="eastAsia" w:ascii="仿宋_GB2312" w:hAnsi="仿宋_GB2312" w:eastAsia="仿宋_GB2312" w:cs="仿宋_GB2312"/>
                <w:sz w:val="22"/>
                <w:szCs w:val="22"/>
                <w:highlight w:val="none"/>
              </w:rPr>
              <w:t>以</w:t>
            </w:r>
            <w:r>
              <w:rPr>
                <w:rFonts w:hint="eastAsia" w:ascii="仿宋_GB2312" w:hAnsi="仿宋_GB2312" w:eastAsia="仿宋_GB2312" w:cs="仿宋_GB2312"/>
                <w:sz w:val="22"/>
                <w:szCs w:val="22"/>
                <w:highlight w:val="none"/>
                <w:lang w:val="en-US" w:eastAsia="zh-CN"/>
              </w:rPr>
              <w:t>总公司</w:t>
            </w:r>
            <w:r>
              <w:rPr>
                <w:rFonts w:hint="eastAsia" w:ascii="仿宋_GB2312" w:hAnsi="仿宋_GB2312" w:eastAsia="仿宋_GB2312" w:cs="仿宋_GB2312"/>
                <w:sz w:val="22"/>
                <w:szCs w:val="22"/>
                <w:highlight w:val="none"/>
              </w:rPr>
              <w:t>营业执照注册时间为准。</w:t>
            </w:r>
            <w:r>
              <w:rPr>
                <w:rFonts w:hint="eastAsia" w:ascii="仿宋_GB2312" w:hAnsi="仿宋_GB2312" w:eastAsia="仿宋_GB2312" w:cs="仿宋_GB2312"/>
                <w:sz w:val="22"/>
                <w:szCs w:val="22"/>
                <w:highlight w:val="none"/>
                <w:lang w:val="en-US" w:eastAsia="zh-CN"/>
              </w:rPr>
              <w:t>如公司名称有变更的需同时提供原营业执照复印件及准予变更登记（备案）通知书复印件</w:t>
            </w:r>
            <w:r>
              <w:rPr>
                <w:rFonts w:hint="eastAsia" w:ascii="仿宋_GB2312" w:hAnsi="仿宋_GB2312" w:eastAsia="仿宋_GB2312" w:cs="仿宋_GB2312"/>
                <w:sz w:val="22"/>
                <w:szCs w:val="22"/>
                <w:highlight w:val="none"/>
              </w:rPr>
              <w:t>并加盖公章</w:t>
            </w:r>
            <w:r>
              <w:rPr>
                <w:rFonts w:hint="eastAsia" w:ascii="仿宋_GB2312" w:hAnsi="仿宋_GB2312" w:eastAsia="仿宋_GB2312" w:cs="仿宋_GB2312"/>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2</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财务状况</w:t>
            </w:r>
          </w:p>
        </w:tc>
        <w:tc>
          <w:tcPr>
            <w:tcW w:w="993"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15</w:t>
            </w:r>
          </w:p>
        </w:tc>
        <w:tc>
          <w:tcPr>
            <w:tcW w:w="4861" w:type="dxa"/>
            <w:noWrap w:val="0"/>
            <w:vAlign w:val="center"/>
          </w:tcPr>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w:t>
            </w: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rPr>
              <w:t>资产负债率</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（1）资产负债率≤50%，得</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（2）50%＜资产负债率≤75%，得</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（3）75%＜资产负债率，得 </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参考计算公式：资产负债率=负债总额/资产总额×100%</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w:t>
            </w: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rPr>
              <w:t>流动比率</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（1）1≤流动比率，得</w:t>
            </w:r>
            <w:r>
              <w:rPr>
                <w:rFonts w:hint="eastAsia" w:ascii="仿宋_GB2312" w:hAnsi="仿宋_GB2312" w:eastAsia="仿宋_GB2312" w:cs="仿宋_GB2312"/>
                <w:sz w:val="22"/>
                <w:szCs w:val="22"/>
                <w:highlight w:val="none"/>
                <w:lang w:val="en-US" w:eastAsia="zh-CN"/>
              </w:rPr>
              <w:t>5</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（2）0.5≤流动比率＜1，得 </w:t>
            </w: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（3）流动比率＜0.5，得 </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参考计算公式：流动比率=流动资产/流动负债。</w:t>
            </w:r>
          </w:p>
          <w:p>
            <w:pPr>
              <w:widowControl/>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注：根据</w:t>
            </w:r>
            <w:r>
              <w:rPr>
                <w:rFonts w:hint="eastAsia" w:ascii="仿宋_GB2312" w:hAnsi="仿宋_GB2312" w:eastAsia="仿宋_GB2312" w:cs="仿宋_GB2312"/>
                <w:sz w:val="22"/>
                <w:szCs w:val="22"/>
                <w:highlight w:val="none"/>
                <w:lang w:val="en-US" w:eastAsia="zh-CN"/>
              </w:rPr>
              <w:t>响应方</w:t>
            </w:r>
            <w:r>
              <w:rPr>
                <w:rFonts w:hint="eastAsia" w:ascii="仿宋_GB2312" w:hAnsi="仿宋_GB2312" w:eastAsia="仿宋_GB2312" w:cs="仿宋_GB2312"/>
                <w:sz w:val="22"/>
                <w:szCs w:val="22"/>
                <w:highlight w:val="none"/>
              </w:rPr>
              <w:t>所提供的202</w:t>
            </w: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年经第三方出具的审计报告和年度财务报表并加盖公章，未提供审计报告或提供的审计报告不清晰的不得分</w:t>
            </w:r>
            <w:r>
              <w:rPr>
                <w:rFonts w:hint="eastAsia" w:ascii="仿宋_GB2312" w:hAnsi="仿宋_GB2312" w:eastAsia="仿宋_GB2312" w:cs="仿宋_GB2312"/>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7" w:type="dxa"/>
            <w:tcBorders>
              <w:top w:val="nil"/>
            </w:tcBorders>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3</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widowControl/>
              <w:jc w:val="center"/>
              <w:rPr>
                <w:rFonts w:hint="eastAsia" w:ascii="仿宋_GB2312" w:hAnsi="仿宋_GB2312" w:eastAsia="仿宋_GB2312" w:cs="仿宋_GB2312"/>
                <w:kern w:val="0"/>
                <w:sz w:val="22"/>
                <w:szCs w:val="22"/>
                <w:highlight w:val="none"/>
              </w:rPr>
            </w:pPr>
            <w:r>
              <w:rPr>
                <w:rFonts w:hint="eastAsia" w:ascii="仿宋_GB2312" w:hAnsi="仿宋_GB2312" w:eastAsia="仿宋_GB2312" w:cs="仿宋_GB2312"/>
                <w:sz w:val="22"/>
                <w:szCs w:val="22"/>
                <w:highlight w:val="none"/>
              </w:rPr>
              <w:t>企业管理体系</w:t>
            </w:r>
          </w:p>
        </w:tc>
        <w:tc>
          <w:tcPr>
            <w:tcW w:w="993"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10</w:t>
            </w:r>
          </w:p>
        </w:tc>
        <w:tc>
          <w:tcPr>
            <w:tcW w:w="4861" w:type="dxa"/>
            <w:noWrap w:val="0"/>
            <w:vAlign w:val="center"/>
          </w:tcPr>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响应方</w:t>
            </w:r>
            <w:r>
              <w:rPr>
                <w:rFonts w:hint="eastAsia" w:ascii="仿宋_GB2312" w:hAnsi="仿宋_GB2312" w:eastAsia="仿宋_GB2312" w:cs="仿宋_GB2312"/>
                <w:sz w:val="22"/>
                <w:szCs w:val="22"/>
                <w:highlight w:val="none"/>
              </w:rPr>
              <w:t>获得以下认证证书：</w:t>
            </w:r>
          </w:p>
          <w:p>
            <w:pPr>
              <w:widowControl/>
              <w:numPr>
                <w:ilvl w:val="0"/>
                <w:numId w:val="0"/>
              </w:num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质量管理体系认证，得</w:t>
            </w:r>
            <w:r>
              <w:rPr>
                <w:rFonts w:hint="eastAsia" w:ascii="仿宋_GB2312" w:hAnsi="仿宋_GB2312" w:eastAsia="仿宋_GB2312" w:cs="仿宋_GB2312"/>
                <w:sz w:val="22"/>
                <w:szCs w:val="22"/>
                <w:highlight w:val="none"/>
                <w:lang w:val="en-US" w:eastAsia="zh-CN"/>
              </w:rPr>
              <w:t>4</w:t>
            </w:r>
            <w:r>
              <w:rPr>
                <w:rFonts w:hint="eastAsia" w:ascii="仿宋_GB2312" w:hAnsi="仿宋_GB2312" w:eastAsia="仿宋_GB2312" w:cs="仿宋_GB2312"/>
                <w:sz w:val="22"/>
                <w:szCs w:val="22"/>
                <w:highlight w:val="none"/>
              </w:rPr>
              <w:t>分；</w:t>
            </w:r>
          </w:p>
          <w:p>
            <w:pPr>
              <w:widowControl/>
              <w:jc w:val="left"/>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2.环境管理体系认证，得3分；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3</w:t>
            </w:r>
            <w:r>
              <w:rPr>
                <w:rFonts w:hint="eastAsia" w:ascii="仿宋_GB2312" w:hAnsi="仿宋_GB2312" w:eastAsia="仿宋_GB2312" w:cs="仿宋_GB2312"/>
                <w:sz w:val="22"/>
                <w:szCs w:val="22"/>
                <w:highlight w:val="none"/>
              </w:rPr>
              <w:t>.职业健康安全管理体系认证，</w:t>
            </w:r>
            <w:r>
              <w:rPr>
                <w:rFonts w:hint="eastAsia" w:ascii="仿宋_GB2312" w:hAnsi="仿宋_GB2312" w:eastAsia="仿宋_GB2312" w:cs="仿宋_GB2312"/>
                <w:sz w:val="22"/>
                <w:szCs w:val="22"/>
                <w:highlight w:val="none"/>
                <w:lang w:val="en-US" w:eastAsia="zh-CN"/>
              </w:rPr>
              <w:t>得3</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注：须提供上述有效期内的证书复印件并加盖公章及提供“全国认证认可信息公共服务平台”(http://cx.cnca.cn/）上查询为“有效”的状态截图，已失效、撤销或不提供不得分。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4</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人员资质证书</w:t>
            </w:r>
          </w:p>
        </w:tc>
        <w:tc>
          <w:tcPr>
            <w:tcW w:w="993"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15</w:t>
            </w:r>
          </w:p>
        </w:tc>
        <w:tc>
          <w:tcPr>
            <w:tcW w:w="4861" w:type="dxa"/>
            <w:noWrap w:val="0"/>
            <w:vAlign w:val="center"/>
          </w:tcPr>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eastAsia="zh-CN"/>
              </w:rPr>
              <w:t>响应方</w:t>
            </w:r>
            <w:r>
              <w:rPr>
                <w:rFonts w:hint="eastAsia" w:ascii="仿宋_GB2312" w:hAnsi="仿宋_GB2312" w:eastAsia="仿宋_GB2312" w:cs="仿宋_GB2312"/>
                <w:sz w:val="22"/>
                <w:szCs w:val="22"/>
                <w:highlight w:val="none"/>
              </w:rPr>
              <w:t>具有有效的由中国民用航空局或其许可第三方机构颁发的中国民用航空危险品运输训练合格证的持证人员（</w:t>
            </w:r>
            <w:r>
              <w:rPr>
                <w:rFonts w:hint="eastAsia" w:ascii="仿宋_GB2312" w:hAnsi="仿宋_GB2312" w:eastAsia="仿宋_GB2312" w:cs="仿宋_GB2312"/>
                <w:sz w:val="22"/>
                <w:szCs w:val="22"/>
                <w:highlight w:val="none"/>
                <w:lang w:val="en-US" w:eastAsia="zh-CN"/>
              </w:rPr>
              <w:t>7</w:t>
            </w: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8</w:t>
            </w:r>
            <w:r>
              <w:rPr>
                <w:rFonts w:hint="eastAsia" w:ascii="仿宋_GB2312" w:hAnsi="仿宋_GB2312" w:eastAsia="仿宋_GB2312" w:cs="仿宋_GB2312"/>
                <w:sz w:val="22"/>
                <w:szCs w:val="22"/>
                <w:highlight w:val="none"/>
              </w:rPr>
              <w:t>类），每</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人得1分，最多得</w:t>
            </w:r>
            <w:r>
              <w:rPr>
                <w:rFonts w:hint="eastAsia" w:ascii="仿宋_GB2312" w:hAnsi="仿宋_GB2312" w:eastAsia="仿宋_GB2312" w:cs="仿宋_GB2312"/>
                <w:sz w:val="22"/>
                <w:szCs w:val="22"/>
                <w:highlight w:val="none"/>
                <w:lang w:val="en-US" w:eastAsia="zh-CN"/>
              </w:rPr>
              <w:t>15</w:t>
            </w:r>
            <w:r>
              <w:rPr>
                <w:rFonts w:hint="eastAsia" w:ascii="仿宋_GB2312" w:hAnsi="仿宋_GB2312" w:eastAsia="仿宋_GB2312" w:cs="仿宋_GB2312"/>
                <w:sz w:val="22"/>
                <w:szCs w:val="22"/>
                <w:highlight w:val="none"/>
              </w:rPr>
              <w:t>分。</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注：需提供持证人员证书复印件、社保缴纳证明并加盖公章，否则不得分。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5</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jc w:val="cente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荣誉</w:t>
            </w:r>
          </w:p>
        </w:tc>
        <w:tc>
          <w:tcPr>
            <w:tcW w:w="993" w:type="dxa"/>
            <w:noWrap w:val="0"/>
            <w:vAlign w:val="center"/>
          </w:tcPr>
          <w:p>
            <w:pPr>
              <w:jc w:val="center"/>
              <w:rPr>
                <w:rFonts w:hint="eastAsia" w:ascii="仿宋_GB2312" w:hAnsi="仿宋_GB2312" w:eastAsia="仿宋_GB2312" w:cs="仿宋_GB2312"/>
                <w:bCs/>
                <w:caps/>
                <w:szCs w:val="21"/>
                <w:highlight w:val="none"/>
                <w:lang w:val="en-US" w:eastAsia="zh-CN"/>
              </w:rPr>
            </w:pPr>
            <w:r>
              <w:rPr>
                <w:rFonts w:hint="eastAsia" w:ascii="仿宋_GB2312" w:hAnsi="仿宋_GB2312" w:eastAsia="仿宋_GB2312" w:cs="仿宋_GB2312"/>
                <w:bCs/>
                <w:caps/>
                <w:szCs w:val="21"/>
                <w:highlight w:val="none"/>
                <w:lang w:val="en-US" w:eastAsia="zh-CN"/>
              </w:rPr>
              <w:t>10</w:t>
            </w:r>
          </w:p>
        </w:tc>
        <w:tc>
          <w:tcPr>
            <w:tcW w:w="4861" w:type="dxa"/>
            <w:noWrap w:val="0"/>
            <w:vAlign w:val="center"/>
          </w:tcPr>
          <w:p>
            <w:pPr>
              <w:widowControl/>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eastAsia="zh-CN"/>
              </w:rPr>
              <w:t>响应方</w:t>
            </w:r>
            <w:r>
              <w:rPr>
                <w:rFonts w:hint="eastAsia" w:ascii="仿宋_GB2312" w:hAnsi="仿宋_GB2312" w:eastAsia="仿宋_GB2312" w:cs="仿宋_GB2312"/>
                <w:sz w:val="22"/>
                <w:szCs w:val="22"/>
                <w:highlight w:val="none"/>
              </w:rPr>
              <w:t>20</w:t>
            </w:r>
            <w:r>
              <w:rPr>
                <w:rFonts w:hint="eastAsia" w:ascii="仿宋_GB2312" w:hAnsi="仿宋_GB2312" w:eastAsia="仿宋_GB2312" w:cs="仿宋_GB2312"/>
                <w:sz w:val="22"/>
                <w:szCs w:val="22"/>
                <w:highlight w:val="none"/>
                <w:lang w:val="en-US" w:eastAsia="zh-CN"/>
              </w:rPr>
              <w:t>20</w:t>
            </w:r>
            <w:r>
              <w:rPr>
                <w:rFonts w:hint="eastAsia" w:ascii="仿宋_GB2312" w:hAnsi="仿宋_GB2312" w:eastAsia="仿宋_GB2312" w:cs="仿宋_GB2312"/>
                <w:sz w:val="22"/>
                <w:szCs w:val="22"/>
                <w:highlight w:val="none"/>
              </w:rPr>
              <w:t>年至今获得航空公司</w:t>
            </w:r>
            <w:r>
              <w:rPr>
                <w:rFonts w:hint="eastAsia" w:ascii="仿宋_GB2312" w:hAnsi="仿宋_GB2312" w:eastAsia="仿宋_GB2312" w:cs="仿宋_GB2312"/>
                <w:sz w:val="22"/>
                <w:szCs w:val="22"/>
                <w:highlight w:val="none"/>
                <w:lang w:val="en-US" w:eastAsia="zh-CN"/>
              </w:rPr>
              <w:t>或货站</w:t>
            </w:r>
            <w:r>
              <w:rPr>
                <w:rFonts w:hint="eastAsia" w:ascii="仿宋_GB2312" w:hAnsi="仿宋_GB2312" w:eastAsia="仿宋_GB2312" w:cs="仿宋_GB2312"/>
                <w:sz w:val="22"/>
                <w:szCs w:val="22"/>
                <w:highlight w:val="none"/>
              </w:rPr>
              <w:t>颁发的</w:t>
            </w:r>
            <w:r>
              <w:rPr>
                <w:rFonts w:hint="eastAsia" w:ascii="仿宋_GB2312" w:hAnsi="仿宋_GB2312" w:eastAsia="仿宋_GB2312" w:cs="仿宋_GB2312"/>
                <w:sz w:val="22"/>
                <w:szCs w:val="22"/>
                <w:highlight w:val="none"/>
                <w:lang w:val="en-US" w:eastAsia="zh-CN"/>
              </w:rPr>
              <w:t>荣誉奖项</w:t>
            </w:r>
            <w:r>
              <w:rPr>
                <w:rFonts w:hint="eastAsia" w:ascii="仿宋_GB2312" w:hAnsi="仿宋_GB2312" w:eastAsia="仿宋_GB2312" w:cs="仿宋_GB2312"/>
                <w:sz w:val="22"/>
                <w:szCs w:val="22"/>
                <w:highlight w:val="none"/>
              </w:rPr>
              <w:t>，每获得一个得</w:t>
            </w:r>
            <w:r>
              <w:rPr>
                <w:rFonts w:hint="eastAsia" w:ascii="仿宋_GB2312" w:hAnsi="仿宋_GB2312" w:eastAsia="仿宋_GB2312" w:cs="仿宋_GB2312"/>
                <w:sz w:val="22"/>
                <w:szCs w:val="22"/>
                <w:highlight w:val="none"/>
                <w:lang w:val="en-US" w:eastAsia="zh-CN"/>
              </w:rPr>
              <w:t>1</w:t>
            </w:r>
            <w:r>
              <w:rPr>
                <w:rFonts w:hint="eastAsia" w:ascii="仿宋_GB2312" w:hAnsi="仿宋_GB2312" w:eastAsia="仿宋_GB2312" w:cs="仿宋_GB2312"/>
                <w:sz w:val="22"/>
                <w:szCs w:val="22"/>
                <w:highlight w:val="none"/>
              </w:rPr>
              <w:t>分，最多得</w:t>
            </w:r>
            <w:r>
              <w:rPr>
                <w:rFonts w:hint="eastAsia" w:ascii="仿宋_GB2312" w:hAnsi="仿宋_GB2312" w:eastAsia="仿宋_GB2312" w:cs="仿宋_GB2312"/>
                <w:sz w:val="22"/>
                <w:szCs w:val="22"/>
                <w:highlight w:val="none"/>
                <w:lang w:val="en-US" w:eastAsia="zh-CN"/>
              </w:rPr>
              <w:t>10</w:t>
            </w:r>
            <w:r>
              <w:rPr>
                <w:rFonts w:hint="eastAsia" w:ascii="仿宋_GB2312" w:hAnsi="仿宋_GB2312" w:eastAsia="仿宋_GB2312" w:cs="仿宋_GB2312"/>
                <w:sz w:val="22"/>
                <w:szCs w:val="22"/>
                <w:highlight w:val="none"/>
              </w:rPr>
              <w:t>分；</w:t>
            </w:r>
          </w:p>
          <w:p>
            <w:pPr>
              <w:widowControl/>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sz w:val="22"/>
                <w:szCs w:val="22"/>
                <w:highlight w:val="none"/>
              </w:rPr>
              <w:t>注：提供获奖证书或奖杯等证明材料并加盖公章，否则不得分。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6</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widowControl/>
              <w:jc w:val="center"/>
              <w:rPr>
                <w:rFonts w:hint="eastAsia" w:ascii="仿宋_GB2312" w:hAnsi="仿宋_GB2312" w:eastAsia="仿宋_GB2312" w:cs="仿宋_GB2312"/>
                <w:kern w:val="0"/>
                <w:sz w:val="22"/>
                <w:szCs w:val="22"/>
                <w:highlight w:val="none"/>
                <w:lang w:val="en-US" w:eastAsia="zh-CN"/>
              </w:rPr>
            </w:pPr>
            <w:r>
              <w:rPr>
                <w:rFonts w:hint="eastAsia" w:ascii="仿宋_GB2312" w:hAnsi="仿宋_GB2312" w:eastAsia="仿宋_GB2312" w:cs="仿宋_GB2312"/>
                <w:sz w:val="22"/>
                <w:szCs w:val="22"/>
                <w:highlight w:val="none"/>
                <w:lang w:val="en-US" w:eastAsia="zh-CN"/>
              </w:rPr>
              <w:t>履约能力</w:t>
            </w:r>
          </w:p>
        </w:tc>
        <w:tc>
          <w:tcPr>
            <w:tcW w:w="993" w:type="dxa"/>
            <w:noWrap w:val="0"/>
            <w:vAlign w:val="center"/>
          </w:tcPr>
          <w:p>
            <w:pPr>
              <w:jc w:val="center"/>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15</w:t>
            </w:r>
          </w:p>
        </w:tc>
        <w:tc>
          <w:tcPr>
            <w:tcW w:w="4861" w:type="dxa"/>
            <w:noWrap w:val="0"/>
            <w:vAlign w:val="center"/>
          </w:tcPr>
          <w:p>
            <w:pPr>
              <w:jc w:val="left"/>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eastAsia="zh-CN"/>
              </w:rPr>
              <w:t>响应方</w:t>
            </w:r>
            <w:r>
              <w:rPr>
                <w:rFonts w:hint="eastAsia" w:ascii="仿宋_GB2312" w:hAnsi="仿宋_GB2312" w:eastAsia="仿宋_GB2312" w:cs="仿宋_GB2312"/>
                <w:sz w:val="22"/>
                <w:szCs w:val="22"/>
                <w:highlight w:val="none"/>
                <w:lang w:val="en-US" w:eastAsia="zh-CN"/>
              </w:rPr>
              <w:t>货站处理费报价为0.25元/公斤</w:t>
            </w:r>
            <w:r>
              <w:rPr>
                <w:rFonts w:hint="eastAsia" w:ascii="仿宋_GB2312" w:hAnsi="仿宋_GB2312" w:eastAsia="仿宋_GB2312" w:cs="仿宋_GB2312"/>
                <w:sz w:val="22"/>
                <w:szCs w:val="22"/>
                <w:highlight w:val="none"/>
              </w:rPr>
              <w:t>，得</w:t>
            </w:r>
            <w:r>
              <w:rPr>
                <w:rFonts w:hint="eastAsia" w:ascii="仿宋_GB2312" w:hAnsi="仿宋_GB2312" w:eastAsia="仿宋_GB2312" w:cs="仿宋_GB2312"/>
                <w:sz w:val="22"/>
                <w:szCs w:val="22"/>
                <w:highlight w:val="none"/>
                <w:lang w:val="en-US" w:eastAsia="zh-CN"/>
              </w:rPr>
              <w:t>10</w:t>
            </w:r>
            <w:r>
              <w:rPr>
                <w:rFonts w:hint="eastAsia" w:ascii="仿宋_GB2312" w:hAnsi="仿宋_GB2312" w:eastAsia="仿宋_GB2312" w:cs="仿宋_GB2312"/>
                <w:sz w:val="22"/>
                <w:szCs w:val="22"/>
                <w:highlight w:val="none"/>
              </w:rPr>
              <w:t>分；</w:t>
            </w:r>
            <w:r>
              <w:rPr>
                <w:rFonts w:hint="eastAsia" w:ascii="仿宋_GB2312" w:hAnsi="仿宋_GB2312" w:eastAsia="仿宋_GB2312" w:cs="仿宋_GB2312"/>
                <w:sz w:val="22"/>
                <w:szCs w:val="22"/>
                <w:highlight w:val="none"/>
                <w:lang w:val="en-US" w:eastAsia="zh-CN"/>
              </w:rPr>
              <w:t>0.255元/公斤（含）以上，得15分</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注：需提供</w:t>
            </w:r>
            <w:r>
              <w:rPr>
                <w:rFonts w:hint="eastAsia" w:ascii="仿宋_GB2312" w:hAnsi="仿宋_GB2312" w:eastAsia="仿宋_GB2312" w:cs="仿宋_GB2312"/>
                <w:sz w:val="22"/>
                <w:szCs w:val="22"/>
                <w:highlight w:val="none"/>
                <w:lang w:val="en-US" w:eastAsia="zh-CN"/>
              </w:rPr>
              <w:t>承诺函并加盖公章</w:t>
            </w:r>
            <w:r>
              <w:rPr>
                <w:rFonts w:hint="eastAsia" w:ascii="仿宋_GB2312" w:hAnsi="仿宋_GB2312" w:eastAsia="仿宋_GB2312" w:cs="仿宋_GB2312"/>
                <w:sz w:val="22"/>
                <w:szCs w:val="22"/>
                <w:highlight w:val="none"/>
              </w:rPr>
              <w:t>，</w:t>
            </w:r>
            <w:r>
              <w:rPr>
                <w:rFonts w:hint="eastAsia" w:ascii="仿宋_GB2312" w:hAnsi="仿宋_GB2312" w:eastAsia="仿宋_GB2312" w:cs="仿宋_GB2312"/>
                <w:sz w:val="22"/>
                <w:szCs w:val="22"/>
                <w:highlight w:val="none"/>
                <w:lang w:val="en-US" w:eastAsia="zh-CN"/>
              </w:rPr>
              <w:t>承诺货站处理费按报价进行计费</w:t>
            </w:r>
            <w:r>
              <w:rPr>
                <w:rFonts w:hint="eastAsia" w:ascii="仿宋_GB2312" w:hAnsi="仿宋_GB2312" w:eastAsia="仿宋_GB2312" w:cs="仿宋_GB2312"/>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67" w:type="dxa"/>
            <w:noWrap w:val="0"/>
            <w:vAlign w:val="center"/>
          </w:tcPr>
          <w:p>
            <w:pPr>
              <w:rPr>
                <w:rFonts w:hint="eastAsia" w:ascii="仿宋_GB2312" w:hAnsi="仿宋_GB2312" w:eastAsia="仿宋_GB2312" w:cs="仿宋_GB2312"/>
                <w:bCs/>
                <w:caps/>
                <w:szCs w:val="21"/>
                <w:highlight w:val="none"/>
                <w:lang w:eastAsia="zh-CN"/>
              </w:rPr>
            </w:pPr>
            <w:r>
              <w:rPr>
                <w:rFonts w:hint="eastAsia" w:ascii="仿宋_GB2312" w:hAnsi="仿宋_GB2312" w:eastAsia="仿宋_GB2312" w:cs="仿宋_GB2312"/>
                <w:bCs/>
                <w:caps/>
                <w:szCs w:val="21"/>
                <w:highlight w:val="none"/>
                <w:lang w:val="en-US" w:eastAsia="zh-CN"/>
              </w:rPr>
              <w:t>7</w:t>
            </w:r>
          </w:p>
        </w:tc>
        <w:tc>
          <w:tcPr>
            <w:tcW w:w="1701" w:type="dxa"/>
            <w:noWrap w:val="0"/>
            <w:vAlign w:val="center"/>
          </w:tcPr>
          <w:p>
            <w:pPr>
              <w:widowControl/>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服务标准</w:t>
            </w:r>
          </w:p>
        </w:tc>
        <w:tc>
          <w:tcPr>
            <w:tcW w:w="993"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15</w:t>
            </w:r>
          </w:p>
        </w:tc>
        <w:tc>
          <w:tcPr>
            <w:tcW w:w="4861" w:type="dxa"/>
            <w:noWrap w:val="0"/>
            <w:vAlign w:val="center"/>
          </w:tcPr>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横向对比响应方制定的服务标准是否满足本项目需求，标准内容详细程度、针对性、科学性和可操作性、以及在应急突发时间的应急处理方法及措施等方面进行评判：</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1.完全满足本项目需求，制定详细、针对性强、科学合理且操作性强，有详细可行的应对突发事件的应急处理方案及措施，得14-15分；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2.服务方案基本满足本项目需求，方案制定一般、针对性较强、基本合理、操作性一般，应急处理方案可行性一般，得12-13分；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3.服务方案与本项目偏离较大，方案制定不详细具体，针对性不突出，不科学合理且操作性不强，应急处理方案缺乏可行性，得5分。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4.不提供的不得分。</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注：提供服务方案并加盖公章，格式自拟。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67" w:type="dxa"/>
            <w:noWrap w:val="0"/>
            <w:vAlign w:val="center"/>
          </w:tcPr>
          <w:p>
            <w:pPr>
              <w:rPr>
                <w:rFonts w:hint="default" w:ascii="仿宋_GB2312" w:hAnsi="仿宋_GB2312" w:eastAsia="仿宋_GB2312" w:cs="仿宋_GB2312"/>
                <w:bCs/>
                <w:caps/>
                <w:szCs w:val="21"/>
                <w:highlight w:val="none"/>
                <w:lang w:val="en-US" w:eastAsia="zh-CN"/>
              </w:rPr>
            </w:pPr>
            <w:r>
              <w:rPr>
                <w:rFonts w:hint="eastAsia" w:ascii="仿宋_GB2312" w:hAnsi="仿宋_GB2312" w:eastAsia="仿宋_GB2312" w:cs="仿宋_GB2312"/>
                <w:bCs/>
                <w:caps/>
                <w:szCs w:val="21"/>
                <w:highlight w:val="none"/>
                <w:lang w:val="en-US" w:eastAsia="zh-CN"/>
              </w:rPr>
              <w:t>8</w:t>
            </w:r>
          </w:p>
        </w:tc>
        <w:tc>
          <w:tcPr>
            <w:tcW w:w="1701" w:type="dxa"/>
            <w:noWrap w:val="0"/>
            <w:vAlign w:val="center"/>
          </w:tcPr>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响应方</w:t>
            </w:r>
          </w:p>
          <w:p>
            <w:pPr>
              <w:jc w:val="center"/>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安全制度和</w:t>
            </w:r>
          </w:p>
          <w:p>
            <w:pPr>
              <w:jc w:val="center"/>
              <w:rPr>
                <w:rFonts w:hint="default" w:ascii="仿宋_GB2312" w:hAnsi="仿宋_GB2312" w:eastAsia="仿宋_GB2312" w:cs="仿宋_GB2312"/>
                <w:sz w:val="22"/>
                <w:szCs w:val="22"/>
                <w:highlight w:val="none"/>
                <w:lang w:val="en-US"/>
              </w:rPr>
            </w:pPr>
            <w:r>
              <w:rPr>
                <w:rFonts w:hint="eastAsia" w:ascii="仿宋_GB2312" w:hAnsi="仿宋_GB2312" w:eastAsia="仿宋_GB2312" w:cs="仿宋_GB2312"/>
                <w:sz w:val="22"/>
                <w:szCs w:val="22"/>
                <w:highlight w:val="none"/>
                <w:lang w:val="en-US" w:eastAsia="zh-CN"/>
              </w:rPr>
              <w:t>措施</w:t>
            </w:r>
          </w:p>
        </w:tc>
        <w:tc>
          <w:tcPr>
            <w:tcW w:w="993" w:type="dxa"/>
            <w:noWrap w:val="0"/>
            <w:vAlign w:val="center"/>
          </w:tcPr>
          <w:p>
            <w:pPr>
              <w:jc w:val="center"/>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15</w:t>
            </w:r>
          </w:p>
        </w:tc>
        <w:tc>
          <w:tcPr>
            <w:tcW w:w="4861" w:type="dxa"/>
            <w:noWrap w:val="0"/>
            <w:vAlign w:val="center"/>
          </w:tcPr>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横向对比响应方制定的安全生产制度和防范措施是否满足本项目的需求，对制度全面性和内容、措施的有效性等方面进行评判：</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1.安全相关制度全面、内容详细、防范措施到位，能覆盖到各个环节：13-15分；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2.安全相关制度和内容基本可行、防范措施基本满足要求，得10-12分；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3.安全相关制度和内容不可行、防范措施未能满足要求，得5分。</w:t>
            </w:r>
          </w:p>
          <w:p>
            <w:pPr>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lang w:val="en-US" w:eastAsia="zh-CN"/>
              </w:rPr>
              <w:t>4.不提供的不得分。</w:t>
            </w:r>
          </w:p>
          <w:p>
            <w:pPr>
              <w:jc w:val="lef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注：提供安全制度和措施方案并加盖公章，格式自拟。</w:t>
            </w:r>
          </w:p>
        </w:tc>
      </w:tr>
    </w:tbl>
    <w:p>
      <w:pPr>
        <w:pStyle w:val="17"/>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评审结果</w:t>
      </w:r>
    </w:p>
    <w:p>
      <w:pPr>
        <w:pStyle w:val="17"/>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1.评审结果汇总时出现同分等情况，则评审小组按评审细则第7项得分较高者决定中选响应方。</w:t>
      </w:r>
    </w:p>
    <w:p>
      <w:pPr>
        <w:pStyle w:val="17"/>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2.如中选响应方自动放弃中选资格，则按响应方评审结果排名顺序自动递补中选资格。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3.评审小组根据评审的结果，将符合要求的响应方</w:t>
      </w:r>
      <w:r>
        <w:rPr>
          <w:rFonts w:hint="eastAsia" w:ascii="仿宋_GB2312" w:hAnsi="仿宋_GB2312" w:eastAsia="仿宋_GB2312" w:cs="仿宋_GB2312"/>
          <w:color w:val="auto"/>
          <w:kern w:val="0"/>
          <w:sz w:val="32"/>
          <w:szCs w:val="32"/>
          <w:highlight w:val="none"/>
          <w:lang w:val="en-US" w:eastAsia="zh-CN"/>
        </w:rPr>
        <w:t>报物流公司相关程序审议。审议通过后将评审结果</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lang w:val="en-US" w:eastAsia="zh-CN"/>
        </w:rPr>
        <w:t>广东省机场管理集团有限公司资源交易信息平台</w:t>
      </w:r>
      <w:r>
        <w:rPr>
          <w:rFonts w:hint="eastAsia" w:ascii="仿宋_GB2312" w:hAnsi="仿宋_GB2312" w:eastAsia="仿宋_GB2312" w:cs="仿宋_GB2312"/>
          <w:color w:val="auto"/>
          <w:spacing w:val="-11"/>
          <w:kern w:val="0"/>
          <w:sz w:val="32"/>
          <w:szCs w:val="32"/>
          <w:highlight w:val="none"/>
          <w:lang w:val="en-US" w:eastAsia="zh-CN"/>
        </w:rPr>
        <w:t>(http://wz.gdairport.com/)</w:t>
      </w:r>
      <w:r>
        <w:rPr>
          <w:rFonts w:hint="eastAsia" w:ascii="仿宋_GB2312" w:hAnsi="仿宋_GB2312" w:eastAsia="仿宋_GB2312" w:cs="仿宋_GB2312"/>
          <w:color w:val="auto"/>
          <w:kern w:val="0"/>
          <w:sz w:val="32"/>
          <w:szCs w:val="32"/>
          <w:highlight w:val="none"/>
          <w:lang w:val="en-US" w:eastAsia="zh-CN"/>
        </w:rPr>
        <w:t>上公示</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六、监督和投诉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响应方认为自己的合法权益受到损害的，可以在结果公示期内，以书面形式向</w:t>
      </w:r>
      <w:r>
        <w:rPr>
          <w:rFonts w:hint="eastAsia" w:ascii="仿宋_GB2312" w:hAnsi="仿宋_GB2312" w:eastAsia="仿宋_GB2312" w:cs="仿宋_GB2312"/>
          <w:color w:val="auto"/>
          <w:kern w:val="0"/>
          <w:sz w:val="32"/>
          <w:szCs w:val="32"/>
          <w:highlight w:val="none"/>
          <w:lang w:val="en-US" w:eastAsia="zh-CN"/>
        </w:rPr>
        <w:t>物流公司</w:t>
      </w:r>
      <w:r>
        <w:rPr>
          <w:rFonts w:hint="eastAsia" w:ascii="仿宋_GB2312" w:hAnsi="仿宋_GB2312" w:eastAsia="仿宋_GB2312" w:cs="仿宋_GB2312"/>
          <w:color w:val="auto"/>
          <w:kern w:val="0"/>
          <w:sz w:val="32"/>
          <w:szCs w:val="32"/>
          <w:highlight w:val="none"/>
          <w:lang w:eastAsia="zh-CN"/>
        </w:rPr>
        <w:t>投诉，但须对投诉内容的真实性承担责任。投诉电话：</w:t>
      </w:r>
      <w:r>
        <w:rPr>
          <w:rFonts w:hint="eastAsia" w:ascii="仿宋_GB2312" w:hAnsi="仿宋_GB2312" w:eastAsia="仿宋_GB2312" w:cs="仿宋_GB2312"/>
          <w:color w:val="auto"/>
          <w:kern w:val="0"/>
          <w:sz w:val="32"/>
          <w:szCs w:val="32"/>
          <w:highlight w:val="none"/>
          <w:lang w:val="en-US" w:eastAsia="zh-CN"/>
        </w:rPr>
        <w:t>020-86124813</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七、特别提示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本</w:t>
      </w:r>
      <w:r>
        <w:rPr>
          <w:rFonts w:hint="eastAsia" w:ascii="仿宋_GB2312" w:hAnsi="仿宋_GB2312" w:eastAsia="仿宋_GB2312" w:cs="仿宋_GB2312"/>
          <w:color w:val="auto"/>
          <w:kern w:val="0"/>
          <w:sz w:val="32"/>
          <w:szCs w:val="32"/>
          <w:highlight w:val="none"/>
          <w:lang w:eastAsia="zh-CN"/>
        </w:rPr>
        <w:t>公告仅为</w:t>
      </w:r>
      <w:r>
        <w:rPr>
          <w:rFonts w:hint="eastAsia" w:ascii="仿宋_GB2312" w:eastAsia="仿宋_GB2312" w:cs="Times New Roman"/>
          <w:color w:val="auto"/>
          <w:sz w:val="32"/>
          <w:szCs w:val="32"/>
          <w:highlight w:val="none"/>
          <w:lang w:val="en-US" w:eastAsia="zh-CN"/>
        </w:rPr>
        <w:t>国内货站出港</w:t>
      </w:r>
      <w:r>
        <w:rPr>
          <w:rFonts w:hint="default" w:ascii="仿宋_GB2312" w:hAnsi="仿宋_GB2312" w:eastAsia="仿宋_GB2312" w:cs="仿宋_GB2312"/>
          <w:b w:val="0"/>
          <w:bCs w:val="0"/>
          <w:sz w:val="32"/>
          <w:szCs w:val="32"/>
          <w:lang w:eastAsia="zh-CN"/>
        </w:rPr>
        <w:t>货物自助</w:t>
      </w:r>
      <w:r>
        <w:rPr>
          <w:rFonts w:hint="eastAsia" w:ascii="仿宋_GB2312" w:hAnsi="仿宋_GB2312" w:eastAsia="仿宋_GB2312" w:cs="仿宋_GB2312"/>
          <w:b w:val="0"/>
          <w:bCs w:val="0"/>
          <w:sz w:val="32"/>
          <w:szCs w:val="32"/>
          <w:lang w:val="en-US" w:eastAsia="zh-CN"/>
        </w:rPr>
        <w:t>操作项目</w:t>
      </w:r>
      <w:r>
        <w:rPr>
          <w:rFonts w:hint="eastAsia" w:ascii="仿宋_GB2312" w:hAnsi="仿宋_GB2312" w:eastAsia="仿宋_GB2312" w:cs="仿宋_GB2312"/>
          <w:color w:val="auto"/>
          <w:kern w:val="0"/>
          <w:sz w:val="32"/>
          <w:szCs w:val="32"/>
          <w:highlight w:val="none"/>
          <w:lang w:eastAsia="zh-CN"/>
        </w:rPr>
        <w:t>征集意向合作单位之目的，按本公告规定程序所征集到的意向合作单位将与</w:t>
      </w:r>
      <w:r>
        <w:rPr>
          <w:rFonts w:hint="eastAsia" w:ascii="仿宋_GB2312" w:hAnsi="仿宋_GB2312" w:eastAsia="仿宋_GB2312" w:cs="仿宋_GB2312"/>
          <w:color w:val="auto"/>
          <w:kern w:val="0"/>
          <w:sz w:val="32"/>
          <w:szCs w:val="32"/>
          <w:highlight w:val="none"/>
          <w:lang w:val="en-US" w:eastAsia="zh-CN"/>
        </w:rPr>
        <w:t>物流公司</w:t>
      </w:r>
      <w:r>
        <w:rPr>
          <w:rFonts w:hint="eastAsia" w:ascii="仿宋_GB2312" w:hAnsi="仿宋_GB2312" w:eastAsia="仿宋_GB2312" w:cs="仿宋_GB2312"/>
          <w:color w:val="auto"/>
          <w:kern w:val="0"/>
          <w:sz w:val="32"/>
          <w:szCs w:val="32"/>
          <w:highlight w:val="none"/>
          <w:lang w:eastAsia="zh-CN"/>
        </w:rPr>
        <w:t>就上述项目的合作事宜进行研究和协商，经协商达成一致意见并签署相关协议的，双方权利义务以所签署相关协议为准；未达成一致意见的，</w:t>
      </w:r>
      <w:r>
        <w:rPr>
          <w:rFonts w:hint="eastAsia" w:ascii="仿宋_GB2312" w:hAnsi="仿宋_GB2312" w:eastAsia="仿宋_GB2312" w:cs="仿宋_GB2312"/>
          <w:color w:val="auto"/>
          <w:kern w:val="0"/>
          <w:sz w:val="32"/>
          <w:szCs w:val="32"/>
          <w:highlight w:val="none"/>
          <w:lang w:val="en-US" w:eastAsia="zh-CN"/>
        </w:rPr>
        <w:t>物流公司</w:t>
      </w:r>
      <w:r>
        <w:rPr>
          <w:rFonts w:hint="eastAsia" w:ascii="仿宋_GB2312" w:hAnsi="仿宋_GB2312" w:eastAsia="仿宋_GB2312" w:cs="仿宋_GB2312"/>
          <w:color w:val="auto"/>
          <w:kern w:val="0"/>
          <w:sz w:val="32"/>
          <w:szCs w:val="32"/>
          <w:highlight w:val="none"/>
          <w:lang w:eastAsia="zh-CN"/>
        </w:rPr>
        <w:t>不承担任何义务和责任。</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联系人：陈先生  联系电话：020-86121375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联系地址：广州白云国际机场北区广东省机场集团物流大楼649办公室</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九</w:t>
      </w:r>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物流</w:t>
      </w:r>
      <w:r>
        <w:rPr>
          <w:rFonts w:hint="eastAsia" w:ascii="仿宋_GB2312" w:hAnsi="仿宋_GB2312" w:eastAsia="仿宋_GB2312" w:cs="仿宋_GB2312"/>
          <w:color w:val="auto"/>
          <w:kern w:val="0"/>
          <w:sz w:val="32"/>
          <w:szCs w:val="32"/>
          <w:highlight w:val="none"/>
          <w:lang w:eastAsia="zh-CN"/>
        </w:rPr>
        <w:t>公司保留本</w:t>
      </w:r>
      <w:r>
        <w:rPr>
          <w:rFonts w:hint="eastAsia" w:ascii="仿宋_GB2312" w:hAnsi="仿宋_GB2312" w:eastAsia="仿宋_GB2312" w:cs="仿宋_GB2312"/>
          <w:color w:val="auto"/>
          <w:kern w:val="0"/>
          <w:sz w:val="32"/>
          <w:szCs w:val="32"/>
          <w:highlight w:val="none"/>
          <w:lang w:val="en-US" w:eastAsia="zh-CN"/>
        </w:rPr>
        <w:t>公告</w:t>
      </w:r>
      <w:r>
        <w:rPr>
          <w:rFonts w:hint="eastAsia" w:ascii="仿宋_GB2312" w:hAnsi="仿宋_GB2312" w:eastAsia="仿宋_GB2312" w:cs="仿宋_GB2312"/>
          <w:color w:val="auto"/>
          <w:kern w:val="0"/>
          <w:sz w:val="32"/>
          <w:szCs w:val="32"/>
          <w:highlight w:val="none"/>
          <w:lang w:eastAsia="zh-CN"/>
        </w:rPr>
        <w:t>最终解释权。</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640" w:firstLineChars="200"/>
        <w:jc w:val="righ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广东省机场集团物流有限公司</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640" w:firstLineChars="200"/>
        <w:jc w:val="righ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eastAsia="zh-CN"/>
        </w:rPr>
        <w:t>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eastAsia="zh-CN"/>
        </w:rPr>
        <w:t>日</w:t>
      </w:r>
      <w:r>
        <w:rPr>
          <w:rFonts w:hint="eastAsia" w:ascii="仿宋_GB2312" w:hAnsi="仿宋_GB2312" w:eastAsia="仿宋_GB2312" w:cs="仿宋_GB2312"/>
          <w:color w:val="auto"/>
          <w:kern w:val="0"/>
          <w:sz w:val="32"/>
          <w:szCs w:val="32"/>
          <w:highlight w:val="none"/>
          <w:lang w:val="en-US" w:eastAsia="zh-CN"/>
        </w:rPr>
        <w:tab/>
      </w:r>
      <w:r>
        <w:rPr>
          <w:rFonts w:hint="eastAsia" w:ascii="仿宋_GB2312" w:hAnsi="仿宋_GB2312" w:eastAsia="仿宋_GB2312" w:cs="仿宋_GB2312"/>
          <w:color w:val="auto"/>
          <w:kern w:val="0"/>
          <w:sz w:val="32"/>
          <w:szCs w:val="32"/>
          <w:highlight w:val="none"/>
          <w:lang w:val="en-US" w:eastAsia="zh-CN"/>
        </w:rPr>
        <w:tab/>
      </w:r>
    </w:p>
    <w:p>
      <w:pP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br w:type="page"/>
      </w:r>
    </w:p>
    <w:p>
      <w:pPr>
        <w:pStyle w:val="9"/>
        <w:pageBreakBefore w:val="0"/>
        <w:widowControl w:val="0"/>
        <w:kinsoku/>
        <w:wordWrap/>
        <w:overflowPunct/>
        <w:topLinePunct w:val="0"/>
        <w:bidi w:val="0"/>
        <w:adjustRightInd w:val="0"/>
        <w:snapToGrid w:val="0"/>
        <w:spacing w:line="360" w:lineRule="auto"/>
        <w:jc w:val="left"/>
        <w:textAlignment w:val="auto"/>
        <w:outlineLvl w:val="2"/>
        <w:rPr>
          <w:rFonts w:hint="eastAsia" w:ascii="仿宋" w:hAnsi="仿宋" w:eastAsia="仿宋"/>
          <w:b/>
          <w:color w:val="auto"/>
          <w:sz w:val="28"/>
          <w:szCs w:val="28"/>
          <w:highlight w:val="none"/>
        </w:rPr>
      </w:pPr>
      <w:r>
        <w:rPr>
          <w:rFonts w:hint="eastAsia" w:ascii="仿宋" w:hAnsi="仿宋" w:eastAsia="仿宋"/>
          <w:b/>
          <w:color w:val="auto"/>
          <w:kern w:val="0"/>
          <w:sz w:val="32"/>
          <w:szCs w:val="32"/>
          <w:highlight w:val="none"/>
        </w:rPr>
        <w:t>附：申请文件格式</w:t>
      </w:r>
    </w:p>
    <w:p>
      <w:pPr>
        <w:pageBreakBefore w:val="0"/>
        <w:widowControl w:val="0"/>
        <w:kinsoku/>
        <w:wordWrap/>
        <w:overflowPunct/>
        <w:topLinePunct w:val="0"/>
        <w:bidi w:val="0"/>
        <w:textAlignment w:val="auto"/>
        <w:rPr>
          <w:rFonts w:hint="eastAsia" w:ascii="仿宋_GB2312" w:hAnsi="仿宋" w:eastAsia="仿宋_GB2312"/>
          <w:color w:val="auto"/>
          <w:sz w:val="24"/>
          <w:szCs w:val="24"/>
          <w:highlight w:val="none"/>
        </w:rPr>
      </w:pPr>
    </w:p>
    <w:p>
      <w:pPr>
        <w:pStyle w:val="8"/>
        <w:pageBreakBefore w:val="0"/>
        <w:widowControl w:val="0"/>
        <w:kinsoku/>
        <w:wordWrap/>
        <w:overflowPunct/>
        <w:topLinePunct w:val="0"/>
        <w:bidi w:val="0"/>
        <w:textAlignment w:val="auto"/>
        <w:rPr>
          <w:rFonts w:hint="eastAsia" w:ascii="仿宋_GB2312" w:hAnsi="仿宋" w:eastAsia="仿宋_GB2312"/>
          <w:color w:val="auto"/>
          <w:sz w:val="24"/>
          <w:szCs w:val="24"/>
          <w:highlight w:val="none"/>
        </w:rPr>
      </w:pPr>
    </w:p>
    <w:p>
      <w:pPr>
        <w:pStyle w:val="9"/>
        <w:pageBreakBefore w:val="0"/>
        <w:widowControl w:val="0"/>
        <w:kinsoku/>
        <w:wordWrap/>
        <w:overflowPunct/>
        <w:topLinePunct w:val="0"/>
        <w:bidi w:val="0"/>
        <w:textAlignment w:val="auto"/>
        <w:rPr>
          <w:rFonts w:hint="eastAsia" w:ascii="仿宋_GB2312" w:hAnsi="仿宋" w:eastAsia="仿宋_GB2312"/>
          <w:b/>
          <w:color w:val="auto"/>
          <w:sz w:val="48"/>
          <w:szCs w:val="48"/>
          <w:highlight w:val="none"/>
        </w:rPr>
      </w:pPr>
    </w:p>
    <w:p>
      <w:pPr>
        <w:pStyle w:val="9"/>
        <w:pageBreakBefore w:val="0"/>
        <w:widowControl w:val="0"/>
        <w:tabs>
          <w:tab w:val="left" w:pos="1260"/>
        </w:tabs>
        <w:kinsoku/>
        <w:wordWrap/>
        <w:overflowPunct/>
        <w:topLinePunct w:val="0"/>
        <w:bidi w:val="0"/>
        <w:textAlignment w:val="auto"/>
        <w:rPr>
          <w:rFonts w:hint="eastAsia" w:ascii="仿宋_GB2312" w:hAnsi="仿宋" w:eastAsia="仿宋_GB2312"/>
          <w:b/>
          <w:color w:val="auto"/>
          <w:spacing w:val="100"/>
          <w:w w:val="110"/>
          <w:kern w:val="0"/>
          <w:sz w:val="48"/>
          <w:szCs w:val="48"/>
          <w:highlight w:val="none"/>
        </w:rPr>
      </w:pPr>
    </w:p>
    <w:p>
      <w:pPr>
        <w:pStyle w:val="9"/>
        <w:pageBreakBefore w:val="0"/>
        <w:widowControl w:val="0"/>
        <w:tabs>
          <w:tab w:val="left" w:pos="1260"/>
        </w:tabs>
        <w:kinsoku/>
        <w:wordWrap/>
        <w:overflowPunct/>
        <w:topLinePunct w:val="0"/>
        <w:bidi w:val="0"/>
        <w:jc w:val="center"/>
        <w:textAlignment w:val="auto"/>
        <w:rPr>
          <w:rFonts w:hint="eastAsia" w:ascii="仿宋" w:hAnsi="仿宋" w:eastAsia="仿宋"/>
          <w:b/>
          <w:color w:val="auto"/>
          <w:spacing w:val="100"/>
          <w:w w:val="110"/>
          <w:sz w:val="48"/>
          <w:szCs w:val="48"/>
          <w:highlight w:val="none"/>
        </w:rPr>
      </w:pPr>
      <w:r>
        <w:rPr>
          <w:rFonts w:hint="eastAsia" w:ascii="仿宋" w:hAnsi="仿宋" w:eastAsia="仿宋"/>
          <w:b/>
          <w:color w:val="auto"/>
          <w:spacing w:val="100"/>
          <w:w w:val="110"/>
          <w:kern w:val="0"/>
          <w:sz w:val="48"/>
          <w:szCs w:val="48"/>
          <w:highlight w:val="none"/>
        </w:rPr>
        <w:t>申请文件</w:t>
      </w:r>
    </w:p>
    <w:p>
      <w:pPr>
        <w:pStyle w:val="9"/>
        <w:pageBreakBefore w:val="0"/>
        <w:widowControl w:val="0"/>
        <w:kinsoku/>
        <w:wordWrap/>
        <w:overflowPunct/>
        <w:topLinePunct w:val="0"/>
        <w:bidi w:val="0"/>
        <w:jc w:val="center"/>
        <w:textAlignment w:val="auto"/>
        <w:rPr>
          <w:rFonts w:hint="eastAsia" w:ascii="仿宋" w:hAnsi="仿宋" w:eastAsia="仿宋"/>
          <w:b/>
          <w:color w:val="auto"/>
          <w:sz w:val="48"/>
          <w:szCs w:val="48"/>
          <w:highlight w:val="none"/>
        </w:rPr>
      </w:pPr>
      <w:r>
        <w:rPr>
          <w:rFonts w:hint="eastAsia" w:ascii="仿宋" w:hAnsi="仿宋" w:eastAsia="仿宋"/>
          <w:b/>
          <w:color w:val="auto"/>
          <w:sz w:val="48"/>
          <w:szCs w:val="48"/>
          <w:highlight w:val="none"/>
        </w:rPr>
        <w:t>（正本/副本）</w:t>
      </w:r>
    </w:p>
    <w:p>
      <w:pPr>
        <w:pStyle w:val="9"/>
        <w:pageBreakBefore w:val="0"/>
        <w:widowControl w:val="0"/>
        <w:kinsoku/>
        <w:wordWrap/>
        <w:overflowPunct/>
        <w:topLinePunct w:val="0"/>
        <w:bidi w:val="0"/>
        <w:jc w:val="center"/>
        <w:textAlignment w:val="auto"/>
        <w:rPr>
          <w:rFonts w:hint="eastAsia" w:ascii="仿宋" w:hAnsi="仿宋" w:eastAsia="仿宋"/>
          <w:b/>
          <w:color w:val="auto"/>
          <w:sz w:val="28"/>
          <w:szCs w:val="28"/>
          <w:highlight w:val="none"/>
        </w:rPr>
      </w:pPr>
    </w:p>
    <w:p>
      <w:pPr>
        <w:pStyle w:val="9"/>
        <w:pageBreakBefore w:val="0"/>
        <w:widowControl w:val="0"/>
        <w:kinsoku/>
        <w:wordWrap/>
        <w:overflowPunct/>
        <w:topLinePunct w:val="0"/>
        <w:bidi w:val="0"/>
        <w:jc w:val="center"/>
        <w:textAlignment w:val="auto"/>
        <w:rPr>
          <w:rFonts w:hint="eastAsia" w:ascii="仿宋" w:hAnsi="仿宋" w:eastAsia="仿宋"/>
          <w:b/>
          <w:color w:val="auto"/>
          <w:sz w:val="28"/>
          <w:szCs w:val="28"/>
          <w:highlight w:val="none"/>
        </w:rPr>
      </w:pPr>
    </w:p>
    <w:p>
      <w:pPr>
        <w:pStyle w:val="9"/>
        <w:pageBreakBefore w:val="0"/>
        <w:widowControl w:val="0"/>
        <w:kinsoku/>
        <w:wordWrap/>
        <w:overflowPunct/>
        <w:topLinePunct w:val="0"/>
        <w:bidi w:val="0"/>
        <w:spacing w:line="360" w:lineRule="auto"/>
        <w:ind w:firstLine="967" w:firstLineChars="344"/>
        <w:textAlignment w:val="auto"/>
        <w:rPr>
          <w:rFonts w:hint="default" w:ascii="仿宋" w:hAnsi="仿宋" w:eastAsia="仿宋"/>
          <w:b/>
          <w:bCs/>
          <w:color w:val="auto"/>
          <w:sz w:val="28"/>
          <w:szCs w:val="28"/>
          <w:highlight w:val="none"/>
          <w:lang w:val="en-US" w:eastAsia="zh-CN"/>
        </w:rPr>
      </w:pPr>
      <w:r>
        <w:rPr>
          <w:rFonts w:hint="eastAsia" w:ascii="仿宋" w:hAnsi="仿宋" w:eastAsia="仿宋"/>
          <w:b/>
          <w:color w:val="auto"/>
          <w:sz w:val="28"/>
          <w:szCs w:val="28"/>
          <w:highlight w:val="none"/>
        </w:rPr>
        <w:t>项目名称：</w:t>
      </w:r>
      <w:r>
        <w:rPr>
          <w:rFonts w:hint="eastAsia" w:ascii="仿宋_GB2312" w:eastAsia="仿宋_GB2312" w:cs="Times New Roman"/>
          <w:b/>
          <w:bCs/>
          <w:color w:val="auto"/>
          <w:sz w:val="32"/>
          <w:szCs w:val="32"/>
          <w:highlight w:val="none"/>
          <w:lang w:val="en-US" w:eastAsia="zh-CN"/>
        </w:rPr>
        <w:t>国内货站出港</w:t>
      </w:r>
      <w:r>
        <w:rPr>
          <w:rFonts w:hint="default" w:ascii="仿宋_GB2312" w:hAnsi="仿宋_GB2312" w:eastAsia="仿宋_GB2312" w:cs="仿宋_GB2312"/>
          <w:b/>
          <w:bCs/>
          <w:sz w:val="32"/>
          <w:szCs w:val="32"/>
          <w:lang w:eastAsia="zh-CN"/>
        </w:rPr>
        <w:t>货物自助</w:t>
      </w:r>
      <w:r>
        <w:rPr>
          <w:rFonts w:hint="eastAsia" w:ascii="仿宋_GB2312" w:hAnsi="仿宋_GB2312" w:eastAsia="仿宋_GB2312" w:cs="仿宋_GB2312"/>
          <w:b/>
          <w:bCs/>
          <w:sz w:val="32"/>
          <w:szCs w:val="32"/>
          <w:lang w:val="en-US" w:eastAsia="zh-CN"/>
        </w:rPr>
        <w:t>操作项目</w:t>
      </w:r>
    </w:p>
    <w:p>
      <w:pPr>
        <w:pStyle w:val="9"/>
        <w:pageBreakBefore w:val="0"/>
        <w:widowControl w:val="0"/>
        <w:kinsoku/>
        <w:wordWrap/>
        <w:overflowPunct/>
        <w:topLinePunct w:val="0"/>
        <w:bidi w:val="0"/>
        <w:ind w:firstLine="843" w:firstLineChars="300"/>
        <w:textAlignment w:val="auto"/>
        <w:rPr>
          <w:rFonts w:hint="eastAsia" w:ascii="仿宋_GB2312" w:hAnsi="仿宋" w:eastAsia="仿宋_GB2312"/>
          <w:b/>
          <w:color w:val="auto"/>
          <w:sz w:val="28"/>
          <w:szCs w:val="28"/>
          <w:highlight w:val="none"/>
        </w:rPr>
      </w:pPr>
    </w:p>
    <w:p>
      <w:pPr>
        <w:pStyle w:val="9"/>
        <w:pageBreakBefore w:val="0"/>
        <w:widowControl w:val="0"/>
        <w:kinsoku/>
        <w:wordWrap/>
        <w:overflowPunct/>
        <w:topLinePunct w:val="0"/>
        <w:bidi w:val="0"/>
        <w:ind w:firstLine="843" w:firstLineChars="300"/>
        <w:textAlignment w:val="auto"/>
        <w:rPr>
          <w:rFonts w:hint="eastAsia" w:ascii="仿宋_GB2312" w:hAnsi="仿宋" w:eastAsia="仿宋_GB2312"/>
          <w:b/>
          <w:color w:val="auto"/>
          <w:sz w:val="28"/>
          <w:szCs w:val="28"/>
          <w:highlight w:val="none"/>
        </w:rPr>
      </w:pPr>
    </w:p>
    <w:p>
      <w:pPr>
        <w:pStyle w:val="9"/>
        <w:pageBreakBefore w:val="0"/>
        <w:widowControl w:val="0"/>
        <w:kinsoku/>
        <w:wordWrap/>
        <w:overflowPunct/>
        <w:topLinePunct w:val="0"/>
        <w:bidi w:val="0"/>
        <w:ind w:firstLine="843" w:firstLineChars="300"/>
        <w:textAlignment w:val="auto"/>
        <w:rPr>
          <w:rFonts w:hint="eastAsia" w:ascii="仿宋_GB2312" w:hAnsi="仿宋" w:eastAsia="仿宋_GB2312"/>
          <w:b/>
          <w:color w:val="auto"/>
          <w:sz w:val="28"/>
          <w:szCs w:val="28"/>
          <w:highlight w:val="none"/>
        </w:rPr>
      </w:pPr>
    </w:p>
    <w:p>
      <w:pPr>
        <w:pStyle w:val="9"/>
        <w:pageBreakBefore w:val="0"/>
        <w:widowControl w:val="0"/>
        <w:kinsoku/>
        <w:wordWrap/>
        <w:overflowPunct/>
        <w:topLinePunct w:val="0"/>
        <w:bidi w:val="0"/>
        <w:ind w:firstLine="843" w:firstLineChars="300"/>
        <w:textAlignment w:val="auto"/>
        <w:rPr>
          <w:rFonts w:hint="eastAsia" w:ascii="仿宋_GB2312" w:hAnsi="仿宋" w:eastAsia="仿宋_GB2312"/>
          <w:b/>
          <w:color w:val="auto"/>
          <w:sz w:val="28"/>
          <w:szCs w:val="28"/>
          <w:highlight w:val="none"/>
        </w:rPr>
      </w:pPr>
    </w:p>
    <w:p>
      <w:pPr>
        <w:pStyle w:val="9"/>
        <w:pageBreakBefore w:val="0"/>
        <w:widowControl w:val="0"/>
        <w:kinsoku/>
        <w:wordWrap/>
        <w:overflowPunct/>
        <w:topLinePunct w:val="0"/>
        <w:bidi w:val="0"/>
        <w:ind w:firstLine="843" w:firstLineChars="300"/>
        <w:textAlignment w:val="auto"/>
        <w:rPr>
          <w:rFonts w:hint="eastAsia" w:ascii="仿宋_GB2312" w:hAnsi="仿宋" w:eastAsia="仿宋_GB2312"/>
          <w:b/>
          <w:color w:val="auto"/>
          <w:sz w:val="28"/>
          <w:szCs w:val="28"/>
          <w:highlight w:val="none"/>
        </w:rPr>
      </w:pPr>
    </w:p>
    <w:p>
      <w:pPr>
        <w:pStyle w:val="9"/>
        <w:pageBreakBefore w:val="0"/>
        <w:widowControl w:val="0"/>
        <w:kinsoku/>
        <w:wordWrap/>
        <w:overflowPunct/>
        <w:topLinePunct w:val="0"/>
        <w:bidi w:val="0"/>
        <w:spacing w:line="360" w:lineRule="auto"/>
        <w:ind w:firstLine="967" w:firstLineChars="344"/>
        <w:textAlignment w:val="auto"/>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eastAsia="zh-CN"/>
        </w:rPr>
        <w:t>响应</w:t>
      </w:r>
      <w:r>
        <w:rPr>
          <w:rFonts w:hint="eastAsia" w:ascii="仿宋" w:hAnsi="仿宋" w:eastAsia="仿宋" w:cs="Times New Roman"/>
          <w:b/>
          <w:color w:val="auto"/>
          <w:sz w:val="28"/>
          <w:szCs w:val="28"/>
          <w:highlight w:val="none"/>
        </w:rPr>
        <w:t>方名称：</w:t>
      </w:r>
    </w:p>
    <w:p>
      <w:pPr>
        <w:pStyle w:val="9"/>
        <w:pageBreakBefore w:val="0"/>
        <w:widowControl w:val="0"/>
        <w:kinsoku/>
        <w:wordWrap/>
        <w:overflowPunct/>
        <w:topLinePunct w:val="0"/>
        <w:bidi w:val="0"/>
        <w:spacing w:line="360" w:lineRule="auto"/>
        <w:ind w:firstLine="967" w:firstLineChars="344"/>
        <w:textAlignment w:val="auto"/>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日期：</w:t>
      </w:r>
      <w:r>
        <w:rPr>
          <w:rFonts w:hint="eastAsia" w:ascii="仿宋" w:hAnsi="仿宋" w:eastAsia="仿宋" w:cs="Times New Roman"/>
          <w:b/>
          <w:color w:val="auto"/>
          <w:sz w:val="28"/>
          <w:szCs w:val="28"/>
          <w:highlight w:val="none"/>
          <w:u w:val="single"/>
        </w:rPr>
        <w:t xml:space="preserve">     </w:t>
      </w:r>
      <w:r>
        <w:rPr>
          <w:rFonts w:hint="eastAsia" w:ascii="仿宋" w:hAnsi="仿宋" w:eastAsia="仿宋" w:cs="Times New Roman"/>
          <w:b/>
          <w:color w:val="auto"/>
          <w:sz w:val="28"/>
          <w:szCs w:val="28"/>
          <w:highlight w:val="none"/>
        </w:rPr>
        <w:t>年</w:t>
      </w:r>
      <w:r>
        <w:rPr>
          <w:rFonts w:hint="eastAsia" w:ascii="仿宋" w:hAnsi="仿宋" w:eastAsia="仿宋" w:cs="Times New Roman"/>
          <w:b/>
          <w:color w:val="auto"/>
          <w:sz w:val="28"/>
          <w:szCs w:val="28"/>
          <w:highlight w:val="none"/>
          <w:u w:val="single"/>
        </w:rPr>
        <w:t xml:space="preserve">    </w:t>
      </w:r>
      <w:r>
        <w:rPr>
          <w:rFonts w:hint="eastAsia" w:ascii="仿宋" w:hAnsi="仿宋" w:eastAsia="仿宋" w:cs="Times New Roman"/>
          <w:b/>
          <w:color w:val="auto"/>
          <w:sz w:val="28"/>
          <w:szCs w:val="28"/>
          <w:highlight w:val="none"/>
        </w:rPr>
        <w:t>月</w:t>
      </w:r>
      <w:r>
        <w:rPr>
          <w:rFonts w:hint="eastAsia" w:ascii="仿宋" w:hAnsi="仿宋" w:eastAsia="仿宋" w:cs="Times New Roman"/>
          <w:b/>
          <w:color w:val="auto"/>
          <w:sz w:val="28"/>
          <w:szCs w:val="28"/>
          <w:highlight w:val="none"/>
          <w:u w:val="single"/>
        </w:rPr>
        <w:t xml:space="preserve">    </w:t>
      </w:r>
      <w:r>
        <w:rPr>
          <w:rFonts w:hint="eastAsia" w:ascii="仿宋" w:hAnsi="仿宋" w:eastAsia="仿宋" w:cs="Times New Roman"/>
          <w:b/>
          <w:color w:val="auto"/>
          <w:sz w:val="28"/>
          <w:szCs w:val="28"/>
          <w:highlight w:val="none"/>
        </w:rPr>
        <w:t>日</w:t>
      </w:r>
    </w:p>
    <w:p>
      <w:pP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br w:type="page"/>
      </w:r>
    </w:p>
    <w:p>
      <w:pPr>
        <w:pStyle w:val="4"/>
        <w:pageBreakBefore w:val="0"/>
        <w:widowControl w:val="0"/>
        <w:tabs>
          <w:tab w:val="left" w:pos="4320"/>
        </w:tabs>
        <w:kinsoku/>
        <w:wordWrap/>
        <w:overflowPunct/>
        <w:topLinePunct w:val="0"/>
        <w:bidi w:val="0"/>
        <w:spacing w:before="0" w:after="312" w:afterLines="100" w:line="560" w:lineRule="exact"/>
        <w:jc w:val="center"/>
        <w:textAlignment w:val="auto"/>
        <w:rPr>
          <w:rFonts w:ascii="黑体" w:hAnsi="黑体" w:eastAsia="黑体"/>
          <w:b w:val="0"/>
          <w:bCs w:val="0"/>
          <w:color w:val="auto"/>
          <w:highlight w:val="none"/>
        </w:rPr>
      </w:pPr>
      <w:r>
        <w:rPr>
          <w:rFonts w:hint="eastAsia" w:ascii="黑体" w:hAnsi="黑体" w:eastAsia="黑体"/>
          <w:b w:val="0"/>
          <w:bCs w:val="0"/>
          <w:color w:val="auto"/>
          <w:highlight w:val="none"/>
        </w:rPr>
        <w:t>一、</w:t>
      </w:r>
      <w:r>
        <w:rPr>
          <w:rFonts w:hint="eastAsia" w:ascii="黑体" w:hAnsi="黑体" w:eastAsia="黑体"/>
          <w:b w:val="0"/>
          <w:bCs w:val="0"/>
          <w:color w:val="auto"/>
          <w:highlight w:val="none"/>
          <w:lang w:eastAsia="zh-CN"/>
        </w:rPr>
        <w:t>响应</w:t>
      </w:r>
      <w:r>
        <w:rPr>
          <w:rFonts w:hint="eastAsia" w:ascii="黑体" w:hAnsi="黑体" w:eastAsia="黑体"/>
          <w:b w:val="0"/>
          <w:bCs w:val="0"/>
          <w:color w:val="auto"/>
          <w:highlight w:val="none"/>
        </w:rPr>
        <w:t>函</w:t>
      </w:r>
    </w:p>
    <w:p>
      <w:pPr>
        <w:pageBreakBefore w:val="0"/>
        <w:widowControl w:val="0"/>
        <w:kinsoku/>
        <w:wordWrap/>
        <w:overflowPunct/>
        <w:topLinePunct w:val="0"/>
        <w:bidi w:val="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广东省机场集团物流有限公司</w:t>
      </w:r>
      <w:r>
        <w:rPr>
          <w:rFonts w:hint="eastAsia" w:ascii="仿宋" w:hAnsi="仿宋" w:eastAsia="仿宋"/>
          <w:color w:val="auto"/>
          <w:sz w:val="28"/>
          <w:szCs w:val="28"/>
          <w:highlight w:val="none"/>
        </w:rPr>
        <w:t>：</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依据贵方</w:t>
      </w:r>
      <w:r>
        <w:rPr>
          <w:rFonts w:hint="eastAsia" w:ascii="仿宋_GB2312" w:eastAsia="仿宋_GB2312" w:cs="Times New Roman"/>
          <w:color w:val="auto"/>
          <w:sz w:val="32"/>
          <w:szCs w:val="32"/>
          <w:highlight w:val="none"/>
          <w:lang w:val="en-US" w:eastAsia="zh-CN"/>
        </w:rPr>
        <w:t>国内货站出港</w:t>
      </w:r>
      <w:r>
        <w:rPr>
          <w:rFonts w:hint="default" w:ascii="仿宋_GB2312" w:hAnsi="仿宋_GB2312" w:eastAsia="仿宋_GB2312" w:cs="仿宋_GB2312"/>
          <w:b w:val="0"/>
          <w:bCs w:val="0"/>
          <w:sz w:val="32"/>
          <w:szCs w:val="32"/>
          <w:lang w:eastAsia="zh-CN"/>
        </w:rPr>
        <w:t>货物自助</w:t>
      </w:r>
      <w:r>
        <w:rPr>
          <w:rFonts w:hint="eastAsia" w:ascii="仿宋_GB2312" w:hAnsi="仿宋_GB2312" w:eastAsia="仿宋_GB2312" w:cs="仿宋_GB2312"/>
          <w:b w:val="0"/>
          <w:bCs w:val="0"/>
          <w:sz w:val="32"/>
          <w:szCs w:val="32"/>
          <w:lang w:val="en-US" w:eastAsia="zh-CN"/>
        </w:rPr>
        <w:t>操作</w:t>
      </w:r>
      <w:r>
        <w:rPr>
          <w:rFonts w:hint="eastAsia" w:ascii="仿宋" w:hAnsi="仿宋" w:eastAsia="仿宋"/>
          <w:color w:val="auto"/>
          <w:sz w:val="28"/>
          <w:szCs w:val="28"/>
          <w:highlight w:val="none"/>
          <w:lang w:eastAsia="zh-CN"/>
        </w:rPr>
        <w:t>项目</w:t>
      </w:r>
      <w:r>
        <w:rPr>
          <w:rFonts w:hint="eastAsia" w:ascii="仿宋" w:hAnsi="仿宋" w:eastAsia="仿宋"/>
          <w:color w:val="auto"/>
          <w:sz w:val="28"/>
          <w:szCs w:val="28"/>
          <w:highlight w:val="none"/>
          <w:lang w:val="en-US" w:eastAsia="zh-CN"/>
        </w:rPr>
        <w:t>招商</w:t>
      </w:r>
      <w:r>
        <w:rPr>
          <w:rFonts w:hint="eastAsia" w:ascii="仿宋" w:hAnsi="仿宋" w:eastAsia="仿宋"/>
          <w:color w:val="auto"/>
          <w:sz w:val="28"/>
          <w:szCs w:val="28"/>
          <w:highlight w:val="none"/>
        </w:rPr>
        <w:t>公告，我方代表</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（姓名、职务）经正式授权并代表</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方名称、地址）提交申请文件</w:t>
      </w:r>
      <w:r>
        <w:rPr>
          <w:rFonts w:hint="eastAsia" w:ascii="仿宋_GB2312" w:hAnsi="仿宋_GB2312" w:eastAsia="仿宋_GB2312" w:cs="仿宋_GB2312"/>
          <w:color w:val="auto"/>
          <w:kern w:val="0"/>
          <w:sz w:val="32"/>
          <w:szCs w:val="32"/>
          <w:highlight w:val="none"/>
          <w:lang w:val="en-US" w:eastAsia="zh-CN"/>
        </w:rPr>
        <w:t>正本一份，副本叁份</w:t>
      </w:r>
      <w:r>
        <w:rPr>
          <w:rFonts w:hint="eastAsia" w:ascii="仿宋" w:hAnsi="仿宋" w:eastAsia="仿宋"/>
          <w:color w:val="auto"/>
          <w:sz w:val="28"/>
          <w:szCs w:val="28"/>
          <w:highlight w:val="none"/>
        </w:rPr>
        <w:t>。在此，我方声明如下：</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1.同意并接受公告文件的各项要求，遵守公告文件中的各项规定，按公告文件要求提交申请文件。</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2.申请文件有效期为递交申请截止日起9</w:t>
      </w:r>
      <w:r>
        <w:rPr>
          <w:rFonts w:ascii="仿宋" w:hAnsi="仿宋" w:eastAsia="仿宋"/>
          <w:color w:val="auto"/>
          <w:sz w:val="28"/>
          <w:szCs w:val="28"/>
          <w:highlight w:val="none"/>
        </w:rPr>
        <w:t>0</w:t>
      </w:r>
      <w:r>
        <w:rPr>
          <w:rFonts w:hint="eastAsia" w:ascii="仿宋" w:hAnsi="仿宋" w:eastAsia="仿宋"/>
          <w:color w:val="auto"/>
          <w:sz w:val="28"/>
          <w:szCs w:val="28"/>
          <w:highlight w:val="none"/>
        </w:rPr>
        <w:t>天。</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3.我方已经详细地阅读了全部公告文件及其附件，包括澄清及参考文件(若有)。我方已完全清晰理解公告文件的要求，不存在任何含糊不清和误解之处，同意放弃对这些文件所提出的异议和质疑的权利。</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4.我方承诺在本次申请文件中提供的一切文件，无论是原件还是复印件均为真实和准确的，绝无任何虚假、伪造和夸大的成份，否则，愿承担相应的后果和法律责任。</w:t>
      </w:r>
    </w:p>
    <w:p>
      <w:pPr>
        <w:pageBreakBefore w:val="0"/>
        <w:widowControl w:val="0"/>
        <w:kinsoku/>
        <w:wordWrap/>
        <w:overflowPunct/>
        <w:topLinePunct w:val="0"/>
        <w:bidi w:val="0"/>
        <w:ind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5.我方保证不在申请过程中参与不正当竞争行为。</w:t>
      </w:r>
    </w:p>
    <w:p>
      <w:pPr>
        <w:pageBreakBefore w:val="0"/>
        <w:widowControl w:val="0"/>
        <w:kinsoku/>
        <w:wordWrap/>
        <w:overflowPunct/>
        <w:topLinePunct w:val="0"/>
        <w:bidi w:val="0"/>
        <w:ind w:firstLine="560" w:firstLineChars="200"/>
        <w:textAlignment w:val="auto"/>
        <w:rPr>
          <w:rFonts w:hint="eastAsia" w:ascii="仿宋" w:hAnsi="仿宋" w:eastAsia="仿宋"/>
          <w:color w:val="auto"/>
          <w:sz w:val="28"/>
          <w:szCs w:val="28"/>
          <w:highlight w:val="none"/>
          <w:u w:val="single"/>
        </w:rPr>
      </w:pPr>
    </w:p>
    <w:p>
      <w:pPr>
        <w:pageBreakBefore w:val="0"/>
        <w:widowControl w:val="0"/>
        <w:kinsoku/>
        <w:wordWrap/>
        <w:overflowPunct/>
        <w:topLinePunct w:val="0"/>
        <w:bidi w:val="0"/>
        <w:ind w:firstLine="560" w:firstLineChars="200"/>
        <w:jc w:val="righ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方（盖章）：</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pageBreakBefore w:val="0"/>
        <w:widowControl w:val="0"/>
        <w:kinsoku/>
        <w:wordWrap/>
        <w:overflowPunct/>
        <w:topLinePunct w:val="0"/>
        <w:bidi w:val="0"/>
        <w:ind w:firstLine="560" w:firstLineChars="200"/>
        <w:jc w:val="righ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法定代表人/授权代表（签字）：</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pageBreakBefore w:val="0"/>
        <w:widowControl w:val="0"/>
        <w:kinsoku/>
        <w:wordWrap/>
        <w:overflowPunct/>
        <w:topLinePunct w:val="0"/>
        <w:bidi w:val="0"/>
        <w:ind w:firstLine="560" w:firstLineChars="200"/>
        <w:jc w:val="righ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jc w:val="center"/>
        <w:rPr>
          <w:rFonts w:hint="eastAsia" w:ascii="黑体" w:hAnsi="黑体" w:eastAsia="黑体" w:cs="Times New Roman"/>
          <w:b/>
          <w:bCs/>
          <w:color w:val="auto"/>
          <w:kern w:val="0"/>
          <w:sz w:val="28"/>
          <w:szCs w:val="28"/>
          <w:highlight w:val="none"/>
          <w:lang w:val="en-US" w:eastAsia="zh-CN" w:bidi="ar-SA"/>
        </w:rPr>
      </w:pPr>
      <w:r>
        <w:rPr>
          <w:rFonts w:hint="eastAsia" w:ascii="仿宋" w:hAnsi="仿宋" w:eastAsia="仿宋"/>
          <w:color w:val="auto"/>
          <w:sz w:val="28"/>
          <w:szCs w:val="28"/>
          <w:highlight w:val="none"/>
        </w:rPr>
        <w:br w:type="page"/>
      </w:r>
      <w:r>
        <w:rPr>
          <w:rFonts w:hint="eastAsia" w:ascii="黑体" w:hAnsi="黑体" w:eastAsia="黑体" w:cs="Times New Roman"/>
          <w:b/>
          <w:bCs/>
          <w:color w:val="auto"/>
          <w:kern w:val="0"/>
          <w:sz w:val="28"/>
          <w:szCs w:val="28"/>
          <w:highlight w:val="none"/>
          <w:lang w:val="en-US" w:eastAsia="zh-CN" w:bidi="ar-SA"/>
        </w:rPr>
        <w:t>二、资格性文件</w:t>
      </w:r>
    </w:p>
    <w:p>
      <w:pPr>
        <w:pStyle w:val="5"/>
        <w:pageBreakBefore w:val="0"/>
        <w:widowControl w:val="0"/>
        <w:numPr>
          <w:ilvl w:val="2"/>
          <w:numId w:val="0"/>
        </w:numPr>
        <w:kinsoku/>
        <w:wordWrap/>
        <w:overflowPunct/>
        <w:topLinePunct w:val="0"/>
        <w:bidi w:val="0"/>
        <w:spacing w:before="0" w:after="0" w:line="240" w:lineRule="auto"/>
        <w:jc w:val="left"/>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2</w:t>
      </w:r>
      <w:r>
        <w:rPr>
          <w:rFonts w:hint="eastAsia" w:ascii="黑体" w:hAnsi="黑体" w:eastAsia="黑体"/>
          <w:color w:val="auto"/>
          <w:sz w:val="28"/>
          <w:szCs w:val="28"/>
          <w:highlight w:val="none"/>
        </w:rPr>
        <w:t>.1法定代表人资格证明书及授权委托书</w:t>
      </w:r>
    </w:p>
    <w:p>
      <w:pPr>
        <w:pageBreakBefore w:val="0"/>
        <w:widowControl w:val="0"/>
        <w:kinsoku/>
        <w:wordWrap/>
        <w:overflowPunct/>
        <w:topLinePunct w:val="0"/>
        <w:bidi w:val="0"/>
        <w:jc w:val="center"/>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（1）法定代表人资格证明书</w:t>
      </w:r>
    </w:p>
    <w:p>
      <w:pPr>
        <w:pageBreakBefore w:val="0"/>
        <w:widowControl w:val="0"/>
        <w:kinsoku/>
        <w:wordWrap/>
        <w:overflowPunct/>
        <w:topLinePunct w:val="0"/>
        <w:bidi w:val="0"/>
        <w:jc w:val="center"/>
        <w:textAlignment w:val="auto"/>
        <w:rPr>
          <w:rFonts w:hint="eastAsia" w:ascii="仿宋" w:hAnsi="仿宋" w:eastAsia="仿宋"/>
          <w:b/>
          <w:color w:val="auto"/>
          <w:sz w:val="28"/>
          <w:szCs w:val="28"/>
          <w:highlight w:val="none"/>
        </w:rPr>
      </w:pPr>
    </w:p>
    <w:p>
      <w:pPr>
        <w:pageBreakBefore w:val="0"/>
        <w:widowControl w:val="0"/>
        <w:kinsoku/>
        <w:wordWrap/>
        <w:overflowPunct/>
        <w:topLinePunct w:val="0"/>
        <w:bidi w:val="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广东省机场集团物流有限公司</w:t>
      </w:r>
      <w:r>
        <w:rPr>
          <w:rFonts w:hint="eastAsia" w:ascii="仿宋" w:hAnsi="仿宋" w:eastAsia="仿宋"/>
          <w:color w:val="auto"/>
          <w:sz w:val="28"/>
          <w:szCs w:val="28"/>
          <w:highlight w:val="none"/>
          <w:u w:val="single"/>
        </w:rPr>
        <w:t>：</w:t>
      </w:r>
    </w:p>
    <w:p>
      <w:pPr>
        <w:pageBreakBefore w:val="0"/>
        <w:widowControl w:val="0"/>
        <w:kinsoku/>
        <w:wordWrap/>
        <w:overflowPunct/>
        <w:topLinePunct w:val="0"/>
        <w:bidi w:val="0"/>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方名称）法定代表人为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（法定代表人姓名、职务），特此声明。</w:t>
      </w:r>
    </w:p>
    <w:p>
      <w:pPr>
        <w:pageBreakBefore w:val="0"/>
        <w:widowControl w:val="0"/>
        <w:kinsoku/>
        <w:wordWrap/>
        <w:overflowPunct/>
        <w:topLinePunct w:val="0"/>
        <w:bidi w:val="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法定代表人情况： </w:t>
      </w:r>
    </w:p>
    <w:p>
      <w:pPr>
        <w:pageBreakBefore w:val="0"/>
        <w:widowControl w:val="0"/>
        <w:kinsoku/>
        <w:wordWrap/>
        <w:overflowPunct/>
        <w:topLinePunct w:val="0"/>
        <w:bidi w:val="0"/>
        <w:textAlignment w:val="auto"/>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rPr>
        <w:t>身份证</w:t>
      </w:r>
      <w:r>
        <w:rPr>
          <w:rFonts w:hint="eastAsia" w:ascii="仿宋" w:hAnsi="仿宋" w:eastAsia="仿宋"/>
          <w:color w:val="auto"/>
          <w:sz w:val="28"/>
          <w:szCs w:val="28"/>
          <w:highlight w:val="none"/>
          <w:lang w:val="en-US" w:eastAsia="zh-CN"/>
        </w:rPr>
        <w:t>号码</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pPr>
        <w:pageBreakBefore w:val="0"/>
        <w:widowControl w:val="0"/>
        <w:kinsoku/>
        <w:wordWrap/>
        <w:overflowPunct/>
        <w:topLinePunct w:val="0"/>
        <w:bidi w:val="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p>
    <w:p>
      <w:pPr>
        <w:pageBreakBefore w:val="0"/>
        <w:widowControl w:val="0"/>
        <w:kinsoku/>
        <w:wordWrap/>
        <w:overflowPunct/>
        <w:topLinePunct w:val="0"/>
        <w:bidi w:val="0"/>
        <w:ind w:firstLine="560" w:firstLineChars="200"/>
        <w:jc w:val="right"/>
        <w:textAlignment w:val="auto"/>
        <w:rPr>
          <w:rFonts w:hint="eastAsia" w:ascii="仿宋" w:hAnsi="仿宋" w:eastAsia="仿宋"/>
          <w:color w:val="auto"/>
          <w:sz w:val="28"/>
          <w:szCs w:val="28"/>
          <w:highlight w:val="none"/>
        </w:rPr>
      </w:pPr>
    </w:p>
    <w:p>
      <w:pPr>
        <w:pStyle w:val="6"/>
        <w:rPr>
          <w:rFonts w:hint="eastAsia"/>
          <w:highlight w:val="none"/>
        </w:rPr>
      </w:pPr>
    </w:p>
    <w:p>
      <w:pPr>
        <w:pageBreakBefore w:val="0"/>
        <w:widowControl w:val="0"/>
        <w:kinsoku/>
        <w:wordWrap/>
        <w:overflowPunct/>
        <w:topLinePunct w:val="0"/>
        <w:bidi w:val="0"/>
        <w:ind w:firstLine="560" w:firstLineChars="200"/>
        <w:jc w:val="righ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方（盖章）：</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pageBreakBefore w:val="0"/>
        <w:widowControl w:val="0"/>
        <w:kinsoku/>
        <w:wordWrap w:val="0"/>
        <w:overflowPunct/>
        <w:topLinePunct w:val="0"/>
        <w:bidi w:val="0"/>
        <w:ind w:firstLine="560" w:firstLineChars="200"/>
        <w:jc w:val="right"/>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法定代表人(签字)：</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lang w:val="en-US" w:eastAsia="zh-CN"/>
        </w:rPr>
        <w:t xml:space="preserve">                </w:t>
      </w:r>
    </w:p>
    <w:p>
      <w:pPr>
        <w:pageBreakBefore w:val="0"/>
        <w:widowControl w:val="0"/>
        <w:kinsoku/>
        <w:wordWrap/>
        <w:overflowPunct/>
        <w:topLinePunct w:val="0"/>
        <w:bidi w:val="0"/>
        <w:ind w:firstLine="560" w:firstLineChars="200"/>
        <w:jc w:val="righ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u w:val="none"/>
          <w:lang w:val="en-US" w:eastAsia="zh-CN"/>
        </w:rPr>
        <w:t>签发日期：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pageBreakBefore w:val="0"/>
        <w:widowControl w:val="0"/>
        <w:kinsoku/>
        <w:wordWrap/>
        <w:overflowPunct/>
        <w:topLinePunct w:val="0"/>
        <w:bidi w:val="0"/>
        <w:textAlignment w:val="auto"/>
        <w:rPr>
          <w:rFonts w:hint="eastAsia" w:ascii="仿宋_GB2312" w:hAnsi="仿宋" w:eastAsia="仿宋_GB2312"/>
          <w:bCs/>
          <w:color w:val="auto"/>
          <w:sz w:val="28"/>
          <w:szCs w:val="28"/>
          <w:highlight w:val="none"/>
        </w:rPr>
      </w:pPr>
      <w:r>
        <w:rPr>
          <w:rFonts w:hint="eastAsia" w:ascii="仿宋" w:hAnsi="仿宋" w:eastAsia="仿宋"/>
          <w:bCs/>
          <w:color w:val="auto"/>
          <w:sz w:val="28"/>
          <w:szCs w:val="28"/>
          <w:highlight w:val="none"/>
        </w:rPr>
        <w:t>附：法定代表人身份证复印件</w:t>
      </w:r>
    </w:p>
    <w:p>
      <w:pPr>
        <w:pageBreakBefore w:val="0"/>
        <w:widowControl w:val="0"/>
        <w:kinsoku/>
        <w:wordWrap/>
        <w:overflowPunct/>
        <w:topLinePunct w:val="0"/>
        <w:bidi w:val="0"/>
        <w:textAlignment w:val="auto"/>
        <w:rPr>
          <w:rFonts w:hint="eastAsia" w:ascii="仿宋_GB2312" w:hAnsi="仿宋" w:eastAsia="仿宋_GB2312"/>
          <w:b/>
          <w:color w:val="auto"/>
          <w:sz w:val="24"/>
          <w:szCs w:val="24"/>
          <w:highlight w:val="none"/>
        </w:rPr>
      </w:pPr>
      <w:r>
        <w:rPr>
          <w:rFonts w:hint="eastAsia"/>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20320</wp:posOffset>
                </wp:positionV>
                <wp:extent cx="5695950" cy="1698625"/>
                <wp:effectExtent l="5080" t="4445" r="13970" b="11430"/>
                <wp:wrapNone/>
                <wp:docPr id="3" name="流程图: 可选过程 3"/>
                <wp:cNvGraphicFramePr/>
                <a:graphic xmlns:a="http://schemas.openxmlformats.org/drawingml/2006/main">
                  <a:graphicData uri="http://schemas.microsoft.com/office/word/2010/wordprocessingShape">
                    <wps:wsp>
                      <wps:cNvSpPr/>
                      <wps:spPr>
                        <a:xfrm>
                          <a:off x="0" y="0"/>
                          <a:ext cx="5695950" cy="1698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法定代表人身份证复印件（正反两面）</w:t>
                            </w:r>
                          </w:p>
                        </w:txbxContent>
                      </wps:txbx>
                      <wps:bodyPr upright="1"/>
                    </wps:wsp>
                  </a:graphicData>
                </a:graphic>
              </wp:anchor>
            </w:drawing>
          </mc:Choice>
          <mc:Fallback>
            <w:pict>
              <v:shape id="_x0000_s1026" o:spid="_x0000_s1026" o:spt="176" type="#_x0000_t176" style="position:absolute;left:0pt;margin-left:-6pt;margin-top:1.6pt;height:133.75pt;width:448.5pt;z-index:251659264;mso-width-relative:page;mso-height-relative:page;" fillcolor="#FFFFFF" filled="t" stroked="t" coordsize="21600,21600" o:gfxdata="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XI/8dcAAAAJAQAADwAAAAAAAAABACAA&#10;AAAiAAAAZHJzL2Rvd25yZXYueG1sUEsBAhQAFAAAAAgAh07iQD4O+xUOAgAAAgQAAA4AAAAAAAAA&#10;AQAgAAAAJgEAAGRycy9lMm9Eb2MueG1sUEsFBgAAAAAGAAYAWQEAAKY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法定代表人身份证复印件（正反两面）</w:t>
                      </w:r>
                    </w:p>
                  </w:txbxContent>
                </v:textbox>
              </v:shape>
            </w:pict>
          </mc:Fallback>
        </mc:AlternateContent>
      </w:r>
    </w:p>
    <w:p>
      <w:pPr>
        <w:pageBreakBefore w:val="0"/>
        <w:widowControl w:val="0"/>
        <w:kinsoku/>
        <w:wordWrap/>
        <w:overflowPunct/>
        <w:topLinePunct w:val="0"/>
        <w:bidi w:val="0"/>
        <w:textAlignment w:val="auto"/>
        <w:rPr>
          <w:rFonts w:hint="eastAsia" w:ascii="仿宋_GB2312" w:hAnsi="仿宋" w:eastAsia="仿宋_GB2312"/>
          <w:b/>
          <w:color w:val="auto"/>
          <w:sz w:val="24"/>
          <w:szCs w:val="24"/>
          <w:highlight w:val="none"/>
        </w:rPr>
      </w:pPr>
    </w:p>
    <w:p>
      <w:pPr>
        <w:pageBreakBefore w:val="0"/>
        <w:widowControl w:val="0"/>
        <w:kinsoku/>
        <w:wordWrap/>
        <w:overflowPunct/>
        <w:topLinePunct w:val="0"/>
        <w:bidi w:val="0"/>
        <w:textAlignment w:val="auto"/>
        <w:rPr>
          <w:rFonts w:hint="eastAsia" w:ascii="仿宋_GB2312" w:hAnsi="仿宋" w:eastAsia="仿宋_GB2312"/>
          <w:b/>
          <w:color w:val="auto"/>
          <w:sz w:val="24"/>
          <w:szCs w:val="24"/>
          <w:highlight w:val="none"/>
        </w:rPr>
      </w:pPr>
    </w:p>
    <w:p>
      <w:pPr>
        <w:pageBreakBefore w:val="0"/>
        <w:widowControl/>
        <w:kinsoku/>
        <w:wordWrap/>
        <w:overflowPunct/>
        <w:topLinePunct w:val="0"/>
        <w:bidi w:val="0"/>
        <w:spacing w:line="240" w:lineRule="auto"/>
        <w:jc w:val="left"/>
        <w:textAlignment w:val="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br w:type="page"/>
      </w:r>
    </w:p>
    <w:p>
      <w:pPr>
        <w:pageBreakBefore w:val="0"/>
        <w:widowControl w:val="0"/>
        <w:kinsoku/>
        <w:wordWrap/>
        <w:overflowPunct/>
        <w:topLinePunct w:val="0"/>
        <w:bidi w:val="0"/>
        <w:spacing w:line="480" w:lineRule="exact"/>
        <w:jc w:val="center"/>
        <w:textAlignment w:val="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（2）法定代表人授权委托书</w:t>
      </w:r>
    </w:p>
    <w:p>
      <w:pPr>
        <w:pageBreakBefore w:val="0"/>
        <w:widowControl w:val="0"/>
        <w:kinsoku/>
        <w:wordWrap/>
        <w:overflowPunct/>
        <w:topLinePunct w:val="0"/>
        <w:bidi w:val="0"/>
        <w:spacing w:line="240" w:lineRule="auto"/>
        <w:jc w:val="center"/>
        <w:textAlignment w:val="auto"/>
        <w:rPr>
          <w:rFonts w:hint="eastAsia" w:ascii="仿宋" w:hAnsi="仿宋" w:eastAsia="仿宋"/>
          <w:b/>
          <w:color w:val="auto"/>
          <w:sz w:val="28"/>
          <w:szCs w:val="28"/>
          <w:highlight w:val="none"/>
        </w:rPr>
      </w:pPr>
    </w:p>
    <w:p>
      <w:pPr>
        <w:pageBreakBefore w:val="0"/>
        <w:widowControl w:val="0"/>
        <w:kinsoku/>
        <w:wordWrap/>
        <w:overflowPunct/>
        <w:topLinePunct w:val="0"/>
        <w:bidi w:val="0"/>
        <w:spacing w:line="360" w:lineRule="auto"/>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广东省机场集团物流有限公司</w:t>
      </w:r>
      <w:r>
        <w:rPr>
          <w:rFonts w:hint="eastAsia" w:ascii="仿宋" w:hAnsi="仿宋" w:eastAsia="仿宋"/>
          <w:color w:val="auto"/>
          <w:sz w:val="28"/>
          <w:szCs w:val="28"/>
          <w:highlight w:val="none"/>
        </w:rPr>
        <w:t>：</w:t>
      </w:r>
    </w:p>
    <w:p>
      <w:pPr>
        <w:pageBreakBefore w:val="0"/>
        <w:widowControl w:val="0"/>
        <w:kinsoku/>
        <w:wordWrap/>
        <w:overflowPunct/>
        <w:topLinePunct w:val="0"/>
        <w:bidi w:val="0"/>
        <w:spacing w:line="48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兹授权</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（姓名、职务）为我单位代表，就贵</w:t>
      </w:r>
      <w:r>
        <w:rPr>
          <w:rFonts w:hint="eastAsia" w:ascii="仿宋" w:hAnsi="仿宋" w:eastAsia="仿宋"/>
          <w:color w:val="auto"/>
          <w:sz w:val="28"/>
          <w:szCs w:val="28"/>
          <w:highlight w:val="none"/>
          <w:lang w:val="en-US" w:eastAsia="zh-CN"/>
        </w:rPr>
        <w:t>公司</w:t>
      </w:r>
      <w:r>
        <w:rPr>
          <w:rFonts w:hint="eastAsia" w:ascii="仿宋" w:hAnsi="仿宋" w:eastAsia="仿宋"/>
          <w:color w:val="auto"/>
          <w:sz w:val="28"/>
          <w:szCs w:val="28"/>
          <w:highlight w:val="none"/>
        </w:rPr>
        <w:t>组织的</w:t>
      </w:r>
      <w:r>
        <w:rPr>
          <w:rFonts w:hint="eastAsia" w:ascii="仿宋" w:hAnsi="仿宋" w:eastAsia="仿宋" w:cs="Times New Roman"/>
          <w:color w:val="auto"/>
          <w:sz w:val="28"/>
          <w:szCs w:val="28"/>
          <w:highlight w:val="none"/>
          <w:lang w:val="en-US" w:eastAsia="zh-CN"/>
        </w:rPr>
        <w:t>国内货站出港</w:t>
      </w:r>
      <w:r>
        <w:rPr>
          <w:rFonts w:hint="default" w:ascii="仿宋" w:hAnsi="仿宋" w:eastAsia="仿宋" w:cs="Times New Roman"/>
          <w:color w:val="auto"/>
          <w:sz w:val="28"/>
          <w:szCs w:val="28"/>
          <w:highlight w:val="none"/>
          <w:lang w:eastAsia="zh-CN"/>
        </w:rPr>
        <w:t>货物自助</w:t>
      </w:r>
      <w:r>
        <w:rPr>
          <w:rFonts w:hint="eastAsia" w:ascii="仿宋" w:hAnsi="仿宋" w:eastAsia="仿宋" w:cs="Times New Roman"/>
          <w:color w:val="auto"/>
          <w:sz w:val="28"/>
          <w:szCs w:val="28"/>
          <w:highlight w:val="none"/>
          <w:lang w:val="en-US" w:eastAsia="zh-CN"/>
        </w:rPr>
        <w:t>操作招商活动</w:t>
      </w:r>
      <w:r>
        <w:rPr>
          <w:rFonts w:hint="eastAsia" w:ascii="仿宋" w:hAnsi="仿宋" w:eastAsia="仿宋"/>
          <w:color w:val="auto"/>
          <w:sz w:val="28"/>
          <w:szCs w:val="28"/>
          <w:highlight w:val="none"/>
        </w:rPr>
        <w:t>以本公司名义处理一切与之有关的事务</w:t>
      </w:r>
      <w:r>
        <w:rPr>
          <w:rFonts w:hint="eastAsia" w:ascii="仿宋" w:hAnsi="仿宋" w:eastAsia="仿宋"/>
          <w:color w:val="auto"/>
          <w:sz w:val="28"/>
          <w:szCs w:val="28"/>
          <w:highlight w:val="none"/>
          <w:u w:val="none"/>
          <w:lang w:val="en-US" w:eastAsia="zh-CN"/>
        </w:rPr>
        <w:t>，包括</w:t>
      </w:r>
      <w:r>
        <w:rPr>
          <w:rFonts w:hint="eastAsia" w:ascii="仿宋" w:hAnsi="仿宋" w:eastAsia="仿宋"/>
          <w:color w:val="auto"/>
          <w:sz w:val="28"/>
          <w:szCs w:val="28"/>
          <w:highlight w:val="none"/>
          <w:u w:val="none"/>
        </w:rPr>
        <w:t>全权代表本公司参与项目的申请响应</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业务洽谈，</w:t>
      </w:r>
      <w:r>
        <w:rPr>
          <w:rFonts w:hint="eastAsia" w:ascii="仿宋" w:hAnsi="仿宋" w:eastAsia="仿宋"/>
          <w:color w:val="auto"/>
          <w:sz w:val="28"/>
          <w:szCs w:val="28"/>
          <w:highlight w:val="none"/>
          <w:u w:val="none"/>
        </w:rPr>
        <w:t>负责提供与签署确认一切文书资料，以及向贵方递交的任何补充承诺</w:t>
      </w:r>
      <w:r>
        <w:rPr>
          <w:rFonts w:hint="eastAsia" w:ascii="仿宋" w:hAnsi="仿宋" w:eastAsia="仿宋"/>
          <w:color w:val="auto"/>
          <w:sz w:val="28"/>
          <w:szCs w:val="28"/>
          <w:highlight w:val="none"/>
          <w:u w:val="none"/>
          <w:lang w:val="en-US" w:eastAsia="zh-CN"/>
        </w:rPr>
        <w:t>等</w:t>
      </w:r>
      <w:r>
        <w:rPr>
          <w:rFonts w:hint="eastAsia" w:ascii="仿宋" w:hAnsi="仿宋" w:eastAsia="仿宋"/>
          <w:color w:val="auto"/>
          <w:sz w:val="28"/>
          <w:szCs w:val="28"/>
          <w:highlight w:val="none"/>
        </w:rPr>
        <w:t>。</w:t>
      </w:r>
    </w:p>
    <w:p>
      <w:pPr>
        <w:pageBreakBefore w:val="0"/>
        <w:widowControl w:val="0"/>
        <w:kinsoku/>
        <w:wordWrap/>
        <w:overflowPunct/>
        <w:topLinePunct w:val="0"/>
        <w:bidi w:val="0"/>
        <w:spacing w:line="48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本授权书</w:t>
      </w:r>
      <w:r>
        <w:rPr>
          <w:rFonts w:hint="eastAsia" w:ascii="仿宋" w:hAnsi="仿宋" w:eastAsia="仿宋"/>
          <w:color w:val="auto"/>
          <w:sz w:val="28"/>
          <w:szCs w:val="28"/>
          <w:highlight w:val="none"/>
          <w:lang w:val="en-US" w:eastAsia="zh-CN"/>
        </w:rPr>
        <w:t>自盖章</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之日起</w:t>
      </w:r>
      <w:r>
        <w:rPr>
          <w:rFonts w:hint="eastAsia" w:ascii="仿宋" w:hAnsi="仿宋" w:eastAsia="仿宋"/>
          <w:color w:val="auto"/>
          <w:sz w:val="28"/>
          <w:szCs w:val="28"/>
          <w:highlight w:val="none"/>
        </w:rPr>
        <w:t>生效，有效期至</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xml:space="preserve">   年   月</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xml:space="preserve">  日</w:t>
      </w:r>
      <w:r>
        <w:rPr>
          <w:rFonts w:hint="eastAsia" w:ascii="仿宋" w:hAnsi="仿宋" w:eastAsia="仿宋"/>
          <w:color w:val="auto"/>
          <w:sz w:val="28"/>
          <w:szCs w:val="28"/>
          <w:highlight w:val="none"/>
        </w:rPr>
        <w:t>。特此声明。</w:t>
      </w:r>
    </w:p>
    <w:p>
      <w:pPr>
        <w:pageBreakBefore w:val="0"/>
        <w:widowControl w:val="0"/>
        <w:kinsoku/>
        <w:wordWrap/>
        <w:overflowPunct/>
        <w:topLinePunct w:val="0"/>
        <w:bidi w:val="0"/>
        <w:spacing w:line="480" w:lineRule="exact"/>
        <w:ind w:firstLine="0" w:firstLineChars="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被授权人情况： </w:t>
      </w:r>
    </w:p>
    <w:p>
      <w:pPr>
        <w:pageBreakBefore w:val="0"/>
        <w:widowControl w:val="0"/>
        <w:kinsoku/>
        <w:wordWrap/>
        <w:overflowPunct/>
        <w:topLinePunct w:val="0"/>
        <w:bidi w:val="0"/>
        <w:textAlignment w:val="auto"/>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rPr>
        <w:t>身份证</w:t>
      </w:r>
      <w:r>
        <w:rPr>
          <w:rFonts w:hint="eastAsia" w:ascii="仿宋" w:hAnsi="仿宋" w:eastAsia="仿宋"/>
          <w:color w:val="auto"/>
          <w:sz w:val="28"/>
          <w:szCs w:val="28"/>
          <w:highlight w:val="none"/>
          <w:lang w:val="en-US" w:eastAsia="zh-CN"/>
        </w:rPr>
        <w:t>号码</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pPr>
        <w:pageBreakBefore w:val="0"/>
        <w:widowControl w:val="0"/>
        <w:kinsoku/>
        <w:wordWrap/>
        <w:overflowPunct/>
        <w:topLinePunct w:val="0"/>
        <w:bidi w:val="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p>
    <w:p>
      <w:pPr>
        <w:pageBreakBefore w:val="0"/>
        <w:widowControl w:val="0"/>
        <w:kinsoku/>
        <w:wordWrap/>
        <w:overflowPunct/>
        <w:topLinePunct w:val="0"/>
        <w:bidi w:val="0"/>
        <w:spacing w:line="480" w:lineRule="exact"/>
        <w:ind w:firstLine="560" w:firstLineChars="200"/>
        <w:textAlignment w:val="auto"/>
        <w:rPr>
          <w:rFonts w:hint="eastAsia" w:ascii="仿宋" w:hAnsi="仿宋" w:eastAsia="仿宋"/>
          <w:color w:val="auto"/>
          <w:sz w:val="28"/>
          <w:szCs w:val="28"/>
          <w:highlight w:val="none"/>
        </w:rPr>
      </w:pPr>
    </w:p>
    <w:p>
      <w:pPr>
        <w:pStyle w:val="6"/>
        <w:rPr>
          <w:rFonts w:hint="eastAsia"/>
          <w:highlight w:val="none"/>
        </w:rPr>
      </w:pPr>
    </w:p>
    <w:p>
      <w:pPr>
        <w:pageBreakBefore w:val="0"/>
        <w:widowControl w:val="0"/>
        <w:kinsoku/>
        <w:wordWrap/>
        <w:overflowPunct/>
        <w:topLinePunct w:val="0"/>
        <w:bidi w:val="0"/>
        <w:ind w:firstLine="560" w:firstLineChars="200"/>
        <w:jc w:val="righ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方（盖章）：</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p>
    <w:p>
      <w:pPr>
        <w:pageBreakBefore w:val="0"/>
        <w:widowControl w:val="0"/>
        <w:kinsoku/>
        <w:wordWrap w:val="0"/>
        <w:overflowPunct/>
        <w:topLinePunct w:val="0"/>
        <w:bidi w:val="0"/>
        <w:ind w:firstLine="560" w:firstLineChars="200"/>
        <w:jc w:val="right"/>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法定代表人(签字)：</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lang w:val="en-US" w:eastAsia="zh-CN"/>
        </w:rPr>
        <w:t xml:space="preserve">                </w:t>
      </w:r>
    </w:p>
    <w:p>
      <w:pPr>
        <w:pageBreakBefore w:val="0"/>
        <w:widowControl w:val="0"/>
        <w:kinsoku/>
        <w:wordWrap/>
        <w:overflowPunct/>
        <w:topLinePunct w:val="0"/>
        <w:bidi w:val="0"/>
        <w:ind w:firstLine="560" w:firstLineChars="200"/>
        <w:jc w:val="righ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u w:val="none"/>
          <w:lang w:val="en-US" w:eastAsia="zh-CN"/>
        </w:rPr>
        <w:t>签发日期：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pageBreakBefore w:val="0"/>
        <w:widowControl w:val="0"/>
        <w:kinsoku/>
        <w:wordWrap/>
        <w:overflowPunct/>
        <w:topLinePunct w:val="0"/>
        <w:bidi w:val="0"/>
        <w:spacing w:line="480" w:lineRule="exact"/>
        <w:textAlignment w:val="auto"/>
        <w:rPr>
          <w:rFonts w:hint="eastAsia" w:ascii="仿宋_GB2312" w:hAnsi="仿宋" w:eastAsia="仿宋_GB2312"/>
          <w:color w:val="auto"/>
          <w:sz w:val="28"/>
          <w:szCs w:val="28"/>
          <w:highlight w:val="none"/>
        </w:rPr>
      </w:pPr>
    </w:p>
    <w:p>
      <w:pPr>
        <w:pageBreakBefore w:val="0"/>
        <w:widowControl w:val="0"/>
        <w:kinsoku/>
        <w:wordWrap/>
        <w:overflowPunct/>
        <w:topLinePunct w:val="0"/>
        <w:bidi w:val="0"/>
        <w:spacing w:line="440" w:lineRule="exac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附：被授权人身份证复印件</w:t>
      </w:r>
    </w:p>
    <w:p>
      <w:pPr>
        <w:pageBreakBefore w:val="0"/>
        <w:widowControl w:val="0"/>
        <w:kinsoku/>
        <w:wordWrap/>
        <w:overflowPunct/>
        <w:topLinePunct w:val="0"/>
        <w:bidi w:val="0"/>
        <w:spacing w:line="360" w:lineRule="auto"/>
        <w:ind w:firstLine="420"/>
        <w:textAlignment w:val="auto"/>
        <w:rPr>
          <w:rFonts w:hint="eastAsia" w:ascii="仿宋_GB2312" w:hAnsi="仿宋" w:eastAsia="仿宋_GB2312"/>
          <w:color w:val="auto"/>
          <w:sz w:val="24"/>
          <w:szCs w:val="24"/>
          <w:highlight w:val="none"/>
          <w:u w:val="single"/>
        </w:rPr>
      </w:pPr>
      <w:r>
        <w:rPr>
          <w:rFonts w:hint="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63500</wp:posOffset>
                </wp:positionV>
                <wp:extent cx="5761990" cy="1688465"/>
                <wp:effectExtent l="4445" t="4445" r="5715" b="21590"/>
                <wp:wrapNone/>
                <wp:docPr id="2" name="流程图: 可选过程 2"/>
                <wp:cNvGraphicFramePr/>
                <a:graphic xmlns:a="http://schemas.openxmlformats.org/drawingml/2006/main">
                  <a:graphicData uri="http://schemas.microsoft.com/office/word/2010/wordprocessingShape">
                    <wps:wsp>
                      <wps:cNvSpPr/>
                      <wps:spPr>
                        <a:xfrm>
                          <a:off x="0" y="0"/>
                          <a:ext cx="5761990"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代理人身份证复印件（正反两面）</w:t>
                            </w:r>
                          </w:p>
                        </w:txbxContent>
                      </wps:txbx>
                      <wps:bodyPr upright="1"/>
                    </wps:wsp>
                  </a:graphicData>
                </a:graphic>
              </wp:anchor>
            </w:drawing>
          </mc:Choice>
          <mc:Fallback>
            <w:pict>
              <v:shape id="_x0000_s1026" o:spid="_x0000_s1026" o:spt="176" type="#_x0000_t176" style="position:absolute;left:0pt;margin-left:-2.45pt;margin-top:5pt;height:132.95pt;width:453.7pt;z-index:251660288;mso-width-relative:page;mso-height-relative:page;" fillcolor="#FFFFFF" filled="t" stroked="t" coordsize="21600,21600" o:gfxdata="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WjQg2AAAAAkBAAAPAAAAAAAAAAEA&#10;IAAAACIAAABkcnMvZG93bnJldi54bWxQSwECFAAUAAAACACHTuJAgVtUMQ8CAAACBAAADgAAAAAA&#10;AAABACAAAAAnAQAAZHJzL2Uyb0RvYy54bWxQSwUGAAAAAAYABgBZAQAAq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代理人身份证复印件（正反两面）</w:t>
                      </w:r>
                    </w:p>
                  </w:txbxContent>
                </v:textbox>
              </v:shape>
            </w:pict>
          </mc:Fallback>
        </mc:AlternateContent>
      </w:r>
    </w:p>
    <w:p>
      <w:pPr>
        <w:pStyle w:val="5"/>
        <w:pageBreakBefore w:val="0"/>
        <w:widowControl w:val="0"/>
        <w:numPr>
          <w:ilvl w:val="2"/>
          <w:numId w:val="0"/>
        </w:numPr>
        <w:kinsoku/>
        <w:wordWrap/>
        <w:overflowPunct/>
        <w:topLinePunct w:val="0"/>
        <w:bidi w:val="0"/>
        <w:spacing w:before="0" w:after="0" w:line="240" w:lineRule="auto"/>
        <w:jc w:val="left"/>
        <w:textAlignment w:val="auto"/>
        <w:rPr>
          <w:rFonts w:hint="eastAsia" w:ascii="仿宋_GB2312" w:hAnsi="仿宋" w:eastAsia="仿宋_GB2312"/>
          <w:color w:val="auto"/>
          <w:sz w:val="24"/>
          <w:szCs w:val="24"/>
          <w:highlight w:val="none"/>
          <w:u w:val="single"/>
        </w:rPr>
      </w:pPr>
    </w:p>
    <w:p>
      <w:pPr>
        <w:rPr>
          <w:rFonts w:hint="eastAsia" w:ascii="仿宋_GB2312" w:hAnsi="仿宋" w:eastAsia="仿宋_GB2312"/>
          <w:color w:val="auto"/>
          <w:sz w:val="24"/>
          <w:szCs w:val="24"/>
          <w:highlight w:val="none"/>
          <w:u w:val="single"/>
        </w:rPr>
      </w:pPr>
    </w:p>
    <w:p>
      <w:pPr>
        <w:pStyle w:val="2"/>
        <w:rPr>
          <w:rFonts w:hint="eastAsia" w:ascii="仿宋_GB2312" w:hAnsi="仿宋" w:eastAsia="仿宋_GB2312"/>
          <w:color w:val="auto"/>
          <w:sz w:val="24"/>
          <w:szCs w:val="24"/>
          <w:highlight w:val="none"/>
          <w:u w:val="single"/>
        </w:rPr>
      </w:pPr>
    </w:p>
    <w:p>
      <w:pPr>
        <w:pStyle w:val="2"/>
        <w:rPr>
          <w:rFonts w:hint="eastAsia" w:ascii="仿宋_GB2312" w:hAnsi="仿宋" w:eastAsia="仿宋_GB2312"/>
          <w:color w:val="auto"/>
          <w:sz w:val="24"/>
          <w:szCs w:val="24"/>
          <w:highlight w:val="none"/>
          <w:u w:val="single"/>
        </w:rPr>
      </w:pPr>
    </w:p>
    <w:p>
      <w:pPr>
        <w:rPr>
          <w:rFonts w:hint="eastAsia"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u w:val="single"/>
        </w:rPr>
        <w:br w:type="page"/>
      </w:r>
    </w:p>
    <w:p>
      <w:pPr>
        <w:pStyle w:val="5"/>
        <w:pageBreakBefore w:val="0"/>
        <w:widowControl w:val="0"/>
        <w:numPr>
          <w:ilvl w:val="2"/>
          <w:numId w:val="0"/>
        </w:numPr>
        <w:kinsoku/>
        <w:wordWrap/>
        <w:overflowPunct/>
        <w:topLinePunct w:val="0"/>
        <w:bidi w:val="0"/>
        <w:spacing w:before="0" w:after="0" w:line="240" w:lineRule="auto"/>
        <w:jc w:val="left"/>
        <w:textAlignment w:val="auto"/>
        <w:rPr>
          <w:rFonts w:hint="eastAsia"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lang w:val="en-US" w:eastAsia="zh-CN"/>
        </w:rPr>
        <w:t>2</w:t>
      </w:r>
      <w:r>
        <w:rPr>
          <w:rFonts w:hint="eastAsia" w:ascii="黑体" w:hAnsi="黑体" w:eastAsia="黑体" w:cs="Times New Roman"/>
          <w:color w:val="auto"/>
          <w:sz w:val="28"/>
          <w:szCs w:val="28"/>
          <w:highlight w:val="none"/>
        </w:rPr>
        <w:t>.2营业执照副本复印件（加盖公章）</w:t>
      </w:r>
    </w:p>
    <w:p>
      <w:pPr>
        <w:pStyle w:val="5"/>
        <w:pageBreakBefore w:val="0"/>
        <w:widowControl w:val="0"/>
        <w:numPr>
          <w:ilvl w:val="2"/>
          <w:numId w:val="0"/>
        </w:numPr>
        <w:kinsoku/>
        <w:wordWrap/>
        <w:overflowPunct/>
        <w:topLinePunct w:val="0"/>
        <w:bidi w:val="0"/>
        <w:spacing w:before="0" w:after="0" w:line="240" w:lineRule="auto"/>
        <w:jc w:val="left"/>
        <w:textAlignment w:val="auto"/>
        <w:rPr>
          <w:rFonts w:hint="eastAsia"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lang w:val="en-US" w:eastAsia="zh-CN"/>
        </w:rPr>
        <w:t>2</w:t>
      </w:r>
      <w:r>
        <w:rPr>
          <w:rFonts w:hint="eastAsia" w:ascii="黑体" w:hAnsi="黑体" w:eastAsia="黑体" w:cs="Times New Roman"/>
          <w:color w:val="auto"/>
          <w:sz w:val="28"/>
          <w:szCs w:val="28"/>
          <w:highlight w:val="none"/>
        </w:rPr>
        <w:t>.3其它资质证明文件复印件（加盖公章）</w:t>
      </w:r>
    </w:p>
    <w:p>
      <w:pPr>
        <w:pStyle w:val="5"/>
        <w:pageBreakBefore w:val="0"/>
        <w:widowControl w:val="0"/>
        <w:numPr>
          <w:ilvl w:val="2"/>
          <w:numId w:val="0"/>
        </w:numPr>
        <w:kinsoku/>
        <w:wordWrap/>
        <w:overflowPunct/>
        <w:topLinePunct w:val="0"/>
        <w:bidi w:val="0"/>
        <w:spacing w:before="0" w:after="0" w:line="240" w:lineRule="auto"/>
        <w:jc w:val="left"/>
        <w:textAlignment w:val="auto"/>
        <w:rPr>
          <w:rFonts w:hint="eastAsia" w:ascii="黑体" w:hAnsi="黑体" w:eastAsia="黑体" w:cs="Times New Roman"/>
          <w:color w:val="auto"/>
          <w:sz w:val="28"/>
          <w:szCs w:val="28"/>
          <w:highlight w:val="none"/>
        </w:rPr>
      </w:pPr>
    </w:p>
    <w:p>
      <w:pPr>
        <w:pStyle w:val="5"/>
        <w:pageBreakBefore w:val="0"/>
        <w:widowControl w:val="0"/>
        <w:numPr>
          <w:ilvl w:val="2"/>
          <w:numId w:val="0"/>
        </w:numPr>
        <w:kinsoku/>
        <w:wordWrap/>
        <w:overflowPunct/>
        <w:topLinePunct w:val="0"/>
        <w:bidi w:val="0"/>
        <w:spacing w:before="0" w:after="0" w:line="240" w:lineRule="auto"/>
        <w:jc w:val="left"/>
        <w:textAlignment w:val="auto"/>
        <w:rPr>
          <w:rFonts w:hint="default" w:ascii="黑体" w:hAnsi="黑体" w:eastAsia="黑体"/>
          <w:b w:val="0"/>
          <w:bCs w:val="0"/>
          <w:color w:val="auto"/>
          <w:highlight w:val="none"/>
          <w:lang w:val="en-US" w:eastAsia="zh-CN"/>
        </w:rPr>
      </w:pPr>
      <w:r>
        <w:rPr>
          <w:rFonts w:hint="eastAsia" w:ascii="黑体" w:hAnsi="黑体" w:eastAsia="黑体"/>
          <w:b w:val="0"/>
          <w:bCs w:val="0"/>
          <w:color w:val="auto"/>
          <w:highlight w:val="none"/>
          <w:lang w:val="en-US" w:eastAsia="zh-CN"/>
        </w:rPr>
        <w:t>三、国内货站出具2023年货量证明(联系国内货站出具）</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5"/>
        <w:pageBreakBefore w:val="0"/>
        <w:widowControl w:val="0"/>
        <w:numPr>
          <w:ilvl w:val="2"/>
          <w:numId w:val="0"/>
        </w:numPr>
        <w:kinsoku/>
        <w:wordWrap/>
        <w:overflowPunct/>
        <w:topLinePunct w:val="0"/>
        <w:bidi w:val="0"/>
        <w:spacing w:before="0" w:after="156" w:afterLines="50" w:line="240" w:lineRule="auto"/>
        <w:jc w:val="center"/>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b w:val="0"/>
          <w:bCs w:val="0"/>
          <w:color w:val="auto"/>
          <w:highlight w:val="none"/>
          <w:lang w:val="en-US" w:eastAsia="zh-CN"/>
        </w:rPr>
        <w:t>四、</w:t>
      </w:r>
      <w:r>
        <w:rPr>
          <w:rFonts w:hint="eastAsia" w:ascii="黑体" w:hAnsi="黑体" w:eastAsia="黑体"/>
          <w:b w:val="0"/>
          <w:bCs w:val="0"/>
          <w:color w:val="auto"/>
          <w:highlight w:val="none"/>
        </w:rPr>
        <w:t>承诺</w:t>
      </w:r>
      <w:r>
        <w:rPr>
          <w:rFonts w:hint="eastAsia" w:ascii="黑体" w:hAnsi="黑体" w:eastAsia="黑体"/>
          <w:b w:val="0"/>
          <w:bCs w:val="0"/>
          <w:color w:val="auto"/>
          <w:highlight w:val="none"/>
          <w:lang w:val="en-US" w:eastAsia="zh-CN"/>
        </w:rPr>
        <w:t>书</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广东省机场集团物流有限公司：</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为确保满足相关要求，现我公司承诺如下：</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一、严格按照民航局等相关的法律法规的监管要求，合法合规作业。</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二、按照机场物流公司要求，组织我公司操作人员接受相关业务培训，确保人员资质服务机场物流公司要求并持续有效。</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三、按照机场物流公司要求实施操作，确保组装质量和服务质量满足航空公司运输要求。</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四、接受机场物流公司管理、监督和考核，预防并及时纠正出现的问题或隐患，对因我公司组板、服务质量等问题造成的贵司损失承担责任、负责赔偿并支付违约金。</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五、我公司近三年在经营活动中没有重大违法违纪记录，无因自身原因违约或不恰当履行合同引起的终止、纠纷、争议、仲裁和诉讼记录，无被责令停业或暂停投标记录，无经济方面的犯罪或严重违法记录，无发生过重大安全事故或责任事故；我公司（包括关联公司）近三年未与广东省机场管理集团有限公司及其下属的全资、控股公司、非法人实体单位发生各种诉讼或仲裁。</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六、我司货站处理费报价为</w:t>
      </w:r>
      <w:r>
        <w:rPr>
          <w:rFonts w:hint="eastAsia" w:ascii="仿宋_GB2312" w:hAnsi="仿宋_GB2312" w:eastAsia="仿宋_GB2312" w:cs="仿宋_GB2312"/>
          <w:b w:val="0"/>
          <w:bCs w:val="0"/>
          <w:sz w:val="24"/>
          <w:szCs w:val="24"/>
          <w:highlight w:val="none"/>
          <w:u w:val="single"/>
          <w:lang w:val="en-US" w:eastAsia="zh-CN"/>
        </w:rPr>
        <w:t xml:space="preserve">      </w:t>
      </w:r>
      <w:r>
        <w:rPr>
          <w:rFonts w:hint="eastAsia" w:ascii="仿宋_GB2312" w:hAnsi="仿宋_GB2312" w:eastAsia="仿宋_GB2312" w:cs="仿宋_GB2312"/>
          <w:b w:val="0"/>
          <w:bCs w:val="0"/>
          <w:sz w:val="24"/>
          <w:szCs w:val="24"/>
          <w:highlight w:val="none"/>
          <w:lang w:val="en-US" w:eastAsia="zh-CN"/>
        </w:rPr>
        <w:t>元/公斤，并承诺按此报价缴纳相应费用。</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违反上述承诺者，接受机场物流公司相应的处罚。</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特此承诺。                  </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200" w:firstLineChars="17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响应方（盖章）：</w:t>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3960" w:firstLineChars="16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法定代表人/授权代表（签字）：</w:t>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r>
        <w:rPr>
          <w:rFonts w:hint="eastAsia" w:ascii="仿宋_GB2312" w:hAnsi="仿宋_GB2312" w:eastAsia="仿宋_GB2312" w:cs="仿宋_GB2312"/>
          <w:b w:val="0"/>
          <w:bCs w:val="0"/>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600" w:firstLineChars="25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年    月    日</w:t>
      </w:r>
      <w:r>
        <w:rPr>
          <w:rFonts w:hint="eastAsia" w:ascii="仿宋_GB2312" w:hAnsi="仿宋_GB2312" w:eastAsia="仿宋_GB2312" w:cs="仿宋_GB2312"/>
          <w:b w:val="0"/>
          <w:bCs w:val="0"/>
          <w:sz w:val="24"/>
          <w:szCs w:val="24"/>
          <w:highlight w:val="none"/>
          <w:lang w:val="en-US" w:eastAsia="zh-CN"/>
        </w:rPr>
        <w:br w:type="page"/>
      </w:r>
    </w:p>
    <w:p>
      <w:pPr>
        <w:pStyle w:val="4"/>
        <w:pageBreakBefore w:val="0"/>
        <w:widowControl w:val="0"/>
        <w:tabs>
          <w:tab w:val="left" w:pos="4320"/>
        </w:tabs>
        <w:kinsoku/>
        <w:wordWrap/>
        <w:overflowPunct/>
        <w:topLinePunct w:val="0"/>
        <w:bidi w:val="0"/>
        <w:spacing w:before="0" w:after="312" w:afterLines="100" w:line="560" w:lineRule="exact"/>
        <w:jc w:val="center"/>
        <w:textAlignment w:val="auto"/>
        <w:rPr>
          <w:rFonts w:hint="eastAsia" w:ascii="黑体" w:hAnsi="黑体" w:eastAsia="黑体" w:cs="Times New Roman"/>
          <w:b w:val="0"/>
          <w:bCs w:val="0"/>
          <w:color w:val="auto"/>
          <w:highlight w:val="none"/>
        </w:rPr>
      </w:pPr>
      <w:r>
        <w:rPr>
          <w:rFonts w:hint="eastAsia" w:ascii="黑体" w:hAnsi="黑体" w:eastAsia="黑体" w:cs="Times New Roman"/>
          <w:b w:val="0"/>
          <w:bCs w:val="0"/>
          <w:color w:val="auto"/>
          <w:highlight w:val="none"/>
          <w:lang w:val="en-US" w:eastAsia="zh-CN"/>
        </w:rPr>
        <w:t>五</w:t>
      </w:r>
      <w:r>
        <w:rPr>
          <w:rFonts w:hint="eastAsia" w:ascii="黑体" w:hAnsi="黑体" w:eastAsia="黑体" w:cs="Times New Roman"/>
          <w:b w:val="0"/>
          <w:bCs w:val="0"/>
          <w:color w:val="auto"/>
          <w:highlight w:val="none"/>
          <w:lang w:eastAsia="zh-CN"/>
        </w:rPr>
        <w:t>、</w:t>
      </w:r>
      <w:r>
        <w:rPr>
          <w:rFonts w:hint="eastAsia" w:ascii="黑体" w:hAnsi="黑体" w:eastAsia="黑体" w:cs="Times New Roman"/>
          <w:b w:val="0"/>
          <w:bCs w:val="0"/>
          <w:color w:val="auto"/>
          <w:highlight w:val="none"/>
        </w:rPr>
        <w:t>国家企业信用信息公式系统网站截图</w:t>
      </w:r>
    </w:p>
    <w:p>
      <w:pPr>
        <w:rPr>
          <w:rFonts w:ascii="Calibri" w:hAnsi="Calibri"/>
          <w:highlight w:val="none"/>
        </w:rPr>
      </w:pPr>
      <w:r>
        <w:rPr>
          <w:highlight w:val="none"/>
        </w:rPr>
        <w:drawing>
          <wp:inline distT="0" distB="0" distL="114300" distR="114300">
            <wp:extent cx="5639435" cy="4227830"/>
            <wp:effectExtent l="0" t="0" r="1841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639435" cy="4227830"/>
                    </a:xfrm>
                    <a:prstGeom prst="rect">
                      <a:avLst/>
                    </a:prstGeom>
                    <a:noFill/>
                    <a:ln>
                      <a:noFill/>
                    </a:ln>
                  </pic:spPr>
                </pic:pic>
              </a:graphicData>
            </a:graphic>
          </wp:inline>
        </w:drawing>
      </w:r>
    </w:p>
    <w:p>
      <w:pPr>
        <w:rPr>
          <w:rFonts w:hint="eastAsia" w:ascii="宋体" w:hAnsi="宋体"/>
          <w:szCs w:val="21"/>
          <w:highlight w:val="none"/>
        </w:rPr>
      </w:pPr>
      <w:r>
        <w:rPr>
          <w:rFonts w:hint="eastAsia" w:ascii="宋体" w:hAnsi="宋体"/>
          <w:szCs w:val="21"/>
          <w:highlight w:val="none"/>
        </w:rPr>
        <w:t>注：按上述格式截图并加盖公章，截图清晰显示单位名称及列入经营异常名录或严重违法失信企业名单信息。</w:t>
      </w:r>
    </w:p>
    <w:p>
      <w:pPr>
        <w:rPr>
          <w:rFonts w:hint="eastAsia"/>
          <w:highlight w:val="none"/>
        </w:rPr>
      </w:pPr>
      <w:r>
        <w:rPr>
          <w:rFonts w:hint="eastAsia"/>
          <w:highlight w:val="none"/>
        </w:rPr>
        <w:br w:type="page"/>
      </w:r>
    </w:p>
    <w:p>
      <w:pPr>
        <w:pStyle w:val="4"/>
        <w:pageBreakBefore w:val="0"/>
        <w:widowControl w:val="0"/>
        <w:tabs>
          <w:tab w:val="left" w:pos="4320"/>
        </w:tabs>
        <w:kinsoku/>
        <w:wordWrap/>
        <w:overflowPunct/>
        <w:topLinePunct w:val="0"/>
        <w:bidi w:val="0"/>
        <w:spacing w:before="0" w:after="312" w:afterLines="100" w:line="560" w:lineRule="exact"/>
        <w:jc w:val="center"/>
        <w:textAlignment w:val="auto"/>
        <w:rPr>
          <w:rFonts w:hint="eastAsia" w:ascii="黑体" w:hAnsi="黑体" w:eastAsia="黑体" w:cs="Times New Roman"/>
          <w:b w:val="0"/>
          <w:bCs w:val="0"/>
          <w:color w:val="auto"/>
          <w:highlight w:val="none"/>
        </w:rPr>
      </w:pPr>
      <w:r>
        <w:rPr>
          <w:rFonts w:hint="eastAsia" w:ascii="黑体" w:hAnsi="黑体" w:eastAsia="黑体" w:cs="Times New Roman"/>
          <w:b w:val="0"/>
          <w:bCs w:val="0"/>
          <w:color w:val="auto"/>
          <w:highlight w:val="none"/>
          <w:lang w:val="en-US" w:eastAsia="zh-CN"/>
        </w:rPr>
        <w:t>六</w:t>
      </w:r>
      <w:r>
        <w:rPr>
          <w:rFonts w:hint="eastAsia" w:ascii="黑体" w:hAnsi="黑体" w:eastAsia="黑体" w:cs="Times New Roman"/>
          <w:b w:val="0"/>
          <w:bCs w:val="0"/>
          <w:color w:val="auto"/>
          <w:highlight w:val="none"/>
          <w:lang w:eastAsia="zh-CN"/>
        </w:rPr>
        <w:t>、</w:t>
      </w:r>
      <w:r>
        <w:rPr>
          <w:rFonts w:hint="eastAsia" w:ascii="黑体" w:hAnsi="黑体" w:eastAsia="黑体" w:cs="Times New Roman"/>
          <w:b w:val="0"/>
          <w:bCs w:val="0"/>
          <w:color w:val="auto"/>
          <w:highlight w:val="none"/>
        </w:rPr>
        <w:t>“信用中国”网站截图</w:t>
      </w:r>
    </w:p>
    <w:p>
      <w:pPr>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5661025" cy="4326890"/>
            <wp:effectExtent l="0" t="0" r="15875" b="16510"/>
            <wp:docPr id="5"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
                    <pic:cNvPicPr>
                      <a:picLocks noChangeAspect="1"/>
                    </pic:cNvPicPr>
                  </pic:nvPicPr>
                  <pic:blipFill>
                    <a:blip r:embed="rId6"/>
                    <a:stretch>
                      <a:fillRect/>
                    </a:stretch>
                  </pic:blipFill>
                  <pic:spPr>
                    <a:xfrm>
                      <a:off x="0" y="0"/>
                      <a:ext cx="5661025" cy="4326890"/>
                    </a:xfrm>
                    <a:prstGeom prst="rect">
                      <a:avLst/>
                    </a:prstGeom>
                    <a:noFill/>
                    <a:ln>
                      <a:noFill/>
                    </a:ln>
                  </pic:spPr>
                </pic:pic>
              </a:graphicData>
            </a:graphic>
          </wp:inline>
        </w:drawing>
      </w:r>
    </w:p>
    <w:p>
      <w:pPr>
        <w:rPr>
          <w:rFonts w:hint="eastAsia" w:ascii="宋体" w:hAnsi="宋体"/>
          <w:szCs w:val="21"/>
          <w:highlight w:val="none"/>
        </w:rPr>
      </w:pPr>
      <w:r>
        <w:rPr>
          <w:rFonts w:hint="eastAsia" w:ascii="宋体" w:hAnsi="宋体"/>
          <w:szCs w:val="21"/>
          <w:highlight w:val="none"/>
        </w:rPr>
        <w:t>注：按上述格式截图并加盖公章，截图清晰显示单位名称及列入信息。</w:t>
      </w:r>
    </w:p>
    <w:p>
      <w:pPr>
        <w:pStyle w:val="2"/>
        <w:rPr>
          <w:rFonts w:hint="eastAsia"/>
          <w:highlight w:val="none"/>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highlight w:val="none"/>
          <w:lang w:val="en-US" w:eastAsia="zh-CN"/>
        </w:rPr>
      </w:pPr>
    </w:p>
    <w:p>
      <w:pPr>
        <w:pStyle w:val="4"/>
        <w:pageBreakBefore w:val="0"/>
        <w:widowControl w:val="0"/>
        <w:tabs>
          <w:tab w:val="left" w:pos="4320"/>
        </w:tabs>
        <w:kinsoku/>
        <w:wordWrap/>
        <w:overflowPunct/>
        <w:topLinePunct w:val="0"/>
        <w:bidi w:val="0"/>
        <w:spacing w:before="0" w:after="312" w:afterLines="100" w:line="560" w:lineRule="exact"/>
        <w:jc w:val="center"/>
        <w:textAlignment w:val="auto"/>
        <w:rPr>
          <w:rFonts w:hint="eastAsia" w:ascii="黑体" w:hAnsi="黑体" w:eastAsia="黑体" w:cs="Times New Roman"/>
          <w:b w:val="0"/>
          <w:bCs w:val="0"/>
          <w:color w:val="auto"/>
          <w:highlight w:val="none"/>
          <w:lang w:val="en-US" w:eastAsia="zh-CN"/>
        </w:rPr>
      </w:pPr>
      <w:r>
        <w:rPr>
          <w:rFonts w:hint="eastAsia" w:ascii="黑体" w:hAnsi="黑体" w:eastAsia="黑体" w:cs="Times New Roman"/>
          <w:b w:val="0"/>
          <w:bCs w:val="0"/>
          <w:color w:val="auto"/>
          <w:highlight w:val="none"/>
          <w:lang w:val="en-US" w:eastAsia="zh-CN"/>
        </w:rPr>
        <w:t>七、其他响应文件资料：</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（1）具备审计资质的第三方出具的2022年度审计报告</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（2）提供质量管理体系、环境体系认证、职业健康安全管理体系的认证证书复印件及“全国认证认可信息公共服务平台”(http://cx.cnca.cn/）上查询为“有效”的状态截图</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（3）中国民用航空危险品运输训练合格证的相关证书复印件</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（4）2020年至今获得航空公司或货站颁发的荣誉奖项，提供获奖证书或奖杯等证明材料</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lang w:val="en-US" w:eastAsia="zh-CN" w:bidi="ar-SA"/>
        </w:rPr>
        <w:t>响应方服务标准</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（6）安全生产制度和防范措施</w:t>
      </w:r>
    </w:p>
    <w:p>
      <w:pPr>
        <w:ind w:firstLine="640" w:firstLineChars="200"/>
        <w:rPr>
          <w:rFonts w:hint="default"/>
          <w:highlight w:val="none"/>
          <w:lang w:val="en-US" w:eastAsia="zh-CN"/>
        </w:rPr>
      </w:pPr>
      <w:r>
        <w:rPr>
          <w:rFonts w:hint="eastAsia" w:ascii="仿宋_GB2312" w:hAnsi="仿宋_GB2312" w:eastAsia="仿宋_GB2312" w:cs="仿宋_GB2312"/>
          <w:b w:val="0"/>
          <w:bCs w:val="0"/>
          <w:sz w:val="32"/>
          <w:szCs w:val="32"/>
          <w:highlight w:val="none"/>
          <w:lang w:val="en-US" w:eastAsia="zh-CN"/>
        </w:rPr>
        <w:t>（7）其他响应文件</w:t>
      </w:r>
    </w:p>
    <w:p>
      <w:pPr>
        <w:pStyle w:val="2"/>
        <w:rPr>
          <w:rFonts w:hint="default"/>
          <w:highlight w:val="none"/>
          <w:lang w:val="en-US" w:eastAsia="zh-CN"/>
        </w:rPr>
      </w:pPr>
    </w:p>
    <w:p>
      <w:pPr>
        <w:rPr>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DB291"/>
    <w:multiLevelType w:val="singleLevel"/>
    <w:tmpl w:val="7FADB29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GI5NzMzMjY3ZGFjY2U1Nzg1ZjFmMmQxNWEwYzMifQ=="/>
  </w:docVars>
  <w:rsids>
    <w:rsidRoot w:val="50C65467"/>
    <w:rsid w:val="001972BF"/>
    <w:rsid w:val="00226421"/>
    <w:rsid w:val="00B717AB"/>
    <w:rsid w:val="014F320C"/>
    <w:rsid w:val="01FE6727"/>
    <w:rsid w:val="02187D79"/>
    <w:rsid w:val="022B4E64"/>
    <w:rsid w:val="027407AA"/>
    <w:rsid w:val="02751D67"/>
    <w:rsid w:val="03780696"/>
    <w:rsid w:val="04110667"/>
    <w:rsid w:val="04E06EF3"/>
    <w:rsid w:val="04EB6D88"/>
    <w:rsid w:val="05607EBC"/>
    <w:rsid w:val="05944397"/>
    <w:rsid w:val="05BC31A7"/>
    <w:rsid w:val="05D52929"/>
    <w:rsid w:val="05F70896"/>
    <w:rsid w:val="05FC63AE"/>
    <w:rsid w:val="06046A9B"/>
    <w:rsid w:val="06072954"/>
    <w:rsid w:val="06114C54"/>
    <w:rsid w:val="06215B51"/>
    <w:rsid w:val="06237305"/>
    <w:rsid w:val="069564C8"/>
    <w:rsid w:val="06B03285"/>
    <w:rsid w:val="07293E57"/>
    <w:rsid w:val="079E3AE1"/>
    <w:rsid w:val="07C31832"/>
    <w:rsid w:val="08B97918"/>
    <w:rsid w:val="0959330A"/>
    <w:rsid w:val="09774637"/>
    <w:rsid w:val="09853DBF"/>
    <w:rsid w:val="09854A5E"/>
    <w:rsid w:val="099738C8"/>
    <w:rsid w:val="09FF06EA"/>
    <w:rsid w:val="0A662974"/>
    <w:rsid w:val="0A795F54"/>
    <w:rsid w:val="0AD11878"/>
    <w:rsid w:val="0BEC543C"/>
    <w:rsid w:val="0C6353D5"/>
    <w:rsid w:val="0CF34D4D"/>
    <w:rsid w:val="0DF4168F"/>
    <w:rsid w:val="0E1F46BD"/>
    <w:rsid w:val="0E32146D"/>
    <w:rsid w:val="0E38228C"/>
    <w:rsid w:val="0E5C556C"/>
    <w:rsid w:val="0E61174E"/>
    <w:rsid w:val="0EE02102"/>
    <w:rsid w:val="0F0A0461"/>
    <w:rsid w:val="10225384"/>
    <w:rsid w:val="10A40467"/>
    <w:rsid w:val="10B30976"/>
    <w:rsid w:val="10C035AA"/>
    <w:rsid w:val="117B7F4F"/>
    <w:rsid w:val="11A35C22"/>
    <w:rsid w:val="12182296"/>
    <w:rsid w:val="12197E4A"/>
    <w:rsid w:val="12594779"/>
    <w:rsid w:val="12853B7B"/>
    <w:rsid w:val="129E3721"/>
    <w:rsid w:val="12D22FE1"/>
    <w:rsid w:val="12D730AF"/>
    <w:rsid w:val="13D81698"/>
    <w:rsid w:val="147B0E32"/>
    <w:rsid w:val="149555B8"/>
    <w:rsid w:val="15105C94"/>
    <w:rsid w:val="154D4900"/>
    <w:rsid w:val="157A71AB"/>
    <w:rsid w:val="157D6AE0"/>
    <w:rsid w:val="15C778FD"/>
    <w:rsid w:val="16AD7C3A"/>
    <w:rsid w:val="17711125"/>
    <w:rsid w:val="17A07A29"/>
    <w:rsid w:val="18C563B3"/>
    <w:rsid w:val="18DE6171"/>
    <w:rsid w:val="18EC3ACC"/>
    <w:rsid w:val="194C2557"/>
    <w:rsid w:val="195D4274"/>
    <w:rsid w:val="1A665DF1"/>
    <w:rsid w:val="1ADA4742"/>
    <w:rsid w:val="1B0C3AB0"/>
    <w:rsid w:val="1B2F42D6"/>
    <w:rsid w:val="1B342EAD"/>
    <w:rsid w:val="1B914570"/>
    <w:rsid w:val="1B9976D3"/>
    <w:rsid w:val="1C3D67E7"/>
    <w:rsid w:val="1C7F64B7"/>
    <w:rsid w:val="1CF8283A"/>
    <w:rsid w:val="1DAB267C"/>
    <w:rsid w:val="1E22767E"/>
    <w:rsid w:val="1F5B215D"/>
    <w:rsid w:val="1FB972F5"/>
    <w:rsid w:val="20486BFE"/>
    <w:rsid w:val="205A2E6B"/>
    <w:rsid w:val="20DA2D7B"/>
    <w:rsid w:val="21EA5483"/>
    <w:rsid w:val="21F46074"/>
    <w:rsid w:val="226962DF"/>
    <w:rsid w:val="226B2326"/>
    <w:rsid w:val="22FE3B4F"/>
    <w:rsid w:val="23035CF6"/>
    <w:rsid w:val="234C1A51"/>
    <w:rsid w:val="236D7498"/>
    <w:rsid w:val="237F1F8A"/>
    <w:rsid w:val="23B2576C"/>
    <w:rsid w:val="23D517C7"/>
    <w:rsid w:val="24026496"/>
    <w:rsid w:val="24482682"/>
    <w:rsid w:val="24A70A4E"/>
    <w:rsid w:val="24E367D4"/>
    <w:rsid w:val="24E72A7C"/>
    <w:rsid w:val="25245268"/>
    <w:rsid w:val="25506912"/>
    <w:rsid w:val="25683567"/>
    <w:rsid w:val="256927A5"/>
    <w:rsid w:val="259C5566"/>
    <w:rsid w:val="25AC61BE"/>
    <w:rsid w:val="25CE21ED"/>
    <w:rsid w:val="2612167E"/>
    <w:rsid w:val="2628378D"/>
    <w:rsid w:val="26296A20"/>
    <w:rsid w:val="26A92F80"/>
    <w:rsid w:val="26DC5132"/>
    <w:rsid w:val="26E5489A"/>
    <w:rsid w:val="27013233"/>
    <w:rsid w:val="27022A42"/>
    <w:rsid w:val="277B3309"/>
    <w:rsid w:val="279C14DE"/>
    <w:rsid w:val="27A20B5C"/>
    <w:rsid w:val="27CA4902"/>
    <w:rsid w:val="282B7FD8"/>
    <w:rsid w:val="286E1205"/>
    <w:rsid w:val="28BE1C2D"/>
    <w:rsid w:val="293A638E"/>
    <w:rsid w:val="29607713"/>
    <w:rsid w:val="29885116"/>
    <w:rsid w:val="29AF4B7E"/>
    <w:rsid w:val="29BB2B69"/>
    <w:rsid w:val="29FD793D"/>
    <w:rsid w:val="2A5302EA"/>
    <w:rsid w:val="2A925B05"/>
    <w:rsid w:val="2B34746C"/>
    <w:rsid w:val="2B374045"/>
    <w:rsid w:val="2B4E0E84"/>
    <w:rsid w:val="2BBA287C"/>
    <w:rsid w:val="2C6D123C"/>
    <w:rsid w:val="2D477313"/>
    <w:rsid w:val="2E003DD2"/>
    <w:rsid w:val="2F19710B"/>
    <w:rsid w:val="2F927485"/>
    <w:rsid w:val="2FDB5647"/>
    <w:rsid w:val="2FF1762D"/>
    <w:rsid w:val="309C6740"/>
    <w:rsid w:val="30DB504F"/>
    <w:rsid w:val="31400E89"/>
    <w:rsid w:val="31773455"/>
    <w:rsid w:val="317A6E3B"/>
    <w:rsid w:val="31B6559E"/>
    <w:rsid w:val="31E65382"/>
    <w:rsid w:val="327F5B45"/>
    <w:rsid w:val="32987748"/>
    <w:rsid w:val="32D8091A"/>
    <w:rsid w:val="33357ABD"/>
    <w:rsid w:val="33EA0372"/>
    <w:rsid w:val="341B337C"/>
    <w:rsid w:val="34807545"/>
    <w:rsid w:val="35752973"/>
    <w:rsid w:val="357D0B61"/>
    <w:rsid w:val="35AC5632"/>
    <w:rsid w:val="35BD1017"/>
    <w:rsid w:val="366D14E2"/>
    <w:rsid w:val="36A61C8F"/>
    <w:rsid w:val="37056213"/>
    <w:rsid w:val="370B231B"/>
    <w:rsid w:val="3732774D"/>
    <w:rsid w:val="375C6BF4"/>
    <w:rsid w:val="37A0019C"/>
    <w:rsid w:val="386E5CF2"/>
    <w:rsid w:val="38A932F1"/>
    <w:rsid w:val="391235FB"/>
    <w:rsid w:val="39CC4744"/>
    <w:rsid w:val="39FC7E61"/>
    <w:rsid w:val="3A5C4F64"/>
    <w:rsid w:val="3A8E3C73"/>
    <w:rsid w:val="3AC06E48"/>
    <w:rsid w:val="3B1D2B3D"/>
    <w:rsid w:val="3B4F554E"/>
    <w:rsid w:val="3B6B25B4"/>
    <w:rsid w:val="3B712ADD"/>
    <w:rsid w:val="3BB0033F"/>
    <w:rsid w:val="3BCD02C5"/>
    <w:rsid w:val="3C634EE1"/>
    <w:rsid w:val="3CB60993"/>
    <w:rsid w:val="3D047BC9"/>
    <w:rsid w:val="3E717A0A"/>
    <w:rsid w:val="3EAC4F2B"/>
    <w:rsid w:val="3ECA532B"/>
    <w:rsid w:val="3ED250E7"/>
    <w:rsid w:val="3ED36D96"/>
    <w:rsid w:val="3F0C75AB"/>
    <w:rsid w:val="3F2A25AB"/>
    <w:rsid w:val="3F652FF2"/>
    <w:rsid w:val="3FDB5C52"/>
    <w:rsid w:val="3FEA0429"/>
    <w:rsid w:val="404F3129"/>
    <w:rsid w:val="405A7534"/>
    <w:rsid w:val="408E3140"/>
    <w:rsid w:val="4091626B"/>
    <w:rsid w:val="415D35DA"/>
    <w:rsid w:val="41EA3FA6"/>
    <w:rsid w:val="420E510E"/>
    <w:rsid w:val="42484510"/>
    <w:rsid w:val="426A242F"/>
    <w:rsid w:val="42842786"/>
    <w:rsid w:val="434F09DD"/>
    <w:rsid w:val="43A52645"/>
    <w:rsid w:val="4456135B"/>
    <w:rsid w:val="44A76AD5"/>
    <w:rsid w:val="44F8769A"/>
    <w:rsid w:val="4562252D"/>
    <w:rsid w:val="45625984"/>
    <w:rsid w:val="46385453"/>
    <w:rsid w:val="464D0914"/>
    <w:rsid w:val="467B543B"/>
    <w:rsid w:val="468B6565"/>
    <w:rsid w:val="46CA2D38"/>
    <w:rsid w:val="46CA4744"/>
    <w:rsid w:val="46F33180"/>
    <w:rsid w:val="4736541D"/>
    <w:rsid w:val="473E7A01"/>
    <w:rsid w:val="477A02FB"/>
    <w:rsid w:val="47DB0093"/>
    <w:rsid w:val="47FA713D"/>
    <w:rsid w:val="484660C0"/>
    <w:rsid w:val="48527DAF"/>
    <w:rsid w:val="48CB5FF7"/>
    <w:rsid w:val="49084124"/>
    <w:rsid w:val="4957239E"/>
    <w:rsid w:val="496733E4"/>
    <w:rsid w:val="49B7134B"/>
    <w:rsid w:val="49EC384B"/>
    <w:rsid w:val="4B9F5641"/>
    <w:rsid w:val="4BB4074F"/>
    <w:rsid w:val="4BE66442"/>
    <w:rsid w:val="4BED1C38"/>
    <w:rsid w:val="4C9A709A"/>
    <w:rsid w:val="4CEA764B"/>
    <w:rsid w:val="4D4720DE"/>
    <w:rsid w:val="4D6B5839"/>
    <w:rsid w:val="4D955F60"/>
    <w:rsid w:val="4DC5591B"/>
    <w:rsid w:val="4DDC699F"/>
    <w:rsid w:val="4E7C5AE3"/>
    <w:rsid w:val="4F0028E6"/>
    <w:rsid w:val="4F866650"/>
    <w:rsid w:val="4FDD5A70"/>
    <w:rsid w:val="4FE37545"/>
    <w:rsid w:val="4FF11F58"/>
    <w:rsid w:val="50481A9B"/>
    <w:rsid w:val="50695C69"/>
    <w:rsid w:val="508E6402"/>
    <w:rsid w:val="50C65467"/>
    <w:rsid w:val="51154762"/>
    <w:rsid w:val="51901C7E"/>
    <w:rsid w:val="51C56B39"/>
    <w:rsid w:val="51EC34CF"/>
    <w:rsid w:val="52117B1B"/>
    <w:rsid w:val="54032D5A"/>
    <w:rsid w:val="54356BCF"/>
    <w:rsid w:val="54600431"/>
    <w:rsid w:val="547C25A8"/>
    <w:rsid w:val="55870442"/>
    <w:rsid w:val="55921F89"/>
    <w:rsid w:val="580C35D5"/>
    <w:rsid w:val="582C5109"/>
    <w:rsid w:val="58521356"/>
    <w:rsid w:val="585A3848"/>
    <w:rsid w:val="58861B9A"/>
    <w:rsid w:val="58971060"/>
    <w:rsid w:val="589B3981"/>
    <w:rsid w:val="58F611C7"/>
    <w:rsid w:val="59B22092"/>
    <w:rsid w:val="5A12422A"/>
    <w:rsid w:val="5A4F274C"/>
    <w:rsid w:val="5A967928"/>
    <w:rsid w:val="5B664BDF"/>
    <w:rsid w:val="5BBC3E9C"/>
    <w:rsid w:val="5C155146"/>
    <w:rsid w:val="5C936C02"/>
    <w:rsid w:val="5D0C51BF"/>
    <w:rsid w:val="5D220783"/>
    <w:rsid w:val="5DB13C53"/>
    <w:rsid w:val="5DE71E06"/>
    <w:rsid w:val="5E602AB7"/>
    <w:rsid w:val="5EBE0BF3"/>
    <w:rsid w:val="5EDE5E38"/>
    <w:rsid w:val="5F09016F"/>
    <w:rsid w:val="5FAD41DD"/>
    <w:rsid w:val="60514D46"/>
    <w:rsid w:val="606641E5"/>
    <w:rsid w:val="609C3B5A"/>
    <w:rsid w:val="60AD5132"/>
    <w:rsid w:val="613E1AF7"/>
    <w:rsid w:val="613F3B3F"/>
    <w:rsid w:val="615B0F7B"/>
    <w:rsid w:val="62155E04"/>
    <w:rsid w:val="625348D6"/>
    <w:rsid w:val="62B127D9"/>
    <w:rsid w:val="62C5547D"/>
    <w:rsid w:val="62CF4AD9"/>
    <w:rsid w:val="62DC3190"/>
    <w:rsid w:val="62E26AF3"/>
    <w:rsid w:val="62FC2C35"/>
    <w:rsid w:val="63332094"/>
    <w:rsid w:val="634A516B"/>
    <w:rsid w:val="64CD4F3C"/>
    <w:rsid w:val="650772AE"/>
    <w:rsid w:val="65870C01"/>
    <w:rsid w:val="65AF5D9F"/>
    <w:rsid w:val="661827EC"/>
    <w:rsid w:val="666273EE"/>
    <w:rsid w:val="668E0A78"/>
    <w:rsid w:val="66DA0F7B"/>
    <w:rsid w:val="67E207AE"/>
    <w:rsid w:val="683A0F05"/>
    <w:rsid w:val="68400714"/>
    <w:rsid w:val="685269A8"/>
    <w:rsid w:val="68D7032B"/>
    <w:rsid w:val="69691006"/>
    <w:rsid w:val="69BA336B"/>
    <w:rsid w:val="6A1171FA"/>
    <w:rsid w:val="6A3166C5"/>
    <w:rsid w:val="6A3D536A"/>
    <w:rsid w:val="6A9B76B8"/>
    <w:rsid w:val="6AB32FA5"/>
    <w:rsid w:val="6ABB22AE"/>
    <w:rsid w:val="6ABE4CDA"/>
    <w:rsid w:val="6B500706"/>
    <w:rsid w:val="6B8D4FEC"/>
    <w:rsid w:val="6BA16903"/>
    <w:rsid w:val="6BD06CDC"/>
    <w:rsid w:val="6C8B051B"/>
    <w:rsid w:val="6D564007"/>
    <w:rsid w:val="6E617F3C"/>
    <w:rsid w:val="6E696AC7"/>
    <w:rsid w:val="6E6E3F60"/>
    <w:rsid w:val="6E6F2168"/>
    <w:rsid w:val="6F760E13"/>
    <w:rsid w:val="6FB50C05"/>
    <w:rsid w:val="7011720E"/>
    <w:rsid w:val="70700B71"/>
    <w:rsid w:val="70EC18D3"/>
    <w:rsid w:val="71E27FE3"/>
    <w:rsid w:val="72801234"/>
    <w:rsid w:val="72AB62F7"/>
    <w:rsid w:val="72F22949"/>
    <w:rsid w:val="7341080E"/>
    <w:rsid w:val="73841C6A"/>
    <w:rsid w:val="73A90414"/>
    <w:rsid w:val="73DC1523"/>
    <w:rsid w:val="73F8727A"/>
    <w:rsid w:val="757645CF"/>
    <w:rsid w:val="75F7369A"/>
    <w:rsid w:val="7657657B"/>
    <w:rsid w:val="76992DB3"/>
    <w:rsid w:val="76C34027"/>
    <w:rsid w:val="76C86DDC"/>
    <w:rsid w:val="77110154"/>
    <w:rsid w:val="77B05633"/>
    <w:rsid w:val="77C21A47"/>
    <w:rsid w:val="780A16DD"/>
    <w:rsid w:val="786151BD"/>
    <w:rsid w:val="78914855"/>
    <w:rsid w:val="78DD7C6A"/>
    <w:rsid w:val="79850576"/>
    <w:rsid w:val="79A21101"/>
    <w:rsid w:val="79AD3010"/>
    <w:rsid w:val="79BA3A7A"/>
    <w:rsid w:val="7A2C4460"/>
    <w:rsid w:val="7A905130"/>
    <w:rsid w:val="7A983907"/>
    <w:rsid w:val="7AF16F49"/>
    <w:rsid w:val="7B2D0D83"/>
    <w:rsid w:val="7B611155"/>
    <w:rsid w:val="7B74376F"/>
    <w:rsid w:val="7B833F4B"/>
    <w:rsid w:val="7C7000E9"/>
    <w:rsid w:val="7C8573F9"/>
    <w:rsid w:val="7C8E4FD9"/>
    <w:rsid w:val="7DBD0A5C"/>
    <w:rsid w:val="7DC50094"/>
    <w:rsid w:val="7E102C32"/>
    <w:rsid w:val="7E2234CA"/>
    <w:rsid w:val="7EA47DA0"/>
    <w:rsid w:val="7EC4086A"/>
    <w:rsid w:val="7EE9188F"/>
    <w:rsid w:val="7EF35BDC"/>
    <w:rsid w:val="7F3B6850"/>
    <w:rsid w:val="7FAC15FF"/>
    <w:rsid w:val="7FD238F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cs="Times New Roman"/>
      <w:b/>
      <w:bCs/>
      <w:kern w:val="0"/>
      <w:sz w:val="32"/>
      <w:szCs w:val="32"/>
    </w:rPr>
  </w:style>
  <w:style w:type="paragraph" w:styleId="5">
    <w:name w:val="heading 3"/>
    <w:basedOn w:val="1"/>
    <w:next w:val="1"/>
    <w:qFormat/>
    <w:uiPriority w:val="0"/>
    <w:pPr>
      <w:keepNext/>
      <w:keepLines/>
      <w:spacing w:before="260" w:beforeLines="0" w:after="260" w:afterLines="0" w:line="416" w:lineRule="auto"/>
      <w:outlineLvl w:val="2"/>
    </w:pPr>
    <w:rPr>
      <w:rFonts w:ascii="Times New Roman" w:hAnsi="Times New Roman" w:cs="Times New Roman"/>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 w:val="28"/>
    </w:rPr>
  </w:style>
  <w:style w:type="paragraph" w:styleId="6">
    <w:name w:val="table of authorities"/>
    <w:basedOn w:val="1"/>
    <w:next w:val="1"/>
    <w:qFormat/>
    <w:uiPriority w:val="0"/>
    <w:pPr>
      <w:spacing w:line="240" w:lineRule="auto"/>
      <w:ind w:left="200" w:leftChars="200"/>
    </w:pPr>
  </w:style>
  <w:style w:type="paragraph" w:styleId="7">
    <w:name w:val="annotation text"/>
    <w:basedOn w:val="1"/>
    <w:semiHidden/>
    <w:qFormat/>
    <w:uiPriority w:val="0"/>
    <w:pPr>
      <w:jc w:val="left"/>
    </w:pPr>
  </w:style>
  <w:style w:type="paragraph" w:styleId="8">
    <w:name w:val="toc 3"/>
    <w:basedOn w:val="1"/>
    <w:next w:val="1"/>
    <w:qFormat/>
    <w:uiPriority w:val="0"/>
    <w:pPr>
      <w:spacing w:line="360" w:lineRule="auto"/>
      <w:jc w:val="center"/>
    </w:pPr>
    <w:rPr>
      <w:rFonts w:ascii="宋体" w:hAnsi="宋体" w:cs="Times New Roman"/>
      <w:color w:val="000000"/>
      <w:szCs w:val="20"/>
    </w:rPr>
  </w:style>
  <w:style w:type="paragraph" w:styleId="9">
    <w:name w:val="Plain Text"/>
    <w:basedOn w:val="1"/>
    <w:qFormat/>
    <w:uiPriority w:val="0"/>
    <w:rPr>
      <w:rFonts w:ascii="宋体" w:hAnsi="Courier New"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widowControl/>
      <w:spacing w:before="100" w:beforeAutospacing="1" w:after="100" w:afterAutospacing="1"/>
      <w:jc w:val="left"/>
    </w:pPr>
    <w:rPr>
      <w:rFonts w:ascii="宋体" w:hAnsi="宋体" w:cs="Times New Roman"/>
      <w:kern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annotation reference"/>
    <w:qFormat/>
    <w:uiPriority w:val="0"/>
    <w:rPr>
      <w:sz w:val="21"/>
      <w:szCs w:val="21"/>
    </w:rPr>
  </w:style>
  <w:style w:type="paragraph" w:customStyle="1"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8">
    <w:name w:val="表格文字"/>
    <w:basedOn w:val="1"/>
    <w:qFormat/>
    <w:uiPriority w:val="0"/>
    <w:pPr>
      <w:spacing w:before="25" w:beforeLines="0" w:after="25" w:afterLines="0"/>
      <w:jc w:val="left"/>
    </w:pPr>
    <w:rPr>
      <w:rFonts w:ascii="Times New Roman" w:hAnsi="Times New Roman"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2023-03-27T08:40:00Z</dcterms:created>
  <dc:creator>陈盛祥</dc:creator>
  <cp:lastModifiedBy>陈盛祥</cp:lastModifiedBy>
  <cp:lastPrinted>2023-05-09T01:14:00Z</cp:lastPrinted>
  <dcterms:modified xsi:type="dcterms:W3CDTF">2024-05-14T07:31:45Z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8E3CDD3006C54541802531766AC6C185</vt:lpwstr>
  </property>
</Properties>
</file>