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color w:val="auto"/>
          <w:sz w:val="48"/>
          <w:highlight w:val="none"/>
        </w:rPr>
      </w:pPr>
      <w:bookmarkStart w:id="0" w:name="_Hlk11089628"/>
    </w:p>
    <w:p>
      <w:pPr>
        <w:jc w:val="center"/>
        <w:rPr>
          <w:rFonts w:hint="eastAsia" w:ascii="宋体" w:hAnsi="宋体"/>
          <w:b/>
          <w:color w:val="auto"/>
          <w:sz w:val="48"/>
          <w:highlight w:val="none"/>
        </w:rPr>
      </w:pPr>
      <w:r>
        <w:rPr>
          <w:rFonts w:hint="eastAsia" w:ascii="宋体" w:hAnsi="宋体"/>
          <w:b/>
          <w:color w:val="auto"/>
          <w:sz w:val="48"/>
          <w:highlight w:val="none"/>
        </w:rPr>
        <w:t>广州白云国际机场三期扩建工程专利点发掘和申报代理委托服务项目</w:t>
      </w:r>
    </w:p>
    <w:p>
      <w:pPr>
        <w:jc w:val="center"/>
        <w:rPr>
          <w:rFonts w:hint="eastAsia" w:ascii="宋体" w:hAnsi="宋体"/>
          <w:b/>
          <w:color w:val="auto"/>
          <w:sz w:val="48"/>
          <w:highlight w:val="none"/>
        </w:rPr>
      </w:pPr>
    </w:p>
    <w:bookmarkEnd w:id="0"/>
    <w:p>
      <w:pPr>
        <w:jc w:val="center"/>
        <w:rPr>
          <w:rFonts w:ascii="宋体" w:hAnsi="宋体"/>
          <w:b/>
          <w:color w:val="auto"/>
          <w:sz w:val="48"/>
          <w:highlight w:val="none"/>
        </w:rPr>
      </w:pPr>
    </w:p>
    <w:p>
      <w:pPr>
        <w:jc w:val="center"/>
        <w:rPr>
          <w:rFonts w:ascii="宋体" w:hAnsi="宋体"/>
          <w:b/>
          <w:color w:val="auto"/>
          <w:sz w:val="48"/>
          <w:highlight w:val="none"/>
        </w:rPr>
      </w:pPr>
    </w:p>
    <w:p>
      <w:pPr>
        <w:jc w:val="center"/>
        <w:rPr>
          <w:rFonts w:hint="eastAsia" w:ascii="宋体" w:hAnsi="宋体"/>
          <w:b/>
          <w:color w:val="auto"/>
          <w:sz w:val="48"/>
          <w:highlight w:val="none"/>
        </w:rPr>
      </w:pPr>
    </w:p>
    <w:p>
      <w:pPr>
        <w:jc w:val="center"/>
        <w:rPr>
          <w:rFonts w:hint="eastAsia" w:eastAsia="黑体"/>
          <w:color w:val="auto"/>
          <w:sz w:val="48"/>
          <w:highlight w:val="none"/>
        </w:rPr>
      </w:pPr>
      <w:r>
        <w:rPr>
          <w:rFonts w:hint="eastAsia" w:eastAsia="黑体"/>
          <w:color w:val="auto"/>
          <w:sz w:val="48"/>
          <w:highlight w:val="none"/>
        </w:rPr>
        <w:t>采购文件</w:t>
      </w:r>
    </w:p>
    <w:p>
      <w:pPr>
        <w:jc w:val="center"/>
        <w:rPr>
          <w:rFonts w:hint="eastAsia" w:eastAsia="黑体"/>
          <w:color w:val="auto"/>
          <w:sz w:val="48"/>
          <w:highlight w:val="none"/>
        </w:rPr>
      </w:pPr>
      <w:r>
        <w:rPr>
          <w:rFonts w:hint="eastAsia" w:eastAsia="黑体"/>
          <w:color w:val="auto"/>
          <w:sz w:val="48"/>
          <w:highlight w:val="none"/>
        </w:rPr>
        <w:t>（综合评审）</w:t>
      </w:r>
    </w:p>
    <w:p>
      <w:pPr>
        <w:jc w:val="center"/>
        <w:rPr>
          <w:rFonts w:hint="eastAsia" w:eastAsia="黑体"/>
          <w:color w:val="auto"/>
          <w:sz w:val="32"/>
          <w:highlight w:val="none"/>
        </w:rPr>
      </w:pPr>
    </w:p>
    <w:p>
      <w:pPr>
        <w:jc w:val="center"/>
        <w:rPr>
          <w:rFonts w:hint="eastAsia" w:eastAsia="黑体"/>
          <w:color w:val="auto"/>
          <w:sz w:val="32"/>
          <w:highlight w:val="none"/>
        </w:rPr>
      </w:pPr>
    </w:p>
    <w:p>
      <w:pPr>
        <w:jc w:val="center"/>
        <w:rPr>
          <w:rFonts w:hint="eastAsia" w:eastAsia="黑体"/>
          <w:color w:val="auto"/>
          <w:sz w:val="32"/>
          <w:highlight w:val="none"/>
        </w:rPr>
      </w:pPr>
    </w:p>
    <w:p>
      <w:pPr>
        <w:jc w:val="center"/>
        <w:rPr>
          <w:rFonts w:hint="eastAsia" w:eastAsia="黑体"/>
          <w:color w:val="auto"/>
          <w:sz w:val="32"/>
          <w:highlight w:val="none"/>
        </w:rPr>
      </w:pPr>
    </w:p>
    <w:p>
      <w:pPr>
        <w:jc w:val="center"/>
        <w:rPr>
          <w:rFonts w:hint="eastAsia" w:eastAsia="黑体"/>
          <w:color w:val="auto"/>
          <w:sz w:val="44"/>
          <w:highlight w:val="none"/>
        </w:rPr>
      </w:pPr>
    </w:p>
    <w:p>
      <w:pPr>
        <w:jc w:val="center"/>
        <w:rPr>
          <w:rFonts w:hint="eastAsia" w:eastAsia="楷体_GB2312"/>
          <w:color w:val="auto"/>
          <w:sz w:val="32"/>
          <w:highlight w:val="none"/>
        </w:rPr>
      </w:pPr>
    </w:p>
    <w:p>
      <w:pPr>
        <w:jc w:val="center"/>
        <w:rPr>
          <w:rFonts w:hint="eastAsia" w:eastAsia="黑体"/>
          <w:color w:val="auto"/>
          <w:sz w:val="32"/>
          <w:highlight w:val="none"/>
        </w:rPr>
      </w:pPr>
      <w:r>
        <w:rPr>
          <w:rFonts w:hint="eastAsia" w:eastAsia="黑体"/>
          <w:color w:val="auto"/>
          <w:sz w:val="32"/>
          <w:highlight w:val="none"/>
        </w:rPr>
        <w:t>采购人：广东省机场管理集团有限公司工程建设指挥部</w:t>
      </w:r>
    </w:p>
    <w:p>
      <w:pPr>
        <w:jc w:val="center"/>
        <w:rPr>
          <w:rFonts w:hint="eastAsia" w:eastAsia="黑体"/>
          <w:color w:val="auto"/>
          <w:sz w:val="32"/>
          <w:highlight w:val="none"/>
        </w:rPr>
      </w:pPr>
      <w:r>
        <w:rPr>
          <w:rFonts w:hint="eastAsia" w:eastAsia="黑体"/>
          <w:color w:val="auto"/>
          <w:sz w:val="32"/>
          <w:highlight w:val="none"/>
        </w:rPr>
        <w:t>20</w:t>
      </w:r>
      <w:r>
        <w:rPr>
          <w:rFonts w:hint="eastAsia" w:eastAsia="黑体"/>
          <w:color w:val="auto"/>
          <w:sz w:val="32"/>
          <w:highlight w:val="none"/>
          <w:lang w:val="en-US" w:eastAsia="zh-CN"/>
        </w:rPr>
        <w:t>22</w:t>
      </w:r>
      <w:r>
        <w:rPr>
          <w:rFonts w:hint="eastAsia" w:eastAsia="黑体"/>
          <w:color w:val="auto"/>
          <w:sz w:val="32"/>
          <w:highlight w:val="none"/>
        </w:rPr>
        <w:t>年</w:t>
      </w:r>
      <w:r>
        <w:rPr>
          <w:rFonts w:hint="eastAsia" w:eastAsia="黑体"/>
          <w:color w:val="auto"/>
          <w:sz w:val="32"/>
          <w:highlight w:val="none"/>
          <w:lang w:val="en-US" w:eastAsia="zh-CN"/>
        </w:rPr>
        <w:t>7</w:t>
      </w:r>
      <w:r>
        <w:rPr>
          <w:rFonts w:hint="eastAsia" w:eastAsia="黑体"/>
          <w:color w:val="auto"/>
          <w:sz w:val="32"/>
          <w:highlight w:val="none"/>
        </w:rPr>
        <w:t>月</w:t>
      </w:r>
    </w:p>
    <w:p>
      <w:pPr>
        <w:jc w:val="center"/>
        <w:rPr>
          <w:rFonts w:eastAsia="黑体"/>
          <w:b/>
          <w:color w:val="auto"/>
          <w:sz w:val="32"/>
          <w:highlight w:val="none"/>
        </w:rPr>
        <w:sectPr>
          <w:headerReference r:id="rId3" w:type="default"/>
          <w:footerReference r:id="rId4" w:type="default"/>
          <w:pgSz w:w="11906" w:h="16838"/>
          <w:pgMar w:top="1286" w:right="1616" w:bottom="1246" w:left="1701" w:header="737" w:footer="680" w:gutter="0"/>
          <w:cols w:space="720" w:num="1"/>
          <w:titlePg/>
          <w:docGrid w:type="lines" w:linePitch="312" w:charSpace="0"/>
        </w:sectPr>
      </w:pPr>
    </w:p>
    <w:p>
      <w:pPr>
        <w:jc w:val="center"/>
        <w:rPr>
          <w:rFonts w:hint="eastAsia" w:eastAsia="黑体"/>
          <w:b/>
          <w:color w:val="auto"/>
          <w:sz w:val="32"/>
          <w:highlight w:val="none"/>
        </w:rPr>
      </w:pPr>
    </w:p>
    <w:p>
      <w:pPr>
        <w:widowControl/>
        <w:tabs>
          <w:tab w:val="left" w:pos="567"/>
        </w:tabs>
        <w:autoSpaceDE w:val="0"/>
        <w:autoSpaceDN w:val="0"/>
        <w:ind w:left="567" w:hanging="567"/>
        <w:jc w:val="center"/>
        <w:textAlignment w:val="bottom"/>
        <w:rPr>
          <w:rFonts w:hint="eastAsia"/>
          <w:color w:val="auto"/>
          <w:highlight w:val="none"/>
        </w:rPr>
      </w:pPr>
    </w:p>
    <w:p>
      <w:pPr>
        <w:widowControl/>
        <w:tabs>
          <w:tab w:val="left" w:pos="567"/>
        </w:tabs>
        <w:autoSpaceDE w:val="0"/>
        <w:autoSpaceDN w:val="0"/>
        <w:ind w:left="567" w:hanging="567"/>
        <w:jc w:val="center"/>
        <w:textAlignment w:val="bottom"/>
        <w:rPr>
          <w:rFonts w:hint="eastAsia"/>
          <w:color w:val="auto"/>
          <w:highlight w:val="none"/>
        </w:rPr>
      </w:pPr>
    </w:p>
    <w:p>
      <w:pPr>
        <w:widowControl/>
        <w:tabs>
          <w:tab w:val="left" w:pos="567"/>
        </w:tabs>
        <w:autoSpaceDE w:val="0"/>
        <w:autoSpaceDN w:val="0"/>
        <w:ind w:left="567" w:hanging="567"/>
        <w:jc w:val="center"/>
        <w:textAlignment w:val="bottom"/>
        <w:rPr>
          <w:rFonts w:hint="eastAsia"/>
          <w:color w:val="auto"/>
          <w:highlight w:val="none"/>
        </w:rPr>
      </w:pPr>
    </w:p>
    <w:p>
      <w:pPr>
        <w:widowControl/>
        <w:tabs>
          <w:tab w:val="left" w:pos="567"/>
        </w:tabs>
        <w:autoSpaceDE w:val="0"/>
        <w:autoSpaceDN w:val="0"/>
        <w:ind w:left="567" w:hanging="567"/>
        <w:jc w:val="center"/>
        <w:textAlignment w:val="bottom"/>
        <w:rPr>
          <w:rFonts w:hint="eastAsia"/>
          <w:color w:val="auto"/>
          <w:highlight w:val="none"/>
        </w:rPr>
      </w:pPr>
    </w:p>
    <w:p>
      <w:pPr>
        <w:widowControl/>
        <w:tabs>
          <w:tab w:val="left" w:pos="567"/>
        </w:tabs>
        <w:autoSpaceDE w:val="0"/>
        <w:autoSpaceDN w:val="0"/>
        <w:ind w:left="567" w:hanging="567"/>
        <w:jc w:val="center"/>
        <w:textAlignment w:val="bottom"/>
        <w:rPr>
          <w:rFonts w:hint="eastAsia"/>
          <w:color w:val="auto"/>
          <w:highlight w:val="none"/>
        </w:rPr>
      </w:pPr>
    </w:p>
    <w:p>
      <w:pPr>
        <w:widowControl/>
        <w:tabs>
          <w:tab w:val="left" w:pos="567"/>
        </w:tabs>
        <w:autoSpaceDE w:val="0"/>
        <w:autoSpaceDN w:val="0"/>
        <w:ind w:left="567" w:hanging="567"/>
        <w:jc w:val="center"/>
        <w:textAlignment w:val="bottom"/>
        <w:rPr>
          <w:rFonts w:hint="eastAsia"/>
          <w:color w:val="auto"/>
          <w:highlight w:val="none"/>
        </w:rPr>
      </w:pPr>
    </w:p>
    <w:p>
      <w:pPr>
        <w:widowControl/>
        <w:tabs>
          <w:tab w:val="left" w:pos="567"/>
        </w:tabs>
        <w:autoSpaceDE w:val="0"/>
        <w:autoSpaceDN w:val="0"/>
        <w:ind w:left="567" w:hanging="567"/>
        <w:jc w:val="center"/>
        <w:textAlignment w:val="bottom"/>
        <w:rPr>
          <w:rFonts w:hint="eastAsia"/>
          <w:color w:val="auto"/>
          <w:highlight w:val="none"/>
        </w:rPr>
      </w:pPr>
    </w:p>
    <w:p>
      <w:pPr>
        <w:widowControl/>
        <w:tabs>
          <w:tab w:val="left" w:pos="567"/>
        </w:tabs>
        <w:autoSpaceDE w:val="0"/>
        <w:autoSpaceDN w:val="0"/>
        <w:ind w:left="567" w:hanging="567"/>
        <w:jc w:val="center"/>
        <w:textAlignment w:val="bottom"/>
        <w:rPr>
          <w:rFonts w:hint="eastAsia"/>
          <w:color w:val="auto"/>
          <w:highlight w:val="none"/>
        </w:rPr>
      </w:pPr>
    </w:p>
    <w:p>
      <w:pPr>
        <w:widowControl/>
        <w:tabs>
          <w:tab w:val="left" w:pos="567"/>
        </w:tabs>
        <w:autoSpaceDE w:val="0"/>
        <w:autoSpaceDN w:val="0"/>
        <w:ind w:left="567" w:hanging="567"/>
        <w:jc w:val="center"/>
        <w:textAlignment w:val="bottom"/>
        <w:rPr>
          <w:rFonts w:hint="eastAsia"/>
          <w:color w:val="auto"/>
          <w:highlight w:val="none"/>
        </w:rPr>
      </w:pPr>
    </w:p>
    <w:p>
      <w:pPr>
        <w:widowControl/>
        <w:tabs>
          <w:tab w:val="left" w:pos="567"/>
        </w:tabs>
        <w:autoSpaceDE w:val="0"/>
        <w:autoSpaceDN w:val="0"/>
        <w:ind w:left="567" w:hanging="567"/>
        <w:jc w:val="center"/>
        <w:textAlignment w:val="bottom"/>
        <w:rPr>
          <w:rFonts w:hint="eastAsia"/>
          <w:color w:val="auto"/>
          <w:highlight w:val="none"/>
        </w:rPr>
      </w:pPr>
    </w:p>
    <w:p>
      <w:pPr>
        <w:widowControl/>
        <w:tabs>
          <w:tab w:val="left" w:pos="567"/>
        </w:tabs>
        <w:autoSpaceDE w:val="0"/>
        <w:autoSpaceDN w:val="0"/>
        <w:ind w:left="567" w:hanging="567"/>
        <w:jc w:val="center"/>
        <w:textAlignment w:val="bottom"/>
        <w:rPr>
          <w:rFonts w:hint="eastAsia"/>
          <w:color w:val="auto"/>
          <w:highlight w:val="none"/>
        </w:rPr>
      </w:pPr>
    </w:p>
    <w:p>
      <w:pPr>
        <w:widowControl/>
        <w:tabs>
          <w:tab w:val="left" w:pos="567"/>
        </w:tabs>
        <w:autoSpaceDE w:val="0"/>
        <w:autoSpaceDN w:val="0"/>
        <w:ind w:left="567" w:hanging="567"/>
        <w:jc w:val="center"/>
        <w:textAlignment w:val="bottom"/>
        <w:rPr>
          <w:rFonts w:hint="eastAsia"/>
          <w:color w:val="auto"/>
          <w:highlight w:val="none"/>
        </w:rPr>
      </w:pPr>
    </w:p>
    <w:p>
      <w:pPr>
        <w:jc w:val="center"/>
        <w:rPr>
          <w:rFonts w:hint="eastAsia" w:eastAsia="黑体"/>
          <w:b/>
          <w:color w:val="auto"/>
          <w:sz w:val="32"/>
          <w:highlight w:val="none"/>
        </w:rPr>
      </w:pPr>
    </w:p>
    <w:p>
      <w:pPr>
        <w:jc w:val="center"/>
        <w:rPr>
          <w:rFonts w:hint="eastAsia" w:eastAsia="黑体"/>
          <w:b/>
          <w:color w:val="auto"/>
          <w:sz w:val="32"/>
          <w:highlight w:val="none"/>
        </w:rPr>
      </w:pPr>
    </w:p>
    <w:p>
      <w:pPr>
        <w:jc w:val="center"/>
        <w:rPr>
          <w:rFonts w:hint="eastAsia" w:eastAsia="黑体"/>
          <w:b/>
          <w:color w:val="auto"/>
          <w:sz w:val="32"/>
          <w:highlight w:val="none"/>
        </w:rPr>
      </w:pPr>
    </w:p>
    <w:p>
      <w:pPr>
        <w:pStyle w:val="6"/>
        <w:ind w:left="420"/>
        <w:rPr>
          <w:rFonts w:hint="eastAsia"/>
          <w:color w:val="auto"/>
          <w:highlight w:val="none"/>
        </w:rPr>
      </w:pPr>
    </w:p>
    <w:p>
      <w:pPr>
        <w:rPr>
          <w:rFonts w:hint="eastAsia"/>
          <w:color w:val="auto"/>
          <w:highlight w:val="none"/>
        </w:rPr>
      </w:pPr>
    </w:p>
    <w:p>
      <w:pPr>
        <w:pStyle w:val="6"/>
        <w:ind w:left="420"/>
        <w:rPr>
          <w:rFonts w:hint="eastAsia"/>
          <w:color w:val="auto"/>
          <w:highlight w:val="none"/>
        </w:rPr>
      </w:pPr>
    </w:p>
    <w:p>
      <w:pPr>
        <w:widowControl/>
        <w:tabs>
          <w:tab w:val="left" w:pos="567"/>
        </w:tabs>
        <w:autoSpaceDE w:val="0"/>
        <w:autoSpaceDN w:val="0"/>
        <w:ind w:left="567" w:hanging="567"/>
        <w:jc w:val="center"/>
        <w:textAlignment w:val="bottom"/>
        <w:rPr>
          <w:rFonts w:hint="eastAsia" w:eastAsia="黑体"/>
          <w:color w:val="auto"/>
          <w:sz w:val="52"/>
          <w:highlight w:val="none"/>
        </w:rPr>
      </w:pPr>
      <w:r>
        <w:rPr>
          <w:rFonts w:hint="eastAsia" w:eastAsia="黑体"/>
          <w:color w:val="auto"/>
          <w:sz w:val="52"/>
          <w:highlight w:val="none"/>
        </w:rPr>
        <w:t>第一部分</w:t>
      </w:r>
    </w:p>
    <w:p>
      <w:pPr>
        <w:widowControl/>
        <w:tabs>
          <w:tab w:val="left" w:pos="567"/>
        </w:tabs>
        <w:autoSpaceDE w:val="0"/>
        <w:autoSpaceDN w:val="0"/>
        <w:ind w:left="567" w:hanging="567"/>
        <w:jc w:val="center"/>
        <w:textAlignment w:val="bottom"/>
        <w:rPr>
          <w:rFonts w:eastAsia="黑体"/>
          <w:color w:val="auto"/>
          <w:sz w:val="52"/>
          <w:highlight w:val="none"/>
        </w:rPr>
      </w:pPr>
    </w:p>
    <w:p>
      <w:pPr>
        <w:spacing w:line="312" w:lineRule="auto"/>
        <w:jc w:val="center"/>
        <w:rPr>
          <w:rFonts w:eastAsia="黑体"/>
          <w:color w:val="auto"/>
          <w:sz w:val="52"/>
          <w:highlight w:val="none"/>
        </w:rPr>
      </w:pPr>
      <w:r>
        <w:rPr>
          <w:rFonts w:hint="eastAsia" w:eastAsia="黑体"/>
          <w:color w:val="auto"/>
          <w:sz w:val="52"/>
          <w:highlight w:val="none"/>
        </w:rPr>
        <w:t>采购公告</w:t>
      </w:r>
    </w:p>
    <w:p>
      <w:pPr>
        <w:spacing w:line="312" w:lineRule="auto"/>
        <w:jc w:val="center"/>
        <w:outlineLvl w:val="0"/>
        <w:rPr>
          <w:rFonts w:hint="eastAsia"/>
          <w:b/>
          <w:color w:val="auto"/>
          <w:sz w:val="32"/>
          <w:szCs w:val="32"/>
          <w:highlight w:val="none"/>
        </w:rPr>
      </w:pPr>
      <w:r>
        <w:rPr>
          <w:rFonts w:eastAsia="黑体"/>
          <w:b/>
          <w:color w:val="auto"/>
          <w:sz w:val="52"/>
          <w:highlight w:val="none"/>
        </w:rPr>
        <w:br w:type="page"/>
      </w:r>
      <w:r>
        <w:rPr>
          <w:rFonts w:hint="eastAsia"/>
          <w:b/>
          <w:color w:val="auto"/>
          <w:sz w:val="32"/>
          <w:szCs w:val="32"/>
          <w:highlight w:val="none"/>
        </w:rPr>
        <w:t>第一部分  采购公告</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广东省机场管理集团有限公司工程建设指挥部（以下简称“采购人”）就广州白云国际机场三期扩建工程专利点发掘和申报代理委托服务项目进行国内公开采购，现邀请合格的供应商（以下简称“供应商”）提交密封报价文件。</w:t>
      </w:r>
    </w:p>
    <w:p>
      <w:pPr>
        <w:numPr>
          <w:ilvl w:val="0"/>
          <w:numId w:val="3"/>
        </w:numPr>
        <w:tabs>
          <w:tab w:val="left" w:pos="540"/>
        </w:tabs>
        <w:spacing w:line="360" w:lineRule="auto"/>
        <w:rPr>
          <w:rFonts w:hint="eastAsia" w:ascii="宋体" w:hAnsi="宋体" w:cs="仿宋_GB2312"/>
          <w:b/>
          <w:bCs/>
          <w:color w:val="auto"/>
          <w:szCs w:val="21"/>
          <w:highlight w:val="none"/>
        </w:rPr>
      </w:pPr>
      <w:r>
        <w:rPr>
          <w:rFonts w:hint="eastAsia" w:ascii="宋体" w:hAnsi="宋体" w:cs="仿宋_GB2312"/>
          <w:b/>
          <w:bCs/>
          <w:color w:val="auto"/>
          <w:szCs w:val="21"/>
          <w:highlight w:val="none"/>
        </w:rPr>
        <w:t>项目概况：</w:t>
      </w:r>
    </w:p>
    <w:p>
      <w:pPr>
        <w:tabs>
          <w:tab w:val="left" w:pos="540"/>
        </w:tabs>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1.1项目名称：广州白云国际机场三期扩建工程专利点发掘和申报代理委托服务项目。</w:t>
      </w:r>
    </w:p>
    <w:p>
      <w:pPr>
        <w:tabs>
          <w:tab w:val="left" w:pos="540"/>
        </w:tabs>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1.2项目地点：广东省广州市。</w:t>
      </w:r>
    </w:p>
    <w:p>
      <w:pPr>
        <w:tabs>
          <w:tab w:val="left" w:pos="540"/>
        </w:tabs>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1.3项目内容：依据甲方的要求为广州白云国际机场三期扩建工程所产生的实体成果和知识成果开展专利挖掘、专利技术交底书整理、发明专利申请文件撰写、实用新型专利申请文件撰写、专利申请文件撰写加急、优先审查、快速预审、著录项目变更、专利驳回复审、年费代缴等工作。</w:t>
      </w:r>
    </w:p>
    <w:p>
      <w:pPr>
        <w:tabs>
          <w:tab w:val="left" w:pos="540"/>
        </w:tabs>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1.4资金来源：企业自筹资金。</w:t>
      </w:r>
    </w:p>
    <w:p>
      <w:pPr>
        <w:numPr>
          <w:ilvl w:val="0"/>
          <w:numId w:val="3"/>
        </w:numPr>
        <w:tabs>
          <w:tab w:val="left" w:pos="540"/>
        </w:tabs>
        <w:spacing w:line="360" w:lineRule="auto"/>
        <w:rPr>
          <w:rFonts w:hint="eastAsia" w:ascii="宋体" w:hAnsi="宋体" w:cs="仿宋_GB2312"/>
          <w:b/>
          <w:bCs/>
          <w:color w:val="auto"/>
          <w:szCs w:val="21"/>
          <w:highlight w:val="none"/>
        </w:rPr>
      </w:pPr>
      <w:r>
        <w:rPr>
          <w:rFonts w:hint="eastAsia" w:ascii="宋体" w:hAnsi="宋体" w:cs="仿宋_GB2312"/>
          <w:b/>
          <w:bCs/>
          <w:color w:val="auto"/>
          <w:szCs w:val="21"/>
          <w:highlight w:val="none"/>
        </w:rPr>
        <w:t>采购内容：</w:t>
      </w:r>
    </w:p>
    <w:p>
      <w:pPr>
        <w:tabs>
          <w:tab w:val="left" w:pos="420"/>
        </w:tabs>
        <w:spacing w:line="360" w:lineRule="auto"/>
        <w:ind w:left="540"/>
        <w:rPr>
          <w:rFonts w:ascii="宋体" w:hAnsi="宋体" w:cs="仿宋_GB2312"/>
          <w:color w:val="auto"/>
          <w:szCs w:val="21"/>
          <w:highlight w:val="none"/>
        </w:rPr>
      </w:pPr>
      <w:r>
        <w:rPr>
          <w:rFonts w:hint="eastAsia" w:ascii="宋体" w:hAnsi="宋体" w:cs="仿宋_GB2312"/>
          <w:color w:val="auto"/>
          <w:szCs w:val="21"/>
          <w:highlight w:val="none"/>
        </w:rPr>
        <w:t>2.1采购内容及限价</w:t>
      </w:r>
    </w:p>
    <w:p>
      <w:pPr>
        <w:tabs>
          <w:tab w:val="left" w:pos="420"/>
        </w:tabs>
        <w:spacing w:line="360" w:lineRule="auto"/>
        <w:rPr>
          <w:rFonts w:hint="eastAsia" w:ascii="宋体" w:hAnsi="宋体" w:cs="仿宋_GB2312"/>
          <w:color w:val="auto"/>
          <w:szCs w:val="21"/>
          <w:highlight w:val="none"/>
        </w:rPr>
      </w:pPr>
      <w:r>
        <w:rPr>
          <w:rFonts w:hint="eastAsia" w:ascii="宋体" w:hAnsi="宋体" w:cs="仿宋_GB2312"/>
          <w:color w:val="auto"/>
          <w:szCs w:val="21"/>
          <w:highlight w:val="none"/>
        </w:rPr>
        <w:t xml:space="preserve">   </w:t>
      </w:r>
    </w:p>
    <w:tbl>
      <w:tblPr>
        <w:tblStyle w:val="12"/>
        <w:tblW w:w="8600" w:type="dxa"/>
        <w:tblInd w:w="93" w:type="dxa"/>
        <w:tblLayout w:type="autofit"/>
        <w:tblCellMar>
          <w:top w:w="0" w:type="dxa"/>
          <w:left w:w="108" w:type="dxa"/>
          <w:bottom w:w="0" w:type="dxa"/>
          <w:right w:w="108" w:type="dxa"/>
        </w:tblCellMar>
      </w:tblPr>
      <w:tblGrid>
        <w:gridCol w:w="452"/>
        <w:gridCol w:w="2306"/>
        <w:gridCol w:w="529"/>
        <w:gridCol w:w="695"/>
        <w:gridCol w:w="1313"/>
        <w:gridCol w:w="1313"/>
        <w:gridCol w:w="1992"/>
      </w:tblGrid>
      <w:tr>
        <w:tblPrEx>
          <w:tblCellMar>
            <w:top w:w="0" w:type="dxa"/>
            <w:left w:w="108" w:type="dxa"/>
            <w:bottom w:w="0" w:type="dxa"/>
            <w:right w:w="108" w:type="dxa"/>
          </w:tblCellMar>
        </w:tblPrEx>
        <w:trPr>
          <w:trHeight w:val="787" w:hRule="atLeast"/>
        </w:trPr>
        <w:tc>
          <w:tcPr>
            <w:tcW w:w="8600" w:type="dxa"/>
            <w:gridSpan w:val="7"/>
            <w:tcBorders>
              <w:top w:val="nil"/>
              <w:left w:val="nil"/>
              <w:bottom w:val="nil"/>
              <w:right w:val="nil"/>
            </w:tcBorders>
            <w:noWrap w:val="0"/>
            <w:vAlign w:val="center"/>
          </w:tcPr>
          <w:p>
            <w:pPr>
              <w:widowControl/>
              <w:jc w:val="left"/>
              <w:textAlignment w:val="center"/>
              <w:rPr>
                <w:rFonts w:hint="eastAsia" w:ascii="宋体" w:hAnsi="宋体" w:cs="宋体"/>
                <w:b/>
                <w:bCs/>
                <w:color w:val="auto"/>
                <w:sz w:val="23"/>
                <w:szCs w:val="23"/>
                <w:highlight w:val="none"/>
              </w:rPr>
            </w:pPr>
            <w:r>
              <w:rPr>
                <w:rFonts w:hint="eastAsia" w:ascii="宋体" w:hAnsi="宋体" w:cs="宋体"/>
                <w:b/>
                <w:bCs/>
                <w:color w:val="auto"/>
                <w:kern w:val="0"/>
                <w:sz w:val="23"/>
                <w:szCs w:val="23"/>
                <w:highlight w:val="none"/>
                <w:lang w:bidi="ar"/>
              </w:rPr>
              <w:t>项目名称：广州白云国际机场三期扩建工程专利点发掘和申报代理委托服务项目</w:t>
            </w:r>
          </w:p>
        </w:tc>
      </w:tr>
      <w:tr>
        <w:tblPrEx>
          <w:tblCellMar>
            <w:top w:w="0" w:type="dxa"/>
            <w:left w:w="108" w:type="dxa"/>
            <w:bottom w:w="0" w:type="dxa"/>
            <w:right w:w="108" w:type="dxa"/>
          </w:tblCellMar>
        </w:tblPrEx>
        <w:trPr>
          <w:trHeight w:val="921"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3"/>
                <w:szCs w:val="23"/>
                <w:highlight w:val="none"/>
              </w:rPr>
            </w:pPr>
            <w:r>
              <w:rPr>
                <w:rFonts w:hint="eastAsia" w:ascii="宋体" w:hAnsi="宋体" w:cs="宋体"/>
                <w:b/>
                <w:bCs/>
                <w:color w:val="auto"/>
                <w:kern w:val="0"/>
                <w:sz w:val="23"/>
                <w:szCs w:val="23"/>
                <w:highlight w:val="none"/>
                <w:lang w:bidi="ar"/>
              </w:rPr>
              <w:t>序号</w:t>
            </w:r>
          </w:p>
        </w:tc>
        <w:tc>
          <w:tcPr>
            <w:tcW w:w="2306" w:type="dxa"/>
            <w:tcBorders>
              <w:top w:val="single" w:color="000000" w:sz="4" w:space="0"/>
              <w:left w:val="single" w:color="000000" w:sz="4" w:space="0"/>
              <w:bottom w:val="nil"/>
              <w:right w:val="nil"/>
            </w:tcBorders>
            <w:noWrap w:val="0"/>
            <w:vAlign w:val="center"/>
          </w:tcPr>
          <w:p>
            <w:pPr>
              <w:widowControl/>
              <w:jc w:val="center"/>
              <w:textAlignment w:val="center"/>
              <w:rPr>
                <w:rFonts w:hint="eastAsia" w:ascii="宋体" w:hAnsi="宋体" w:cs="宋体"/>
                <w:b/>
                <w:bCs/>
                <w:color w:val="auto"/>
                <w:sz w:val="23"/>
                <w:szCs w:val="23"/>
                <w:highlight w:val="none"/>
              </w:rPr>
            </w:pPr>
            <w:r>
              <w:rPr>
                <w:rFonts w:hint="eastAsia" w:ascii="宋体" w:hAnsi="宋体" w:cs="宋体"/>
                <w:b/>
                <w:bCs/>
                <w:color w:val="auto"/>
                <w:kern w:val="0"/>
                <w:sz w:val="23"/>
                <w:szCs w:val="23"/>
                <w:highlight w:val="none"/>
                <w:lang w:bidi="ar"/>
              </w:rPr>
              <w:t>项目名称</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3"/>
                <w:szCs w:val="23"/>
                <w:highlight w:val="none"/>
              </w:rPr>
            </w:pPr>
            <w:r>
              <w:rPr>
                <w:rFonts w:hint="eastAsia" w:ascii="宋体" w:hAnsi="宋体" w:cs="宋体"/>
                <w:b/>
                <w:bCs/>
                <w:color w:val="auto"/>
                <w:kern w:val="0"/>
                <w:sz w:val="23"/>
                <w:szCs w:val="23"/>
                <w:highlight w:val="none"/>
                <w:lang w:bidi="ar"/>
              </w:rPr>
              <w:t>单位</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3"/>
                <w:szCs w:val="23"/>
                <w:highlight w:val="none"/>
              </w:rPr>
            </w:pPr>
            <w:r>
              <w:rPr>
                <w:rFonts w:hint="eastAsia" w:ascii="宋体" w:hAnsi="宋体" w:cs="宋体"/>
                <w:b/>
                <w:bCs/>
                <w:color w:val="auto"/>
                <w:kern w:val="0"/>
                <w:sz w:val="23"/>
                <w:szCs w:val="23"/>
                <w:highlight w:val="none"/>
                <w:lang w:bidi="ar"/>
              </w:rPr>
              <w:t>工程量</w:t>
            </w:r>
          </w:p>
        </w:tc>
        <w:tc>
          <w:tcPr>
            <w:tcW w:w="1313"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cs="宋体"/>
                <w:b/>
                <w:bCs/>
                <w:color w:val="auto"/>
                <w:sz w:val="23"/>
                <w:szCs w:val="23"/>
                <w:highlight w:val="none"/>
              </w:rPr>
            </w:pPr>
            <w:r>
              <w:rPr>
                <w:rFonts w:hint="eastAsia" w:ascii="宋体" w:hAnsi="宋体" w:cs="宋体"/>
                <w:b/>
                <w:bCs/>
                <w:color w:val="auto"/>
                <w:kern w:val="0"/>
                <w:sz w:val="23"/>
                <w:szCs w:val="23"/>
                <w:highlight w:val="none"/>
                <w:lang w:bidi="ar"/>
              </w:rPr>
              <w:t>控制价单价(元)</w:t>
            </w:r>
          </w:p>
        </w:tc>
        <w:tc>
          <w:tcPr>
            <w:tcW w:w="1313"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cs="宋体"/>
                <w:b/>
                <w:bCs/>
                <w:color w:val="auto"/>
                <w:sz w:val="23"/>
                <w:szCs w:val="23"/>
                <w:highlight w:val="none"/>
              </w:rPr>
            </w:pPr>
            <w:r>
              <w:rPr>
                <w:rFonts w:hint="eastAsia" w:ascii="宋体" w:hAnsi="宋体" w:cs="宋体"/>
                <w:b/>
                <w:bCs/>
                <w:color w:val="auto"/>
                <w:kern w:val="0"/>
                <w:sz w:val="23"/>
                <w:szCs w:val="23"/>
                <w:highlight w:val="none"/>
                <w:lang w:bidi="ar"/>
              </w:rPr>
              <w:t>控制价合价(元)</w:t>
            </w:r>
          </w:p>
        </w:tc>
        <w:tc>
          <w:tcPr>
            <w:tcW w:w="1992"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cs="宋体"/>
                <w:b/>
                <w:bCs/>
                <w:color w:val="auto"/>
                <w:sz w:val="23"/>
                <w:szCs w:val="23"/>
                <w:highlight w:val="none"/>
              </w:rPr>
            </w:pPr>
            <w:r>
              <w:rPr>
                <w:rFonts w:hint="eastAsia" w:ascii="宋体" w:hAnsi="宋体" w:cs="宋体"/>
                <w:b/>
                <w:bCs/>
                <w:color w:val="auto"/>
                <w:kern w:val="0"/>
                <w:sz w:val="23"/>
                <w:szCs w:val="23"/>
                <w:highlight w:val="none"/>
                <w:lang w:bidi="ar"/>
              </w:rPr>
              <w:t>备注</w:t>
            </w:r>
          </w:p>
        </w:tc>
      </w:tr>
      <w:tr>
        <w:tblPrEx>
          <w:tblCellMar>
            <w:top w:w="0" w:type="dxa"/>
            <w:left w:w="108" w:type="dxa"/>
            <w:bottom w:w="0" w:type="dxa"/>
            <w:right w:w="108" w:type="dxa"/>
          </w:tblCellMar>
        </w:tblPrEx>
        <w:trPr>
          <w:trHeight w:val="1034"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3"/>
                <w:szCs w:val="23"/>
                <w:highlight w:val="none"/>
              </w:rPr>
            </w:pPr>
            <w:r>
              <w:rPr>
                <w:rFonts w:hint="eastAsia" w:ascii="宋体" w:hAnsi="宋体" w:cs="宋体"/>
                <w:b/>
                <w:bCs/>
                <w:color w:val="auto"/>
                <w:kern w:val="0"/>
                <w:sz w:val="23"/>
                <w:szCs w:val="23"/>
                <w:highlight w:val="none"/>
                <w:lang w:bidi="ar"/>
              </w:rPr>
              <w:t>一</w:t>
            </w:r>
          </w:p>
        </w:tc>
        <w:tc>
          <w:tcPr>
            <w:tcW w:w="2306" w:type="dxa"/>
            <w:tcBorders>
              <w:top w:val="single" w:color="000000" w:sz="4" w:space="0"/>
              <w:left w:val="single" w:color="000000" w:sz="4" w:space="0"/>
              <w:bottom w:val="nil"/>
              <w:right w:val="nil"/>
            </w:tcBorders>
            <w:noWrap w:val="0"/>
            <w:vAlign w:val="center"/>
          </w:tcPr>
          <w:p>
            <w:pPr>
              <w:widowControl/>
              <w:jc w:val="center"/>
              <w:textAlignment w:val="center"/>
              <w:rPr>
                <w:rFonts w:hint="eastAsia" w:ascii="宋体" w:hAnsi="宋体" w:cs="宋体"/>
                <w:b/>
                <w:bCs/>
                <w:color w:val="auto"/>
                <w:sz w:val="23"/>
                <w:szCs w:val="23"/>
                <w:highlight w:val="none"/>
              </w:rPr>
            </w:pPr>
            <w:r>
              <w:rPr>
                <w:rFonts w:hint="eastAsia" w:ascii="宋体" w:hAnsi="宋体" w:cs="宋体"/>
                <w:b/>
                <w:bCs/>
                <w:color w:val="auto"/>
                <w:kern w:val="0"/>
                <w:sz w:val="23"/>
                <w:szCs w:val="23"/>
                <w:highlight w:val="none"/>
                <w:lang w:bidi="ar"/>
              </w:rPr>
              <w:t>服务费（1-10）</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23"/>
                <w:szCs w:val="23"/>
                <w:highlight w:val="none"/>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23"/>
                <w:szCs w:val="23"/>
                <w:highlight w:val="none"/>
              </w:rPr>
            </w:pPr>
          </w:p>
        </w:tc>
        <w:tc>
          <w:tcPr>
            <w:tcW w:w="1313" w:type="dxa"/>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cs="宋体"/>
                <w:b/>
                <w:bCs/>
                <w:color w:val="auto"/>
                <w:sz w:val="23"/>
                <w:szCs w:val="23"/>
                <w:highlight w:val="none"/>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s="宋体"/>
                <w:b/>
                <w:bCs/>
                <w:color w:val="auto"/>
                <w:sz w:val="23"/>
                <w:szCs w:val="23"/>
                <w:highlight w:val="none"/>
              </w:rPr>
            </w:pPr>
            <w:r>
              <w:rPr>
                <w:rFonts w:hint="eastAsia" w:ascii="宋体" w:hAnsi="宋体" w:cs="宋体"/>
                <w:b/>
                <w:bCs/>
                <w:color w:val="auto"/>
                <w:kern w:val="0"/>
                <w:sz w:val="23"/>
                <w:szCs w:val="23"/>
                <w:highlight w:val="none"/>
                <w:lang w:bidi="ar"/>
              </w:rPr>
              <w:t xml:space="preserve">632000.00 </w:t>
            </w:r>
          </w:p>
        </w:tc>
        <w:tc>
          <w:tcPr>
            <w:tcW w:w="1992" w:type="dxa"/>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cs="宋体"/>
                <w:b/>
                <w:bCs/>
                <w:color w:val="auto"/>
                <w:sz w:val="23"/>
                <w:szCs w:val="23"/>
                <w:highlight w:val="none"/>
              </w:rPr>
            </w:pPr>
          </w:p>
        </w:tc>
      </w:tr>
      <w:tr>
        <w:tblPrEx>
          <w:tblCellMar>
            <w:top w:w="0" w:type="dxa"/>
            <w:left w:w="108" w:type="dxa"/>
            <w:bottom w:w="0" w:type="dxa"/>
            <w:right w:w="108" w:type="dxa"/>
          </w:tblCellMar>
        </w:tblPrEx>
        <w:trPr>
          <w:trHeight w:val="1034"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1</w:t>
            </w:r>
          </w:p>
        </w:tc>
        <w:tc>
          <w:tcPr>
            <w:tcW w:w="2306"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专利挖掘</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件</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 xml:space="preserve">50 </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 xml:space="preserve">1500.00 </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 xml:space="preserve">75000.00 </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3"/>
                <w:szCs w:val="23"/>
                <w:highlight w:val="none"/>
              </w:rPr>
            </w:pPr>
          </w:p>
        </w:tc>
      </w:tr>
      <w:tr>
        <w:tblPrEx>
          <w:tblCellMar>
            <w:top w:w="0" w:type="dxa"/>
            <w:left w:w="108" w:type="dxa"/>
            <w:bottom w:w="0" w:type="dxa"/>
            <w:right w:w="108" w:type="dxa"/>
          </w:tblCellMar>
        </w:tblPrEx>
        <w:trPr>
          <w:trHeight w:val="1034"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2</w:t>
            </w:r>
          </w:p>
        </w:tc>
        <w:tc>
          <w:tcPr>
            <w:tcW w:w="2306"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专利技术交底书整理</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件</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 xml:space="preserve">50 </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 xml:space="preserve">1400.00 </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 xml:space="preserve">70000.00 </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3"/>
                <w:szCs w:val="23"/>
                <w:highlight w:val="none"/>
              </w:rPr>
            </w:pPr>
          </w:p>
        </w:tc>
      </w:tr>
      <w:tr>
        <w:tblPrEx>
          <w:tblCellMar>
            <w:top w:w="0" w:type="dxa"/>
            <w:left w:w="108" w:type="dxa"/>
            <w:bottom w:w="0" w:type="dxa"/>
            <w:right w:w="108" w:type="dxa"/>
          </w:tblCellMar>
        </w:tblPrEx>
        <w:trPr>
          <w:trHeight w:val="1034"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3</w:t>
            </w:r>
          </w:p>
        </w:tc>
        <w:tc>
          <w:tcPr>
            <w:tcW w:w="2306"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发明专利申请文件撰写</w:t>
            </w:r>
            <w:r>
              <w:rPr>
                <w:rFonts w:hint="eastAsia" w:ascii="宋体" w:hAnsi="宋体" w:cs="宋体"/>
                <w:color w:val="auto"/>
                <w:kern w:val="0"/>
                <w:sz w:val="23"/>
                <w:szCs w:val="23"/>
                <w:highlight w:val="none"/>
                <w:lang w:bidi="ar"/>
              </w:rPr>
              <w:br w:type="textWrapping"/>
            </w:r>
            <w:r>
              <w:rPr>
                <w:rFonts w:hint="eastAsia" w:ascii="宋体" w:hAnsi="宋体" w:cs="宋体"/>
                <w:color w:val="auto"/>
                <w:kern w:val="0"/>
                <w:sz w:val="23"/>
                <w:szCs w:val="23"/>
                <w:highlight w:val="none"/>
                <w:lang w:bidi="ar"/>
              </w:rPr>
              <w:t>（15个工作日内）</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件</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 xml:space="preserve">40 </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 xml:space="preserve">4960.00 </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 xml:space="preserve">198400.00 </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3"/>
                <w:szCs w:val="23"/>
                <w:highlight w:val="none"/>
              </w:rPr>
            </w:pPr>
          </w:p>
        </w:tc>
      </w:tr>
      <w:tr>
        <w:tblPrEx>
          <w:tblCellMar>
            <w:top w:w="0" w:type="dxa"/>
            <w:left w:w="108" w:type="dxa"/>
            <w:bottom w:w="0" w:type="dxa"/>
            <w:right w:w="108" w:type="dxa"/>
          </w:tblCellMar>
        </w:tblPrEx>
        <w:trPr>
          <w:trHeight w:val="1034"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4</w:t>
            </w:r>
          </w:p>
        </w:tc>
        <w:tc>
          <w:tcPr>
            <w:tcW w:w="2306"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实用新型专利申请文件撰写</w:t>
            </w:r>
            <w:r>
              <w:rPr>
                <w:rFonts w:hint="eastAsia" w:ascii="宋体" w:hAnsi="宋体" w:cs="宋体"/>
                <w:color w:val="auto"/>
                <w:kern w:val="0"/>
                <w:sz w:val="23"/>
                <w:szCs w:val="23"/>
                <w:highlight w:val="none"/>
                <w:lang w:bidi="ar"/>
              </w:rPr>
              <w:br w:type="textWrapping"/>
            </w:r>
            <w:r>
              <w:rPr>
                <w:rFonts w:hint="eastAsia" w:ascii="宋体" w:hAnsi="宋体" w:cs="宋体"/>
                <w:color w:val="auto"/>
                <w:kern w:val="0"/>
                <w:sz w:val="23"/>
                <w:szCs w:val="23"/>
                <w:highlight w:val="none"/>
                <w:lang w:bidi="ar"/>
              </w:rPr>
              <w:t>（10个工作日内）</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件</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 xml:space="preserve">10 </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 xml:space="preserve">2340.00 </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 xml:space="preserve">23400.00 </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3"/>
                <w:szCs w:val="23"/>
                <w:highlight w:val="none"/>
              </w:rPr>
            </w:pPr>
          </w:p>
        </w:tc>
      </w:tr>
      <w:tr>
        <w:tblPrEx>
          <w:tblCellMar>
            <w:top w:w="0" w:type="dxa"/>
            <w:left w:w="108" w:type="dxa"/>
            <w:bottom w:w="0" w:type="dxa"/>
            <w:right w:w="108" w:type="dxa"/>
          </w:tblCellMar>
        </w:tblPrEx>
        <w:trPr>
          <w:trHeight w:val="1034"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5</w:t>
            </w:r>
          </w:p>
        </w:tc>
        <w:tc>
          <w:tcPr>
            <w:tcW w:w="2306"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发明专利申请文件撰写加急</w:t>
            </w:r>
            <w:r>
              <w:rPr>
                <w:rFonts w:hint="eastAsia" w:ascii="宋体" w:hAnsi="宋体" w:cs="宋体"/>
                <w:color w:val="auto"/>
                <w:kern w:val="0"/>
                <w:sz w:val="23"/>
                <w:szCs w:val="23"/>
                <w:highlight w:val="none"/>
                <w:lang w:bidi="ar"/>
              </w:rPr>
              <w:br w:type="textWrapping"/>
            </w:r>
            <w:r>
              <w:rPr>
                <w:rFonts w:hint="eastAsia" w:ascii="宋体" w:hAnsi="宋体" w:cs="宋体"/>
                <w:color w:val="auto"/>
                <w:kern w:val="0"/>
                <w:sz w:val="23"/>
                <w:szCs w:val="23"/>
                <w:highlight w:val="none"/>
                <w:lang w:bidi="ar"/>
              </w:rPr>
              <w:t>（10个工作日内）</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件</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 xml:space="preserve">20 </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 xml:space="preserve">1300.00 </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 xml:space="preserve">26000.00 </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如需加急，在正常时间（15个工作日内）外加收此部分费用</w:t>
            </w:r>
          </w:p>
        </w:tc>
      </w:tr>
      <w:tr>
        <w:tblPrEx>
          <w:tblCellMar>
            <w:top w:w="0" w:type="dxa"/>
            <w:left w:w="108" w:type="dxa"/>
            <w:bottom w:w="0" w:type="dxa"/>
            <w:right w:w="108" w:type="dxa"/>
          </w:tblCellMar>
        </w:tblPrEx>
        <w:trPr>
          <w:trHeight w:val="128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6</w:t>
            </w:r>
          </w:p>
        </w:tc>
        <w:tc>
          <w:tcPr>
            <w:tcW w:w="2306"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优先审查</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件</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 xml:space="preserve">20 </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 xml:space="preserve">1900.00 </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 xml:space="preserve">38000.00 </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如需加急，另外加收此部分费用，优先审查和快速预审只能二选一</w:t>
            </w:r>
          </w:p>
        </w:tc>
      </w:tr>
      <w:tr>
        <w:tblPrEx>
          <w:tblCellMar>
            <w:top w:w="0" w:type="dxa"/>
            <w:left w:w="108" w:type="dxa"/>
            <w:bottom w:w="0" w:type="dxa"/>
            <w:right w:w="108" w:type="dxa"/>
          </w:tblCellMar>
        </w:tblPrEx>
        <w:trPr>
          <w:trHeight w:val="128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7</w:t>
            </w:r>
          </w:p>
        </w:tc>
        <w:tc>
          <w:tcPr>
            <w:tcW w:w="2306"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快速预审</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件</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 xml:space="preserve">30 </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 xml:space="preserve">3000.00 </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 xml:space="preserve">90000.00 </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如需加急，另外加收此部分费用，优先审查和快速预审只能二选一</w:t>
            </w:r>
          </w:p>
        </w:tc>
      </w:tr>
      <w:tr>
        <w:tblPrEx>
          <w:tblCellMar>
            <w:top w:w="0" w:type="dxa"/>
            <w:left w:w="108" w:type="dxa"/>
            <w:bottom w:w="0" w:type="dxa"/>
            <w:right w:w="108" w:type="dxa"/>
          </w:tblCellMar>
        </w:tblPrEx>
        <w:trPr>
          <w:trHeight w:val="1034"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8</w:t>
            </w:r>
          </w:p>
        </w:tc>
        <w:tc>
          <w:tcPr>
            <w:tcW w:w="2306"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著录项目变更</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件</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 xml:space="preserve">30 </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 xml:space="preserve">360.00 </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 xml:space="preserve">10800.00 </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3"/>
                <w:szCs w:val="23"/>
                <w:highlight w:val="none"/>
              </w:rPr>
            </w:pPr>
          </w:p>
        </w:tc>
      </w:tr>
      <w:tr>
        <w:tblPrEx>
          <w:tblCellMar>
            <w:top w:w="0" w:type="dxa"/>
            <w:left w:w="108" w:type="dxa"/>
            <w:bottom w:w="0" w:type="dxa"/>
            <w:right w:w="108" w:type="dxa"/>
          </w:tblCellMar>
        </w:tblPrEx>
        <w:trPr>
          <w:trHeight w:val="1034"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9</w:t>
            </w:r>
          </w:p>
        </w:tc>
        <w:tc>
          <w:tcPr>
            <w:tcW w:w="2306"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专利驳回复审</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件</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 xml:space="preserve">20 </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 xml:space="preserve">4800.00 </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 xml:space="preserve">96000.00 </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非招标人原因导致的复审费用由投标人承担</w:t>
            </w:r>
          </w:p>
        </w:tc>
      </w:tr>
      <w:tr>
        <w:tblPrEx>
          <w:tblCellMar>
            <w:top w:w="0" w:type="dxa"/>
            <w:left w:w="108" w:type="dxa"/>
            <w:bottom w:w="0" w:type="dxa"/>
            <w:right w:w="108" w:type="dxa"/>
          </w:tblCellMar>
        </w:tblPrEx>
        <w:trPr>
          <w:trHeight w:val="1034"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10</w:t>
            </w:r>
          </w:p>
        </w:tc>
        <w:tc>
          <w:tcPr>
            <w:tcW w:w="2306"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年费代缴</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件</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 xml:space="preserve">50 </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 xml:space="preserve">88.00 </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 xml:space="preserve">4400.00 </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3"/>
                <w:szCs w:val="23"/>
                <w:highlight w:val="none"/>
              </w:rPr>
            </w:pPr>
          </w:p>
        </w:tc>
      </w:tr>
      <w:tr>
        <w:tblPrEx>
          <w:tblCellMar>
            <w:top w:w="0" w:type="dxa"/>
            <w:left w:w="108" w:type="dxa"/>
            <w:bottom w:w="0" w:type="dxa"/>
            <w:right w:w="108" w:type="dxa"/>
          </w:tblCellMar>
        </w:tblPrEx>
        <w:trPr>
          <w:trHeight w:val="1034"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3"/>
                <w:szCs w:val="23"/>
                <w:highlight w:val="none"/>
              </w:rPr>
            </w:pPr>
            <w:r>
              <w:rPr>
                <w:rFonts w:hint="eastAsia" w:ascii="宋体" w:hAnsi="宋体" w:cs="宋体"/>
                <w:b/>
                <w:bCs/>
                <w:color w:val="auto"/>
                <w:kern w:val="0"/>
                <w:sz w:val="23"/>
                <w:szCs w:val="23"/>
                <w:highlight w:val="none"/>
                <w:lang w:bidi="ar"/>
              </w:rPr>
              <w:t>二</w:t>
            </w:r>
          </w:p>
        </w:tc>
        <w:tc>
          <w:tcPr>
            <w:tcW w:w="2306"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b/>
                <w:bCs/>
                <w:color w:val="auto"/>
                <w:sz w:val="23"/>
                <w:szCs w:val="23"/>
                <w:highlight w:val="none"/>
              </w:rPr>
            </w:pPr>
            <w:r>
              <w:rPr>
                <w:rFonts w:hint="eastAsia" w:ascii="宋体" w:hAnsi="宋体" w:cs="宋体"/>
                <w:b/>
                <w:bCs/>
                <w:color w:val="auto"/>
                <w:kern w:val="0"/>
                <w:sz w:val="23"/>
                <w:szCs w:val="23"/>
                <w:highlight w:val="none"/>
                <w:lang w:bidi="ar"/>
              </w:rPr>
              <w:t>官费（1-4）</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23"/>
                <w:szCs w:val="23"/>
                <w:highlight w:val="none"/>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23"/>
                <w:szCs w:val="23"/>
                <w:highlight w:val="none"/>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cs="宋体"/>
                <w:b/>
                <w:bCs/>
                <w:color w:val="auto"/>
                <w:sz w:val="23"/>
                <w:szCs w:val="23"/>
                <w:highlight w:val="none"/>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s="宋体"/>
                <w:b/>
                <w:bCs/>
                <w:color w:val="auto"/>
                <w:sz w:val="23"/>
                <w:szCs w:val="23"/>
                <w:highlight w:val="none"/>
              </w:rPr>
            </w:pPr>
            <w:r>
              <w:rPr>
                <w:rFonts w:hint="eastAsia" w:ascii="宋体" w:hAnsi="宋体" w:cs="宋体"/>
                <w:b/>
                <w:bCs/>
                <w:color w:val="auto"/>
                <w:kern w:val="0"/>
                <w:sz w:val="23"/>
                <w:szCs w:val="23"/>
                <w:highlight w:val="none"/>
                <w:lang w:bidi="ar"/>
              </w:rPr>
              <w:t xml:space="preserve">169000.00 </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23"/>
                <w:szCs w:val="23"/>
                <w:highlight w:val="none"/>
              </w:rPr>
            </w:pPr>
          </w:p>
        </w:tc>
      </w:tr>
      <w:tr>
        <w:tblPrEx>
          <w:tblCellMar>
            <w:top w:w="0" w:type="dxa"/>
            <w:left w:w="108" w:type="dxa"/>
            <w:bottom w:w="0" w:type="dxa"/>
            <w:right w:w="108" w:type="dxa"/>
          </w:tblCellMar>
        </w:tblPrEx>
        <w:trPr>
          <w:trHeight w:val="1034"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1</w:t>
            </w:r>
          </w:p>
        </w:tc>
        <w:tc>
          <w:tcPr>
            <w:tcW w:w="2306"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发明专利申请文件官费</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件</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 xml:space="preserve">40 </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 xml:space="preserve">3450.00 </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 xml:space="preserve">138000.00 </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以实际发生为准</w:t>
            </w:r>
          </w:p>
        </w:tc>
      </w:tr>
      <w:tr>
        <w:tblPrEx>
          <w:tblCellMar>
            <w:top w:w="0" w:type="dxa"/>
            <w:left w:w="108" w:type="dxa"/>
            <w:bottom w:w="0" w:type="dxa"/>
            <w:right w:w="108" w:type="dxa"/>
          </w:tblCellMar>
        </w:tblPrEx>
        <w:trPr>
          <w:trHeight w:val="1034"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2</w:t>
            </w:r>
          </w:p>
        </w:tc>
        <w:tc>
          <w:tcPr>
            <w:tcW w:w="2306"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实用新型专利申请文件官费</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件</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 xml:space="preserve">10 </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 xml:space="preserve">500.00 </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 xml:space="preserve">5000.00 </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以实际发生为准</w:t>
            </w:r>
          </w:p>
        </w:tc>
      </w:tr>
      <w:tr>
        <w:tblPrEx>
          <w:tblCellMar>
            <w:top w:w="0" w:type="dxa"/>
            <w:left w:w="108" w:type="dxa"/>
            <w:bottom w:w="0" w:type="dxa"/>
            <w:right w:w="108" w:type="dxa"/>
          </w:tblCellMar>
        </w:tblPrEx>
        <w:trPr>
          <w:trHeight w:val="1034"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3</w:t>
            </w:r>
          </w:p>
        </w:tc>
        <w:tc>
          <w:tcPr>
            <w:tcW w:w="2306"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著录项目变更官费</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件</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 xml:space="preserve">30 </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 xml:space="preserve">200.00 </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 xml:space="preserve">6000.00 </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以实际发生为准</w:t>
            </w:r>
          </w:p>
        </w:tc>
      </w:tr>
      <w:tr>
        <w:tblPrEx>
          <w:tblCellMar>
            <w:top w:w="0" w:type="dxa"/>
            <w:left w:w="108" w:type="dxa"/>
            <w:bottom w:w="0" w:type="dxa"/>
            <w:right w:w="108" w:type="dxa"/>
          </w:tblCellMar>
        </w:tblPrEx>
        <w:trPr>
          <w:trHeight w:val="1034"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4</w:t>
            </w:r>
          </w:p>
        </w:tc>
        <w:tc>
          <w:tcPr>
            <w:tcW w:w="2306"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专利驳回复审官费</w:t>
            </w:r>
          </w:p>
        </w:tc>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件</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 xml:space="preserve">20 </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 xml:space="preserve">1000.00 </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 xml:space="preserve">20000.00 </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3"/>
                <w:szCs w:val="23"/>
                <w:highlight w:val="none"/>
              </w:rPr>
            </w:pPr>
            <w:r>
              <w:rPr>
                <w:rFonts w:hint="eastAsia" w:ascii="宋体" w:hAnsi="宋体" w:cs="宋体"/>
                <w:color w:val="auto"/>
                <w:kern w:val="0"/>
                <w:sz w:val="23"/>
                <w:szCs w:val="23"/>
                <w:highlight w:val="none"/>
                <w:lang w:bidi="ar"/>
              </w:rPr>
              <w:t>以实际发生为准</w:t>
            </w:r>
          </w:p>
        </w:tc>
      </w:tr>
      <w:tr>
        <w:tblPrEx>
          <w:tblCellMar>
            <w:top w:w="0" w:type="dxa"/>
            <w:left w:w="108" w:type="dxa"/>
            <w:bottom w:w="0" w:type="dxa"/>
            <w:right w:w="108" w:type="dxa"/>
          </w:tblCellMar>
        </w:tblPrEx>
        <w:trPr>
          <w:trHeight w:val="1034" w:hRule="atLeast"/>
        </w:trPr>
        <w:tc>
          <w:tcPr>
            <w:tcW w:w="529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3"/>
                <w:szCs w:val="23"/>
                <w:highlight w:val="none"/>
              </w:rPr>
            </w:pPr>
            <w:r>
              <w:rPr>
                <w:rFonts w:hint="eastAsia" w:ascii="宋体" w:hAnsi="宋体" w:cs="宋体"/>
                <w:b/>
                <w:bCs/>
                <w:color w:val="auto"/>
                <w:kern w:val="0"/>
                <w:sz w:val="23"/>
                <w:szCs w:val="23"/>
                <w:highlight w:val="none"/>
                <w:lang w:bidi="ar"/>
              </w:rPr>
              <w:t>控制价费用合计（一+二）</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s="宋体"/>
                <w:b/>
                <w:bCs/>
                <w:color w:val="auto"/>
                <w:sz w:val="23"/>
                <w:szCs w:val="23"/>
                <w:highlight w:val="none"/>
              </w:rPr>
            </w:pPr>
            <w:r>
              <w:rPr>
                <w:rFonts w:hint="eastAsia" w:ascii="宋体" w:hAnsi="宋体" w:cs="宋体"/>
                <w:b/>
                <w:bCs/>
                <w:color w:val="auto"/>
                <w:kern w:val="0"/>
                <w:sz w:val="23"/>
                <w:szCs w:val="23"/>
                <w:highlight w:val="none"/>
                <w:lang w:bidi="ar"/>
              </w:rPr>
              <w:t xml:space="preserve">801000.00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bCs/>
                <w:color w:val="auto"/>
                <w:sz w:val="23"/>
                <w:szCs w:val="23"/>
                <w:highlight w:val="none"/>
              </w:rPr>
            </w:pPr>
          </w:p>
        </w:tc>
      </w:tr>
      <w:tr>
        <w:tblPrEx>
          <w:tblCellMar>
            <w:top w:w="0" w:type="dxa"/>
            <w:left w:w="108" w:type="dxa"/>
            <w:bottom w:w="0" w:type="dxa"/>
            <w:right w:w="108" w:type="dxa"/>
          </w:tblCellMar>
        </w:tblPrEx>
        <w:trPr>
          <w:trHeight w:val="947" w:hRule="atLeast"/>
        </w:trPr>
        <w:tc>
          <w:tcPr>
            <w:tcW w:w="8600" w:type="dxa"/>
            <w:gridSpan w:val="7"/>
            <w:tcBorders>
              <w:top w:val="nil"/>
              <w:left w:val="nil"/>
              <w:bottom w:val="nil"/>
              <w:right w:val="nil"/>
            </w:tcBorders>
            <w:noWrap w:val="0"/>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控制价采用全费用单价形式，综合单价包括但不限于资料调查收集、报告书编制、评估及报批费用以及公示、座谈会、听证会、专家评审会务费等费用，含税费及履行合同约定的其他所有费用。</w:t>
            </w:r>
          </w:p>
        </w:tc>
      </w:tr>
    </w:tbl>
    <w:p>
      <w:pPr>
        <w:tabs>
          <w:tab w:val="left" w:pos="420"/>
        </w:tabs>
        <w:spacing w:line="360" w:lineRule="auto"/>
        <w:rPr>
          <w:rFonts w:ascii="宋体" w:hAnsi="宋体" w:cs="仿宋_GB2312"/>
          <w:color w:val="auto"/>
          <w:szCs w:val="21"/>
          <w:highlight w:val="none"/>
        </w:rPr>
      </w:pPr>
    </w:p>
    <w:p>
      <w:pPr>
        <w:spacing w:line="360" w:lineRule="auto"/>
        <w:ind w:left="987" w:leftChars="270" w:hanging="420" w:hangingChars="200"/>
        <w:rPr>
          <w:rFonts w:hint="eastAsia" w:ascii="宋体" w:hAnsi="宋体" w:cs="仿宋_GB2312"/>
          <w:color w:val="auto"/>
          <w:szCs w:val="21"/>
          <w:highlight w:val="none"/>
        </w:rPr>
      </w:pPr>
      <w:r>
        <w:rPr>
          <w:rFonts w:ascii="宋体" w:hAnsi="宋体" w:cs="仿宋_GB2312"/>
          <w:color w:val="auto"/>
          <w:szCs w:val="21"/>
          <w:highlight w:val="none"/>
        </w:rPr>
        <w:br w:type="textWrapping"/>
      </w:r>
      <w:r>
        <w:rPr>
          <w:rFonts w:hint="eastAsia" w:ascii="宋体" w:hAnsi="宋体" w:cs="仿宋_GB2312"/>
          <w:color w:val="auto"/>
          <w:szCs w:val="21"/>
          <w:highlight w:val="none"/>
        </w:rPr>
        <w:t>注：1）供应商</w:t>
      </w:r>
      <w:r>
        <w:rPr>
          <w:rFonts w:hint="eastAsia" w:ascii="宋体" w:hAnsi="宋体" w:cs="仿宋_GB2312"/>
          <w:color w:val="auto"/>
          <w:kern w:val="28"/>
          <w:szCs w:val="21"/>
          <w:highlight w:val="none"/>
        </w:rPr>
        <w:t>必须对全部采购内容进行报价</w:t>
      </w:r>
      <w:r>
        <w:rPr>
          <w:rFonts w:hint="eastAsia" w:ascii="宋体" w:hAnsi="宋体" w:cs="仿宋_GB2312"/>
          <w:color w:val="auto"/>
          <w:szCs w:val="21"/>
          <w:highlight w:val="none"/>
        </w:rPr>
        <w:t>，报价包含所有税费。</w:t>
      </w:r>
    </w:p>
    <w:p>
      <w:pPr>
        <w:numPr>
          <w:ilvl w:val="0"/>
          <w:numId w:val="4"/>
        </w:numPr>
        <w:spacing w:line="360" w:lineRule="auto"/>
        <w:rPr>
          <w:rFonts w:hint="eastAsia" w:ascii="宋体" w:hAnsi="宋体" w:cs="仿宋_GB2312"/>
          <w:color w:val="auto"/>
          <w:szCs w:val="21"/>
          <w:highlight w:val="none"/>
        </w:rPr>
      </w:pPr>
      <w:r>
        <w:rPr>
          <w:rFonts w:hint="eastAsia" w:ascii="宋体" w:hAnsi="宋体" w:cs="仿宋_GB2312"/>
          <w:color w:val="auto"/>
          <w:szCs w:val="21"/>
          <w:highlight w:val="none"/>
        </w:rPr>
        <w:t>本项目为综合单价包干，即供应商应对每个单项进行报价，且报价不得超过对应项目的控制单价，同时不超过总控制价。</w:t>
      </w:r>
    </w:p>
    <w:p>
      <w:pPr>
        <w:pStyle w:val="2"/>
        <w:numPr>
          <w:ilvl w:val="0"/>
          <w:numId w:val="4"/>
        </w:numPr>
        <w:rPr>
          <w:color w:val="auto"/>
          <w:highlight w:val="none"/>
        </w:rPr>
      </w:pPr>
      <w:r>
        <w:rPr>
          <w:rFonts w:hint="eastAsia"/>
          <w:color w:val="auto"/>
          <w:highlight w:val="none"/>
        </w:rPr>
        <w:t>本项目专利发掘相关服务的数量为暂估量，具体发生数量以实际情况为准，在项目实际执行金额未超过服务费（即632000.00元）之前，采购人可根据实际需求调整各单项数量</w:t>
      </w:r>
      <w:r>
        <w:rPr>
          <w:rFonts w:hint="eastAsia" w:cs="仿宋_GB2312"/>
          <w:color w:val="auto"/>
          <w:szCs w:val="21"/>
          <w:highlight w:val="none"/>
        </w:rPr>
        <w:t>。</w:t>
      </w:r>
    </w:p>
    <w:p>
      <w:pPr>
        <w:spacing w:line="360" w:lineRule="auto"/>
        <w:ind w:firstLine="567" w:firstLineChars="270"/>
        <w:rPr>
          <w:rFonts w:hint="eastAsia" w:ascii="宋体" w:hAnsi="宋体" w:cs="仿宋_GB2312"/>
          <w:color w:val="auto"/>
          <w:szCs w:val="21"/>
          <w:highlight w:val="none"/>
        </w:rPr>
      </w:pPr>
      <w:r>
        <w:rPr>
          <w:rFonts w:hint="eastAsia" w:ascii="宋体" w:hAnsi="宋体" w:cs="仿宋_GB2312"/>
          <w:color w:val="auto"/>
          <w:szCs w:val="21"/>
          <w:highlight w:val="none"/>
        </w:rPr>
        <w:t>2.2服务内容：由采购人添加服务内容、要求。</w:t>
      </w:r>
    </w:p>
    <w:p>
      <w:pPr>
        <w:numPr>
          <w:ilvl w:val="0"/>
          <w:numId w:val="3"/>
        </w:numPr>
        <w:tabs>
          <w:tab w:val="left" w:pos="540"/>
        </w:tabs>
        <w:spacing w:line="360" w:lineRule="auto"/>
        <w:rPr>
          <w:rFonts w:hint="eastAsia" w:ascii="宋体" w:hAnsi="宋体" w:cs="仿宋_GB2312"/>
          <w:b/>
          <w:bCs/>
          <w:color w:val="auto"/>
          <w:szCs w:val="21"/>
          <w:highlight w:val="none"/>
        </w:rPr>
      </w:pPr>
      <w:r>
        <w:rPr>
          <w:rFonts w:hint="eastAsia" w:ascii="宋体" w:hAnsi="宋体" w:cs="仿宋_GB2312"/>
          <w:b/>
          <w:bCs/>
          <w:color w:val="auto"/>
          <w:szCs w:val="21"/>
          <w:highlight w:val="none"/>
        </w:rPr>
        <w:t>合格供应商资格条件：</w:t>
      </w:r>
    </w:p>
    <w:p>
      <w:pPr>
        <w:spacing w:line="312"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3.1在中华人民共和国境内注册的独立的企业法人（注：采购人可根据项目需求明确可选取其他非企业法人组织，如：机关法人、事业单位法人、社会团体法人等）。</w:t>
      </w:r>
    </w:p>
    <w:p>
      <w:pPr>
        <w:spacing w:line="312" w:lineRule="auto"/>
        <w:ind w:firstLine="420" w:firstLineChars="200"/>
        <w:rPr>
          <w:rFonts w:hint="eastAsia" w:ascii="宋体" w:hAnsi="宋体" w:cs="仿宋_GB2312"/>
          <w:color w:val="auto"/>
          <w:szCs w:val="21"/>
          <w:highlight w:val="none"/>
        </w:rPr>
      </w:pPr>
      <w:bookmarkStart w:id="1" w:name="_Hlk22711910"/>
      <w:r>
        <w:rPr>
          <w:rFonts w:hint="eastAsia" w:ascii="宋体" w:hAnsi="宋体" w:cs="仿宋_GB2312"/>
          <w:color w:val="auto"/>
          <w:szCs w:val="21"/>
          <w:highlight w:val="none"/>
        </w:rPr>
        <w:t>3.2供应商近三年没有因腐败或欺诈行为而被政府或业主宣布取消投标资格；同时，供应商（包括其关联公司）近三年未与广东省机场管理集团有限公司其下属的全资、控股公司、非法人实体单位发生各种诉讼或仲裁。</w:t>
      </w:r>
      <w:bookmarkEnd w:id="1"/>
      <w:r>
        <w:rPr>
          <w:rFonts w:hint="eastAsia" w:ascii="宋体" w:hAnsi="宋体" w:cs="仿宋_GB2312"/>
          <w:color w:val="auto"/>
          <w:szCs w:val="21"/>
          <w:highlight w:val="none"/>
        </w:rPr>
        <w:t>（须就此项内容提供承诺函并加盖供应商公章，格式样版见附录3）。</w:t>
      </w:r>
    </w:p>
    <w:p>
      <w:pPr>
        <w:spacing w:line="312"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3.3供应商出具本采购公告发布后未被列入以下系统相关名录的截图并加盖公章：</w:t>
      </w:r>
    </w:p>
    <w:p>
      <w:pPr>
        <w:spacing w:line="312"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1）国家企业信用信息公示系统（http://www.gsxt.gov.cn/）的经营异常名录或严重违法失信企业名单（截图格式要求详见附录8）；</w:t>
      </w:r>
    </w:p>
    <w:p>
      <w:pPr>
        <w:spacing w:line="312"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2）信用中国（http://www.creditchina.gov.cn/）的失信被执行人或企业经营异常名录（截图格式要求详见附录9）；</w:t>
      </w:r>
    </w:p>
    <w:p>
      <w:pPr>
        <w:spacing w:line="312"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3.4法定代表人（或负责人）为同一人或者存在控股、管理关系的不同单位，不得参加同一项目报价，否则全部取消资格。</w:t>
      </w:r>
    </w:p>
    <w:p>
      <w:pPr>
        <w:spacing w:line="312"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3.5未被广东省机场管理集团有限公司或其下属机构列入拒绝合作名单。</w:t>
      </w:r>
    </w:p>
    <w:p>
      <w:pPr>
        <w:spacing w:line="312"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3.6本项目不接受联合体报价（注：若需联合体报价，由采购人自行调整）。</w:t>
      </w:r>
    </w:p>
    <w:p>
      <w:pPr>
        <w:spacing w:line="312"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3.7其他要求（注：包括资质、业绩、项目负责人等，由采购单位根据项目实际情况自行添加）。</w:t>
      </w:r>
    </w:p>
    <w:p>
      <w:pPr>
        <w:spacing w:line="312" w:lineRule="auto"/>
        <w:ind w:firstLine="422" w:firstLineChars="200"/>
        <w:rPr>
          <w:rFonts w:hint="eastAsia" w:ascii="宋体" w:hAnsi="宋体"/>
          <w:color w:val="auto"/>
          <w:szCs w:val="21"/>
          <w:highlight w:val="none"/>
        </w:rPr>
      </w:pPr>
      <w:r>
        <w:rPr>
          <w:rFonts w:hint="eastAsia" w:ascii="宋体" w:hAnsi="宋体"/>
          <w:b/>
          <w:bCs/>
          <w:color w:val="auto"/>
          <w:szCs w:val="21"/>
          <w:highlight w:val="none"/>
        </w:rPr>
        <w:t>（注：事业单位不适用上述第3.3条第（1）款。）</w:t>
      </w:r>
    </w:p>
    <w:p>
      <w:pPr>
        <w:tabs>
          <w:tab w:val="left" w:pos="540"/>
        </w:tabs>
        <w:spacing w:line="360" w:lineRule="auto"/>
        <w:ind w:firstLine="422" w:firstLineChars="200"/>
        <w:rPr>
          <w:rFonts w:hint="eastAsia" w:ascii="宋体" w:hAnsi="宋体" w:cs="仿宋_GB2312"/>
          <w:b/>
          <w:bCs/>
          <w:color w:val="auto"/>
          <w:szCs w:val="21"/>
          <w:highlight w:val="none"/>
        </w:rPr>
      </w:pPr>
    </w:p>
    <w:p>
      <w:pPr>
        <w:numPr>
          <w:ilvl w:val="0"/>
          <w:numId w:val="3"/>
        </w:numPr>
        <w:tabs>
          <w:tab w:val="left" w:pos="540"/>
        </w:tabs>
        <w:spacing w:line="360" w:lineRule="auto"/>
        <w:rPr>
          <w:rFonts w:hint="eastAsia" w:ascii="宋体" w:hAnsi="宋体" w:cs="仿宋_GB2312"/>
          <w:b/>
          <w:bCs/>
          <w:color w:val="auto"/>
          <w:szCs w:val="21"/>
          <w:highlight w:val="none"/>
        </w:rPr>
      </w:pPr>
      <w:r>
        <w:rPr>
          <w:rFonts w:hint="eastAsia" w:ascii="宋体" w:hAnsi="宋体" w:cs="仿宋_GB2312"/>
          <w:b/>
          <w:bCs/>
          <w:color w:val="auto"/>
          <w:szCs w:val="21"/>
          <w:highlight w:val="none"/>
        </w:rPr>
        <w:t>报名登记及获取采购文件（注：采购人可自行选择是否需求登记环节）</w:t>
      </w:r>
    </w:p>
    <w:p>
      <w:pPr>
        <w:tabs>
          <w:tab w:val="left" w:pos="540"/>
        </w:tabs>
        <w:spacing w:line="360" w:lineRule="auto"/>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供应商应登陆广东省机场管理集团有限公司资源交易信息平台，在网站首页“合作商注册”模块，注册为省机场集团的合作商（网站地址：http://wz.gdairport.com/)。</w:t>
      </w:r>
    </w:p>
    <w:p>
      <w:pPr>
        <w:tabs>
          <w:tab w:val="left" w:pos="540"/>
        </w:tabs>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登记时间为2022年</w:t>
      </w:r>
      <w:r>
        <w:rPr>
          <w:rFonts w:hint="eastAsia" w:ascii="宋体" w:hAnsi="宋体" w:cs="仿宋_GB2312"/>
          <w:color w:val="auto"/>
          <w:szCs w:val="21"/>
          <w:highlight w:val="none"/>
          <w:lang w:val="en-US" w:eastAsia="zh-CN"/>
        </w:rPr>
        <w:t>7</w:t>
      </w:r>
      <w:r>
        <w:rPr>
          <w:rFonts w:hint="eastAsia" w:ascii="宋体" w:hAnsi="宋体" w:cs="仿宋_GB2312"/>
          <w:color w:val="auto"/>
          <w:szCs w:val="21"/>
          <w:highlight w:val="none"/>
        </w:rPr>
        <w:t>月</w:t>
      </w:r>
      <w:r>
        <w:rPr>
          <w:rFonts w:hint="eastAsia" w:ascii="宋体" w:hAnsi="宋体" w:cs="仿宋_GB2312"/>
          <w:color w:val="auto"/>
          <w:szCs w:val="21"/>
          <w:highlight w:val="none"/>
          <w:lang w:val="en-US" w:eastAsia="zh-CN"/>
        </w:rPr>
        <w:t>12</w:t>
      </w:r>
      <w:r>
        <w:rPr>
          <w:rFonts w:hint="eastAsia" w:ascii="宋体" w:hAnsi="宋体" w:cs="仿宋_GB2312"/>
          <w:color w:val="auto"/>
          <w:szCs w:val="21"/>
          <w:highlight w:val="none"/>
        </w:rPr>
        <w:t>日至2022年</w:t>
      </w:r>
      <w:r>
        <w:rPr>
          <w:rFonts w:hint="eastAsia" w:ascii="宋体" w:hAnsi="宋体" w:cs="仿宋_GB2312"/>
          <w:color w:val="auto"/>
          <w:szCs w:val="21"/>
          <w:highlight w:val="none"/>
          <w:lang w:val="en-US" w:eastAsia="zh-CN"/>
        </w:rPr>
        <w:t>7</w:t>
      </w:r>
      <w:r>
        <w:rPr>
          <w:rFonts w:hint="eastAsia" w:ascii="宋体" w:hAnsi="宋体" w:cs="仿宋_GB2312"/>
          <w:color w:val="auto"/>
          <w:szCs w:val="21"/>
          <w:highlight w:val="none"/>
        </w:rPr>
        <w:t>月</w:t>
      </w:r>
      <w:r>
        <w:rPr>
          <w:rFonts w:hint="eastAsia" w:ascii="宋体" w:hAnsi="宋体" w:cs="仿宋_GB2312"/>
          <w:color w:val="auto"/>
          <w:szCs w:val="21"/>
          <w:highlight w:val="none"/>
          <w:lang w:val="en-US" w:eastAsia="zh-CN"/>
        </w:rPr>
        <w:t>18</w:t>
      </w:r>
      <w:r>
        <w:rPr>
          <w:rFonts w:hint="eastAsia" w:ascii="宋体" w:hAnsi="宋体" w:cs="仿宋_GB2312"/>
          <w:color w:val="auto"/>
          <w:szCs w:val="21"/>
          <w:highlight w:val="none"/>
        </w:rPr>
        <w:t>日（节假日除外）的上午9：30～11：30，下午14：00～16：00（</w:t>
      </w:r>
      <w:r>
        <w:rPr>
          <w:rFonts w:hint="eastAsia" w:ascii="宋体" w:hAnsi="宋体" w:cs="仿宋_GB2312"/>
          <w:color w:val="auto"/>
          <w:szCs w:val="21"/>
          <w:highlight w:val="none"/>
          <w:lang w:val="zh-CN"/>
        </w:rPr>
        <w:t>北京时间</w:t>
      </w:r>
      <w:r>
        <w:rPr>
          <w:rFonts w:hint="eastAsia" w:ascii="宋体" w:hAnsi="宋体" w:cs="仿宋_GB2312"/>
          <w:color w:val="auto"/>
          <w:szCs w:val="21"/>
          <w:highlight w:val="none"/>
        </w:rPr>
        <w:t>），由供应商代表将登记函（详见采购文件格式一）及法定代表人证明书、法定代表人授权委托书（非法定代表人登记时提供）</w:t>
      </w:r>
      <w:bookmarkStart w:id="2" w:name="_Hlt10932753"/>
      <w:bookmarkStart w:id="3" w:name="_Hlt10932752"/>
      <w:r>
        <w:rPr>
          <w:rFonts w:hint="eastAsia" w:ascii="宋体" w:hAnsi="宋体" w:cs="仿宋_GB2312"/>
          <w:color w:val="auto"/>
          <w:szCs w:val="21"/>
          <w:highlight w:val="none"/>
        </w:rPr>
        <w:t>的电子版文件以邮件形式发送至采购人邮箱</w:t>
      </w:r>
      <w:r>
        <w:rPr>
          <w:rFonts w:hint="eastAsia" w:ascii="宋体" w:hAnsi="宋体" w:cs="仿宋_GB2312"/>
          <w:color w:val="auto"/>
          <w:szCs w:val="21"/>
          <w:highlight w:val="none"/>
        </w:rPr>
        <w:fldChar w:fldCharType="begin"/>
      </w:r>
      <w:r>
        <w:rPr>
          <w:rFonts w:hint="eastAsia" w:ascii="宋体" w:hAnsi="宋体" w:cs="仿宋_GB2312"/>
          <w:color w:val="auto"/>
          <w:szCs w:val="21"/>
          <w:highlight w:val="none"/>
        </w:rPr>
        <w:instrText xml:space="preserve"> HYPERLINK "mailto:（XXX@gdairport.com" </w:instrText>
      </w:r>
      <w:r>
        <w:rPr>
          <w:rFonts w:hint="eastAsia" w:ascii="宋体" w:hAnsi="宋体" w:cs="仿宋_GB2312"/>
          <w:color w:val="auto"/>
          <w:szCs w:val="21"/>
          <w:highlight w:val="none"/>
        </w:rPr>
        <w:fldChar w:fldCharType="separate"/>
      </w:r>
      <w:r>
        <w:rPr>
          <w:rFonts w:hint="eastAsia" w:ascii="宋体" w:hAnsi="宋体" w:cs="仿宋_GB2312"/>
          <w:color w:val="auto"/>
          <w:szCs w:val="21"/>
          <w:highlight w:val="none"/>
        </w:rPr>
        <w:t>（wangjy@gdairport.com</w:t>
      </w:r>
      <w:r>
        <w:rPr>
          <w:rFonts w:hint="eastAsia" w:ascii="宋体" w:hAnsi="宋体" w:cs="仿宋_GB2312"/>
          <w:color w:val="auto"/>
          <w:szCs w:val="21"/>
          <w:highlight w:val="none"/>
        </w:rPr>
        <w:fldChar w:fldCharType="end"/>
      </w:r>
      <w:bookmarkEnd w:id="2"/>
      <w:bookmarkEnd w:id="3"/>
      <w:r>
        <w:rPr>
          <w:rFonts w:hint="eastAsia" w:ascii="宋体" w:hAnsi="宋体" w:cs="仿宋_GB2312"/>
          <w:color w:val="auto"/>
          <w:szCs w:val="21"/>
          <w:highlight w:val="none"/>
        </w:rPr>
        <w:t>）进行登记及获取采购文件，逾期可不受理。采购人将在收到邮件后2个工作日回复，并向供应商发出采购文件。</w:t>
      </w:r>
    </w:p>
    <w:p>
      <w:pPr>
        <w:tabs>
          <w:tab w:val="left" w:pos="540"/>
        </w:tabs>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在规定的登记期间，登记的供应商不足3名时，采购人将发布公告延长接受登记时间。在延期登记时间内，已登记供应商的资料仍有效并可自行补充资料，未登记的申请单位可根据公告的约定参与登记。</w:t>
      </w:r>
    </w:p>
    <w:p>
      <w:pPr>
        <w:tabs>
          <w:tab w:val="left" w:pos="540"/>
        </w:tabs>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若延长登记时间后，登记的供应商仍不足3名时，采购人将变更采购方式。</w:t>
      </w:r>
    </w:p>
    <w:p>
      <w:pPr>
        <w:numPr>
          <w:ilvl w:val="0"/>
          <w:numId w:val="3"/>
        </w:numPr>
        <w:tabs>
          <w:tab w:val="left" w:pos="540"/>
        </w:tabs>
        <w:spacing w:line="360" w:lineRule="auto"/>
        <w:rPr>
          <w:rFonts w:hint="eastAsia" w:ascii="宋体" w:hAnsi="宋体" w:cs="仿宋_GB2312"/>
          <w:b/>
          <w:bCs/>
          <w:color w:val="auto"/>
          <w:szCs w:val="21"/>
          <w:highlight w:val="none"/>
        </w:rPr>
      </w:pPr>
      <w:r>
        <w:rPr>
          <w:rFonts w:hint="eastAsia" w:ascii="宋体" w:hAnsi="宋体" w:cs="仿宋_GB2312"/>
          <w:b/>
          <w:bCs/>
          <w:color w:val="auto"/>
          <w:szCs w:val="21"/>
          <w:highlight w:val="none"/>
        </w:rPr>
        <w:t>报价文件的提交形式、地址和截止时间</w:t>
      </w:r>
    </w:p>
    <w:p>
      <w:pPr>
        <w:numPr>
          <w:ilvl w:val="1"/>
          <w:numId w:val="3"/>
        </w:numPr>
        <w:spacing w:line="360" w:lineRule="auto"/>
        <w:rPr>
          <w:rFonts w:hint="eastAsia" w:ascii="宋体" w:hAnsi="宋体" w:cs="仿宋_GB2312"/>
          <w:color w:val="auto"/>
          <w:szCs w:val="21"/>
          <w:highlight w:val="none"/>
        </w:rPr>
      </w:pPr>
      <w:r>
        <w:rPr>
          <w:rFonts w:hint="eastAsia" w:ascii="宋体" w:hAnsi="宋体" w:cs="仿宋_GB2312"/>
          <w:color w:val="auto"/>
          <w:szCs w:val="21"/>
          <w:highlight w:val="none"/>
          <w:u w:val="single"/>
        </w:rPr>
        <w:t>供应商须现场递交和邮寄两种方式</w:t>
      </w:r>
      <w:r>
        <w:rPr>
          <w:rFonts w:hint="eastAsia" w:ascii="宋体" w:hAnsi="宋体" w:cs="仿宋_GB2312"/>
          <w:color w:val="auto"/>
          <w:szCs w:val="21"/>
          <w:highlight w:val="none"/>
        </w:rPr>
        <w:t>（注：采购人可根据项目需求调整报价文件递交方式）递交项目报价文件。</w:t>
      </w:r>
    </w:p>
    <w:p>
      <w:pPr>
        <w:numPr>
          <w:ilvl w:val="1"/>
          <w:numId w:val="3"/>
        </w:numPr>
        <w:spacing w:line="360" w:lineRule="auto"/>
        <w:rPr>
          <w:rFonts w:hint="eastAsia" w:ascii="宋体" w:hAnsi="宋体" w:cs="仿宋_GB2312"/>
          <w:color w:val="auto"/>
          <w:szCs w:val="21"/>
          <w:highlight w:val="none"/>
        </w:rPr>
      </w:pPr>
      <w:r>
        <w:rPr>
          <w:rFonts w:hint="eastAsia" w:ascii="宋体" w:hAnsi="宋体" w:cs="仿宋_GB2312"/>
          <w:color w:val="auto"/>
          <w:szCs w:val="21"/>
          <w:highlight w:val="none"/>
        </w:rPr>
        <w:t>报价文件现场递交地址为：广东省广州市白云区白云机场工程建设指挥部办公楼511办公室，收件人：王工</w:t>
      </w:r>
    </w:p>
    <w:p>
      <w:pPr>
        <w:numPr>
          <w:ilvl w:val="1"/>
          <w:numId w:val="3"/>
        </w:numPr>
        <w:spacing w:line="360" w:lineRule="auto"/>
        <w:rPr>
          <w:rFonts w:hint="eastAsia" w:ascii="宋体" w:hAnsi="宋体" w:cs="仿宋_GB2312"/>
          <w:color w:val="auto"/>
          <w:szCs w:val="21"/>
          <w:highlight w:val="none"/>
        </w:rPr>
      </w:pPr>
      <w:r>
        <w:rPr>
          <w:rFonts w:hint="eastAsia" w:ascii="宋体" w:hAnsi="宋体" w:cs="仿宋_GB2312"/>
          <w:color w:val="auto"/>
          <w:szCs w:val="21"/>
          <w:highlight w:val="none"/>
        </w:rPr>
        <w:t>报价文件递交截止时间：2022年7月</w:t>
      </w:r>
      <w:r>
        <w:rPr>
          <w:rFonts w:hint="eastAsia" w:ascii="宋体" w:hAnsi="宋体" w:cs="仿宋_GB2312"/>
          <w:color w:val="auto"/>
          <w:szCs w:val="21"/>
          <w:highlight w:val="none"/>
          <w:lang w:val="en-US" w:eastAsia="zh-CN"/>
        </w:rPr>
        <w:t>21</w:t>
      </w:r>
      <w:r>
        <w:rPr>
          <w:rFonts w:hint="eastAsia" w:ascii="宋体" w:hAnsi="宋体" w:cs="仿宋_GB2312"/>
          <w:color w:val="auto"/>
          <w:szCs w:val="21"/>
          <w:highlight w:val="none"/>
        </w:rPr>
        <w:t>日，</w:t>
      </w:r>
      <w:r>
        <w:rPr>
          <w:rFonts w:hint="eastAsia" w:ascii="宋体" w:hAnsi="宋体" w:cs="仿宋_GB2312"/>
          <w:color w:val="auto"/>
          <w:szCs w:val="21"/>
          <w:highlight w:val="none"/>
          <w:lang w:val="en-US" w:eastAsia="zh-CN"/>
        </w:rPr>
        <w:t>12</w:t>
      </w:r>
      <w:r>
        <w:rPr>
          <w:rFonts w:hint="eastAsia" w:ascii="宋体" w:hAnsi="宋体" w:cs="仿宋_GB2312"/>
          <w:color w:val="auto"/>
          <w:szCs w:val="21"/>
          <w:highlight w:val="none"/>
        </w:rPr>
        <w:t>:</w:t>
      </w:r>
      <w:r>
        <w:rPr>
          <w:rFonts w:hint="eastAsia" w:ascii="宋体" w:hAnsi="宋体" w:cs="仿宋_GB2312"/>
          <w:color w:val="auto"/>
          <w:szCs w:val="21"/>
          <w:highlight w:val="none"/>
          <w:lang w:val="en-US" w:eastAsia="zh-CN"/>
        </w:rPr>
        <w:t>00</w:t>
      </w:r>
      <w:r>
        <w:rPr>
          <w:rFonts w:hint="eastAsia" w:ascii="宋体" w:hAnsi="宋体" w:cs="仿宋_GB2312"/>
          <w:color w:val="auto"/>
          <w:szCs w:val="21"/>
          <w:highlight w:val="none"/>
        </w:rPr>
        <w:t>。（邮寄方式递交的报价文件以文件到达时间为准）</w:t>
      </w:r>
    </w:p>
    <w:p>
      <w:pPr>
        <w:numPr>
          <w:ilvl w:val="1"/>
          <w:numId w:val="3"/>
        </w:numPr>
        <w:spacing w:line="360" w:lineRule="auto"/>
        <w:rPr>
          <w:rFonts w:hint="eastAsia" w:ascii="宋体" w:hAnsi="宋体" w:cs="仿宋_GB2312"/>
          <w:color w:val="auto"/>
          <w:szCs w:val="21"/>
          <w:highlight w:val="none"/>
        </w:rPr>
      </w:pPr>
      <w:r>
        <w:rPr>
          <w:rFonts w:hint="eastAsia" w:ascii="宋体" w:hAnsi="宋体" w:cs="仿宋_GB2312"/>
          <w:color w:val="auto"/>
          <w:szCs w:val="21"/>
          <w:highlight w:val="none"/>
        </w:rPr>
        <w:t>报价文件按指定时间、地点送达，逾期递交的报价文件恕不接受。</w:t>
      </w:r>
    </w:p>
    <w:p>
      <w:pPr>
        <w:numPr>
          <w:ilvl w:val="1"/>
          <w:numId w:val="3"/>
        </w:numPr>
        <w:spacing w:line="360" w:lineRule="auto"/>
        <w:rPr>
          <w:rFonts w:hint="eastAsia" w:ascii="宋体" w:hAnsi="宋体" w:cs="仿宋_GB2312"/>
          <w:color w:val="auto"/>
          <w:szCs w:val="21"/>
          <w:highlight w:val="none"/>
        </w:rPr>
      </w:pPr>
      <w:r>
        <w:rPr>
          <w:rFonts w:hint="eastAsia" w:ascii="宋体" w:hAnsi="宋体" w:cs="仿宋_GB2312"/>
          <w:color w:val="auto"/>
          <w:szCs w:val="21"/>
          <w:highlight w:val="none"/>
        </w:rPr>
        <w:t>采购人不接受以邮件、电话、传真等形式的报价。</w:t>
      </w:r>
    </w:p>
    <w:p>
      <w:pPr>
        <w:numPr>
          <w:ilvl w:val="0"/>
          <w:numId w:val="3"/>
        </w:numPr>
        <w:tabs>
          <w:tab w:val="clear" w:pos="360"/>
        </w:tabs>
        <w:spacing w:line="360" w:lineRule="auto"/>
        <w:ind w:left="426" w:hanging="426" w:hangingChars="202"/>
        <w:rPr>
          <w:rFonts w:hint="eastAsia" w:ascii="宋体" w:hAnsi="宋体" w:cs="仿宋_GB2312"/>
          <w:b/>
          <w:bCs/>
          <w:color w:val="auto"/>
          <w:szCs w:val="21"/>
          <w:highlight w:val="none"/>
        </w:rPr>
      </w:pPr>
      <w:r>
        <w:rPr>
          <w:rFonts w:hint="eastAsia" w:ascii="宋体" w:hAnsi="宋体" w:cs="仿宋_GB2312"/>
          <w:b/>
          <w:bCs/>
          <w:color w:val="auto"/>
          <w:szCs w:val="21"/>
          <w:highlight w:val="none"/>
        </w:rPr>
        <w:t>本项目不设未成交供应商经济补偿，准备报价文件和递交报价文件所发生的任何成本或费用由供应商自理。</w:t>
      </w:r>
    </w:p>
    <w:p>
      <w:pPr>
        <w:numPr>
          <w:ilvl w:val="0"/>
          <w:numId w:val="3"/>
        </w:numPr>
        <w:tabs>
          <w:tab w:val="left" w:pos="540"/>
        </w:tabs>
        <w:spacing w:line="360" w:lineRule="auto"/>
        <w:rPr>
          <w:rFonts w:hint="eastAsia" w:ascii="宋体" w:hAnsi="宋体" w:cs="仿宋_GB2312"/>
          <w:b/>
          <w:bCs/>
          <w:color w:val="auto"/>
          <w:szCs w:val="21"/>
          <w:highlight w:val="none"/>
        </w:rPr>
      </w:pPr>
      <w:r>
        <w:rPr>
          <w:rFonts w:hint="eastAsia" w:ascii="宋体" w:hAnsi="宋体" w:cs="仿宋_GB2312"/>
          <w:b/>
          <w:bCs/>
          <w:color w:val="auto"/>
          <w:szCs w:val="21"/>
          <w:highlight w:val="none"/>
        </w:rPr>
        <w:t>有关此次采购之事宜，可按下列地址向采购人查询：</w:t>
      </w:r>
    </w:p>
    <w:p>
      <w:pPr>
        <w:tabs>
          <w:tab w:val="left" w:pos="540"/>
        </w:tabs>
        <w:spacing w:line="360" w:lineRule="auto"/>
        <w:ind w:left="357" w:firstLine="67" w:firstLineChars="32"/>
        <w:rPr>
          <w:rFonts w:hint="eastAsia" w:ascii="宋体" w:hAnsi="宋体" w:cs="仿宋_GB2312"/>
          <w:color w:val="auto"/>
          <w:szCs w:val="21"/>
          <w:highlight w:val="none"/>
        </w:rPr>
      </w:pPr>
      <w:r>
        <w:rPr>
          <w:rFonts w:hint="eastAsia" w:ascii="宋体" w:hAnsi="宋体" w:cs="仿宋_GB2312"/>
          <w:color w:val="auto"/>
          <w:szCs w:val="21"/>
          <w:highlight w:val="none"/>
        </w:rPr>
        <w:t>采购人：广东省机场管理集团有限公司工程建设指挥部</w:t>
      </w:r>
    </w:p>
    <w:p>
      <w:pPr>
        <w:tabs>
          <w:tab w:val="left" w:pos="2127"/>
        </w:tabs>
        <w:spacing w:line="360" w:lineRule="auto"/>
        <w:ind w:left="1274" w:leftChars="202" w:hanging="850" w:hangingChars="405"/>
        <w:rPr>
          <w:rFonts w:hint="eastAsia" w:ascii="宋体" w:hAnsi="宋体" w:cs="仿宋_GB2312"/>
          <w:color w:val="auto"/>
          <w:szCs w:val="21"/>
          <w:highlight w:val="none"/>
        </w:rPr>
      </w:pPr>
      <w:r>
        <w:rPr>
          <w:rFonts w:hint="eastAsia" w:ascii="宋体" w:hAnsi="宋体" w:cs="仿宋_GB2312"/>
          <w:color w:val="auto"/>
          <w:szCs w:val="21"/>
          <w:highlight w:val="none"/>
        </w:rPr>
        <w:t>地  址：广东省广州市白云区白云机场工程建设指挥部办公楼</w:t>
      </w:r>
    </w:p>
    <w:p>
      <w:pPr>
        <w:tabs>
          <w:tab w:val="left" w:pos="2127"/>
        </w:tabs>
        <w:spacing w:line="360" w:lineRule="auto"/>
        <w:ind w:left="1133" w:leftChars="203" w:hanging="707" w:hangingChars="337"/>
        <w:rPr>
          <w:rFonts w:hint="eastAsia" w:ascii="宋体" w:hAnsi="宋体" w:cs="仿宋_GB2312"/>
          <w:color w:val="auto"/>
          <w:szCs w:val="21"/>
          <w:highlight w:val="none"/>
        </w:rPr>
      </w:pPr>
      <w:r>
        <w:rPr>
          <w:rFonts w:hint="eastAsia" w:ascii="宋体" w:hAnsi="宋体" w:cs="仿宋_GB2312"/>
          <w:color w:val="auto"/>
          <w:szCs w:val="21"/>
          <w:highlight w:val="none"/>
        </w:rPr>
        <w:t>联系人：王工</w:t>
      </w:r>
    </w:p>
    <w:p>
      <w:pPr>
        <w:tabs>
          <w:tab w:val="left" w:pos="2127"/>
        </w:tabs>
        <w:spacing w:line="360" w:lineRule="auto"/>
        <w:ind w:left="1133" w:leftChars="203" w:hanging="707" w:hangingChars="337"/>
        <w:rPr>
          <w:rFonts w:ascii="宋体" w:hAnsi="宋体" w:cs="仿宋_GB2312"/>
          <w:color w:val="auto"/>
          <w:szCs w:val="21"/>
          <w:highlight w:val="none"/>
        </w:rPr>
      </w:pPr>
      <w:r>
        <w:rPr>
          <w:rFonts w:hint="eastAsia" w:ascii="宋体" w:hAnsi="宋体" w:cs="仿宋_GB2312"/>
          <w:color w:val="auto"/>
          <w:szCs w:val="21"/>
          <w:highlight w:val="none"/>
        </w:rPr>
        <w:t>联系电话：020-36063066</w:t>
      </w:r>
    </w:p>
    <w:p>
      <w:pPr>
        <w:tabs>
          <w:tab w:val="left" w:pos="2127"/>
        </w:tabs>
        <w:spacing w:line="360" w:lineRule="auto"/>
        <w:ind w:left="1133" w:leftChars="203" w:hanging="707" w:hangingChars="337"/>
        <w:rPr>
          <w:rFonts w:ascii="宋体" w:hAnsi="宋体" w:cs="仿宋_GB2312"/>
          <w:color w:val="auto"/>
          <w:szCs w:val="21"/>
          <w:highlight w:val="none"/>
        </w:rPr>
      </w:pPr>
      <w:r>
        <w:rPr>
          <w:rFonts w:hint="eastAsia" w:ascii="宋体" w:hAnsi="宋体" w:cs="仿宋_GB2312"/>
          <w:color w:val="auto"/>
          <w:szCs w:val="21"/>
          <w:highlight w:val="none"/>
        </w:rPr>
        <w:t>电子邮箱：wangjy@gdairport.com</w:t>
      </w:r>
    </w:p>
    <w:p>
      <w:pPr>
        <w:numPr>
          <w:ilvl w:val="0"/>
          <w:numId w:val="3"/>
        </w:numPr>
        <w:tabs>
          <w:tab w:val="left" w:pos="540"/>
        </w:tabs>
        <w:spacing w:line="360" w:lineRule="auto"/>
        <w:rPr>
          <w:rFonts w:hint="eastAsia" w:ascii="宋体" w:hAnsi="宋体"/>
          <w:b/>
          <w:bCs/>
          <w:color w:val="auto"/>
          <w:szCs w:val="21"/>
          <w:highlight w:val="none"/>
        </w:rPr>
      </w:pPr>
      <w:r>
        <w:rPr>
          <w:rFonts w:hint="eastAsia" w:ascii="宋体" w:hAnsi="宋体"/>
          <w:b/>
          <w:bCs/>
          <w:color w:val="auto"/>
          <w:szCs w:val="21"/>
          <w:highlight w:val="none"/>
        </w:rPr>
        <w:t>投诉监督</w:t>
      </w:r>
    </w:p>
    <w:p>
      <w:pPr>
        <w:tabs>
          <w:tab w:val="left" w:pos="540"/>
        </w:tabs>
        <w:spacing w:line="360" w:lineRule="auto"/>
        <w:ind w:left="424" w:leftChars="202"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供应商可以对本次采购活动中的任何违法及不公平内容向工程建设指挥部纪检室（注：采购单位的招标采购监管部门）投诉</w:t>
      </w:r>
    </w:p>
    <w:p>
      <w:pPr>
        <w:tabs>
          <w:tab w:val="left" w:pos="540"/>
        </w:tabs>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联系电话：36063110</w:t>
      </w:r>
    </w:p>
    <w:p>
      <w:pPr>
        <w:widowControl/>
        <w:tabs>
          <w:tab w:val="left" w:pos="720"/>
        </w:tabs>
        <w:autoSpaceDE w:val="0"/>
        <w:autoSpaceDN w:val="0"/>
        <w:spacing w:line="400" w:lineRule="exact"/>
        <w:textAlignment w:val="bottom"/>
        <w:rPr>
          <w:rFonts w:hint="eastAsia" w:ascii="宋体" w:hAnsi="宋体" w:cs="仿宋_GB2312"/>
          <w:color w:val="auto"/>
          <w:sz w:val="28"/>
          <w:szCs w:val="28"/>
          <w:highlight w:val="none"/>
        </w:rPr>
      </w:pPr>
    </w:p>
    <w:p>
      <w:pPr>
        <w:pStyle w:val="6"/>
        <w:ind w:left="420"/>
        <w:rPr>
          <w:rFonts w:hint="eastAsia"/>
          <w:color w:val="auto"/>
          <w:highlight w:val="none"/>
        </w:rPr>
      </w:pPr>
    </w:p>
    <w:p>
      <w:pPr>
        <w:rPr>
          <w:rFonts w:hint="eastAsia"/>
          <w:b/>
          <w:color w:val="auto"/>
          <w:sz w:val="24"/>
          <w:highlight w:val="none"/>
        </w:rPr>
      </w:pPr>
    </w:p>
    <w:p>
      <w:pPr>
        <w:rPr>
          <w:rFonts w:hint="eastAsia"/>
          <w:b/>
          <w:color w:val="auto"/>
          <w:sz w:val="24"/>
          <w:highlight w:val="none"/>
        </w:rPr>
      </w:pPr>
    </w:p>
    <w:p>
      <w:pPr>
        <w:rPr>
          <w:b/>
          <w:color w:val="auto"/>
          <w:sz w:val="24"/>
          <w:highlight w:val="none"/>
        </w:rPr>
      </w:pPr>
      <w:r>
        <w:rPr>
          <w:rFonts w:hint="eastAsia"/>
          <w:b/>
          <w:color w:val="auto"/>
          <w:sz w:val="24"/>
          <w:highlight w:val="none"/>
        </w:rPr>
        <w:t>附录</w:t>
      </w:r>
      <w:r>
        <w:rPr>
          <w:b/>
          <w:color w:val="auto"/>
          <w:sz w:val="24"/>
          <w:highlight w:val="none"/>
        </w:rPr>
        <w:t>1</w:t>
      </w:r>
      <w:r>
        <w:rPr>
          <w:rFonts w:hint="eastAsia"/>
          <w:b/>
          <w:color w:val="auto"/>
          <w:sz w:val="24"/>
          <w:highlight w:val="none"/>
        </w:rPr>
        <w:tab/>
      </w:r>
    </w:p>
    <w:p>
      <w:pPr>
        <w:jc w:val="center"/>
        <w:rPr>
          <w:b/>
          <w:color w:val="auto"/>
          <w:sz w:val="32"/>
          <w:highlight w:val="none"/>
        </w:rPr>
      </w:pPr>
      <w:r>
        <w:rPr>
          <w:rFonts w:hint="eastAsia"/>
          <w:b/>
          <w:color w:val="auto"/>
          <w:sz w:val="32"/>
          <w:highlight w:val="none"/>
        </w:rPr>
        <w:t>供 应 商 登 记 函</w:t>
      </w:r>
    </w:p>
    <w:p>
      <w:pPr>
        <w:widowControl/>
        <w:spacing w:line="360" w:lineRule="auto"/>
        <w:jc w:val="left"/>
        <w:rPr>
          <w:rFonts w:ascii="宋体" w:hAnsi="宋体" w:cs="宋体"/>
          <w:color w:val="auto"/>
          <w:kern w:val="0"/>
          <w:szCs w:val="21"/>
          <w:highlight w:val="none"/>
        </w:rPr>
      </w:pPr>
      <w:r>
        <w:rPr>
          <w:rFonts w:hint="eastAsia" w:ascii="宋体" w:hAnsi="宋体"/>
          <w:color w:val="auto"/>
          <w:szCs w:val="21"/>
          <w:highlight w:val="none"/>
        </w:rPr>
        <w:t>广东省机场管理集团有限公司工程建设指挥部</w:t>
      </w:r>
      <w:r>
        <w:rPr>
          <w:rFonts w:hint="eastAsia" w:ascii="宋体" w:hAnsi="宋体" w:cs="宋体"/>
          <w:color w:val="auto"/>
          <w:kern w:val="0"/>
          <w:szCs w:val="21"/>
          <w:highlight w:val="none"/>
        </w:rPr>
        <w:t>:</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我单位报名参加</w:t>
      </w:r>
      <w:r>
        <w:rPr>
          <w:rFonts w:hint="eastAsia" w:ascii="宋体" w:hAnsi="宋体"/>
          <w:color w:val="auto"/>
          <w:szCs w:val="21"/>
          <w:highlight w:val="none"/>
          <w:u w:val="single"/>
        </w:rPr>
        <w:t>XXXX项目</w:t>
      </w:r>
      <w:r>
        <w:rPr>
          <w:rFonts w:hint="eastAsia" w:ascii="宋体" w:hAnsi="宋体" w:cs="宋体"/>
          <w:color w:val="auto"/>
          <w:kern w:val="0"/>
          <w:szCs w:val="21"/>
          <w:highlight w:val="none"/>
        </w:rPr>
        <w:t>的报价，严格遵守有关规定，并按采购文件的规定，准时报送报价文件。</w:t>
      </w:r>
    </w:p>
    <w:p>
      <w:pPr>
        <w:widowControl/>
        <w:spacing w:line="360" w:lineRule="auto"/>
        <w:jc w:val="center"/>
        <w:rPr>
          <w:rFonts w:ascii="宋体" w:hAnsi="宋体" w:cs="宋体"/>
          <w:color w:val="auto"/>
          <w:kern w:val="0"/>
          <w:szCs w:val="21"/>
          <w:highlight w:val="none"/>
        </w:rPr>
      </w:pPr>
    </w:p>
    <w:p>
      <w:pPr>
        <w:widowControl/>
        <w:spacing w:line="360" w:lineRule="auto"/>
        <w:jc w:val="center"/>
        <w:rPr>
          <w:rFonts w:ascii="宋体" w:hAnsi="宋体" w:cs="宋体"/>
          <w:color w:val="auto"/>
          <w:kern w:val="0"/>
          <w:szCs w:val="21"/>
          <w:highlight w:val="none"/>
        </w:rPr>
      </w:pPr>
    </w:p>
    <w:p>
      <w:pPr>
        <w:widowControl/>
        <w:ind w:right="84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color w:val="auto"/>
          <w:highlight w:val="none"/>
        </w:rPr>
        <w:t>供应商名称</w:t>
      </w:r>
      <w:r>
        <w:rPr>
          <w:rFonts w:hint="eastAsia" w:ascii="宋体" w:hAnsi="宋体" w:cs="宋体"/>
          <w:color w:val="auto"/>
          <w:kern w:val="0"/>
          <w:szCs w:val="21"/>
          <w:highlight w:val="none"/>
        </w:rPr>
        <w:t xml:space="preserve">（公章）：    </w:t>
      </w:r>
    </w:p>
    <w:p>
      <w:pPr>
        <w:widowControl/>
        <w:ind w:right="84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p>
      <w:pPr>
        <w:widowControl/>
        <w:ind w:right="2310"/>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法定代表人或授权代表签字：            </w:t>
      </w:r>
    </w:p>
    <w:p>
      <w:pPr>
        <w:widowControl/>
        <w:ind w:right="840" w:firstLine="420" w:firstLineChars="200"/>
        <w:rPr>
          <w:rFonts w:hint="eastAsia" w:ascii="宋体" w:hAnsi="宋体" w:cs="宋体"/>
          <w:color w:val="auto"/>
          <w:kern w:val="0"/>
          <w:szCs w:val="21"/>
          <w:highlight w:val="none"/>
        </w:rPr>
      </w:pPr>
    </w:p>
    <w:p>
      <w:pPr>
        <w:ind w:firstLine="6090" w:firstLineChars="290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年    月    日    </w:t>
      </w:r>
    </w:p>
    <w:p>
      <w:pPr>
        <w:pStyle w:val="2"/>
        <w:numPr>
          <w:numId w:val="0"/>
        </w:numPr>
        <w:rPr>
          <w:rFonts w:hint="eastAsia" w:ascii="宋体" w:hAnsi="宋体" w:cs="宋体"/>
          <w:color w:val="auto"/>
          <w:kern w:val="0"/>
          <w:szCs w:val="21"/>
          <w:highlight w:val="none"/>
        </w:rPr>
      </w:pPr>
    </w:p>
    <w:p>
      <w:pPr>
        <w:rPr>
          <w:rFonts w:hint="eastAsia" w:ascii="宋体" w:hAnsi="宋体" w:cs="宋体"/>
          <w:color w:val="auto"/>
          <w:kern w:val="0"/>
          <w:szCs w:val="21"/>
          <w:highlight w:val="none"/>
        </w:rPr>
      </w:pPr>
    </w:p>
    <w:p>
      <w:pPr>
        <w:rPr>
          <w:rFonts w:hint="eastAsia"/>
          <w:lang w:val="en-US" w:eastAsia="zh-CN"/>
        </w:rPr>
      </w:pPr>
      <w:r>
        <w:rPr>
          <w:rFonts w:hint="eastAsia"/>
          <w:lang w:val="en-US" w:eastAsia="zh-CN"/>
        </w:rPr>
        <w:t xml:space="preserve"> </w:t>
      </w:r>
    </w:p>
    <w:p>
      <w:pPr>
        <w:widowControl/>
        <w:tabs>
          <w:tab w:val="left" w:pos="567"/>
        </w:tabs>
        <w:autoSpaceDE w:val="0"/>
        <w:autoSpaceDN w:val="0"/>
        <w:ind w:left="567" w:hanging="567"/>
        <w:jc w:val="center"/>
        <w:textAlignment w:val="bottom"/>
        <w:rPr>
          <w:rFonts w:hint="eastAsia" w:eastAsia="黑体"/>
          <w:b/>
          <w:color w:val="auto"/>
          <w:sz w:val="52"/>
          <w:highlight w:val="none"/>
        </w:rPr>
      </w:pPr>
    </w:p>
    <w:p>
      <w:pPr>
        <w:widowControl/>
        <w:tabs>
          <w:tab w:val="left" w:pos="567"/>
        </w:tabs>
        <w:autoSpaceDE w:val="0"/>
        <w:autoSpaceDN w:val="0"/>
        <w:ind w:left="567" w:hanging="567"/>
        <w:jc w:val="center"/>
        <w:textAlignment w:val="bottom"/>
        <w:rPr>
          <w:rFonts w:hint="eastAsia" w:eastAsia="黑体"/>
          <w:b/>
          <w:color w:val="auto"/>
          <w:sz w:val="52"/>
          <w:highlight w:val="none"/>
        </w:rPr>
      </w:pPr>
    </w:p>
    <w:p>
      <w:pPr>
        <w:widowControl/>
        <w:tabs>
          <w:tab w:val="left" w:pos="567"/>
        </w:tabs>
        <w:autoSpaceDE w:val="0"/>
        <w:autoSpaceDN w:val="0"/>
        <w:ind w:left="567" w:hanging="567"/>
        <w:jc w:val="center"/>
        <w:textAlignment w:val="bottom"/>
        <w:rPr>
          <w:rFonts w:hint="eastAsia" w:eastAsia="黑体"/>
          <w:b/>
          <w:color w:val="auto"/>
          <w:sz w:val="52"/>
          <w:highlight w:val="none"/>
        </w:rPr>
      </w:pPr>
    </w:p>
    <w:p>
      <w:pPr>
        <w:widowControl/>
        <w:tabs>
          <w:tab w:val="left" w:pos="567"/>
        </w:tabs>
        <w:autoSpaceDE w:val="0"/>
        <w:autoSpaceDN w:val="0"/>
        <w:ind w:left="567" w:hanging="567"/>
        <w:jc w:val="center"/>
        <w:textAlignment w:val="bottom"/>
        <w:rPr>
          <w:rFonts w:hint="eastAsia" w:eastAsia="黑体"/>
          <w:b/>
          <w:color w:val="auto"/>
          <w:sz w:val="52"/>
          <w:highlight w:val="none"/>
        </w:rPr>
      </w:pPr>
    </w:p>
    <w:p>
      <w:pPr>
        <w:widowControl/>
        <w:tabs>
          <w:tab w:val="left" w:pos="567"/>
        </w:tabs>
        <w:autoSpaceDE w:val="0"/>
        <w:autoSpaceDN w:val="0"/>
        <w:ind w:left="567" w:hanging="567"/>
        <w:jc w:val="center"/>
        <w:textAlignment w:val="bottom"/>
        <w:rPr>
          <w:rFonts w:hint="eastAsia" w:eastAsia="黑体"/>
          <w:b/>
          <w:color w:val="auto"/>
          <w:sz w:val="52"/>
          <w:highlight w:val="none"/>
        </w:rPr>
      </w:pPr>
    </w:p>
    <w:p>
      <w:pPr>
        <w:widowControl/>
        <w:tabs>
          <w:tab w:val="left" w:pos="567"/>
        </w:tabs>
        <w:autoSpaceDE w:val="0"/>
        <w:autoSpaceDN w:val="0"/>
        <w:ind w:left="567" w:hanging="567"/>
        <w:jc w:val="center"/>
        <w:textAlignment w:val="bottom"/>
        <w:rPr>
          <w:rFonts w:hint="eastAsia" w:eastAsia="黑体"/>
          <w:b/>
          <w:color w:val="auto"/>
          <w:sz w:val="52"/>
          <w:highlight w:val="none"/>
        </w:rPr>
      </w:pPr>
    </w:p>
    <w:p>
      <w:pPr>
        <w:widowControl/>
        <w:tabs>
          <w:tab w:val="left" w:pos="567"/>
        </w:tabs>
        <w:autoSpaceDE w:val="0"/>
        <w:autoSpaceDN w:val="0"/>
        <w:ind w:left="567" w:hanging="567"/>
        <w:jc w:val="center"/>
        <w:textAlignment w:val="bottom"/>
        <w:rPr>
          <w:rFonts w:hint="eastAsia" w:eastAsia="黑体"/>
          <w:b/>
          <w:color w:val="auto"/>
          <w:sz w:val="52"/>
          <w:highlight w:val="none"/>
        </w:rPr>
      </w:pPr>
    </w:p>
    <w:p>
      <w:pPr>
        <w:widowControl/>
        <w:tabs>
          <w:tab w:val="left" w:pos="567"/>
        </w:tabs>
        <w:autoSpaceDE w:val="0"/>
        <w:autoSpaceDN w:val="0"/>
        <w:ind w:left="567" w:hanging="567"/>
        <w:jc w:val="center"/>
        <w:textAlignment w:val="bottom"/>
        <w:rPr>
          <w:rFonts w:hint="eastAsia" w:eastAsia="黑体"/>
          <w:b/>
          <w:color w:val="auto"/>
          <w:sz w:val="52"/>
          <w:highlight w:val="none"/>
        </w:rPr>
      </w:pPr>
    </w:p>
    <w:p>
      <w:pPr>
        <w:rPr>
          <w:rFonts w:hint="eastAsia"/>
          <w:lang w:val="en-US" w:eastAsia="zh-CN"/>
        </w:rPr>
      </w:pP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1"/>
      </w:pBdr>
      <w:jc w:val="center"/>
      <w:rPr>
        <w:rFonts w:hint="eastAsia"/>
      </w:rPr>
    </w:pPr>
    <w:r>
      <w:fldChar w:fldCharType="begin"/>
    </w:r>
    <w:r>
      <w:rPr>
        <w:rStyle w:val="14"/>
      </w:rPr>
      <w:instrText xml:space="preserve"> PAGE </w:instrText>
    </w:r>
    <w:r>
      <w:fldChar w:fldCharType="separate"/>
    </w:r>
    <w:r>
      <w:rPr>
        <w:rStyle w:val="14"/>
      </w:rP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rPr>
        <w:rFonts w:hint="eastAsia"/>
      </w:rPr>
    </w:pPr>
  </w:p>
  <w:p>
    <w:pPr>
      <w:pStyle w:val="9"/>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B97432"/>
    <w:multiLevelType w:val="singleLevel"/>
    <w:tmpl w:val="A3B97432"/>
    <w:lvl w:ilvl="0" w:tentative="0">
      <w:start w:val="2"/>
      <w:numFmt w:val="decimal"/>
      <w:suff w:val="nothing"/>
      <w:lvlText w:val="%1）"/>
      <w:lvlJc w:val="left"/>
      <w:pPr>
        <w:ind w:left="1050" w:firstLine="0"/>
      </w:pPr>
    </w:lvl>
  </w:abstractNum>
  <w:abstractNum w:abstractNumId="1">
    <w:nsid w:val="00000009"/>
    <w:multiLevelType w:val="multilevel"/>
    <w:tmpl w:val="00000009"/>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0000000A"/>
    <w:multiLevelType w:val="singleLevel"/>
    <w:tmpl w:val="0000000A"/>
    <w:lvl w:ilvl="0" w:tentative="0">
      <w:start w:val="1"/>
      <w:numFmt w:val="decimal"/>
      <w:pStyle w:val="4"/>
      <w:lvlText w:val="%1."/>
      <w:lvlJc w:val="left"/>
      <w:pPr>
        <w:tabs>
          <w:tab w:val="left" w:pos="425"/>
        </w:tabs>
        <w:ind w:left="425" w:hanging="425"/>
      </w:pPr>
    </w:lvl>
  </w:abstractNum>
  <w:abstractNum w:abstractNumId="3">
    <w:nsid w:val="0000000D"/>
    <w:multiLevelType w:val="singleLevel"/>
    <w:tmpl w:val="0000000D"/>
    <w:lvl w:ilvl="0" w:tentative="0">
      <w:start w:val="1"/>
      <w:numFmt w:val="upperLetter"/>
      <w:pStyle w:val="2"/>
      <w:lvlText w:val="%1."/>
      <w:lvlJc w:val="left"/>
      <w:pPr>
        <w:tabs>
          <w:tab w:val="left" w:pos="425"/>
        </w:tabs>
        <w:ind w:left="425" w:hanging="425"/>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ZDk2OWFmMDc2OTg4ZDdiMmJmOGI0ZDc3ZmZiZTIifQ=="/>
  </w:docVars>
  <w:rsids>
    <w:rsidRoot w:val="2CC12173"/>
    <w:rsid w:val="2BFA0D97"/>
    <w:rsid w:val="2CC12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pageBreakBefore/>
      <w:spacing w:before="340" w:beforeLines="0" w:after="330" w:afterLines="0" w:line="578" w:lineRule="auto"/>
      <w:textAlignment w:val="center"/>
      <w:outlineLvl w:val="0"/>
    </w:pPr>
    <w:rPr>
      <w:b/>
      <w:kern w:val="44"/>
      <w:sz w:val="44"/>
    </w:rPr>
  </w:style>
  <w:style w:type="paragraph" w:styleId="4">
    <w:name w:val="heading 2"/>
    <w:basedOn w:val="1"/>
    <w:next w:val="5"/>
    <w:qFormat/>
    <w:uiPriority w:val="0"/>
    <w:pPr>
      <w:keepNext/>
      <w:keepLines/>
      <w:numPr>
        <w:ilvl w:val="0"/>
        <w:numId w:val="1"/>
      </w:numPr>
      <w:spacing w:before="260" w:beforeLines="0" w:after="260" w:afterLines="0" w:line="416" w:lineRule="auto"/>
      <w:outlineLvl w:val="1"/>
    </w:pPr>
    <w:rPr>
      <w:rFonts w:ascii="Arial" w:hAnsi="Arial" w:eastAsia="黑体"/>
      <w:b/>
      <w:kern w:val="2"/>
      <w:sz w:val="24"/>
    </w:rPr>
  </w:style>
  <w:style w:type="paragraph" w:styleId="2">
    <w:name w:val="heading 4"/>
    <w:basedOn w:val="1"/>
    <w:next w:val="1"/>
    <w:qFormat/>
    <w:uiPriority w:val="0"/>
    <w:pPr>
      <w:keepNext/>
      <w:numPr>
        <w:ilvl w:val="0"/>
        <w:numId w:val="2"/>
      </w:numPr>
      <w:ind w:firstLine="415"/>
      <w:jc w:val="left"/>
      <w:outlineLvl w:val="3"/>
    </w:pPr>
    <w:rPr>
      <w:rFonts w:ascii="宋体" w:hAnsi="宋体"/>
      <w:kern w:val="2"/>
      <w:sz w:val="21"/>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rFonts w:eastAsia="宋体"/>
      <w:kern w:val="2"/>
      <w:sz w:val="21"/>
      <w:lang w:val="en-US" w:eastAsia="zh-CN" w:bidi="ar-SA"/>
    </w:rPr>
  </w:style>
  <w:style w:type="paragraph" w:styleId="6">
    <w:name w:val="table of authorities"/>
    <w:basedOn w:val="1"/>
    <w:next w:val="1"/>
    <w:qFormat/>
    <w:uiPriority w:val="0"/>
    <w:pPr>
      <w:spacing w:line="240" w:lineRule="auto"/>
      <w:ind w:left="200" w:leftChars="200"/>
    </w:pPr>
  </w:style>
  <w:style w:type="paragraph" w:styleId="7">
    <w:name w:val="Body Text Indent"/>
    <w:basedOn w:val="1"/>
    <w:qFormat/>
    <w:uiPriority w:val="0"/>
    <w:pPr>
      <w:ind w:left="540"/>
    </w:pPr>
    <w:rPr>
      <w:rFonts w:eastAsia="宋体"/>
      <w:kern w:val="2"/>
      <w:sz w:val="21"/>
      <w:lang w:val="en-US" w:eastAsia="zh-CN" w:bidi="ar-SA"/>
    </w:rPr>
  </w:style>
  <w:style w:type="paragraph" w:styleId="8">
    <w:name w:val="footer"/>
    <w:basedOn w:val="1"/>
    <w:uiPriority w:val="0"/>
    <w:pPr>
      <w:tabs>
        <w:tab w:val="center" w:pos="4153"/>
        <w:tab w:val="right" w:pos="8306"/>
      </w:tabs>
      <w:snapToGrid w:val="0"/>
      <w:jc w:val="left"/>
    </w:pPr>
    <w:rPr>
      <w:kern w:val="2"/>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kern w:val="2"/>
      <w:sz w:val="18"/>
    </w:rPr>
  </w:style>
  <w:style w:type="paragraph" w:styleId="10">
    <w:name w:val="toc 1"/>
    <w:basedOn w:val="1"/>
    <w:next w:val="1"/>
    <w:uiPriority w:val="0"/>
    <w:pPr>
      <w:tabs>
        <w:tab w:val="right" w:pos="8494"/>
      </w:tabs>
      <w:spacing w:before="120" w:beforeLines="0" w:after="120" w:afterLines="0"/>
      <w:jc w:val="left"/>
    </w:pPr>
    <w:rPr>
      <w:rFonts w:ascii="宋体" w:hAnsi="宋体" w:eastAsia="黑体"/>
      <w:b/>
      <w:bCs/>
      <w:caps/>
      <w:szCs w:val="21"/>
    </w:rPr>
  </w:style>
  <w:style w:type="paragraph" w:styleId="11">
    <w:name w:val="toc 2"/>
    <w:basedOn w:val="1"/>
    <w:next w:val="1"/>
    <w:qFormat/>
    <w:uiPriority w:val="0"/>
    <w:pPr>
      <w:tabs>
        <w:tab w:val="left" w:pos="640"/>
        <w:tab w:val="right" w:pos="8494"/>
      </w:tabs>
      <w:ind w:left="210"/>
      <w:jc w:val="left"/>
    </w:pPr>
    <w:rPr>
      <w:rFonts w:ascii="宋体" w:hAnsi="宋体"/>
      <w:b/>
      <w:smallCaps/>
      <w:color w:val="000000"/>
      <w:sz w:val="28"/>
      <w:szCs w:val="28"/>
    </w:rPr>
  </w:style>
  <w:style w:type="character" w:styleId="14">
    <w:name w:val="page number"/>
    <w:uiPriority w:val="0"/>
  </w:style>
  <w:style w:type="character" w:styleId="15">
    <w:name w:val="Hyperlink"/>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198</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2022-07-12T03:35:00Z</dcterms:created>
  <dc:creator>DELL</dc:creator>
  <cp:lastModifiedBy>DELL</cp:lastModifiedBy>
  <dcterms:modified xsi:type="dcterms:W3CDTF">2022-07-12T06:55:49Z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DFF363BCE2AB4611BFC73FE5F2DF1D26</vt:lpwstr>
  </property>
</Properties>
</file>