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6D" w:rsidRDefault="00E463C5">
      <w:pPr>
        <w:jc w:val="center"/>
        <w:rPr>
          <w:rFonts w:ascii="黑体" w:eastAsia="黑体" w:hAnsi="黑体" w:cs="黑体"/>
          <w:sz w:val="40"/>
          <w:szCs w:val="40"/>
        </w:rPr>
      </w:pPr>
      <w:r>
        <w:rPr>
          <w:rFonts w:ascii="黑体" w:eastAsia="黑体" w:hAnsi="黑体" w:cs="黑体" w:hint="eastAsia"/>
          <w:sz w:val="40"/>
          <w:szCs w:val="40"/>
        </w:rPr>
        <w:t>广州白云国际机场建设发展有限公司</w:t>
      </w:r>
      <w:r w:rsidR="00315279">
        <w:rPr>
          <w:rFonts w:ascii="黑体" w:eastAsia="黑体" w:hAnsi="黑体" w:cs="黑体" w:hint="eastAsia"/>
          <w:sz w:val="40"/>
          <w:szCs w:val="40"/>
        </w:rPr>
        <w:t>弱电</w:t>
      </w:r>
      <w:r>
        <w:rPr>
          <w:rFonts w:ascii="黑体" w:eastAsia="黑体" w:hAnsi="黑体" w:cs="黑体" w:hint="eastAsia"/>
          <w:sz w:val="40"/>
          <w:szCs w:val="40"/>
        </w:rPr>
        <w:t>材料采购公告</w:t>
      </w:r>
    </w:p>
    <w:p w:rsidR="0065576D" w:rsidRDefault="00E463C5">
      <w:pPr>
        <w:jc w:val="center"/>
        <w:rPr>
          <w:rFonts w:ascii="黑体" w:eastAsia="黑体" w:hAnsi="宋体"/>
          <w:sz w:val="32"/>
          <w:szCs w:val="32"/>
        </w:rPr>
      </w:pPr>
      <w:r>
        <w:rPr>
          <w:rFonts w:ascii="黑体" w:eastAsia="黑体" w:hAnsi="宋体" w:hint="eastAsia"/>
          <w:sz w:val="32"/>
          <w:szCs w:val="32"/>
        </w:rPr>
        <w:t>第一章  采购</w:t>
      </w:r>
      <w:bookmarkStart w:id="0" w:name="_GoBack"/>
      <w:bookmarkEnd w:id="0"/>
      <w:r>
        <w:rPr>
          <w:rFonts w:ascii="黑体" w:eastAsia="黑体" w:hAnsi="宋体" w:hint="eastAsia"/>
          <w:sz w:val="32"/>
          <w:szCs w:val="32"/>
        </w:rPr>
        <w:t>邀请</w:t>
      </w:r>
    </w:p>
    <w:p w:rsidR="0065576D" w:rsidRDefault="00E463C5">
      <w:pPr>
        <w:widowControl/>
        <w:jc w:val="left"/>
        <w:rPr>
          <w:rFonts w:ascii="仿宋_GB2312" w:eastAsia="仿宋_GB2312"/>
          <w:sz w:val="28"/>
          <w:szCs w:val="28"/>
        </w:rPr>
      </w:pPr>
      <w:r>
        <w:rPr>
          <w:rFonts w:ascii="仿宋_GB2312" w:eastAsia="仿宋_GB2312" w:hint="eastAsia"/>
          <w:sz w:val="28"/>
          <w:szCs w:val="28"/>
        </w:rPr>
        <w:t>广州白云国际机场建设发展有限公司对</w:t>
      </w:r>
      <w:r w:rsidR="00315279">
        <w:rPr>
          <w:rFonts w:ascii="仿宋_GB2312" w:eastAsia="仿宋_GB2312" w:hint="eastAsia"/>
          <w:sz w:val="28"/>
          <w:szCs w:val="28"/>
          <w:u w:val="single"/>
        </w:rPr>
        <w:t>弱电</w:t>
      </w:r>
      <w:r>
        <w:rPr>
          <w:rFonts w:ascii="仿宋_GB2312" w:eastAsia="仿宋_GB2312" w:hint="eastAsia"/>
          <w:sz w:val="28"/>
          <w:szCs w:val="28"/>
          <w:u w:val="single"/>
        </w:rPr>
        <w:t>材料/设备采购</w:t>
      </w:r>
      <w:r>
        <w:rPr>
          <w:rFonts w:ascii="仿宋_GB2312" w:eastAsia="仿宋_GB2312" w:hint="eastAsia"/>
          <w:sz w:val="28"/>
          <w:szCs w:val="28"/>
        </w:rPr>
        <w:t>。现邀请符合的报价人参加。</w:t>
      </w:r>
    </w:p>
    <w:p w:rsidR="0065576D" w:rsidRDefault="00E463C5">
      <w:pPr>
        <w:autoSpaceDE w:val="0"/>
        <w:autoSpaceDN w:val="0"/>
        <w:adjustRightInd w:val="0"/>
        <w:spacing w:line="360" w:lineRule="auto"/>
        <w:ind w:left="420"/>
        <w:rPr>
          <w:rFonts w:ascii="宋体"/>
          <w:sz w:val="28"/>
          <w:szCs w:val="28"/>
          <w:lang w:val="zh-CN"/>
        </w:rPr>
      </w:pPr>
      <w:r>
        <w:rPr>
          <w:rFonts w:ascii="仿宋_GB2312" w:eastAsia="仿宋_GB2312" w:hint="eastAsia"/>
          <w:sz w:val="28"/>
          <w:szCs w:val="28"/>
        </w:rPr>
        <w:t>1.项目采购编号：</w:t>
      </w:r>
      <w:r>
        <w:rPr>
          <w:rFonts w:ascii="宋体" w:hint="eastAsia"/>
          <w:sz w:val="28"/>
          <w:szCs w:val="28"/>
          <w:u w:val="single"/>
        </w:rPr>
        <w:t>JFWZ-2023-0</w:t>
      </w:r>
      <w:r w:rsidR="00315279">
        <w:rPr>
          <w:rFonts w:ascii="宋体" w:hint="eastAsia"/>
          <w:sz w:val="28"/>
          <w:szCs w:val="28"/>
          <w:u w:val="single"/>
        </w:rPr>
        <w:t>7</w:t>
      </w:r>
      <w:r>
        <w:rPr>
          <w:rFonts w:ascii="宋体" w:hint="eastAsia"/>
          <w:sz w:val="28"/>
          <w:szCs w:val="28"/>
          <w:u w:val="single"/>
        </w:rPr>
        <w:t>。</w:t>
      </w:r>
    </w:p>
    <w:p w:rsidR="0065576D" w:rsidRDefault="00E463C5">
      <w:pPr>
        <w:autoSpaceDE w:val="0"/>
        <w:autoSpaceDN w:val="0"/>
        <w:adjustRightInd w:val="0"/>
        <w:spacing w:line="360" w:lineRule="auto"/>
        <w:ind w:left="420"/>
        <w:rPr>
          <w:rFonts w:ascii="仿宋_GB2312" w:eastAsia="仿宋_GB2312"/>
          <w:sz w:val="28"/>
          <w:szCs w:val="28"/>
          <w:u w:val="single"/>
        </w:rPr>
      </w:pPr>
      <w:r>
        <w:rPr>
          <w:rFonts w:ascii="仿宋_GB2312" w:eastAsia="仿宋_GB2312" w:hint="eastAsia"/>
          <w:sz w:val="28"/>
          <w:szCs w:val="28"/>
        </w:rPr>
        <w:t>2.项目名称</w:t>
      </w:r>
      <w:r>
        <w:rPr>
          <w:rFonts w:ascii="仿宋_GB2312" w:eastAsia="仿宋_GB2312" w:hAnsi="Times New Roman" w:cs="Times New Roman" w:hint="eastAsia"/>
          <w:sz w:val="28"/>
          <w:szCs w:val="28"/>
        </w:rPr>
        <w:t>：</w:t>
      </w:r>
      <w:r>
        <w:rPr>
          <w:rFonts w:ascii="仿宋_GB2312" w:eastAsia="仿宋_GB2312" w:hint="eastAsia"/>
          <w:sz w:val="28"/>
          <w:szCs w:val="28"/>
          <w:u w:val="single"/>
        </w:rPr>
        <w:t>建发公司</w:t>
      </w:r>
      <w:r w:rsidR="00315279">
        <w:rPr>
          <w:rFonts w:ascii="仿宋_GB2312" w:eastAsia="仿宋_GB2312" w:hint="eastAsia"/>
          <w:sz w:val="28"/>
          <w:szCs w:val="28"/>
          <w:u w:val="single"/>
        </w:rPr>
        <w:t>弱电</w:t>
      </w:r>
      <w:r>
        <w:rPr>
          <w:rFonts w:ascii="仿宋_GB2312" w:eastAsia="仿宋_GB2312" w:hint="eastAsia"/>
          <w:sz w:val="28"/>
          <w:szCs w:val="28"/>
          <w:u w:val="single"/>
        </w:rPr>
        <w:t>材料采购</w:t>
      </w:r>
    </w:p>
    <w:p w:rsidR="0065576D" w:rsidRDefault="00E463C5">
      <w:pPr>
        <w:autoSpaceDE w:val="0"/>
        <w:autoSpaceDN w:val="0"/>
        <w:adjustRightInd w:val="0"/>
        <w:spacing w:line="360" w:lineRule="auto"/>
        <w:ind w:left="420"/>
        <w:rPr>
          <w:rFonts w:ascii="仿宋_GB2312" w:eastAsia="仿宋_GB2312"/>
          <w:sz w:val="28"/>
          <w:szCs w:val="28"/>
        </w:rPr>
      </w:pPr>
      <w:r>
        <w:rPr>
          <w:rFonts w:ascii="仿宋_GB2312" w:eastAsia="仿宋_GB2312" w:hint="eastAsia"/>
          <w:sz w:val="28"/>
          <w:szCs w:val="28"/>
        </w:rPr>
        <w:t>3.响应性文件份数：纸质盖章报价单</w:t>
      </w:r>
      <w:r>
        <w:rPr>
          <w:rFonts w:ascii="仿宋_GB2312" w:eastAsia="仿宋_GB2312" w:hint="eastAsia"/>
          <w:b/>
          <w:bCs/>
          <w:sz w:val="28"/>
          <w:szCs w:val="28"/>
          <w:u w:val="single"/>
        </w:rPr>
        <w:t>壹</w:t>
      </w:r>
      <w:r>
        <w:rPr>
          <w:rFonts w:ascii="仿宋_GB2312" w:eastAsia="仿宋_GB2312" w:hint="eastAsia"/>
          <w:sz w:val="28"/>
          <w:szCs w:val="28"/>
        </w:rPr>
        <w:t>份、相关授权或品牌授权证明文件</w:t>
      </w:r>
      <w:r>
        <w:rPr>
          <w:rFonts w:ascii="仿宋_GB2312" w:eastAsia="仿宋_GB2312" w:hint="eastAsia"/>
          <w:b/>
          <w:bCs/>
          <w:sz w:val="28"/>
          <w:szCs w:val="28"/>
          <w:u w:val="single"/>
        </w:rPr>
        <w:t>壹</w:t>
      </w:r>
      <w:r>
        <w:rPr>
          <w:rFonts w:ascii="仿宋_GB2312" w:eastAsia="仿宋_GB2312" w:hint="eastAsia"/>
          <w:sz w:val="28"/>
          <w:szCs w:val="28"/>
        </w:rPr>
        <w:t>份。扫描电子盖章报价单</w:t>
      </w:r>
      <w:r>
        <w:rPr>
          <w:rFonts w:ascii="仿宋_GB2312" w:eastAsia="仿宋_GB2312" w:hint="eastAsia"/>
          <w:b/>
          <w:bCs/>
          <w:sz w:val="28"/>
          <w:szCs w:val="28"/>
          <w:u w:val="single"/>
        </w:rPr>
        <w:t>壹</w:t>
      </w:r>
      <w:r>
        <w:rPr>
          <w:rFonts w:ascii="仿宋_GB2312" w:eastAsia="仿宋_GB2312" w:hint="eastAsia"/>
          <w:sz w:val="28"/>
          <w:szCs w:val="28"/>
        </w:rPr>
        <w:t>份、相关授权或品牌授权证明文件</w:t>
      </w:r>
      <w:r>
        <w:rPr>
          <w:rFonts w:ascii="仿宋_GB2312" w:eastAsia="仿宋_GB2312" w:hint="eastAsia"/>
          <w:b/>
          <w:bCs/>
          <w:sz w:val="28"/>
          <w:szCs w:val="28"/>
          <w:u w:val="single"/>
        </w:rPr>
        <w:t>壹</w:t>
      </w:r>
      <w:r>
        <w:rPr>
          <w:rFonts w:ascii="仿宋_GB2312" w:eastAsia="仿宋_GB2312" w:hint="eastAsia"/>
          <w:sz w:val="28"/>
          <w:szCs w:val="28"/>
        </w:rPr>
        <w:t>份。</w:t>
      </w:r>
    </w:p>
    <w:p w:rsidR="0065576D" w:rsidRDefault="00E463C5">
      <w:pPr>
        <w:autoSpaceDE w:val="0"/>
        <w:autoSpaceDN w:val="0"/>
        <w:adjustRightInd w:val="0"/>
        <w:spacing w:line="360" w:lineRule="auto"/>
        <w:ind w:left="420"/>
        <w:rPr>
          <w:rFonts w:ascii="仿宋_GB2312" w:eastAsia="仿宋_GB2312"/>
          <w:sz w:val="28"/>
          <w:szCs w:val="28"/>
        </w:rPr>
      </w:pPr>
      <w:r>
        <w:rPr>
          <w:rFonts w:ascii="仿宋_GB2312" w:eastAsia="仿宋_GB2312" w:hint="eastAsia"/>
          <w:sz w:val="28"/>
          <w:szCs w:val="28"/>
        </w:rPr>
        <w:t>4.寄送要求：电子盖章响应文件发送至邮箱：</w:t>
      </w:r>
      <w:r>
        <w:rPr>
          <w:rFonts w:ascii="仿宋_GB2312" w:eastAsia="仿宋_GB2312" w:hint="eastAsia"/>
          <w:sz w:val="28"/>
          <w:szCs w:val="28"/>
          <w:u w:val="single"/>
        </w:rPr>
        <w:t>jfcg@gdairport.com</w:t>
      </w:r>
      <w:r>
        <w:rPr>
          <w:rFonts w:ascii="仿宋_GB2312" w:eastAsia="仿宋_GB2312" w:hint="eastAsia"/>
          <w:sz w:val="28"/>
          <w:szCs w:val="28"/>
        </w:rPr>
        <w:t>。纸质盖章原件快递寄送至：</w:t>
      </w:r>
      <w:r>
        <w:rPr>
          <w:rFonts w:ascii="仿宋_GB2312" w:eastAsia="仿宋_GB2312" w:hint="eastAsia"/>
          <w:sz w:val="28"/>
          <w:szCs w:val="28"/>
          <w:u w:val="single"/>
        </w:rPr>
        <w:t>广东省广州市白云区白云国际机场西南工作区空港南横五路建发公司物资管理部</w:t>
      </w:r>
      <w:r>
        <w:rPr>
          <w:rFonts w:ascii="仿宋_GB2312" w:eastAsia="仿宋_GB2312" w:hint="eastAsia"/>
          <w:sz w:val="28"/>
          <w:szCs w:val="28"/>
        </w:rPr>
        <w:t>。</w:t>
      </w:r>
    </w:p>
    <w:p w:rsidR="0065576D" w:rsidRDefault="00E463C5">
      <w:pPr>
        <w:autoSpaceDE w:val="0"/>
        <w:autoSpaceDN w:val="0"/>
        <w:adjustRightInd w:val="0"/>
        <w:spacing w:line="360" w:lineRule="auto"/>
        <w:ind w:left="420"/>
        <w:rPr>
          <w:rFonts w:ascii="仿宋_GB2312" w:eastAsia="仿宋_GB2312"/>
          <w:color w:val="FF0000"/>
          <w:sz w:val="28"/>
          <w:szCs w:val="28"/>
        </w:rPr>
      </w:pPr>
      <w:r>
        <w:rPr>
          <w:rFonts w:ascii="仿宋_GB2312" w:eastAsia="仿宋_GB2312" w:hint="eastAsia"/>
          <w:sz w:val="28"/>
          <w:szCs w:val="28"/>
        </w:rPr>
        <w:t>5.递交响应</w:t>
      </w:r>
      <w:r>
        <w:rPr>
          <w:rFonts w:ascii="仿宋_GB2312" w:eastAsia="仿宋_GB2312" w:hAnsi="Times New Roman" w:cs="Times New Roman" w:hint="eastAsia"/>
          <w:sz w:val="28"/>
          <w:szCs w:val="28"/>
        </w:rPr>
        <w:t>性文</w:t>
      </w:r>
      <w:r>
        <w:rPr>
          <w:rFonts w:ascii="仿宋_GB2312" w:eastAsia="仿宋_GB2312" w:hint="eastAsia"/>
          <w:sz w:val="28"/>
          <w:szCs w:val="28"/>
        </w:rPr>
        <w:t>件截止时间</w:t>
      </w:r>
      <w:r>
        <w:rPr>
          <w:rFonts w:ascii="仿宋_GB2312" w:eastAsia="仿宋_GB2312" w:hAnsi="Times New Roman" w:cs="Times New Roman" w:hint="eastAsia"/>
          <w:sz w:val="28"/>
          <w:szCs w:val="28"/>
        </w:rPr>
        <w:t>：</w:t>
      </w:r>
      <w:r>
        <w:rPr>
          <w:rFonts w:ascii="仿宋_GB2312" w:eastAsia="仿宋_GB2312" w:hAnsi="Times New Roman" w:cs="Times New Roman" w:hint="eastAsia"/>
          <w:color w:val="FF0000"/>
          <w:sz w:val="28"/>
          <w:szCs w:val="28"/>
          <w:u w:val="single"/>
        </w:rPr>
        <w:t xml:space="preserve">2023 </w:t>
      </w:r>
      <w:r>
        <w:rPr>
          <w:rFonts w:ascii="仿宋_GB2312" w:eastAsia="仿宋_GB2312" w:hAnsi="Times New Roman" w:cs="Times New Roman" w:hint="eastAsia"/>
          <w:color w:val="FF0000"/>
          <w:sz w:val="28"/>
          <w:szCs w:val="28"/>
        </w:rPr>
        <w:t>年</w:t>
      </w:r>
      <w:r w:rsidR="00315279">
        <w:rPr>
          <w:rFonts w:ascii="仿宋_GB2312" w:eastAsia="仿宋_GB2312" w:hAnsi="Times New Roman" w:cs="Times New Roman" w:hint="eastAsia"/>
          <w:color w:val="FF0000"/>
          <w:sz w:val="28"/>
          <w:szCs w:val="28"/>
          <w:u w:val="single"/>
        </w:rPr>
        <w:t>8</w:t>
      </w:r>
      <w:r>
        <w:rPr>
          <w:rFonts w:ascii="仿宋_GB2312" w:eastAsia="仿宋_GB2312" w:hAnsi="Times New Roman" w:cs="Times New Roman" w:hint="eastAsia"/>
          <w:color w:val="FF0000"/>
          <w:sz w:val="28"/>
          <w:szCs w:val="28"/>
        </w:rPr>
        <w:t>月</w:t>
      </w:r>
      <w:r w:rsidR="00E7617C">
        <w:rPr>
          <w:rFonts w:ascii="仿宋_GB2312" w:eastAsia="仿宋_GB2312" w:hAnsi="Times New Roman" w:cs="Times New Roman" w:hint="eastAsia"/>
          <w:color w:val="FF0000"/>
          <w:sz w:val="28"/>
          <w:szCs w:val="28"/>
          <w:u w:val="single"/>
        </w:rPr>
        <w:t>4</w:t>
      </w:r>
      <w:r>
        <w:rPr>
          <w:rFonts w:ascii="仿宋_GB2312" w:eastAsia="仿宋_GB2312" w:hAnsi="Times New Roman" w:cs="Times New Roman" w:hint="eastAsia"/>
          <w:color w:val="FF0000"/>
          <w:sz w:val="28"/>
          <w:szCs w:val="28"/>
        </w:rPr>
        <w:t>日</w:t>
      </w:r>
      <w:r>
        <w:rPr>
          <w:rFonts w:ascii="仿宋_GB2312" w:eastAsia="仿宋_GB2312" w:hAnsi="Times New Roman" w:cs="Times New Roman" w:hint="eastAsia"/>
          <w:color w:val="FF0000"/>
          <w:sz w:val="28"/>
          <w:szCs w:val="28"/>
          <w:u w:val="single"/>
        </w:rPr>
        <w:t xml:space="preserve"> 17</w:t>
      </w:r>
      <w:r>
        <w:rPr>
          <w:rFonts w:ascii="仿宋_GB2312" w:eastAsia="仿宋_GB2312" w:hAnsi="Times New Roman" w:cs="Times New Roman" w:hint="eastAsia"/>
          <w:color w:val="FF0000"/>
          <w:sz w:val="28"/>
          <w:szCs w:val="28"/>
        </w:rPr>
        <w:t>时</w:t>
      </w:r>
      <w:r>
        <w:rPr>
          <w:rFonts w:ascii="仿宋_GB2312" w:eastAsia="仿宋_GB2312" w:hAnsi="Times New Roman" w:cs="Times New Roman" w:hint="eastAsia"/>
          <w:color w:val="FF0000"/>
          <w:sz w:val="28"/>
          <w:szCs w:val="28"/>
          <w:u w:val="single"/>
        </w:rPr>
        <w:t>00</w:t>
      </w:r>
      <w:r>
        <w:rPr>
          <w:rFonts w:ascii="仿宋_GB2312" w:eastAsia="仿宋_GB2312" w:hAnsi="Times New Roman" w:cs="Times New Roman" w:hint="eastAsia"/>
          <w:color w:val="FF0000"/>
          <w:sz w:val="28"/>
          <w:szCs w:val="28"/>
        </w:rPr>
        <w:t>分</w:t>
      </w:r>
      <w:r>
        <w:rPr>
          <w:rFonts w:ascii="仿宋_GB2312" w:eastAsia="仿宋_GB2312" w:hint="eastAsia"/>
          <w:color w:val="FF0000"/>
          <w:sz w:val="28"/>
          <w:szCs w:val="28"/>
        </w:rPr>
        <w:t>。</w:t>
      </w:r>
      <w:r w:rsidR="00203129" w:rsidRPr="00203129">
        <w:rPr>
          <w:rFonts w:ascii="仿宋_GB2312" w:eastAsia="仿宋_GB2312" w:hint="eastAsia"/>
          <w:color w:val="FF0000"/>
          <w:sz w:val="28"/>
          <w:szCs w:val="28"/>
        </w:rPr>
        <w:t>文件以纸质版资料为准，若采用快递方式寄送将以快递送达时间为准，超时提交的文件将作为无效报价文件处理。</w:t>
      </w:r>
    </w:p>
    <w:p w:rsidR="0065576D" w:rsidRDefault="00E463C5">
      <w:pPr>
        <w:autoSpaceDE w:val="0"/>
        <w:autoSpaceDN w:val="0"/>
        <w:adjustRightInd w:val="0"/>
        <w:spacing w:line="360" w:lineRule="auto"/>
        <w:ind w:left="420"/>
        <w:rPr>
          <w:rFonts w:ascii="仿宋_GB2312" w:eastAsia="仿宋_GB2312"/>
          <w:color w:val="000000"/>
          <w:sz w:val="28"/>
          <w:szCs w:val="28"/>
          <w:lang w:val="zh-CN"/>
        </w:rPr>
      </w:pPr>
      <w:r>
        <w:rPr>
          <w:rFonts w:ascii="仿宋_GB2312" w:eastAsia="仿宋_GB2312" w:hint="eastAsia"/>
          <w:color w:val="000000"/>
          <w:sz w:val="28"/>
          <w:szCs w:val="28"/>
          <w:lang w:val="zh-CN"/>
        </w:rPr>
        <w:t>6.</w:t>
      </w:r>
      <w:r>
        <w:rPr>
          <w:rFonts w:ascii="仿宋_GB2312" w:eastAsia="仿宋_GB2312" w:hint="eastAsia"/>
          <w:color w:val="000000"/>
          <w:sz w:val="28"/>
          <w:szCs w:val="28"/>
        </w:rPr>
        <w:t>采购结果公布</w:t>
      </w:r>
      <w:r>
        <w:rPr>
          <w:rFonts w:ascii="仿宋_GB2312" w:eastAsia="仿宋_GB2312" w:hint="eastAsia"/>
          <w:color w:val="000000"/>
          <w:sz w:val="28"/>
          <w:szCs w:val="28"/>
          <w:lang w:val="zh-CN"/>
        </w:rPr>
        <w:t>时间：</w:t>
      </w:r>
      <w:r>
        <w:rPr>
          <w:rFonts w:ascii="仿宋_GB2312" w:eastAsia="仿宋_GB2312" w:hint="eastAsia"/>
          <w:sz w:val="28"/>
          <w:szCs w:val="28"/>
        </w:rPr>
        <w:t>递交响应性文件截止时间后</w:t>
      </w:r>
      <w:r>
        <w:rPr>
          <w:rFonts w:ascii="仿宋_GB2312" w:eastAsia="仿宋_GB2312" w:hint="eastAsia"/>
          <w:color w:val="000000"/>
          <w:sz w:val="28"/>
          <w:szCs w:val="28"/>
          <w:lang w:val="zh-CN"/>
        </w:rPr>
        <w:t>。</w:t>
      </w:r>
    </w:p>
    <w:p w:rsidR="0065576D" w:rsidRDefault="00E463C5">
      <w:pPr>
        <w:autoSpaceDE w:val="0"/>
        <w:autoSpaceDN w:val="0"/>
        <w:adjustRightInd w:val="0"/>
        <w:spacing w:line="360" w:lineRule="auto"/>
        <w:ind w:left="420"/>
      </w:pPr>
      <w:r>
        <w:rPr>
          <w:rFonts w:ascii="仿宋_GB2312" w:eastAsia="仿宋_GB2312" w:hint="eastAsia"/>
          <w:color w:val="000000"/>
          <w:sz w:val="28"/>
          <w:szCs w:val="28"/>
        </w:rPr>
        <w:t>7.报价文件有效期：按采购方要求。</w:t>
      </w:r>
    </w:p>
    <w:p w:rsidR="0065576D" w:rsidRDefault="00E463C5">
      <w:pPr>
        <w:autoSpaceDE w:val="0"/>
        <w:autoSpaceDN w:val="0"/>
        <w:adjustRightInd w:val="0"/>
        <w:spacing w:line="360" w:lineRule="auto"/>
        <w:ind w:left="420"/>
        <w:rPr>
          <w:rFonts w:ascii="仿宋_GB2312" w:eastAsia="仿宋_GB2312"/>
          <w:color w:val="000000"/>
          <w:sz w:val="28"/>
          <w:szCs w:val="28"/>
        </w:rPr>
      </w:pPr>
      <w:r>
        <w:rPr>
          <w:rFonts w:ascii="仿宋_GB2312" w:eastAsia="仿宋_GB2312" w:hint="eastAsia"/>
          <w:color w:val="000000"/>
          <w:sz w:val="28"/>
          <w:szCs w:val="28"/>
        </w:rPr>
        <w:t>8.采购内容：附件1。</w:t>
      </w:r>
    </w:p>
    <w:p w:rsidR="0065576D" w:rsidRDefault="00E463C5">
      <w:pPr>
        <w:autoSpaceDE w:val="0"/>
        <w:autoSpaceDN w:val="0"/>
        <w:adjustRightInd w:val="0"/>
        <w:spacing w:line="360" w:lineRule="auto"/>
        <w:ind w:left="420"/>
        <w:rPr>
          <w:rFonts w:eastAsia="仿宋_GB2312"/>
        </w:rPr>
      </w:pPr>
      <w:r>
        <w:rPr>
          <w:rFonts w:ascii="仿宋_GB2312" w:eastAsia="仿宋_GB2312" w:hint="eastAsia"/>
          <w:color w:val="000000"/>
          <w:sz w:val="28"/>
          <w:szCs w:val="28"/>
        </w:rPr>
        <w:t>9.图纸及技术要求获取：联系</w:t>
      </w:r>
      <w:r w:rsidR="005E7B5B">
        <w:rPr>
          <w:rFonts w:ascii="仿宋_GB2312" w:eastAsia="仿宋_GB2312" w:hint="eastAsia"/>
          <w:color w:val="000000"/>
          <w:sz w:val="28"/>
          <w:szCs w:val="28"/>
        </w:rPr>
        <w:t>李</w:t>
      </w:r>
      <w:r>
        <w:rPr>
          <w:rFonts w:ascii="仿宋_GB2312" w:eastAsia="仿宋_GB2312" w:hint="eastAsia"/>
          <w:color w:val="000000"/>
          <w:sz w:val="28"/>
          <w:szCs w:val="28"/>
        </w:rPr>
        <w:t>工</w:t>
      </w:r>
      <w:r>
        <w:rPr>
          <w:rFonts w:ascii="仿宋_GB2312" w:eastAsia="仿宋_GB2312" w:hAnsi="Times New Roman" w:cs="Times New Roman" w:hint="eastAsia"/>
          <w:sz w:val="28"/>
          <w:szCs w:val="28"/>
          <w:lang w:val="zh-CN"/>
        </w:rPr>
        <w:t>020-36050471</w:t>
      </w:r>
      <w:r>
        <w:rPr>
          <w:rFonts w:ascii="仿宋_GB2312" w:eastAsia="仿宋_GB2312" w:hAnsi="Times New Roman" w:cs="Times New Roman" w:hint="eastAsia"/>
          <w:sz w:val="28"/>
          <w:szCs w:val="28"/>
        </w:rPr>
        <w:t>。</w:t>
      </w:r>
    </w:p>
    <w:p w:rsidR="0065576D" w:rsidRDefault="00E463C5">
      <w:pPr>
        <w:autoSpaceDE w:val="0"/>
        <w:autoSpaceDN w:val="0"/>
        <w:adjustRightInd w:val="0"/>
        <w:spacing w:line="360" w:lineRule="auto"/>
        <w:rPr>
          <w:rFonts w:ascii="仿宋_GB2312" w:eastAsia="仿宋_GB2312"/>
          <w:color w:val="000000"/>
          <w:sz w:val="28"/>
          <w:szCs w:val="28"/>
        </w:rPr>
      </w:pPr>
      <w:r>
        <w:rPr>
          <w:rFonts w:ascii="仿宋_GB2312" w:eastAsia="仿宋_GB2312" w:hint="eastAsia"/>
          <w:color w:val="000000"/>
          <w:sz w:val="28"/>
          <w:szCs w:val="28"/>
        </w:rPr>
        <w:t>注意事项：</w:t>
      </w:r>
    </w:p>
    <w:p w:rsidR="0065576D" w:rsidRDefault="00E463C5">
      <w:pPr>
        <w:autoSpaceDE w:val="0"/>
        <w:autoSpaceDN w:val="0"/>
        <w:adjustRightInd w:val="0"/>
        <w:spacing w:line="360" w:lineRule="auto"/>
        <w:ind w:firstLineChars="100" w:firstLine="280"/>
        <w:rPr>
          <w:rFonts w:ascii="仿宋_GB2312" w:eastAsia="仿宋_GB2312"/>
          <w:color w:val="000000"/>
          <w:sz w:val="28"/>
          <w:szCs w:val="28"/>
          <w:lang w:val="zh-CN"/>
        </w:rPr>
      </w:pPr>
      <w:r>
        <w:rPr>
          <w:rFonts w:ascii="仿宋_GB2312" w:eastAsia="仿宋_GB2312" w:hint="eastAsia"/>
          <w:color w:val="000000"/>
          <w:sz w:val="28"/>
          <w:szCs w:val="28"/>
          <w:lang w:val="zh-CN"/>
        </w:rPr>
        <w:t>（</w:t>
      </w:r>
      <w:r>
        <w:rPr>
          <w:rFonts w:ascii="仿宋_GB2312" w:eastAsia="仿宋_GB2312" w:hint="eastAsia"/>
          <w:color w:val="000000"/>
          <w:sz w:val="28"/>
          <w:szCs w:val="28"/>
        </w:rPr>
        <w:t>1</w:t>
      </w:r>
      <w:r>
        <w:rPr>
          <w:rFonts w:ascii="仿宋_GB2312" w:eastAsia="仿宋_GB2312" w:hint="eastAsia"/>
          <w:color w:val="000000"/>
          <w:sz w:val="28"/>
          <w:szCs w:val="28"/>
          <w:lang w:val="zh-CN"/>
        </w:rPr>
        <w:t>）报价人须提供增值税专用发票</w:t>
      </w:r>
      <w:r>
        <w:rPr>
          <w:rFonts w:ascii="仿宋_GB2312" w:eastAsia="仿宋_GB2312" w:hint="eastAsia"/>
          <w:color w:val="000000"/>
          <w:sz w:val="28"/>
          <w:szCs w:val="28"/>
        </w:rPr>
        <w:t>。</w:t>
      </w:r>
    </w:p>
    <w:p w:rsidR="0065576D" w:rsidRDefault="00E463C5">
      <w:pPr>
        <w:autoSpaceDE w:val="0"/>
        <w:autoSpaceDN w:val="0"/>
        <w:adjustRightInd w:val="0"/>
        <w:spacing w:line="360" w:lineRule="auto"/>
        <w:ind w:firstLineChars="100" w:firstLine="280"/>
        <w:rPr>
          <w:rFonts w:ascii="仿宋_GB2312" w:eastAsia="仿宋_GB2312"/>
          <w:color w:val="000000"/>
          <w:sz w:val="28"/>
          <w:szCs w:val="28"/>
        </w:rPr>
      </w:pPr>
      <w:r>
        <w:rPr>
          <w:rFonts w:ascii="仿宋_GB2312" w:eastAsia="仿宋_GB2312" w:hint="eastAsia"/>
          <w:color w:val="000000"/>
          <w:sz w:val="28"/>
          <w:szCs w:val="28"/>
          <w:lang w:val="zh-CN"/>
        </w:rPr>
        <w:lastRenderedPageBreak/>
        <w:t>（</w:t>
      </w:r>
      <w:r>
        <w:rPr>
          <w:rFonts w:ascii="仿宋_GB2312" w:eastAsia="仿宋_GB2312" w:hint="eastAsia"/>
          <w:color w:val="000000"/>
          <w:sz w:val="28"/>
          <w:szCs w:val="28"/>
        </w:rPr>
        <w:t>2</w:t>
      </w:r>
      <w:r>
        <w:rPr>
          <w:rFonts w:ascii="仿宋_GB2312" w:eastAsia="仿宋_GB2312" w:hint="eastAsia"/>
          <w:color w:val="000000"/>
          <w:sz w:val="28"/>
          <w:szCs w:val="28"/>
          <w:lang w:val="zh-CN"/>
        </w:rPr>
        <w:t>）报价人报价时</w:t>
      </w:r>
      <w:r>
        <w:rPr>
          <w:rFonts w:ascii="仿宋_GB2312" w:eastAsia="仿宋_GB2312" w:hint="eastAsia"/>
          <w:color w:val="000000"/>
          <w:sz w:val="28"/>
          <w:szCs w:val="28"/>
        </w:rPr>
        <w:t>按照图纸、清单、技术要求和商务要求进行报价，</w:t>
      </w:r>
      <w:r>
        <w:rPr>
          <w:rFonts w:ascii="仿宋_GB2312" w:eastAsia="仿宋_GB2312" w:hint="eastAsia"/>
          <w:color w:val="000000"/>
          <w:sz w:val="28"/>
          <w:szCs w:val="28"/>
          <w:lang w:val="zh-CN"/>
        </w:rPr>
        <w:t>否则</w:t>
      </w:r>
      <w:r>
        <w:rPr>
          <w:rFonts w:ascii="仿宋_GB2312" w:eastAsia="仿宋_GB2312" w:hint="eastAsia"/>
          <w:color w:val="000000"/>
          <w:sz w:val="28"/>
          <w:szCs w:val="28"/>
        </w:rPr>
        <w:t>按不符合要求</w:t>
      </w:r>
      <w:r>
        <w:rPr>
          <w:rFonts w:ascii="仿宋_GB2312" w:eastAsia="仿宋_GB2312" w:hint="eastAsia"/>
          <w:color w:val="000000"/>
          <w:sz w:val="28"/>
          <w:szCs w:val="28"/>
          <w:lang w:val="zh-CN"/>
        </w:rPr>
        <w:t>处理。</w:t>
      </w:r>
    </w:p>
    <w:p w:rsidR="0065576D" w:rsidRDefault="00E463C5">
      <w:pPr>
        <w:pStyle w:val="2"/>
        <w:ind w:leftChars="0" w:left="0" w:firstLineChars="100" w:firstLine="280"/>
      </w:pPr>
      <w:r>
        <w:rPr>
          <w:rFonts w:ascii="仿宋_GB2312" w:eastAsia="仿宋_GB2312" w:hint="eastAsia"/>
          <w:color w:val="000000"/>
          <w:sz w:val="28"/>
          <w:szCs w:val="28"/>
        </w:rPr>
        <w:t>（3）</w:t>
      </w:r>
      <w:r>
        <w:rPr>
          <w:rFonts w:ascii="仿宋_GB2312" w:eastAsia="仿宋_GB2312" w:hint="eastAsia"/>
          <w:sz w:val="28"/>
          <w:szCs w:val="28"/>
        </w:rPr>
        <w:t>报价人</w:t>
      </w:r>
      <w:r>
        <w:rPr>
          <w:rFonts w:ascii="仿宋_GB2312" w:eastAsia="仿宋_GB2312" w:hint="eastAsia"/>
          <w:sz w:val="28"/>
          <w:szCs w:val="28"/>
          <w:lang w:val="zh-CN"/>
        </w:rPr>
        <w:t>应认真审阅采购文件所有的内容，如果</w:t>
      </w:r>
      <w:r>
        <w:rPr>
          <w:rFonts w:ascii="仿宋_GB2312" w:eastAsia="仿宋_GB2312" w:hint="eastAsia"/>
          <w:sz w:val="28"/>
          <w:szCs w:val="28"/>
        </w:rPr>
        <w:t>报价人</w:t>
      </w:r>
      <w:r>
        <w:rPr>
          <w:rFonts w:ascii="仿宋_GB2312" w:eastAsia="仿宋_GB2312" w:hint="eastAsia"/>
          <w:sz w:val="28"/>
          <w:szCs w:val="28"/>
          <w:lang w:val="zh-CN"/>
        </w:rPr>
        <w:t>的响应性文件不能实质性地响应要求，责任由</w:t>
      </w:r>
      <w:r>
        <w:rPr>
          <w:rFonts w:ascii="仿宋_GB2312" w:eastAsia="仿宋_GB2312" w:hint="eastAsia"/>
          <w:sz w:val="28"/>
          <w:szCs w:val="28"/>
        </w:rPr>
        <w:t>报价人</w:t>
      </w:r>
      <w:r>
        <w:rPr>
          <w:rFonts w:ascii="仿宋_GB2312" w:eastAsia="仿宋_GB2312" w:hint="eastAsia"/>
          <w:sz w:val="28"/>
          <w:szCs w:val="28"/>
          <w:lang w:val="zh-CN"/>
        </w:rPr>
        <w:t>自负。</w:t>
      </w:r>
    </w:p>
    <w:p w:rsidR="0065576D" w:rsidRDefault="00E463C5">
      <w:pPr>
        <w:autoSpaceDE w:val="0"/>
        <w:autoSpaceDN w:val="0"/>
        <w:adjustRightInd w:val="0"/>
        <w:spacing w:line="360" w:lineRule="auto"/>
        <w:ind w:left="420"/>
        <w:rPr>
          <w:rFonts w:ascii="仿宋_GB2312" w:eastAsia="仿宋_GB2312"/>
          <w:color w:val="000000"/>
          <w:sz w:val="28"/>
          <w:szCs w:val="28"/>
          <w:lang w:val="zh-CN"/>
        </w:rPr>
      </w:pPr>
      <w:r>
        <w:rPr>
          <w:rFonts w:ascii="仿宋_GB2312" w:eastAsia="仿宋_GB2312" w:hint="eastAsia"/>
          <w:color w:val="000000"/>
          <w:sz w:val="28"/>
          <w:szCs w:val="28"/>
        </w:rPr>
        <w:t>10.供货周期/项目工期</w:t>
      </w:r>
      <w:r>
        <w:rPr>
          <w:rFonts w:ascii="仿宋_GB2312" w:eastAsia="仿宋_GB2312" w:hint="eastAsia"/>
          <w:color w:val="000000"/>
          <w:sz w:val="28"/>
          <w:szCs w:val="28"/>
          <w:lang w:val="zh-CN"/>
        </w:rPr>
        <w:t>：</w:t>
      </w:r>
      <w:r>
        <w:rPr>
          <w:rFonts w:ascii="仿宋_GB2312" w:eastAsia="仿宋_GB2312" w:hint="eastAsia"/>
          <w:sz w:val="28"/>
          <w:szCs w:val="28"/>
        </w:rPr>
        <w:t>暂定</w:t>
      </w:r>
      <w:r w:rsidR="00F17B33">
        <w:rPr>
          <w:rFonts w:ascii="仿宋_GB2312" w:eastAsia="仿宋_GB2312" w:hint="eastAsia"/>
          <w:sz w:val="28"/>
          <w:szCs w:val="28"/>
        </w:rPr>
        <w:t>203</w:t>
      </w:r>
      <w:r>
        <w:rPr>
          <w:rFonts w:ascii="仿宋_GB2312" w:eastAsia="仿宋_GB2312" w:hint="eastAsia"/>
          <w:color w:val="000000"/>
          <w:sz w:val="28"/>
          <w:szCs w:val="28"/>
          <w:lang w:val="zh-CN"/>
        </w:rPr>
        <w:t>日历天（具体工期以甲方批准</w:t>
      </w:r>
      <w:r>
        <w:rPr>
          <w:rFonts w:ascii="仿宋_GB2312" w:eastAsia="仿宋_GB2312" w:hint="eastAsia"/>
          <w:color w:val="000000"/>
          <w:sz w:val="28"/>
          <w:szCs w:val="28"/>
        </w:rPr>
        <w:t>和签订合同约定的</w:t>
      </w:r>
      <w:r>
        <w:rPr>
          <w:rFonts w:ascii="仿宋_GB2312" w:eastAsia="仿宋_GB2312" w:hint="eastAsia"/>
          <w:color w:val="000000"/>
          <w:sz w:val="28"/>
          <w:szCs w:val="28"/>
          <w:lang w:val="zh-CN"/>
        </w:rPr>
        <w:t>为准）。</w:t>
      </w:r>
    </w:p>
    <w:p w:rsidR="0065576D" w:rsidRDefault="00E463C5">
      <w:pPr>
        <w:autoSpaceDE w:val="0"/>
        <w:autoSpaceDN w:val="0"/>
        <w:adjustRightInd w:val="0"/>
        <w:spacing w:line="360" w:lineRule="auto"/>
        <w:ind w:left="420"/>
        <w:rPr>
          <w:rFonts w:ascii="仿宋_GB2312" w:eastAsia="仿宋_GB2312"/>
          <w:color w:val="000000"/>
          <w:sz w:val="28"/>
          <w:szCs w:val="28"/>
        </w:rPr>
      </w:pPr>
      <w:r>
        <w:rPr>
          <w:rFonts w:ascii="仿宋_GB2312" w:eastAsia="仿宋_GB2312" w:hint="eastAsia"/>
          <w:color w:val="000000"/>
          <w:sz w:val="28"/>
          <w:szCs w:val="28"/>
        </w:rPr>
        <w:t>11.供货地点：按采购方要求。</w:t>
      </w:r>
    </w:p>
    <w:p w:rsidR="0065576D" w:rsidRDefault="00E463C5">
      <w:pPr>
        <w:autoSpaceDE w:val="0"/>
        <w:autoSpaceDN w:val="0"/>
        <w:adjustRightInd w:val="0"/>
        <w:spacing w:line="360" w:lineRule="auto"/>
        <w:ind w:left="420"/>
        <w:rPr>
          <w:rFonts w:ascii="仿宋_GB2312" w:eastAsia="仿宋_GB2312"/>
          <w:color w:val="000000"/>
          <w:sz w:val="28"/>
          <w:szCs w:val="28"/>
        </w:rPr>
      </w:pPr>
      <w:r>
        <w:rPr>
          <w:rFonts w:ascii="仿宋_GB2312" w:eastAsia="仿宋_GB2312" w:hint="eastAsia"/>
          <w:color w:val="000000"/>
          <w:sz w:val="28"/>
          <w:szCs w:val="28"/>
        </w:rPr>
        <w:t>此项目为非公开招标项目，相关采购按照广东省机场管理集团有限公司和广州白云国际机场建设发展有限公司相关制度实施。</w:t>
      </w:r>
    </w:p>
    <w:p w:rsidR="0065576D" w:rsidRDefault="00E463C5">
      <w:pPr>
        <w:autoSpaceDE w:val="0"/>
        <w:autoSpaceDN w:val="0"/>
        <w:adjustRightInd w:val="0"/>
        <w:spacing w:line="360" w:lineRule="auto"/>
        <w:ind w:firstLine="420"/>
        <w:rPr>
          <w:rFonts w:ascii="仿宋_GB2312" w:eastAsia="仿宋_GB2312" w:hAnsi="Times New Roman" w:cs="Times New Roman"/>
          <w:sz w:val="28"/>
          <w:szCs w:val="28"/>
          <w:lang w:val="zh-CN"/>
        </w:rPr>
      </w:pPr>
      <w:r>
        <w:rPr>
          <w:rFonts w:ascii="仿宋_GB2312" w:eastAsia="仿宋_GB2312" w:hint="eastAsia"/>
          <w:sz w:val="28"/>
          <w:szCs w:val="28"/>
          <w:lang w:val="zh-CN"/>
        </w:rPr>
        <w:t>联</w:t>
      </w:r>
      <w:r>
        <w:rPr>
          <w:rFonts w:ascii="仿宋_GB2312" w:eastAsia="仿宋_GB2312" w:hAnsi="Times New Roman" w:cs="Times New Roman" w:hint="eastAsia"/>
          <w:sz w:val="28"/>
          <w:szCs w:val="28"/>
          <w:lang w:val="zh-CN"/>
        </w:rPr>
        <w:t>系人：</w:t>
      </w:r>
      <w:r w:rsidR="005E7B5B">
        <w:rPr>
          <w:rFonts w:ascii="仿宋_GB2312" w:eastAsia="仿宋_GB2312" w:hAnsi="Times New Roman" w:cs="Times New Roman" w:hint="eastAsia"/>
          <w:sz w:val="28"/>
          <w:szCs w:val="28"/>
        </w:rPr>
        <w:t>李</w:t>
      </w:r>
      <w:r>
        <w:rPr>
          <w:rFonts w:ascii="仿宋_GB2312" w:eastAsia="仿宋_GB2312" w:hAnsi="Times New Roman" w:cs="Times New Roman" w:hint="eastAsia"/>
          <w:sz w:val="28"/>
          <w:szCs w:val="28"/>
          <w:lang w:val="zh-CN"/>
        </w:rPr>
        <w:t>工。</w:t>
      </w:r>
    </w:p>
    <w:p w:rsidR="0065576D" w:rsidRDefault="00E463C5">
      <w:pPr>
        <w:autoSpaceDE w:val="0"/>
        <w:autoSpaceDN w:val="0"/>
        <w:adjustRightInd w:val="0"/>
        <w:spacing w:line="360" w:lineRule="auto"/>
        <w:ind w:firstLine="420"/>
        <w:rPr>
          <w:rFonts w:ascii="仿宋_GB2312" w:eastAsia="仿宋_GB2312" w:hAnsi="Times New Roman" w:cs="Times New Roman"/>
          <w:sz w:val="28"/>
          <w:szCs w:val="28"/>
          <w:lang w:val="zh-CN"/>
        </w:rPr>
      </w:pPr>
      <w:r>
        <w:rPr>
          <w:rFonts w:ascii="仿宋_GB2312" w:eastAsia="仿宋_GB2312" w:hAnsi="Times New Roman" w:cs="Times New Roman" w:hint="eastAsia"/>
          <w:sz w:val="28"/>
          <w:szCs w:val="28"/>
          <w:lang w:val="zh-CN"/>
        </w:rPr>
        <w:t>联系电话：020-36050471。</w:t>
      </w:r>
    </w:p>
    <w:p w:rsidR="0065576D" w:rsidRDefault="00E463C5">
      <w:pPr>
        <w:pStyle w:val="2"/>
        <w:ind w:leftChars="0" w:left="0" w:firstLineChars="0" w:firstLine="0"/>
        <w:rPr>
          <w:rFonts w:ascii="仿宋_GB2312" w:eastAsia="仿宋_GB2312" w:hAnsi="Times New Roman" w:cs="Times New Roman"/>
          <w:sz w:val="28"/>
          <w:szCs w:val="28"/>
        </w:rPr>
      </w:pPr>
      <w:r>
        <w:rPr>
          <w:rFonts w:ascii="仿宋_GB2312" w:eastAsia="仿宋_GB2312" w:hAnsi="Times New Roman" w:cs="Times New Roman" w:hint="eastAsia"/>
          <w:sz w:val="28"/>
          <w:szCs w:val="28"/>
        </w:rPr>
        <w:t>附件：1、采购清单及采购须知</w:t>
      </w:r>
    </w:p>
    <w:p w:rsidR="0065576D" w:rsidRDefault="00E463C5">
      <w:pPr>
        <w:pStyle w:val="2"/>
        <w:ind w:leftChars="0" w:left="0"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2、工程物资采购合同范本</w:t>
      </w:r>
    </w:p>
    <w:p w:rsidR="0065576D" w:rsidRDefault="00E463C5">
      <w:pPr>
        <w:ind w:firstLineChars="800" w:firstLine="2560"/>
        <w:rPr>
          <w:rFonts w:ascii="宋体" w:hAnsi="宋体"/>
          <w:sz w:val="32"/>
          <w:szCs w:val="32"/>
        </w:rPr>
      </w:pPr>
      <w:r>
        <w:rPr>
          <w:rFonts w:ascii="宋体" w:hAnsi="宋体" w:hint="eastAsia"/>
          <w:sz w:val="32"/>
          <w:szCs w:val="32"/>
        </w:rPr>
        <w:t>主要材料设备品牌一览表</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3450"/>
        <w:gridCol w:w="4536"/>
      </w:tblGrid>
      <w:tr w:rsidR="0065576D">
        <w:trPr>
          <w:trHeight w:val="519"/>
          <w:jc w:val="center"/>
        </w:trPr>
        <w:tc>
          <w:tcPr>
            <w:tcW w:w="797" w:type="dxa"/>
            <w:noWrap/>
            <w:vAlign w:val="center"/>
          </w:tcPr>
          <w:p w:rsidR="0065576D" w:rsidRDefault="00E463C5">
            <w:pPr>
              <w:jc w:val="center"/>
              <w:rPr>
                <w:rFonts w:hAnsi="宋体"/>
                <w:b/>
                <w:bCs/>
                <w:szCs w:val="22"/>
              </w:rPr>
            </w:pPr>
            <w:r>
              <w:rPr>
                <w:rFonts w:hAnsi="宋体" w:hint="eastAsia"/>
                <w:b/>
                <w:bCs/>
                <w:szCs w:val="22"/>
              </w:rPr>
              <w:t>序号</w:t>
            </w:r>
          </w:p>
        </w:tc>
        <w:tc>
          <w:tcPr>
            <w:tcW w:w="3450" w:type="dxa"/>
            <w:noWrap/>
            <w:vAlign w:val="center"/>
          </w:tcPr>
          <w:p w:rsidR="0065576D" w:rsidRDefault="00E463C5">
            <w:pPr>
              <w:jc w:val="center"/>
              <w:rPr>
                <w:rFonts w:hAnsi="宋体"/>
                <w:b/>
                <w:bCs/>
                <w:szCs w:val="22"/>
              </w:rPr>
            </w:pPr>
            <w:r>
              <w:rPr>
                <w:rFonts w:hAnsi="宋体" w:hint="eastAsia"/>
                <w:b/>
                <w:bCs/>
                <w:szCs w:val="22"/>
              </w:rPr>
              <w:t>设备</w:t>
            </w:r>
            <w:r>
              <w:rPr>
                <w:rFonts w:hAnsi="宋体" w:hint="eastAsia"/>
                <w:b/>
                <w:bCs/>
                <w:szCs w:val="22"/>
              </w:rPr>
              <w:t>/</w:t>
            </w:r>
            <w:r>
              <w:rPr>
                <w:rFonts w:hAnsi="宋体" w:hint="eastAsia"/>
                <w:b/>
                <w:bCs/>
                <w:szCs w:val="22"/>
              </w:rPr>
              <w:t>系统名称</w:t>
            </w:r>
          </w:p>
        </w:tc>
        <w:tc>
          <w:tcPr>
            <w:tcW w:w="4536" w:type="dxa"/>
            <w:noWrap/>
            <w:vAlign w:val="center"/>
          </w:tcPr>
          <w:p w:rsidR="0065576D" w:rsidRDefault="00E463C5">
            <w:pPr>
              <w:jc w:val="center"/>
              <w:rPr>
                <w:rFonts w:hAnsi="宋体"/>
                <w:b/>
                <w:bCs/>
                <w:szCs w:val="22"/>
              </w:rPr>
            </w:pPr>
            <w:r>
              <w:rPr>
                <w:rFonts w:hAnsi="宋体" w:hint="eastAsia"/>
                <w:b/>
                <w:bCs/>
                <w:szCs w:val="22"/>
              </w:rPr>
              <w:t>参考厂家</w:t>
            </w:r>
            <w:r>
              <w:rPr>
                <w:rFonts w:hAnsi="宋体" w:hint="eastAsia"/>
                <w:b/>
                <w:bCs/>
                <w:szCs w:val="22"/>
              </w:rPr>
              <w:t>/</w:t>
            </w:r>
            <w:r>
              <w:rPr>
                <w:rFonts w:hAnsi="宋体" w:hint="eastAsia"/>
                <w:b/>
                <w:bCs/>
                <w:szCs w:val="22"/>
              </w:rPr>
              <w:t>品牌</w:t>
            </w:r>
          </w:p>
        </w:tc>
      </w:tr>
      <w:tr w:rsidR="0065576D">
        <w:trPr>
          <w:jc w:val="center"/>
        </w:trPr>
        <w:tc>
          <w:tcPr>
            <w:tcW w:w="797" w:type="dxa"/>
            <w:noWrap/>
          </w:tcPr>
          <w:p w:rsidR="0065576D" w:rsidRDefault="00E463C5">
            <w:pPr>
              <w:pStyle w:val="10"/>
              <w:spacing w:line="400" w:lineRule="exact"/>
              <w:ind w:firstLineChars="0" w:firstLine="0"/>
              <w:jc w:val="center"/>
              <w:outlineLvl w:val="2"/>
              <w:rPr>
                <w:rFonts w:hAnsi="宋体"/>
              </w:rPr>
            </w:pPr>
            <w:r>
              <w:rPr>
                <w:rFonts w:ascii="宋体" w:hAnsi="宋体" w:hint="eastAsia"/>
                <w:szCs w:val="21"/>
              </w:rPr>
              <w:t>1</w:t>
            </w:r>
          </w:p>
        </w:tc>
        <w:tc>
          <w:tcPr>
            <w:tcW w:w="3450" w:type="dxa"/>
            <w:noWrap/>
          </w:tcPr>
          <w:p w:rsidR="0065576D" w:rsidRDefault="00315279">
            <w:pPr>
              <w:pStyle w:val="10"/>
              <w:spacing w:line="400" w:lineRule="exact"/>
              <w:ind w:firstLineChars="0" w:firstLine="0"/>
              <w:jc w:val="center"/>
              <w:outlineLvl w:val="2"/>
              <w:rPr>
                <w:rFonts w:hAnsi="宋体"/>
              </w:rPr>
            </w:pPr>
            <w:r>
              <w:rPr>
                <w:rFonts w:hAnsi="宋体" w:hint="eastAsia"/>
                <w:szCs w:val="21"/>
              </w:rPr>
              <w:t>综合布线</w:t>
            </w:r>
          </w:p>
        </w:tc>
        <w:tc>
          <w:tcPr>
            <w:tcW w:w="4536" w:type="dxa"/>
            <w:noWrap/>
          </w:tcPr>
          <w:p w:rsidR="0065576D" w:rsidRDefault="00315279">
            <w:pPr>
              <w:spacing w:line="360" w:lineRule="auto"/>
              <w:rPr>
                <w:rFonts w:hAnsi="宋体"/>
                <w:szCs w:val="22"/>
              </w:rPr>
            </w:pPr>
            <w:r>
              <w:rPr>
                <w:rFonts w:ascii="宋体" w:eastAsia="宋体" w:hAnsi="宋体" w:cs="宋体" w:hint="eastAsia"/>
              </w:rPr>
              <w:t>德特威勒、康普、</w:t>
            </w:r>
            <w:r>
              <w:rPr>
                <w:rFonts w:ascii="宋体" w:eastAsia="宋体" w:hAnsi="宋体" w:cs="宋体" w:hint="eastAsia"/>
                <w:kern w:val="0"/>
                <w:szCs w:val="21"/>
              </w:rPr>
              <w:t>泛达</w:t>
            </w:r>
          </w:p>
        </w:tc>
      </w:tr>
      <w:tr w:rsidR="0065576D" w:rsidTr="00315279">
        <w:trPr>
          <w:trHeight w:val="499"/>
          <w:jc w:val="center"/>
        </w:trPr>
        <w:tc>
          <w:tcPr>
            <w:tcW w:w="797" w:type="dxa"/>
            <w:noWrap/>
            <w:vAlign w:val="center"/>
          </w:tcPr>
          <w:p w:rsidR="0065576D" w:rsidRDefault="00E463C5">
            <w:pPr>
              <w:jc w:val="center"/>
              <w:rPr>
                <w:rFonts w:hAnsi="宋体"/>
                <w:szCs w:val="22"/>
              </w:rPr>
            </w:pPr>
            <w:r>
              <w:rPr>
                <w:rFonts w:hAnsi="宋体" w:hint="eastAsia"/>
                <w:szCs w:val="22"/>
              </w:rPr>
              <w:t>2</w:t>
            </w:r>
          </w:p>
        </w:tc>
        <w:tc>
          <w:tcPr>
            <w:tcW w:w="3450" w:type="dxa"/>
            <w:noWrap/>
            <w:vAlign w:val="center"/>
          </w:tcPr>
          <w:p w:rsidR="0065576D" w:rsidRDefault="00315279">
            <w:pPr>
              <w:jc w:val="center"/>
              <w:rPr>
                <w:rFonts w:hAnsi="宋体"/>
              </w:rPr>
            </w:pPr>
            <w:r>
              <w:rPr>
                <w:rFonts w:ascii="宋体" w:eastAsia="宋体" w:hAnsi="宋体" w:cs="宋体" w:hint="eastAsia"/>
              </w:rPr>
              <w:t>交换机</w:t>
            </w:r>
          </w:p>
        </w:tc>
        <w:tc>
          <w:tcPr>
            <w:tcW w:w="4536" w:type="dxa"/>
            <w:noWrap/>
          </w:tcPr>
          <w:p w:rsidR="0065576D" w:rsidRDefault="00315279" w:rsidP="00315279">
            <w:pPr>
              <w:spacing w:line="360" w:lineRule="auto"/>
              <w:rPr>
                <w:rFonts w:hAnsi="宋体"/>
              </w:rPr>
            </w:pPr>
            <w:r>
              <w:rPr>
                <w:rFonts w:ascii="宋体" w:eastAsia="宋体" w:hAnsi="宋体" w:cs="宋体" w:hint="eastAsia"/>
              </w:rPr>
              <w:t>华为、新华三（H3C）、中兴</w:t>
            </w:r>
          </w:p>
        </w:tc>
      </w:tr>
      <w:tr w:rsidR="00315279" w:rsidTr="007311C7">
        <w:trPr>
          <w:trHeight w:val="634"/>
          <w:jc w:val="center"/>
        </w:trPr>
        <w:tc>
          <w:tcPr>
            <w:tcW w:w="797" w:type="dxa"/>
            <w:noWrap/>
            <w:vAlign w:val="center"/>
          </w:tcPr>
          <w:p w:rsidR="00315279" w:rsidRDefault="00315279">
            <w:pPr>
              <w:jc w:val="center"/>
              <w:rPr>
                <w:rFonts w:hAnsi="宋体"/>
                <w:szCs w:val="22"/>
              </w:rPr>
            </w:pPr>
            <w:r>
              <w:rPr>
                <w:rFonts w:hAnsi="宋体" w:hint="eastAsia"/>
                <w:szCs w:val="22"/>
              </w:rPr>
              <w:t>3</w:t>
            </w:r>
          </w:p>
        </w:tc>
        <w:tc>
          <w:tcPr>
            <w:tcW w:w="3450" w:type="dxa"/>
            <w:noWrap/>
            <w:vAlign w:val="center"/>
          </w:tcPr>
          <w:p w:rsidR="00315279" w:rsidRDefault="00315279" w:rsidP="00C27156">
            <w:pPr>
              <w:jc w:val="center"/>
              <w:rPr>
                <w:rFonts w:ascii="宋体" w:eastAsia="宋体" w:hAnsi="宋体" w:cs="宋体"/>
              </w:rPr>
            </w:pPr>
            <w:r>
              <w:rPr>
                <w:rFonts w:ascii="宋体" w:hAnsi="宋体" w:cs="宋体" w:hint="eastAsia"/>
                <w:szCs w:val="21"/>
              </w:rPr>
              <w:t>视频监控系统</w:t>
            </w:r>
          </w:p>
        </w:tc>
        <w:tc>
          <w:tcPr>
            <w:tcW w:w="4536" w:type="dxa"/>
            <w:noWrap/>
            <w:vAlign w:val="center"/>
          </w:tcPr>
          <w:p w:rsidR="00315279" w:rsidRDefault="00315279" w:rsidP="00315279">
            <w:pPr>
              <w:jc w:val="left"/>
              <w:rPr>
                <w:rFonts w:ascii="宋体" w:eastAsia="宋体" w:hAnsi="宋体" w:cs="宋体"/>
              </w:rPr>
            </w:pPr>
            <w:r>
              <w:rPr>
                <w:rFonts w:ascii="宋体" w:eastAsia="宋体" w:hAnsi="宋体" w:cs="宋体" w:hint="eastAsia"/>
                <w:kern w:val="0"/>
                <w:szCs w:val="21"/>
              </w:rPr>
              <w:t>海康威视、浙江大华、宇视/Uniview/UNV</w:t>
            </w:r>
          </w:p>
        </w:tc>
      </w:tr>
      <w:tr w:rsidR="00315279" w:rsidTr="007311C7">
        <w:trPr>
          <w:trHeight w:val="978"/>
          <w:jc w:val="center"/>
        </w:trPr>
        <w:tc>
          <w:tcPr>
            <w:tcW w:w="797" w:type="dxa"/>
            <w:noWrap/>
            <w:vAlign w:val="center"/>
          </w:tcPr>
          <w:p w:rsidR="00315279" w:rsidRDefault="00315279">
            <w:pPr>
              <w:jc w:val="center"/>
              <w:rPr>
                <w:rFonts w:hAnsi="宋体"/>
                <w:szCs w:val="22"/>
              </w:rPr>
            </w:pPr>
            <w:r>
              <w:rPr>
                <w:rFonts w:hAnsi="宋体" w:hint="eastAsia"/>
                <w:szCs w:val="22"/>
              </w:rPr>
              <w:t>4</w:t>
            </w:r>
          </w:p>
        </w:tc>
        <w:tc>
          <w:tcPr>
            <w:tcW w:w="3450" w:type="dxa"/>
            <w:noWrap/>
            <w:vAlign w:val="center"/>
          </w:tcPr>
          <w:p w:rsidR="00315279" w:rsidRDefault="00315279" w:rsidP="00C27156">
            <w:pPr>
              <w:jc w:val="center"/>
              <w:rPr>
                <w:rFonts w:ascii="宋体" w:eastAsia="宋体" w:hAnsi="宋体" w:cs="宋体"/>
              </w:rPr>
            </w:pPr>
            <w:r>
              <w:rPr>
                <w:rFonts w:ascii="宋体" w:hAnsi="宋体" w:cs="宋体" w:hint="eastAsia"/>
                <w:szCs w:val="21"/>
              </w:rPr>
              <w:t>工业交换机</w:t>
            </w:r>
          </w:p>
        </w:tc>
        <w:tc>
          <w:tcPr>
            <w:tcW w:w="4536" w:type="dxa"/>
            <w:noWrap/>
            <w:vAlign w:val="center"/>
          </w:tcPr>
          <w:p w:rsidR="00315279" w:rsidRDefault="00315279" w:rsidP="00C27156">
            <w:pPr>
              <w:jc w:val="center"/>
              <w:rPr>
                <w:rFonts w:ascii="宋体" w:eastAsia="宋体" w:hAnsi="宋体" w:cs="宋体"/>
              </w:rPr>
            </w:pPr>
            <w:r>
              <w:rPr>
                <w:rFonts w:ascii="宋体" w:eastAsia="宋体" w:hAnsi="宋体" w:cs="宋体" w:hint="eastAsia"/>
                <w:kern w:val="0"/>
                <w:szCs w:val="21"/>
              </w:rPr>
              <w:t>子午线、恩创(AVCOMM）、百通赫思曼、西门子(SIEMENS)、瑞斯康达</w:t>
            </w:r>
          </w:p>
        </w:tc>
      </w:tr>
      <w:tr w:rsidR="00315279" w:rsidTr="007311C7">
        <w:trPr>
          <w:trHeight w:val="634"/>
          <w:jc w:val="center"/>
        </w:trPr>
        <w:tc>
          <w:tcPr>
            <w:tcW w:w="797" w:type="dxa"/>
            <w:noWrap/>
            <w:vAlign w:val="center"/>
          </w:tcPr>
          <w:p w:rsidR="00315279" w:rsidRDefault="00315279">
            <w:pPr>
              <w:jc w:val="center"/>
              <w:rPr>
                <w:rFonts w:hAnsi="宋体"/>
                <w:szCs w:val="22"/>
              </w:rPr>
            </w:pPr>
            <w:r>
              <w:rPr>
                <w:rFonts w:hAnsi="宋体" w:hint="eastAsia"/>
                <w:szCs w:val="22"/>
              </w:rPr>
              <w:t>5</w:t>
            </w:r>
          </w:p>
        </w:tc>
        <w:tc>
          <w:tcPr>
            <w:tcW w:w="3450" w:type="dxa"/>
            <w:noWrap/>
            <w:vAlign w:val="center"/>
          </w:tcPr>
          <w:p w:rsidR="00315279" w:rsidRDefault="00315279" w:rsidP="00C27156">
            <w:pPr>
              <w:jc w:val="center"/>
              <w:rPr>
                <w:rFonts w:ascii="宋体" w:eastAsia="宋体" w:hAnsi="宋体" w:cs="宋体"/>
              </w:rPr>
            </w:pPr>
            <w:r>
              <w:rPr>
                <w:rFonts w:ascii="宋体" w:eastAsia="宋体" w:hAnsi="宋体" w:cs="宋体" w:hint="eastAsia"/>
              </w:rPr>
              <w:t>机柜</w:t>
            </w:r>
          </w:p>
        </w:tc>
        <w:tc>
          <w:tcPr>
            <w:tcW w:w="4536" w:type="dxa"/>
            <w:noWrap/>
            <w:vAlign w:val="center"/>
          </w:tcPr>
          <w:p w:rsidR="00315279" w:rsidRDefault="00315279" w:rsidP="00315279">
            <w:pPr>
              <w:jc w:val="left"/>
              <w:rPr>
                <w:rFonts w:ascii="宋体" w:eastAsia="宋体" w:hAnsi="宋体" w:cs="宋体"/>
              </w:rPr>
            </w:pPr>
            <w:r>
              <w:rPr>
                <w:rFonts w:ascii="宋体" w:eastAsia="宋体" w:hAnsi="宋体" w:cs="宋体" w:hint="eastAsia"/>
              </w:rPr>
              <w:t>1）威图</w:t>
            </w:r>
          </w:p>
          <w:p w:rsidR="00315279" w:rsidRDefault="00315279" w:rsidP="00315279">
            <w:pPr>
              <w:jc w:val="left"/>
              <w:rPr>
                <w:rFonts w:ascii="宋体" w:eastAsia="宋体" w:hAnsi="宋体" w:cs="宋体"/>
              </w:rPr>
            </w:pPr>
            <w:r>
              <w:rPr>
                <w:rFonts w:ascii="宋体" w:eastAsia="宋体" w:hAnsi="宋体" w:cs="宋体" w:hint="eastAsia"/>
              </w:rPr>
              <w:t>2）华为</w:t>
            </w:r>
          </w:p>
          <w:p w:rsidR="00315279" w:rsidRDefault="00315279" w:rsidP="00315279">
            <w:pPr>
              <w:jc w:val="left"/>
              <w:rPr>
                <w:rFonts w:ascii="宋体" w:eastAsia="宋体" w:hAnsi="宋体" w:cs="宋体"/>
              </w:rPr>
            </w:pPr>
            <w:r>
              <w:rPr>
                <w:rFonts w:ascii="宋体" w:eastAsia="宋体" w:hAnsi="宋体" w:cs="宋体" w:hint="eastAsia"/>
              </w:rPr>
              <w:t>3）昭彰</w:t>
            </w:r>
          </w:p>
        </w:tc>
      </w:tr>
      <w:tr w:rsidR="00315279" w:rsidTr="007311C7">
        <w:trPr>
          <w:trHeight w:val="634"/>
          <w:jc w:val="center"/>
        </w:trPr>
        <w:tc>
          <w:tcPr>
            <w:tcW w:w="797" w:type="dxa"/>
            <w:noWrap/>
            <w:vAlign w:val="center"/>
          </w:tcPr>
          <w:p w:rsidR="00315279" w:rsidRDefault="00315279">
            <w:pPr>
              <w:jc w:val="center"/>
              <w:rPr>
                <w:rFonts w:hAnsi="宋体"/>
                <w:szCs w:val="22"/>
              </w:rPr>
            </w:pPr>
            <w:r>
              <w:rPr>
                <w:rFonts w:hAnsi="宋体" w:hint="eastAsia"/>
                <w:szCs w:val="22"/>
              </w:rPr>
              <w:t>6</w:t>
            </w:r>
          </w:p>
        </w:tc>
        <w:tc>
          <w:tcPr>
            <w:tcW w:w="3450" w:type="dxa"/>
            <w:noWrap/>
            <w:vAlign w:val="center"/>
          </w:tcPr>
          <w:p w:rsidR="00315279" w:rsidRDefault="00315279" w:rsidP="00C27156">
            <w:pPr>
              <w:jc w:val="center"/>
              <w:rPr>
                <w:rFonts w:ascii="宋体" w:eastAsia="宋体" w:hAnsi="宋体" w:cs="宋体"/>
              </w:rPr>
            </w:pPr>
            <w:r>
              <w:rPr>
                <w:rFonts w:ascii="宋体" w:hAnsi="宋体" w:cs="宋体" w:hint="eastAsia"/>
                <w:szCs w:val="21"/>
              </w:rPr>
              <w:t>室外光缆</w:t>
            </w:r>
          </w:p>
        </w:tc>
        <w:tc>
          <w:tcPr>
            <w:tcW w:w="4536" w:type="dxa"/>
            <w:noWrap/>
            <w:vAlign w:val="center"/>
          </w:tcPr>
          <w:p w:rsidR="00315279" w:rsidRDefault="00315279" w:rsidP="00C27156">
            <w:pPr>
              <w:widowControl/>
              <w:jc w:val="left"/>
              <w:textAlignment w:val="center"/>
              <w:rPr>
                <w:rFonts w:ascii="宋体" w:eastAsia="宋体" w:hAnsi="宋体" w:cs="宋体"/>
                <w:kern w:val="0"/>
                <w:szCs w:val="21"/>
              </w:rPr>
            </w:pPr>
            <w:r>
              <w:rPr>
                <w:rFonts w:ascii="宋体" w:eastAsia="宋体" w:hAnsi="宋体" w:cs="宋体" w:hint="eastAsia"/>
                <w:kern w:val="0"/>
                <w:szCs w:val="21"/>
              </w:rPr>
              <w:t>德特威勒 （Datwyler）、康普（commscope）、泛达、</w:t>
            </w:r>
            <w:r>
              <w:rPr>
                <w:rFonts w:ascii="宋体" w:eastAsia="宋体" w:hAnsi="宋体" w:cs="宋体"/>
                <w:szCs w:val="21"/>
              </w:rPr>
              <w:t>长飞</w:t>
            </w:r>
            <w:r>
              <w:rPr>
                <w:rStyle w:val="font41"/>
                <w:rFonts w:eastAsia="宋体" w:hint="eastAsia"/>
                <w:szCs w:val="21"/>
              </w:rPr>
              <w:t>（</w:t>
            </w:r>
            <w:r>
              <w:rPr>
                <w:rFonts w:ascii="宋体" w:eastAsia="宋体" w:hAnsi="宋体" w:cs="宋体" w:hint="eastAsia"/>
                <w:kern w:val="0"/>
                <w:szCs w:val="21"/>
              </w:rPr>
              <w:t>ICONEC）、亨通、烽火</w:t>
            </w:r>
          </w:p>
        </w:tc>
      </w:tr>
      <w:tr w:rsidR="00315279" w:rsidTr="007311C7">
        <w:trPr>
          <w:trHeight w:val="634"/>
          <w:jc w:val="center"/>
        </w:trPr>
        <w:tc>
          <w:tcPr>
            <w:tcW w:w="797" w:type="dxa"/>
            <w:noWrap/>
            <w:vAlign w:val="center"/>
          </w:tcPr>
          <w:p w:rsidR="00315279" w:rsidRDefault="00315279">
            <w:pPr>
              <w:jc w:val="center"/>
              <w:rPr>
                <w:rFonts w:hAnsi="宋体"/>
                <w:szCs w:val="22"/>
              </w:rPr>
            </w:pPr>
            <w:r>
              <w:rPr>
                <w:rFonts w:hAnsi="宋体" w:hint="eastAsia"/>
                <w:szCs w:val="22"/>
              </w:rPr>
              <w:lastRenderedPageBreak/>
              <w:t>7</w:t>
            </w:r>
          </w:p>
        </w:tc>
        <w:tc>
          <w:tcPr>
            <w:tcW w:w="3450" w:type="dxa"/>
            <w:noWrap/>
            <w:vAlign w:val="center"/>
          </w:tcPr>
          <w:p w:rsidR="00315279" w:rsidRDefault="00315279" w:rsidP="00C27156">
            <w:pPr>
              <w:jc w:val="center"/>
              <w:rPr>
                <w:rFonts w:ascii="宋体" w:eastAsia="宋体" w:hAnsi="宋体" w:cs="宋体"/>
              </w:rPr>
            </w:pPr>
            <w:r>
              <w:rPr>
                <w:rFonts w:ascii="宋体" w:eastAsia="宋体" w:hAnsi="宋体" w:cs="宋体" w:hint="eastAsia"/>
              </w:rPr>
              <w:t>工作站</w:t>
            </w:r>
          </w:p>
        </w:tc>
        <w:tc>
          <w:tcPr>
            <w:tcW w:w="4536" w:type="dxa"/>
            <w:noWrap/>
            <w:vAlign w:val="center"/>
          </w:tcPr>
          <w:p w:rsidR="00315279" w:rsidRDefault="00315279" w:rsidP="00315279">
            <w:pPr>
              <w:jc w:val="left"/>
              <w:rPr>
                <w:rFonts w:ascii="宋体" w:eastAsia="宋体" w:hAnsi="宋体" w:cs="宋体"/>
              </w:rPr>
            </w:pPr>
            <w:r>
              <w:rPr>
                <w:rFonts w:ascii="宋体" w:eastAsia="宋体" w:hAnsi="宋体" w:cs="宋体" w:hint="eastAsia"/>
              </w:rPr>
              <w:t>1）惠普</w:t>
            </w:r>
          </w:p>
          <w:p w:rsidR="00315279" w:rsidRDefault="00315279" w:rsidP="00315279">
            <w:pPr>
              <w:jc w:val="left"/>
              <w:rPr>
                <w:rFonts w:ascii="宋体" w:eastAsia="宋体" w:hAnsi="宋体" w:cs="宋体"/>
              </w:rPr>
            </w:pPr>
            <w:r>
              <w:rPr>
                <w:rFonts w:ascii="宋体" w:eastAsia="宋体" w:hAnsi="宋体" w:cs="宋体" w:hint="eastAsia"/>
              </w:rPr>
              <w:t>2）戴尔</w:t>
            </w:r>
          </w:p>
          <w:p w:rsidR="00315279" w:rsidRDefault="00315279" w:rsidP="00315279">
            <w:pPr>
              <w:jc w:val="left"/>
              <w:rPr>
                <w:rFonts w:ascii="宋体" w:eastAsia="宋体" w:hAnsi="宋体" w:cs="宋体"/>
              </w:rPr>
            </w:pPr>
            <w:r>
              <w:rPr>
                <w:rFonts w:ascii="宋体" w:eastAsia="宋体" w:hAnsi="宋体" w:cs="宋体" w:hint="eastAsia"/>
              </w:rPr>
              <w:t>3）华为</w:t>
            </w:r>
          </w:p>
        </w:tc>
      </w:tr>
    </w:tbl>
    <w:p w:rsidR="0065576D" w:rsidRDefault="0065576D">
      <w:pPr>
        <w:pStyle w:val="2"/>
      </w:pPr>
    </w:p>
    <w:sectPr w:rsidR="0065576D" w:rsidSect="006557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1A9" w:rsidRDefault="00D471A9" w:rsidP="00315279">
      <w:r>
        <w:separator/>
      </w:r>
    </w:p>
  </w:endnote>
  <w:endnote w:type="continuationSeparator" w:id="1">
    <w:p w:rsidR="00D471A9" w:rsidRDefault="00D471A9" w:rsidP="0031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837A05EC-C2AD-482D-9356-5B6C99D14778}"/>
    <w:embedBold r:id="rId2" w:subsetted="1" w:fontKey="{EE084424-28D2-4780-91D3-69E0817B86BD}"/>
  </w:font>
  <w:font w:name="Arial">
    <w:panose1 w:val="020B0604020202020204"/>
    <w:charset w:val="00"/>
    <w:family w:val="swiss"/>
    <w:pitch w:val="variable"/>
    <w:sig w:usb0="E0002EFF" w:usb1="C0007843" w:usb2="00000009" w:usb3="00000000" w:csb0="000001FF" w:csb1="00000000"/>
  </w:font>
  <w:font w:name="TWSAOR + CIDFont + F1">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5D4D15D7-14F5-4D3F-B735-D4BE5DC5C011}"/>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1A9" w:rsidRDefault="00D471A9" w:rsidP="00315279">
      <w:r>
        <w:separator/>
      </w:r>
    </w:p>
  </w:footnote>
  <w:footnote w:type="continuationSeparator" w:id="1">
    <w:p w:rsidR="00D471A9" w:rsidRDefault="00D471A9" w:rsidP="00315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FBB13"/>
    <w:multiLevelType w:val="singleLevel"/>
    <w:tmpl w:val="8E7FBB13"/>
    <w:lvl w:ilvl="0">
      <w:start w:val="1"/>
      <w:numFmt w:val="decimal"/>
      <w:suff w:val="nothing"/>
      <w:lvlText w:val="%1、"/>
      <w:lvlJc w:val="left"/>
    </w:lvl>
  </w:abstractNum>
  <w:abstractNum w:abstractNumId="1">
    <w:nsid w:val="A05C3DD6"/>
    <w:multiLevelType w:val="singleLevel"/>
    <w:tmpl w:val="A05C3DD6"/>
    <w:lvl w:ilvl="0">
      <w:start w:val="1"/>
      <w:numFmt w:val="decimal"/>
      <w:suff w:val="nothing"/>
      <w:lvlText w:val="%1、"/>
      <w:lvlJc w:val="left"/>
    </w:lvl>
  </w:abstractNum>
  <w:abstractNum w:abstractNumId="2">
    <w:nsid w:val="5DA96739"/>
    <w:multiLevelType w:val="multilevel"/>
    <w:tmpl w:val="5DA967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FjODBkMDg0ZGI2ZTZlOTk3YmFiMzg0NjYwMTgzMmIifQ=="/>
  </w:docVars>
  <w:rsids>
    <w:rsidRoot w:val="29E25440"/>
    <w:rsid w:val="0001190E"/>
    <w:rsid w:val="00044ADF"/>
    <w:rsid w:val="00203129"/>
    <w:rsid w:val="00315279"/>
    <w:rsid w:val="005B5532"/>
    <w:rsid w:val="005E7B5B"/>
    <w:rsid w:val="0065576D"/>
    <w:rsid w:val="00757969"/>
    <w:rsid w:val="009F4E06"/>
    <w:rsid w:val="00A935C2"/>
    <w:rsid w:val="00C93670"/>
    <w:rsid w:val="00D471A9"/>
    <w:rsid w:val="00E463C5"/>
    <w:rsid w:val="00E7617C"/>
    <w:rsid w:val="00EE44D2"/>
    <w:rsid w:val="00F17B33"/>
    <w:rsid w:val="026A69B6"/>
    <w:rsid w:val="065606A6"/>
    <w:rsid w:val="097F2B27"/>
    <w:rsid w:val="09AA4D5C"/>
    <w:rsid w:val="0CEE5CDC"/>
    <w:rsid w:val="11AF72A5"/>
    <w:rsid w:val="12B80B41"/>
    <w:rsid w:val="12D819DA"/>
    <w:rsid w:val="14116ADF"/>
    <w:rsid w:val="15515E98"/>
    <w:rsid w:val="17D97FB8"/>
    <w:rsid w:val="18093E1C"/>
    <w:rsid w:val="18DD3C24"/>
    <w:rsid w:val="19892AA5"/>
    <w:rsid w:val="1B396CA0"/>
    <w:rsid w:val="2263531B"/>
    <w:rsid w:val="2353361C"/>
    <w:rsid w:val="273E471B"/>
    <w:rsid w:val="29E25440"/>
    <w:rsid w:val="2F7470EF"/>
    <w:rsid w:val="30CC1377"/>
    <w:rsid w:val="32C43C08"/>
    <w:rsid w:val="34A329E4"/>
    <w:rsid w:val="384F06F9"/>
    <w:rsid w:val="39BC3EB9"/>
    <w:rsid w:val="3EC1180A"/>
    <w:rsid w:val="473A7C9A"/>
    <w:rsid w:val="4779309D"/>
    <w:rsid w:val="482D0CF6"/>
    <w:rsid w:val="4C825E19"/>
    <w:rsid w:val="4D1E4153"/>
    <w:rsid w:val="54EB5477"/>
    <w:rsid w:val="5C9F68D5"/>
    <w:rsid w:val="5D3E5D3C"/>
    <w:rsid w:val="6A3749C6"/>
    <w:rsid w:val="714D3945"/>
    <w:rsid w:val="793A30E2"/>
    <w:rsid w:val="796F0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able of authorities"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5576D"/>
    <w:pPr>
      <w:widowControl w:val="0"/>
      <w:jc w:val="both"/>
    </w:pPr>
    <w:rPr>
      <w:rFonts w:asciiTheme="minorHAnsi" w:eastAsiaTheme="minorEastAsia" w:hAnsiTheme="minorHAnsi" w:cstheme="minorBidi"/>
      <w:kern w:val="2"/>
      <w:sz w:val="21"/>
      <w:szCs w:val="24"/>
    </w:rPr>
  </w:style>
  <w:style w:type="paragraph" w:styleId="1">
    <w:name w:val="heading 1"/>
    <w:basedOn w:val="a"/>
    <w:next w:val="a0"/>
    <w:qFormat/>
    <w:rsid w:val="0065576D"/>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rsid w:val="0065576D"/>
    <w:pPr>
      <w:ind w:firstLineChars="200" w:firstLine="420"/>
    </w:pPr>
  </w:style>
  <w:style w:type="paragraph" w:styleId="a4">
    <w:name w:val="Body Text Indent"/>
    <w:basedOn w:val="a"/>
    <w:next w:val="a5"/>
    <w:uiPriority w:val="99"/>
    <w:unhideWhenUsed/>
    <w:qFormat/>
    <w:rsid w:val="0065576D"/>
    <w:pPr>
      <w:spacing w:after="120"/>
      <w:ind w:leftChars="200" w:left="420"/>
    </w:pPr>
  </w:style>
  <w:style w:type="paragraph" w:styleId="a5">
    <w:name w:val="envelope return"/>
    <w:basedOn w:val="a"/>
    <w:qFormat/>
    <w:rsid w:val="0065576D"/>
    <w:pPr>
      <w:tabs>
        <w:tab w:val="left" w:pos="420"/>
      </w:tabs>
      <w:snapToGrid w:val="0"/>
    </w:pPr>
    <w:rPr>
      <w:rFonts w:ascii="Arial" w:hAnsi="Arial"/>
    </w:rPr>
  </w:style>
  <w:style w:type="paragraph" w:styleId="a0">
    <w:name w:val="Body Text"/>
    <w:basedOn w:val="a"/>
    <w:next w:val="a"/>
    <w:uiPriority w:val="99"/>
    <w:unhideWhenUsed/>
    <w:qFormat/>
    <w:rsid w:val="0065576D"/>
    <w:pPr>
      <w:spacing w:after="120"/>
    </w:pPr>
  </w:style>
  <w:style w:type="paragraph" w:styleId="a6">
    <w:name w:val="table of authorities"/>
    <w:basedOn w:val="a"/>
    <w:next w:val="a"/>
    <w:qFormat/>
    <w:rsid w:val="0065576D"/>
    <w:pPr>
      <w:ind w:leftChars="200" w:left="420"/>
    </w:pPr>
  </w:style>
  <w:style w:type="paragraph" w:styleId="a7">
    <w:name w:val="Normal (Web)"/>
    <w:basedOn w:val="a"/>
    <w:qFormat/>
    <w:rsid w:val="0065576D"/>
    <w:pPr>
      <w:spacing w:beforeAutospacing="1" w:afterAutospacing="1"/>
      <w:jc w:val="left"/>
    </w:pPr>
    <w:rPr>
      <w:rFonts w:cs="Times New Roman"/>
      <w:kern w:val="0"/>
      <w:sz w:val="24"/>
    </w:rPr>
  </w:style>
  <w:style w:type="character" w:styleId="a8">
    <w:name w:val="Strong"/>
    <w:basedOn w:val="a1"/>
    <w:qFormat/>
    <w:rsid w:val="0065576D"/>
    <w:rPr>
      <w:b/>
    </w:rPr>
  </w:style>
  <w:style w:type="paragraph" w:customStyle="1" w:styleId="10">
    <w:name w:val="彩色列表1"/>
    <w:basedOn w:val="a"/>
    <w:qFormat/>
    <w:rsid w:val="0065576D"/>
    <w:pPr>
      <w:ind w:firstLineChars="200" w:firstLine="420"/>
    </w:pPr>
    <w:rPr>
      <w:rFonts w:ascii="Calibri" w:hAnsi="Calibri"/>
      <w:szCs w:val="22"/>
    </w:rPr>
  </w:style>
  <w:style w:type="paragraph" w:styleId="a9">
    <w:name w:val="header"/>
    <w:basedOn w:val="a"/>
    <w:link w:val="Char"/>
    <w:rsid w:val="00315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315279"/>
    <w:rPr>
      <w:rFonts w:asciiTheme="minorHAnsi" w:eastAsiaTheme="minorEastAsia" w:hAnsiTheme="minorHAnsi" w:cstheme="minorBidi"/>
      <w:kern w:val="2"/>
      <w:sz w:val="18"/>
      <w:szCs w:val="18"/>
    </w:rPr>
  </w:style>
  <w:style w:type="paragraph" w:styleId="aa">
    <w:name w:val="footer"/>
    <w:basedOn w:val="a"/>
    <w:link w:val="Char0"/>
    <w:rsid w:val="00315279"/>
    <w:pPr>
      <w:tabs>
        <w:tab w:val="center" w:pos="4153"/>
        <w:tab w:val="right" w:pos="8306"/>
      </w:tabs>
      <w:snapToGrid w:val="0"/>
      <w:jc w:val="left"/>
    </w:pPr>
    <w:rPr>
      <w:sz w:val="18"/>
      <w:szCs w:val="18"/>
    </w:rPr>
  </w:style>
  <w:style w:type="character" w:customStyle="1" w:styleId="Char0">
    <w:name w:val="页脚 Char"/>
    <w:basedOn w:val="a1"/>
    <w:link w:val="aa"/>
    <w:rsid w:val="00315279"/>
    <w:rPr>
      <w:rFonts w:asciiTheme="minorHAnsi" w:eastAsiaTheme="minorEastAsia" w:hAnsiTheme="minorHAnsi" w:cstheme="minorBidi"/>
      <w:kern w:val="2"/>
      <w:sz w:val="18"/>
      <w:szCs w:val="18"/>
    </w:rPr>
  </w:style>
  <w:style w:type="character" w:customStyle="1" w:styleId="font41">
    <w:name w:val="font41"/>
    <w:qFormat/>
    <w:rsid w:val="00315279"/>
    <w:rPr>
      <w:rFonts w:ascii="TWSAOR + CIDFont + F1" w:eastAsia="TWSAOR + CIDFont + F1" w:hAnsi="TWSAOR + CIDFont + F1" w:cs="TWSAOR + CIDFont + F1"/>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147</Words>
  <Characters>840</Characters>
  <Application>Microsoft Office Word</Application>
  <DocSecurity>0</DocSecurity>
  <Lines>7</Lines>
  <Paragraphs>1</Paragraphs>
  <ScaleCrop>false</ScaleCrop>
  <Company>GZJuCheng</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晓琳子</dc:creator>
  <cp:lastModifiedBy>黄晓琳</cp:lastModifiedBy>
  <cp:revision>7</cp:revision>
  <cp:lastPrinted>2023-07-07T07:11:00Z</cp:lastPrinted>
  <dcterms:created xsi:type="dcterms:W3CDTF">2023-06-01T05:17:00Z</dcterms:created>
  <dcterms:modified xsi:type="dcterms:W3CDTF">2023-07-31T09:01:00Z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8E2484FFA40947AFBFAAA9381ECE8065_11</vt:lpwstr>
  </property>
</Properties>
</file>