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bCs/>
          <w:sz w:val="32"/>
          <w:szCs w:val="32"/>
          <w:highlight w:val="none"/>
          <w:lang w:eastAsia="zh-CN"/>
        </w:rPr>
      </w:pPr>
      <w:bookmarkStart w:id="3" w:name="_GoBack"/>
      <w:bookmarkEnd w:id="3"/>
    </w:p>
    <w:p>
      <w:pPr>
        <w:spacing w:line="360" w:lineRule="auto"/>
        <w:jc w:val="center"/>
        <w:rPr>
          <w:rFonts w:hint="eastAsia" w:ascii="黑体" w:hAnsi="黑体" w:eastAsia="黑体"/>
          <w:b/>
          <w:bCs/>
          <w:sz w:val="32"/>
          <w:szCs w:val="32"/>
          <w:highlight w:val="none"/>
          <w:lang w:eastAsia="zh-CN"/>
        </w:rPr>
      </w:pPr>
      <w:r>
        <w:rPr>
          <w:rFonts w:hint="eastAsia" w:ascii="黑体" w:hAnsi="黑体" w:eastAsia="黑体"/>
          <w:b/>
          <w:bCs/>
          <w:sz w:val="32"/>
          <w:szCs w:val="32"/>
          <w:highlight w:val="none"/>
          <w:lang w:eastAsia="zh-CN"/>
        </w:rPr>
        <w:t>广州白云国际机场电梯备品备件集中采购项目（第二次）</w:t>
      </w:r>
    </w:p>
    <w:p>
      <w:pPr>
        <w:spacing w:line="360" w:lineRule="auto"/>
        <w:jc w:val="center"/>
        <w:rPr>
          <w:rFonts w:ascii="黑体" w:hAnsi="黑体" w:eastAsia="黑体"/>
          <w:b/>
          <w:bCs/>
          <w:sz w:val="36"/>
          <w:highlight w:val="none"/>
        </w:rPr>
      </w:pPr>
      <w:r>
        <w:rPr>
          <w:rFonts w:hint="eastAsia" w:ascii="黑体" w:hAnsi="黑体" w:eastAsia="黑体"/>
          <w:b/>
          <w:bCs/>
          <w:sz w:val="32"/>
          <w:szCs w:val="32"/>
          <w:highlight w:val="none"/>
        </w:rPr>
        <w:t>招标公告</w:t>
      </w:r>
    </w:p>
    <w:p>
      <w:pPr>
        <w:spacing w:line="360" w:lineRule="auto"/>
        <w:jc w:val="center"/>
        <w:rPr>
          <w:rFonts w:ascii="黑体" w:hAnsi="黑体" w:eastAsia="黑体"/>
          <w:b/>
          <w:bCs/>
          <w:sz w:val="36"/>
          <w:highlight w:val="none"/>
        </w:rPr>
      </w:pPr>
    </w:p>
    <w:p>
      <w:pPr>
        <w:spacing w:line="360" w:lineRule="auto"/>
        <w:ind w:firstLine="525" w:firstLineChars="250"/>
        <w:rPr>
          <w:rFonts w:ascii="宋体" w:hAnsi="宋体" w:cs="宋体"/>
          <w:szCs w:val="21"/>
          <w:highlight w:val="none"/>
        </w:rPr>
      </w:pPr>
      <w:r>
        <w:rPr>
          <w:rFonts w:hint="eastAsia" w:ascii="宋体" w:hAnsi="宋体" w:cs="宋体"/>
          <w:szCs w:val="21"/>
          <w:highlight w:val="none"/>
          <w:u w:val="single"/>
        </w:rPr>
        <w:t>公诚管理咨询有限公司</w:t>
      </w:r>
      <w:r>
        <w:rPr>
          <w:rFonts w:hint="eastAsia" w:ascii="宋体" w:hAnsi="宋体" w:cs="宋体"/>
          <w:szCs w:val="21"/>
          <w:highlight w:val="none"/>
        </w:rPr>
        <w:t>受</w:t>
      </w:r>
      <w:r>
        <w:rPr>
          <w:rFonts w:hint="eastAsia" w:ascii="宋体" w:hAnsi="宋体" w:cs="宋体"/>
          <w:szCs w:val="21"/>
          <w:highlight w:val="none"/>
          <w:u w:val="single"/>
        </w:rPr>
        <w:t>广州白云国际机场股份有限公司</w:t>
      </w:r>
      <w:r>
        <w:rPr>
          <w:rFonts w:hint="eastAsia" w:ascii="宋体" w:hAnsi="宋体" w:cs="宋体"/>
          <w:szCs w:val="21"/>
          <w:highlight w:val="none"/>
        </w:rPr>
        <w:t>委托，对</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u w:val="single"/>
          <w:lang w:eastAsia="zh-CN"/>
        </w:rPr>
        <w:t>广州白云国际机场电梯备品备件集中采购项目（第二次）</w:t>
      </w:r>
      <w:r>
        <w:rPr>
          <w:rFonts w:hint="eastAsia" w:ascii="宋体" w:hAnsi="宋体" w:cs="宋体"/>
          <w:bCs/>
          <w:kern w:val="0"/>
          <w:szCs w:val="21"/>
          <w:highlight w:val="none"/>
          <w:u w:val="single"/>
        </w:rPr>
        <w:t xml:space="preserve"> </w:t>
      </w:r>
      <w:r>
        <w:rPr>
          <w:rFonts w:hint="eastAsia" w:ascii="宋体" w:hAnsi="宋体" w:cs="宋体"/>
          <w:szCs w:val="21"/>
          <w:highlight w:val="none"/>
        </w:rPr>
        <w:t>进行国内公开招标，欢迎符合资格条件的投标人参加投标。</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一、</w:t>
      </w:r>
      <w:r>
        <w:rPr>
          <w:rFonts w:hint="eastAsia" w:ascii="宋体" w:hAnsi="宋体" w:cs="宋体"/>
          <w:b/>
          <w:szCs w:val="21"/>
          <w:highlight w:val="none"/>
        </w:rPr>
        <w:t>资金来源：</w:t>
      </w:r>
      <w:r>
        <w:rPr>
          <w:rFonts w:hint="eastAsia" w:ascii="宋体" w:hAnsi="宋体" w:cs="宋体"/>
          <w:szCs w:val="21"/>
          <w:highlight w:val="none"/>
        </w:rPr>
        <w:t>企业自筹</w:t>
      </w:r>
    </w:p>
    <w:p>
      <w:pPr>
        <w:spacing w:line="360" w:lineRule="auto"/>
        <w:ind w:firstLine="527" w:firstLineChars="250"/>
        <w:rPr>
          <w:rFonts w:ascii="宋体" w:hAnsi="宋体" w:cs="宋体"/>
          <w:bCs/>
          <w:kern w:val="0"/>
          <w:szCs w:val="21"/>
          <w:highlight w:val="none"/>
        </w:rPr>
      </w:pPr>
      <w:r>
        <w:rPr>
          <w:rFonts w:hint="eastAsia" w:ascii="宋体" w:hAnsi="宋体" w:cs="宋体"/>
          <w:b/>
          <w:szCs w:val="21"/>
          <w:highlight w:val="none"/>
        </w:rPr>
        <w:t>二、项目名称：</w:t>
      </w:r>
      <w:bookmarkStart w:id="0" w:name="_Toc184635063"/>
      <w:r>
        <w:rPr>
          <w:rFonts w:hint="eastAsia" w:ascii="宋体" w:hAnsi="宋体" w:cs="宋体"/>
          <w:bCs/>
          <w:kern w:val="0"/>
          <w:szCs w:val="21"/>
          <w:highlight w:val="none"/>
          <w:lang w:eastAsia="zh-CN"/>
        </w:rPr>
        <w:t>广州白云国际机场电梯备品备件集中采购项目（第二次）</w:t>
      </w:r>
      <w:r>
        <w:rPr>
          <w:rFonts w:hint="eastAsia" w:ascii="宋体" w:hAnsi="宋体" w:cs="宋体"/>
          <w:bCs/>
          <w:kern w:val="0"/>
          <w:szCs w:val="21"/>
          <w:highlight w:val="none"/>
        </w:rPr>
        <w:t xml:space="preserve">  </w:t>
      </w:r>
    </w:p>
    <w:p>
      <w:pPr>
        <w:spacing w:line="360" w:lineRule="auto"/>
        <w:ind w:firstLine="949" w:firstLineChars="450"/>
        <w:rPr>
          <w:rFonts w:ascii="宋体" w:hAnsi="宋体" w:cs="宋体"/>
          <w:highlight w:val="none"/>
        </w:rPr>
      </w:pPr>
      <w:r>
        <w:rPr>
          <w:rFonts w:hint="eastAsia" w:ascii="宋体" w:hAnsi="宋体" w:cs="宋体"/>
          <w:b/>
          <w:kern w:val="0"/>
          <w:szCs w:val="21"/>
          <w:highlight w:val="none"/>
        </w:rPr>
        <w:t>项目编号：</w:t>
      </w:r>
      <w:r>
        <w:rPr>
          <w:rFonts w:hint="eastAsia" w:ascii="宋体" w:hAnsi="宋体" w:cs="宋体"/>
          <w:bCs/>
          <w:kern w:val="0"/>
          <w:szCs w:val="21"/>
          <w:highlight w:val="none"/>
          <w:lang w:eastAsia="zh-CN"/>
        </w:rPr>
        <w:t xml:space="preserve">ZB-10-04A-2022-D-E28972C01 </w:t>
      </w:r>
      <w:r>
        <w:rPr>
          <w:rFonts w:hint="eastAsia" w:ascii="宋体" w:hAnsi="宋体" w:cs="宋体"/>
          <w:bCs/>
          <w:kern w:val="0"/>
          <w:szCs w:val="21"/>
          <w:highlight w:val="none"/>
        </w:rPr>
        <w:t xml:space="preserve">  </w:t>
      </w:r>
    </w:p>
    <w:p>
      <w:pPr>
        <w:spacing w:line="360" w:lineRule="auto"/>
        <w:ind w:firstLine="527" w:firstLineChars="250"/>
        <w:rPr>
          <w:rFonts w:ascii="宋体" w:hAnsi="宋体" w:cs="宋体"/>
          <w:b/>
          <w:kern w:val="0"/>
          <w:szCs w:val="21"/>
          <w:highlight w:val="none"/>
        </w:rPr>
      </w:pPr>
      <w:r>
        <w:rPr>
          <w:rFonts w:hint="eastAsia" w:ascii="宋体" w:hAnsi="宋体" w:cs="宋体"/>
          <w:b/>
          <w:kern w:val="0"/>
          <w:szCs w:val="21"/>
          <w:highlight w:val="none"/>
        </w:rPr>
        <w:t>三、项目概况：</w:t>
      </w:r>
    </w:p>
    <w:p>
      <w:pPr>
        <w:adjustRightInd w:val="0"/>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3.1招标项目内容：</w:t>
      </w:r>
      <w:r>
        <w:rPr>
          <w:rFonts w:hint="eastAsia" w:ascii="宋体" w:hAnsi="宋体"/>
          <w:highlight w:val="none"/>
        </w:rPr>
        <w:t>本项目的采购内容为广州白云国际机场T1航站楼、T2航站楼、停车楼、酒店、办公楼等区域的垂直电梯、扶梯、自动步道等电梯设备的常用</w:t>
      </w:r>
      <w:r>
        <w:rPr>
          <w:rFonts w:ascii="宋体" w:hAnsi="宋体" w:cs="宋体"/>
          <w:szCs w:val="21"/>
          <w:highlight w:val="none"/>
        </w:rPr>
        <w:t>备品备件；具体的需求数量、交货的时间及地点以招标结果有效期内实际需求的订单数为准。</w:t>
      </w:r>
    </w:p>
    <w:p>
      <w:pPr>
        <w:pStyle w:val="2"/>
        <w:rPr>
          <w:rFonts w:hint="eastAsia"/>
          <w:highlight w:val="none"/>
        </w:rPr>
      </w:pPr>
      <w:r>
        <w:rPr>
          <w:rFonts w:hint="eastAsia" w:ascii="宋体" w:hAnsi="宋体" w:cs="宋体"/>
          <w:bCs/>
          <w:szCs w:val="21"/>
          <w:highlight w:val="none"/>
        </w:rPr>
        <w:t>详见招标文件“第二部分《招标项目内容（用户需求书）》”。</w:t>
      </w:r>
    </w:p>
    <w:p>
      <w:pPr>
        <w:spacing w:line="360" w:lineRule="auto"/>
        <w:ind w:firstLine="527" w:firstLineChars="250"/>
        <w:rPr>
          <w:rFonts w:ascii="宋体" w:hAnsi="宋体" w:cs="宋体"/>
          <w:szCs w:val="21"/>
          <w:highlight w:val="none"/>
        </w:rPr>
      </w:pPr>
      <w:r>
        <w:rPr>
          <w:rFonts w:hint="eastAsia" w:ascii="宋体" w:hAnsi="宋体" w:cs="宋体"/>
          <w:b/>
          <w:bCs/>
          <w:szCs w:val="21"/>
          <w:highlight w:val="none"/>
        </w:rPr>
        <w:t>3.2招标控制价：</w:t>
      </w:r>
      <w:r>
        <w:rPr>
          <w:rFonts w:hint="eastAsia" w:ascii="宋体" w:hAnsi="宋体" w:cs="宋体"/>
          <w:szCs w:val="21"/>
          <w:highlight w:val="none"/>
        </w:rPr>
        <w:t>本项目采用单价报价。本项目不设最高总价限价，但每项备品备件的单价报价必须小于或等于其对应的最高限价，超过其对应最高限价的，按废标处理。</w:t>
      </w:r>
    </w:p>
    <w:p>
      <w:pPr>
        <w:spacing w:line="360" w:lineRule="auto"/>
        <w:ind w:firstLine="527" w:firstLineChars="250"/>
        <w:rPr>
          <w:rFonts w:ascii="宋体" w:hAnsi="宋体" w:cs="宋体"/>
          <w:szCs w:val="21"/>
          <w:highlight w:val="none"/>
        </w:rPr>
      </w:pPr>
      <w:r>
        <w:rPr>
          <w:rFonts w:hint="eastAsia" w:ascii="宋体" w:hAnsi="宋体" w:cs="宋体"/>
          <w:b/>
          <w:szCs w:val="21"/>
          <w:highlight w:val="none"/>
        </w:rPr>
        <w:t>四、投标人资格要求：</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4.1投标人须是在中华人民共和国境内注册的独立的企业法人，持有工商行政管理部门核发的营业执照。（注：须提供有效期内的营业执照复印件并加盖投标人公章）</w:t>
      </w:r>
    </w:p>
    <w:p>
      <w:pPr>
        <w:spacing w:line="360" w:lineRule="auto"/>
        <w:ind w:firstLine="525" w:firstLineChars="250"/>
        <w:rPr>
          <w:rFonts w:ascii="宋体" w:hAnsi="宋体" w:cs="宋体"/>
          <w:kern w:val="0"/>
          <w:szCs w:val="21"/>
          <w:highlight w:val="none"/>
        </w:rPr>
      </w:pPr>
      <w:r>
        <w:rPr>
          <w:rFonts w:hint="eastAsia" w:ascii="宋体" w:hAnsi="宋体" w:cs="宋体"/>
          <w:szCs w:val="21"/>
          <w:highlight w:val="none"/>
        </w:rPr>
        <w:t>4.2投标人不得被列为“严重失信主体名单”，以“信用中国”网站（www.creditchina.gov.cn）查询为准，投标人须在本公告发布后从“信用中国”网站截图“严重失信主体名单”页面并加盖公章，同时下载信用信息报告、打印并加盖公章后附在投标文件中。</w:t>
      </w:r>
    </w:p>
    <w:p>
      <w:pPr>
        <w:spacing w:line="360" w:lineRule="auto"/>
        <w:ind w:firstLine="525" w:firstLineChars="250"/>
        <w:rPr>
          <w:rFonts w:hint="eastAsia" w:ascii="宋体" w:hAnsi="宋体" w:cs="宋体"/>
          <w:kern w:val="0"/>
          <w:szCs w:val="21"/>
          <w:highlight w:val="none"/>
        </w:rPr>
      </w:pPr>
      <w:r>
        <w:rPr>
          <w:rFonts w:hint="eastAsia" w:ascii="宋体" w:hAnsi="宋体" w:cs="宋体"/>
          <w:kern w:val="0"/>
          <w:szCs w:val="21"/>
          <w:highlight w:val="none"/>
        </w:rPr>
        <w:t>4.3投标人不得被列为严重违法失信企业名单（黑名单），以“国家企业信用信息公示系统”网站（http://www.gsxt.gov.cn/）查询为准，投标人</w:t>
      </w:r>
      <w:r>
        <w:rPr>
          <w:rFonts w:hint="eastAsia" w:ascii="宋体" w:hAnsi="宋体" w:cs="宋体"/>
          <w:szCs w:val="21"/>
          <w:highlight w:val="none"/>
        </w:rPr>
        <w:t>须</w:t>
      </w:r>
      <w:r>
        <w:rPr>
          <w:rFonts w:hint="eastAsia" w:ascii="宋体" w:hAnsi="宋体" w:cs="宋体"/>
          <w:kern w:val="0"/>
          <w:szCs w:val="21"/>
          <w:highlight w:val="none"/>
        </w:rPr>
        <w:t>在招标公告发布后从“国家企业信用信息公示系统”网站截图并加盖公章。</w:t>
      </w:r>
    </w:p>
    <w:p>
      <w:pPr>
        <w:spacing w:line="360" w:lineRule="auto"/>
        <w:ind w:firstLine="525" w:firstLineChars="250"/>
        <w:rPr>
          <w:highlight w:val="none"/>
        </w:rPr>
      </w:pPr>
      <w:r>
        <w:rPr>
          <w:rFonts w:hint="eastAsia" w:ascii="宋体" w:hAnsi="宋体" w:cs="宋体"/>
          <w:kern w:val="0"/>
          <w:szCs w:val="21"/>
          <w:highlight w:val="none"/>
        </w:rPr>
        <w:t>4.4</w:t>
      </w:r>
      <w:r>
        <w:rPr>
          <w:rFonts w:hint="eastAsia" w:ascii="宋体" w:hAnsi="宋体" w:cs="宋体"/>
          <w:szCs w:val="21"/>
          <w:highlight w:val="none"/>
        </w:rPr>
        <w:t>投标人不得被列入中国执行信息公开网（http://zxgk.court.gov.cn/）的全国法院失信被执行人名单。投标人须在招标公告发布后从中国执行信息公开网“综合查询被执行人”网站截图并加盖投标人公章。</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4.5 2019年1月1日至今，投标人没有被行政主管部门取消投标资格且仍在被处罚期内；同时，2019年1月1日至今投标人（包括其关联公司）与招标人及其子公司无发生各种诉讼、仲裁和不良投诉。（注：投标人须提供承诺函并加盖投标人公章，格式详见招标文件）。</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4.6投标人、法定代表人及项目负责人未被列入广东省机场管理集团有限公司不予合作对象名单且在限制期内。（注：投标人须提供承诺函并加盖投标人公章，格式详见招标文件）</w:t>
      </w:r>
    </w:p>
    <w:p>
      <w:pPr>
        <w:spacing w:line="360" w:lineRule="auto"/>
        <w:ind w:firstLine="525" w:firstLineChars="250"/>
        <w:rPr>
          <w:rFonts w:ascii="宋体" w:hAnsi="宋体" w:cs="宋体"/>
          <w:kern w:val="0"/>
          <w:szCs w:val="21"/>
          <w:highlight w:val="none"/>
        </w:rPr>
      </w:pPr>
      <w:r>
        <w:rPr>
          <w:rFonts w:hint="eastAsia" w:ascii="宋体" w:hAnsi="宋体" w:cs="宋体"/>
          <w:kern w:val="0"/>
          <w:szCs w:val="21"/>
          <w:highlight w:val="none"/>
        </w:rPr>
        <w:t>4.7法定代表人为同一人的两个及两个以上法人，母公司、全资子公司及其控股公司，都不得在同一招标中同时投标。</w:t>
      </w:r>
    </w:p>
    <w:p>
      <w:pPr>
        <w:spacing w:line="360" w:lineRule="auto"/>
        <w:ind w:firstLine="525" w:firstLineChars="250"/>
        <w:rPr>
          <w:rFonts w:ascii="宋体" w:hAnsi="宋体" w:cs="宋体"/>
          <w:szCs w:val="21"/>
          <w:highlight w:val="none"/>
        </w:rPr>
      </w:pPr>
      <w:r>
        <w:rPr>
          <w:rFonts w:hint="eastAsia" w:ascii="宋体" w:hAnsi="宋体" w:cs="宋体"/>
          <w:kern w:val="0"/>
          <w:szCs w:val="21"/>
          <w:highlight w:val="none"/>
        </w:rPr>
        <w:t>4.8本项目不接受联合体投标。</w:t>
      </w:r>
    </w:p>
    <w:p>
      <w:pPr>
        <w:spacing w:line="360" w:lineRule="auto"/>
        <w:ind w:firstLine="527" w:firstLineChars="250"/>
        <w:rPr>
          <w:rFonts w:ascii="宋体" w:hAnsi="宋体" w:cs="宋体"/>
          <w:kern w:val="0"/>
          <w:szCs w:val="21"/>
          <w:highlight w:val="none"/>
        </w:rPr>
      </w:pPr>
      <w:r>
        <w:rPr>
          <w:rFonts w:hint="eastAsia" w:ascii="宋体" w:hAnsi="宋体" w:cs="宋体"/>
          <w:b/>
          <w:szCs w:val="21"/>
          <w:highlight w:val="none"/>
        </w:rPr>
        <w:t>五</w:t>
      </w:r>
      <w:bookmarkEnd w:id="0"/>
      <w:r>
        <w:rPr>
          <w:rFonts w:hint="eastAsia" w:ascii="宋体" w:hAnsi="宋体" w:cs="宋体"/>
          <w:b/>
          <w:szCs w:val="21"/>
          <w:highlight w:val="none"/>
        </w:rPr>
        <w:t>、招标文件的获取</w:t>
      </w:r>
    </w:p>
    <w:p>
      <w:pPr>
        <w:tabs>
          <w:tab w:val="left" w:pos="2310"/>
        </w:tabs>
        <w:spacing w:line="360" w:lineRule="auto"/>
        <w:ind w:firstLine="525" w:firstLineChars="250"/>
        <w:rPr>
          <w:rFonts w:ascii="宋体" w:hAnsi="宋体" w:cs="宋体"/>
          <w:b/>
          <w:bCs/>
          <w:szCs w:val="21"/>
          <w:highlight w:val="none"/>
        </w:rPr>
      </w:pPr>
      <w:bookmarkStart w:id="1" w:name="_Toc184635064"/>
      <w:r>
        <w:rPr>
          <w:rFonts w:hint="eastAsia" w:ascii="宋体" w:hAnsi="宋体" w:cs="宋体"/>
          <w:szCs w:val="21"/>
          <w:highlight w:val="none"/>
        </w:rPr>
        <w:t>5.1 招标文件购买时间为</w:t>
      </w:r>
      <w:r>
        <w:rPr>
          <w:rFonts w:hint="eastAsia" w:ascii="宋体" w:hAnsi="宋体" w:cs="宋体"/>
          <w:b/>
          <w:bCs/>
          <w:szCs w:val="21"/>
          <w:highlight w:val="none"/>
          <w:u w:val="single"/>
          <w:lang w:val="en-US" w:eastAsia="zh-CN"/>
        </w:rPr>
        <w:t>2023</w:t>
      </w:r>
      <w:r>
        <w:rPr>
          <w:rFonts w:hint="eastAsia" w:ascii="宋体" w:hAnsi="宋体" w:cs="宋体"/>
          <w:b/>
          <w:bCs/>
          <w:szCs w:val="21"/>
          <w:highlight w:val="none"/>
          <w:u w:val="single"/>
        </w:rPr>
        <w:t>年</w:t>
      </w:r>
      <w:r>
        <w:rPr>
          <w:rFonts w:hint="eastAsia" w:ascii="宋体" w:hAnsi="宋体" w:cs="宋体"/>
          <w:b/>
          <w:bCs/>
          <w:szCs w:val="21"/>
          <w:highlight w:val="none"/>
          <w:u w:val="single"/>
          <w:lang w:val="en-US" w:eastAsia="zh-CN"/>
        </w:rPr>
        <w:t>2</w:t>
      </w:r>
      <w:r>
        <w:rPr>
          <w:rFonts w:hint="eastAsia" w:ascii="宋体" w:hAnsi="宋体" w:cs="宋体"/>
          <w:b/>
          <w:bCs/>
          <w:szCs w:val="21"/>
          <w:highlight w:val="none"/>
          <w:u w:val="single"/>
        </w:rPr>
        <w:t>月</w:t>
      </w:r>
      <w:r>
        <w:rPr>
          <w:rFonts w:hint="eastAsia" w:ascii="宋体" w:hAnsi="宋体" w:cs="宋体"/>
          <w:b/>
          <w:bCs/>
          <w:szCs w:val="21"/>
          <w:highlight w:val="none"/>
          <w:u w:val="single"/>
          <w:lang w:val="en-US" w:eastAsia="zh-CN"/>
        </w:rPr>
        <w:t>1</w:t>
      </w:r>
      <w:r>
        <w:rPr>
          <w:rFonts w:hint="eastAsia" w:ascii="宋体" w:hAnsi="宋体" w:cs="宋体"/>
          <w:b/>
          <w:bCs/>
          <w:szCs w:val="21"/>
          <w:highlight w:val="none"/>
          <w:u w:val="single"/>
        </w:rPr>
        <w:t>日</w:t>
      </w:r>
      <w:r>
        <w:rPr>
          <w:rFonts w:hint="eastAsia" w:ascii="宋体" w:hAnsi="宋体" w:cs="宋体"/>
          <w:b/>
          <w:bCs/>
          <w:szCs w:val="21"/>
          <w:highlight w:val="none"/>
          <w:u w:val="single"/>
          <w:lang w:val="en-US" w:eastAsia="zh-CN"/>
        </w:rPr>
        <w:t xml:space="preserve"> </w:t>
      </w:r>
      <w:r>
        <w:rPr>
          <w:rFonts w:hint="eastAsia" w:ascii="宋体" w:hAnsi="宋体" w:cs="宋体"/>
          <w:b/>
          <w:bCs/>
          <w:szCs w:val="21"/>
          <w:highlight w:val="none"/>
          <w:u w:val="single"/>
        </w:rPr>
        <w:t>至</w:t>
      </w:r>
      <w:r>
        <w:rPr>
          <w:rFonts w:hint="eastAsia" w:ascii="宋体" w:hAnsi="宋体" w:cs="宋体"/>
          <w:b/>
          <w:bCs/>
          <w:szCs w:val="21"/>
          <w:highlight w:val="none"/>
          <w:u w:val="single"/>
          <w:lang w:val="en-US" w:eastAsia="zh-CN"/>
        </w:rPr>
        <w:t xml:space="preserve"> 2023</w:t>
      </w:r>
      <w:r>
        <w:rPr>
          <w:rFonts w:hint="eastAsia" w:ascii="宋体" w:hAnsi="宋体" w:cs="宋体"/>
          <w:b/>
          <w:bCs/>
          <w:szCs w:val="21"/>
          <w:highlight w:val="none"/>
          <w:u w:val="single"/>
        </w:rPr>
        <w:t>年</w:t>
      </w:r>
      <w:r>
        <w:rPr>
          <w:rFonts w:hint="eastAsia" w:ascii="宋体" w:hAnsi="宋体" w:cs="宋体"/>
          <w:b/>
          <w:bCs/>
          <w:szCs w:val="21"/>
          <w:highlight w:val="none"/>
          <w:u w:val="single"/>
          <w:lang w:val="en-US" w:eastAsia="zh-CN"/>
        </w:rPr>
        <w:t>2</w:t>
      </w:r>
      <w:r>
        <w:rPr>
          <w:rFonts w:hint="eastAsia" w:ascii="宋体" w:hAnsi="宋体" w:cs="宋体"/>
          <w:b/>
          <w:bCs/>
          <w:szCs w:val="21"/>
          <w:highlight w:val="none"/>
          <w:u w:val="single"/>
        </w:rPr>
        <w:t>月</w:t>
      </w:r>
      <w:r>
        <w:rPr>
          <w:rFonts w:hint="eastAsia" w:ascii="宋体" w:hAnsi="宋体" w:cs="宋体"/>
          <w:b/>
          <w:bCs/>
          <w:szCs w:val="21"/>
          <w:highlight w:val="none"/>
          <w:u w:val="single"/>
          <w:lang w:val="en-US" w:eastAsia="zh-CN"/>
        </w:rPr>
        <w:t>7</w:t>
      </w:r>
      <w:r>
        <w:rPr>
          <w:rFonts w:hint="eastAsia" w:ascii="宋体" w:hAnsi="宋体" w:cs="宋体"/>
          <w:b/>
          <w:bCs/>
          <w:szCs w:val="21"/>
          <w:highlight w:val="none"/>
          <w:u w:val="single"/>
        </w:rPr>
        <w:t>日，每日上午8：30时至12：00时，下午14：00时至17：30时（北京时间，下同，节假日除外）。</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5.2招标文件获取方式：</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5.2.1注册并登录诚E招电子采购交易平台（https://www.chengezhao.com/）进行项目登记、获取招标文件。</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5.2.2本项目登记阶段要求投标人提交下列材料（登记阶段上传至“登记所需材料”处）：</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（1）单位营业执照扫描件（加盖公章</w:t>
      </w:r>
      <w:r>
        <w:rPr>
          <w:rFonts w:hint="eastAsia" w:ascii="宋体" w:hAnsi="宋体" w:cs="宋体"/>
          <w:highlight w:val="none"/>
        </w:rPr>
        <w:t>）</w:t>
      </w:r>
      <w:r>
        <w:rPr>
          <w:rFonts w:hint="eastAsia" w:ascii="宋体" w:hAnsi="宋体" w:cs="宋体"/>
          <w:szCs w:val="21"/>
          <w:highlight w:val="none"/>
        </w:rPr>
        <w:t>；</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（2）单位介绍信或法人证明书或法定代表人授权委托书扫描件；</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5.2.3招标文件费用：</w:t>
      </w:r>
      <w:r>
        <w:rPr>
          <w:rFonts w:hint="eastAsia" w:ascii="宋体" w:hAnsi="宋体" w:cs="宋体"/>
          <w:b/>
          <w:bCs/>
          <w:szCs w:val="21"/>
          <w:highlight w:val="none"/>
          <w:u w:val="single"/>
        </w:rPr>
        <w:t>每套售价 人民币500元，</w:t>
      </w:r>
      <w:r>
        <w:rPr>
          <w:rFonts w:hint="eastAsia" w:ascii="宋体" w:hAnsi="宋体" w:cs="宋体"/>
          <w:szCs w:val="21"/>
          <w:highlight w:val="none"/>
        </w:rPr>
        <w:t>售后不退。（“购买文件、支付及下载文件”方式详见《投标人&amp;供应商操作手册》-“购买文件”。）</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5.2.4在诚E招电子采购交易平台完成登记、可下载文件即登记成功。</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5.3如无按上述要求获取招标文件的供应商，招标人/招标代理机构将不接收该供应商所递交的投标文件。</w:t>
      </w:r>
    </w:p>
    <w:p>
      <w:pP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5.4投标人必须在广东省机场管理集团有限公司资源交易信息平台(网址：</w:t>
      </w:r>
      <w:r>
        <w:rPr>
          <w:highlight w:val="none"/>
        </w:rPr>
        <w:fldChar w:fldCharType="begin"/>
      </w:r>
      <w:r>
        <w:rPr>
          <w:highlight w:val="none"/>
        </w:rPr>
        <w:instrText xml:space="preserve"> HYPERLINK "http://wz.gdairport.com/Default.aspx)主页中" </w:instrText>
      </w:r>
      <w:r>
        <w:rPr>
          <w:highlight w:val="none"/>
        </w:rPr>
        <w:fldChar w:fldCharType="separate"/>
      </w:r>
      <w:r>
        <w:rPr>
          <w:rFonts w:hint="eastAsia" w:ascii="宋体" w:hAnsi="宋体" w:cs="宋体"/>
          <w:szCs w:val="21"/>
          <w:highlight w:val="none"/>
        </w:rPr>
        <w:t>http://wz.gdairport.com/Default.aspx)主页中“合作商注册”模块，按规定格式填写正确的供应商登记信息，登记为合格的候选供应商。</w:t>
      </w:r>
      <w:r>
        <w:rPr>
          <w:rFonts w:hint="eastAsia" w:ascii="宋体" w:hAnsi="宋体" w:cs="宋体"/>
          <w:szCs w:val="21"/>
          <w:highlight w:val="none"/>
        </w:rPr>
        <w:fldChar w:fldCharType="end"/>
      </w:r>
    </w:p>
    <w:p>
      <w:pP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5.5办理CA证书的注意事项：</w:t>
      </w:r>
    </w:p>
    <w:p>
      <w:pP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5.5.1本次项目在诚E招电子采购交易平台进行全过程电子投标。</w:t>
      </w:r>
    </w:p>
    <w:p>
      <w:pP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5.5.2投标人须办理CA证书作为投标阶段的操作凭证。投标人必须在投标截止时间之前办理CA证书，并使用CA证书进行加密后才能投标。CA证书办理详见【登陆】界面的【CA在线办理】-【证书使用】-【自助申请流程指引】。</w:t>
      </w:r>
    </w:p>
    <w:p>
      <w:pP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5.5.3已办理CA证书的投标人因企业信息变更或其他原因需要更新CA证书的，需及时向证书颁发机构提出，因投标人未及时更新CA证书导致其投标受影响的，其后果由投标人自行承担。</w:t>
      </w:r>
    </w:p>
    <w:p>
      <w:pP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5.5.4 CA证书办理机构联系方式：400-830-1330。</w:t>
      </w:r>
    </w:p>
    <w:p>
      <w:pPr>
        <w:spacing w:line="360" w:lineRule="auto"/>
        <w:ind w:firstLine="527" w:firstLineChars="250"/>
        <w:rPr>
          <w:rFonts w:ascii="宋体" w:hAnsi="宋体" w:cs="宋体"/>
          <w:kern w:val="0"/>
          <w:szCs w:val="21"/>
          <w:highlight w:val="none"/>
        </w:rPr>
      </w:pPr>
      <w:r>
        <w:rPr>
          <w:rFonts w:hint="eastAsia" w:ascii="宋体" w:hAnsi="宋体" w:cs="宋体"/>
          <w:b/>
          <w:szCs w:val="21"/>
          <w:highlight w:val="none"/>
        </w:rPr>
        <w:t>六、</w:t>
      </w:r>
      <w:bookmarkEnd w:id="1"/>
      <w:r>
        <w:rPr>
          <w:rFonts w:hint="eastAsia" w:ascii="宋体" w:hAnsi="宋体" w:cs="宋体"/>
          <w:b/>
          <w:szCs w:val="21"/>
          <w:highlight w:val="none"/>
        </w:rPr>
        <w:t>投标文件的递交地点及时间</w:t>
      </w:r>
    </w:p>
    <w:p>
      <w:pPr>
        <w:spacing w:line="360" w:lineRule="auto"/>
        <w:ind w:firstLine="527" w:firstLineChars="250"/>
        <w:rPr>
          <w:rFonts w:hint="eastAsia" w:ascii="宋体" w:hAnsi="宋体" w:cs="宋体"/>
          <w:szCs w:val="21"/>
          <w:highlight w:val="none"/>
        </w:rPr>
      </w:pPr>
      <w:r>
        <w:rPr>
          <w:rFonts w:hint="eastAsia" w:ascii="宋体" w:hAnsi="宋体" w:cs="宋体"/>
          <w:b/>
          <w:bCs/>
          <w:szCs w:val="21"/>
          <w:highlight w:val="none"/>
        </w:rPr>
        <w:t>6.1投标文件递交的截止时间（截止时间，下同）</w:t>
      </w:r>
      <w:r>
        <w:rPr>
          <w:rFonts w:hint="eastAsia" w:ascii="宋体" w:hAnsi="宋体" w:cs="宋体"/>
          <w:b/>
          <w:bCs/>
          <w:szCs w:val="21"/>
          <w:highlight w:val="none"/>
          <w:u w:val="none"/>
        </w:rPr>
        <w:t>：</w:t>
      </w:r>
      <w:r>
        <w:rPr>
          <w:rFonts w:hint="eastAsia" w:ascii="宋体" w:hAnsi="宋体" w:cs="宋体"/>
          <w:b/>
          <w:bCs/>
          <w:szCs w:val="21"/>
          <w:highlight w:val="none"/>
          <w:u w:val="single"/>
          <w:lang w:val="en-US" w:eastAsia="zh-CN" w:bidi="ar"/>
        </w:rPr>
        <w:t>2023</w:t>
      </w:r>
      <w:r>
        <w:rPr>
          <w:rFonts w:hint="eastAsia" w:ascii="宋体" w:hAnsi="宋体" w:cs="宋体"/>
          <w:b/>
          <w:bCs/>
          <w:szCs w:val="21"/>
          <w:highlight w:val="none"/>
          <w:u w:val="single"/>
          <w:lang w:bidi="ar"/>
        </w:rPr>
        <w:t>年</w:t>
      </w:r>
      <w:r>
        <w:rPr>
          <w:rFonts w:hint="eastAsia" w:ascii="宋体" w:hAnsi="宋体" w:cs="宋体"/>
          <w:b/>
          <w:bCs/>
          <w:szCs w:val="21"/>
          <w:highlight w:val="none"/>
          <w:u w:val="single"/>
          <w:lang w:val="en-US" w:eastAsia="zh-CN" w:bidi="ar"/>
        </w:rPr>
        <w:t>2</w:t>
      </w:r>
      <w:r>
        <w:rPr>
          <w:rFonts w:hint="eastAsia" w:ascii="宋体" w:hAnsi="宋体" w:cs="宋体"/>
          <w:b/>
          <w:bCs/>
          <w:szCs w:val="21"/>
          <w:highlight w:val="none"/>
          <w:u w:val="single"/>
          <w:lang w:bidi="ar"/>
        </w:rPr>
        <w:t>月</w:t>
      </w:r>
      <w:r>
        <w:rPr>
          <w:rFonts w:hint="eastAsia" w:ascii="宋体" w:hAnsi="宋体" w:cs="宋体"/>
          <w:b/>
          <w:bCs/>
          <w:szCs w:val="21"/>
          <w:highlight w:val="none"/>
          <w:u w:val="single"/>
          <w:lang w:val="en-US" w:eastAsia="zh-CN" w:bidi="ar"/>
        </w:rPr>
        <w:t>21</w:t>
      </w:r>
      <w:r>
        <w:rPr>
          <w:rFonts w:hint="eastAsia" w:ascii="宋体" w:hAnsi="宋体" w:cs="宋体"/>
          <w:b/>
          <w:bCs/>
          <w:szCs w:val="21"/>
          <w:highlight w:val="none"/>
          <w:u w:val="single"/>
          <w:lang w:bidi="ar"/>
        </w:rPr>
        <w:t>日9</w:t>
      </w:r>
      <w:r>
        <w:rPr>
          <w:rFonts w:hint="eastAsia" w:ascii="宋体" w:hAnsi="宋体" w:cs="宋体"/>
          <w:b/>
          <w:bCs/>
          <w:szCs w:val="21"/>
          <w:highlight w:val="none"/>
          <w:u w:val="single"/>
        </w:rPr>
        <w:t>时30分</w:t>
      </w:r>
      <w:r>
        <w:rPr>
          <w:rFonts w:hint="eastAsia" w:ascii="宋体" w:hAnsi="宋体" w:cs="宋体"/>
          <w:szCs w:val="21"/>
          <w:highlight w:val="none"/>
        </w:rPr>
        <w:t>，投标人应在截止时间前通过诚E招电子采购交易平台（网址：https://www.chengezhao.com）递交电子投标文件。</w:t>
      </w:r>
    </w:p>
    <w:p>
      <w:pP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6.2备用光盘应在截止时间前递交至</w:t>
      </w:r>
      <w:r>
        <w:rPr>
          <w:rFonts w:hint="eastAsia" w:ascii="宋体" w:hAnsi="宋体" w:cs="宋体"/>
          <w:b/>
          <w:bCs/>
          <w:szCs w:val="21"/>
          <w:highlight w:val="none"/>
          <w:u w:val="single"/>
        </w:rPr>
        <w:t>公诚管理咨询有限公司（广州市天河北路423号远晖商厦</w:t>
      </w:r>
      <w:r>
        <w:rPr>
          <w:rFonts w:hint="eastAsia" w:ascii="宋体" w:hAnsi="宋体" w:cs="宋体"/>
          <w:b/>
          <w:bCs/>
          <w:szCs w:val="21"/>
          <w:highlight w:val="none"/>
          <w:u w:val="single"/>
          <w:lang w:val="en-US" w:eastAsia="zh-CN"/>
        </w:rPr>
        <w:t xml:space="preserve"> 六楼6号会议室</w:t>
      </w:r>
      <w:r>
        <w:rPr>
          <w:rFonts w:hint="eastAsia" w:ascii="宋体" w:hAnsi="宋体" w:cs="宋体"/>
          <w:b/>
          <w:bCs/>
          <w:szCs w:val="21"/>
          <w:highlight w:val="none"/>
          <w:u w:val="single"/>
        </w:rPr>
        <w:t>）</w:t>
      </w:r>
      <w:r>
        <w:rPr>
          <w:rFonts w:hint="eastAsia" w:ascii="宋体" w:hAnsi="宋体" w:cs="宋体"/>
          <w:szCs w:val="21"/>
          <w:highlight w:val="none"/>
        </w:rPr>
        <w:t>。备用光盘不得加密，所递交的投标文件须密封包装。投标人将数据刻录到光盘之后，投标前自行检查文件是否可以读取。</w:t>
      </w:r>
    </w:p>
    <w:p>
      <w:pP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6.3本项目以诚E招电子采购交易平台上传的数据电文形式投标文件为准。</w:t>
      </w:r>
    </w:p>
    <w:p>
      <w:pP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6.4逾期未上传成功的电子投标文件，诚E招电子采购交易平台将予以拒收。</w:t>
      </w:r>
    </w:p>
    <w:p>
      <w:pPr>
        <w:spacing w:line="360" w:lineRule="auto"/>
        <w:ind w:firstLine="527" w:firstLineChars="250"/>
        <w:rPr>
          <w:rFonts w:hint="eastAsia" w:ascii="宋体" w:hAnsi="宋体" w:cs="宋体"/>
          <w:b/>
          <w:bCs/>
          <w:szCs w:val="21"/>
          <w:highlight w:val="none"/>
        </w:rPr>
      </w:pPr>
      <w:r>
        <w:rPr>
          <w:rFonts w:hint="eastAsia" w:ascii="宋体" w:hAnsi="宋体" w:cs="宋体"/>
          <w:b/>
          <w:bCs/>
          <w:szCs w:val="21"/>
          <w:highlight w:val="none"/>
        </w:rPr>
        <w:t>6.5开标时间：</w:t>
      </w:r>
      <w:r>
        <w:rPr>
          <w:rFonts w:hint="eastAsia" w:ascii="宋体" w:hAnsi="宋体" w:cs="宋体"/>
          <w:b/>
          <w:bCs/>
          <w:szCs w:val="21"/>
          <w:highlight w:val="none"/>
          <w:u w:val="single"/>
          <w:lang w:val="en-US" w:eastAsia="zh-CN" w:bidi="ar"/>
        </w:rPr>
        <w:t>2023</w:t>
      </w:r>
      <w:r>
        <w:rPr>
          <w:rFonts w:hint="eastAsia" w:ascii="宋体" w:hAnsi="宋体" w:cs="宋体"/>
          <w:b/>
          <w:bCs/>
          <w:szCs w:val="21"/>
          <w:highlight w:val="none"/>
          <w:u w:val="single"/>
          <w:lang w:bidi="ar"/>
        </w:rPr>
        <w:t>年</w:t>
      </w:r>
      <w:r>
        <w:rPr>
          <w:rFonts w:hint="eastAsia" w:ascii="宋体" w:hAnsi="宋体" w:cs="宋体"/>
          <w:b/>
          <w:bCs/>
          <w:szCs w:val="21"/>
          <w:highlight w:val="none"/>
          <w:u w:val="single"/>
          <w:lang w:val="en-US" w:eastAsia="zh-CN" w:bidi="ar"/>
        </w:rPr>
        <w:t>2</w:t>
      </w:r>
      <w:r>
        <w:rPr>
          <w:rFonts w:hint="eastAsia" w:ascii="宋体" w:hAnsi="宋体" w:cs="宋体"/>
          <w:b/>
          <w:bCs/>
          <w:szCs w:val="21"/>
          <w:highlight w:val="none"/>
          <w:u w:val="single"/>
          <w:lang w:bidi="ar"/>
        </w:rPr>
        <w:t>月</w:t>
      </w:r>
      <w:r>
        <w:rPr>
          <w:rFonts w:hint="eastAsia" w:ascii="宋体" w:hAnsi="宋体" w:cs="宋体"/>
          <w:b/>
          <w:bCs/>
          <w:szCs w:val="21"/>
          <w:highlight w:val="none"/>
          <w:u w:val="single"/>
          <w:lang w:val="en-US" w:eastAsia="zh-CN" w:bidi="ar"/>
        </w:rPr>
        <w:t>21</w:t>
      </w:r>
      <w:r>
        <w:rPr>
          <w:rFonts w:hint="eastAsia" w:ascii="宋体" w:hAnsi="宋体" w:cs="宋体"/>
          <w:b/>
          <w:bCs/>
          <w:szCs w:val="21"/>
          <w:highlight w:val="none"/>
          <w:u w:val="single"/>
          <w:lang w:bidi="ar"/>
        </w:rPr>
        <w:t>日9</w:t>
      </w:r>
      <w:r>
        <w:rPr>
          <w:rFonts w:hint="eastAsia" w:ascii="宋体" w:hAnsi="宋体" w:cs="宋体"/>
          <w:b/>
          <w:bCs/>
          <w:szCs w:val="21"/>
          <w:highlight w:val="none"/>
          <w:u w:val="single"/>
        </w:rPr>
        <w:t>时30分（北京时间）</w:t>
      </w:r>
      <w:r>
        <w:rPr>
          <w:rFonts w:hint="eastAsia" w:ascii="宋体" w:hAnsi="宋体" w:cs="宋体"/>
          <w:b/>
          <w:bCs/>
          <w:szCs w:val="21"/>
          <w:highlight w:val="none"/>
        </w:rPr>
        <w:t>。</w:t>
      </w:r>
    </w:p>
    <w:p>
      <w:pPr>
        <w:spacing w:line="360" w:lineRule="auto"/>
        <w:ind w:firstLine="527" w:firstLineChars="250"/>
        <w:rPr>
          <w:rFonts w:hint="eastAsia"/>
          <w:b/>
          <w:bCs/>
          <w:highlight w:val="none"/>
        </w:rPr>
      </w:pPr>
      <w:r>
        <w:rPr>
          <w:rFonts w:hint="eastAsia" w:ascii="宋体" w:hAnsi="宋体" w:cs="宋体"/>
          <w:b/>
          <w:bCs/>
          <w:szCs w:val="21"/>
          <w:highlight w:val="none"/>
        </w:rPr>
        <w:t>6.6开标地点：</w:t>
      </w:r>
      <w:r>
        <w:rPr>
          <w:rFonts w:hint="eastAsia" w:ascii="宋体" w:hAnsi="宋体" w:cs="宋体"/>
          <w:b/>
          <w:bCs/>
          <w:szCs w:val="21"/>
          <w:highlight w:val="none"/>
          <w:u w:val="single"/>
        </w:rPr>
        <w:t>广州市天河北路423号远晖商厦六楼6号会议室。</w:t>
      </w:r>
    </w:p>
    <w:p>
      <w:pPr>
        <w:spacing w:line="360" w:lineRule="auto"/>
        <w:ind w:firstLine="527" w:firstLineChars="250"/>
        <w:rPr>
          <w:rFonts w:ascii="宋体" w:hAnsi="宋体" w:cs="宋体"/>
          <w:kern w:val="0"/>
          <w:szCs w:val="21"/>
          <w:highlight w:val="none"/>
        </w:rPr>
      </w:pPr>
      <w:r>
        <w:rPr>
          <w:rFonts w:hint="eastAsia" w:ascii="宋体" w:hAnsi="宋体" w:cs="宋体"/>
          <w:b/>
          <w:szCs w:val="21"/>
          <w:highlight w:val="none"/>
        </w:rPr>
        <w:t>七、发布公告的媒介</w:t>
      </w:r>
    </w:p>
    <w:p>
      <w:pPr>
        <w:spacing w:line="360" w:lineRule="auto"/>
        <w:ind w:firstLine="525" w:firstLineChars="250"/>
        <w:rPr>
          <w:rFonts w:ascii="宋体" w:hAnsi="宋体" w:cs="宋体"/>
          <w:kern w:val="0"/>
          <w:szCs w:val="21"/>
          <w:highlight w:val="none"/>
        </w:rPr>
      </w:pPr>
      <w:r>
        <w:rPr>
          <w:rFonts w:hint="eastAsia" w:ascii="宋体" w:hAnsi="宋体" w:cs="宋体"/>
          <w:szCs w:val="21"/>
          <w:highlight w:val="none"/>
        </w:rPr>
        <w:t>本次招标公告同时在中国招标投标公共服务平台（网址：http://bulletin.cebpubservice.com）、广东省机场管理集团有限公司资源交易信息平台(网址：http://wz.gdairport.com/Default.aspx)、诚E招电子采购平台（网址：http://www.chengezhao.com）上发布，其他媒体转载无效。本公告在各媒体发布的文本如有不同之处，以在中国招标投标公共服务平台发布的文本为准。</w:t>
      </w:r>
    </w:p>
    <w:p>
      <w:pPr>
        <w:spacing w:line="360" w:lineRule="auto"/>
        <w:ind w:firstLine="527" w:firstLineChars="250"/>
        <w:rPr>
          <w:rFonts w:ascii="宋体" w:hAnsi="宋体" w:cs="宋体"/>
          <w:kern w:val="0"/>
          <w:szCs w:val="21"/>
          <w:highlight w:val="none"/>
        </w:rPr>
      </w:pPr>
      <w:r>
        <w:rPr>
          <w:rFonts w:hint="eastAsia" w:ascii="宋体" w:hAnsi="宋体" w:cs="宋体"/>
          <w:b/>
          <w:szCs w:val="21"/>
          <w:highlight w:val="none"/>
        </w:rPr>
        <w:t>八、异议</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潜在投标人或利害关系人对本招标公告及招标内容有异议的，可在法律法规规定的期限内向广州白云国际机场股份有限公司建设管理部书面实名投诉，业务投诉电话：020-36067</w:t>
      </w:r>
      <w:r>
        <w:rPr>
          <w:rFonts w:ascii="宋体" w:hAnsi="宋体" w:cs="宋体"/>
          <w:szCs w:val="21"/>
          <w:highlight w:val="none"/>
        </w:rPr>
        <w:t>950</w:t>
      </w:r>
      <w:r>
        <w:rPr>
          <w:rFonts w:hint="eastAsia" w:ascii="宋体" w:hAnsi="宋体" w:cs="宋体"/>
          <w:szCs w:val="21"/>
          <w:highlight w:val="none"/>
        </w:rPr>
        <w:t xml:space="preserve">  地址：广州白云国际机场。</w:t>
      </w:r>
    </w:p>
    <w:p>
      <w:pPr>
        <w:spacing w:line="360" w:lineRule="auto"/>
        <w:ind w:firstLine="527" w:firstLineChars="250"/>
        <w:rPr>
          <w:rFonts w:ascii="宋体" w:hAnsi="宋体" w:cs="宋体"/>
          <w:kern w:val="0"/>
          <w:szCs w:val="21"/>
          <w:highlight w:val="none"/>
        </w:rPr>
      </w:pPr>
      <w:r>
        <w:rPr>
          <w:rFonts w:hint="eastAsia" w:ascii="宋体" w:hAnsi="宋体" w:cs="宋体"/>
          <w:b/>
          <w:szCs w:val="21"/>
          <w:highlight w:val="none"/>
        </w:rPr>
        <w:t>九、联系方式</w:t>
      </w:r>
      <w:bookmarkStart w:id="2" w:name="_Toc184635067"/>
    </w:p>
    <w:p>
      <w:pPr>
        <w:spacing w:line="360" w:lineRule="auto"/>
        <w:ind w:firstLine="525" w:firstLineChars="250"/>
        <w:rPr>
          <w:rFonts w:ascii="宋体" w:hAnsi="宋体" w:cs="宋体"/>
          <w:kern w:val="0"/>
          <w:szCs w:val="21"/>
          <w:highlight w:val="none"/>
        </w:rPr>
      </w:pPr>
      <w:r>
        <w:rPr>
          <w:rFonts w:hint="eastAsia" w:ascii="宋体" w:hAnsi="宋体" w:cs="宋体"/>
          <w:szCs w:val="21"/>
          <w:highlight w:val="none"/>
        </w:rPr>
        <w:t>招标人：广州白云国际机场股份有限公司</w:t>
      </w:r>
    </w:p>
    <w:p>
      <w:pPr>
        <w:spacing w:line="360" w:lineRule="auto"/>
        <w:ind w:firstLine="525" w:firstLineChars="250"/>
        <w:rPr>
          <w:rFonts w:ascii="宋体" w:hAnsi="宋体" w:cs="宋体"/>
          <w:kern w:val="0"/>
          <w:szCs w:val="21"/>
          <w:highlight w:val="none"/>
        </w:rPr>
      </w:pPr>
      <w:r>
        <w:rPr>
          <w:rFonts w:hint="eastAsia" w:ascii="宋体" w:hAnsi="宋体" w:cs="宋体"/>
          <w:szCs w:val="21"/>
          <w:highlight w:val="none"/>
        </w:rPr>
        <w:t>地址：广州市白云机场内</w:t>
      </w:r>
    </w:p>
    <w:p>
      <w:pP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 xml:space="preserve">联系人：潘工  </w:t>
      </w:r>
    </w:p>
    <w:p>
      <w:pP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电话：/</w:t>
      </w:r>
    </w:p>
    <w:p>
      <w:pPr>
        <w:spacing w:line="360" w:lineRule="auto"/>
        <w:ind w:firstLine="525" w:firstLineChars="250"/>
        <w:rPr>
          <w:rFonts w:ascii="宋体" w:hAnsi="宋体" w:cs="宋体"/>
          <w:szCs w:val="21"/>
          <w:highlight w:val="none"/>
        </w:rPr>
      </w:pPr>
    </w:p>
    <w:bookmarkEnd w:id="2"/>
    <w:p>
      <w:pPr>
        <w:spacing w:line="360" w:lineRule="auto"/>
        <w:ind w:firstLine="525" w:firstLineChars="250"/>
        <w:rPr>
          <w:rFonts w:ascii="宋体" w:hAnsi="宋体" w:cs="宋体"/>
          <w:kern w:val="0"/>
          <w:szCs w:val="21"/>
          <w:highlight w:val="none"/>
        </w:rPr>
      </w:pPr>
      <w:r>
        <w:rPr>
          <w:rFonts w:hint="eastAsia" w:ascii="宋体" w:hAnsi="宋体" w:cs="宋体"/>
          <w:szCs w:val="21"/>
          <w:highlight w:val="none"/>
        </w:rPr>
        <w:t xml:space="preserve">招标代理：公诚管理咨询有限公司 </w:t>
      </w:r>
    </w:p>
    <w:p>
      <w:pPr>
        <w:spacing w:line="360" w:lineRule="auto"/>
        <w:ind w:firstLine="525" w:firstLineChars="250"/>
        <w:rPr>
          <w:rFonts w:ascii="宋体" w:hAnsi="宋体" w:cs="宋体"/>
          <w:kern w:val="0"/>
          <w:szCs w:val="21"/>
          <w:highlight w:val="none"/>
        </w:rPr>
      </w:pPr>
      <w:r>
        <w:rPr>
          <w:rFonts w:hint="eastAsia" w:ascii="宋体" w:hAnsi="宋体" w:cs="宋体"/>
          <w:szCs w:val="21"/>
          <w:highlight w:val="none"/>
        </w:rPr>
        <w:t>地址：广州市天河北路423号远晖商厦8楼</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项目负责人：陈保龙</w:t>
      </w:r>
    </w:p>
    <w:p>
      <w:pP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团队成员：唐苏辉、简敏成、蔡子奇</w:t>
      </w:r>
    </w:p>
    <w:p>
      <w:pPr>
        <w:spacing w:line="360" w:lineRule="auto"/>
        <w:ind w:firstLine="525" w:firstLineChars="250"/>
        <w:rPr>
          <w:rFonts w:ascii="宋体" w:hAnsi="宋体" w:cs="宋体"/>
          <w:kern w:val="0"/>
          <w:szCs w:val="21"/>
          <w:highlight w:val="none"/>
        </w:rPr>
      </w:pPr>
      <w:r>
        <w:rPr>
          <w:rFonts w:hint="eastAsia" w:ascii="宋体" w:hAnsi="宋体" w:cs="宋体"/>
          <w:szCs w:val="21"/>
          <w:highlight w:val="none"/>
        </w:rPr>
        <w:t>电    话：13268385992</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电子邮件：</w:t>
      </w:r>
      <w:r>
        <w:rPr>
          <w:highlight w:val="none"/>
        </w:rPr>
        <w:fldChar w:fldCharType="begin"/>
      </w:r>
      <w:r>
        <w:rPr>
          <w:highlight w:val="none"/>
        </w:rPr>
        <w:instrText xml:space="preserve"> HYPERLINK "mailto:gczx_zbywb@163.com" </w:instrText>
      </w:r>
      <w:r>
        <w:rPr>
          <w:highlight w:val="none"/>
        </w:rPr>
        <w:fldChar w:fldCharType="separate"/>
      </w:r>
      <w:r>
        <w:rPr>
          <w:rFonts w:hint="eastAsia" w:ascii="宋体" w:hAnsi="宋体" w:cs="宋体"/>
          <w:highlight w:val="none"/>
        </w:rPr>
        <w:t>gczx_zbywb@163.com</w:t>
      </w:r>
      <w:r>
        <w:rPr>
          <w:rFonts w:hint="eastAsia" w:ascii="宋体" w:hAnsi="宋体" w:cs="宋体"/>
          <w:highlight w:val="none"/>
        </w:rPr>
        <w:fldChar w:fldCharType="end"/>
      </w:r>
    </w:p>
    <w:p>
      <w:pPr>
        <w:spacing w:line="360" w:lineRule="auto"/>
        <w:ind w:firstLine="525" w:firstLineChars="250"/>
        <w:rPr>
          <w:rFonts w:ascii="宋体" w:hAnsi="宋体" w:cs="宋体"/>
          <w:kern w:val="0"/>
          <w:szCs w:val="21"/>
          <w:highlight w:val="none"/>
        </w:rPr>
      </w:pPr>
      <w:r>
        <w:rPr>
          <w:rFonts w:hint="eastAsia" w:ascii="宋体" w:hAnsi="宋体" w:cs="宋体"/>
          <w:szCs w:val="21"/>
          <w:highlight w:val="none"/>
        </w:rPr>
        <w:t>开户银行：中信银行广州花园支行</w:t>
      </w:r>
    </w:p>
    <w:p>
      <w:pPr>
        <w:spacing w:line="360" w:lineRule="auto"/>
        <w:ind w:firstLine="525" w:firstLineChars="250"/>
      </w:pPr>
      <w:r>
        <w:rPr>
          <w:rFonts w:hint="eastAsia" w:ascii="宋体" w:hAnsi="宋体" w:cs="宋体"/>
          <w:szCs w:val="21"/>
          <w:highlight w:val="none"/>
        </w:rPr>
        <w:t>账号： 3110910037672228972</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ZTc3MzdhOWNmZmU3OTQwZGJhN2Q0MmU5MzI5OWMifQ=="/>
  </w:docVars>
  <w:rsids>
    <w:rsidRoot w:val="00000000"/>
    <w:rsid w:val="046803F4"/>
    <w:rsid w:val="2BFC3503"/>
    <w:rsid w:val="4630452F"/>
    <w:rsid w:val="4DAB1AD6"/>
    <w:rsid w:val="78992C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2294</Words>
  <Characters>2755</Characters>
  <Lines>0</Lines>
  <Paragraphs>0</Paragraphs>
  <TotalTime>7</TotalTime>
  <ScaleCrop>false</ScaleCrop>
  <LinksUpToDate>false</LinksUpToDate>
  <CharactersWithSpaces>2777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2023-01-31T07:25:05Z</dcterms:created>
  <dc:creator>TROY</dc:creator>
  <cp:lastModifiedBy>潘福友</cp:lastModifiedBy>
  <dcterms:modified xsi:type="dcterms:W3CDTF">2023-02-01T01:04:15Z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A29B43B1AF8E45978B9FBF4F02AA54D2</vt:lpwstr>
  </property>
</Properties>
</file>