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939" w:rsidRDefault="00C00939" w:rsidP="00C00939">
      <w:pPr>
        <w:autoSpaceDE w:val="0"/>
        <w:autoSpaceDN w:val="0"/>
        <w:adjustRightInd w:val="0"/>
        <w:snapToGrid w:val="0"/>
        <w:spacing w:line="360" w:lineRule="auto"/>
        <w:jc w:val="center"/>
        <w:rPr>
          <w:rFonts w:ascii="宋体" w:hAnsi="宋体"/>
          <w:b/>
          <w:bCs/>
          <w:kern w:val="0"/>
          <w:sz w:val="28"/>
          <w:szCs w:val="28"/>
        </w:rPr>
      </w:pPr>
      <w:r w:rsidRPr="00C00939">
        <w:rPr>
          <w:rFonts w:ascii="宋体" w:hAnsi="宋体" w:hint="eastAsia"/>
          <w:b/>
          <w:bCs/>
          <w:kern w:val="0"/>
          <w:sz w:val="28"/>
          <w:szCs w:val="28"/>
        </w:rPr>
        <w:t>广州白云国际机场米面油采购项目</w:t>
      </w:r>
      <w:r w:rsidR="00D3474A">
        <w:rPr>
          <w:rFonts w:ascii="宋体" w:hAnsi="宋体" w:hint="eastAsia"/>
          <w:b/>
          <w:bCs/>
          <w:kern w:val="0"/>
          <w:sz w:val="28"/>
          <w:szCs w:val="28"/>
        </w:rPr>
        <w:t>（第二次）</w:t>
      </w:r>
      <w:r w:rsidRPr="00C00939">
        <w:rPr>
          <w:rFonts w:ascii="宋体" w:hAnsi="宋体" w:hint="eastAsia"/>
          <w:b/>
          <w:bCs/>
          <w:kern w:val="0"/>
          <w:sz w:val="28"/>
          <w:szCs w:val="28"/>
        </w:rPr>
        <w:t>招标公告</w:t>
      </w:r>
    </w:p>
    <w:p w:rsidR="005E6AD7" w:rsidRDefault="005E6AD7" w:rsidP="005E6AD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广东元正招标采购有限公司受广州白云国际机场股份有限公司委托，对广州白云国际机场米面油采购项目（第二次）进行国内公开招标，欢迎符合资格条件的投标人提交密封投标。</w:t>
      </w:r>
    </w:p>
    <w:p w:rsidR="005E6AD7" w:rsidRDefault="005E6AD7" w:rsidP="005E6AD7">
      <w:pPr>
        <w:autoSpaceDE w:val="0"/>
        <w:autoSpaceDN w:val="0"/>
        <w:adjustRightInd w:val="0"/>
        <w:snapToGrid w:val="0"/>
        <w:spacing w:line="360" w:lineRule="auto"/>
        <w:ind w:firstLineChars="200" w:firstLine="482"/>
        <w:rPr>
          <w:rFonts w:ascii="宋体" w:hAnsi="宋体"/>
          <w:b/>
          <w:bCs/>
          <w:kern w:val="0"/>
          <w:sz w:val="24"/>
        </w:rPr>
      </w:pPr>
      <w:r>
        <w:rPr>
          <w:rFonts w:ascii="宋体" w:hAnsi="宋体" w:hint="eastAsia"/>
          <w:b/>
          <w:bCs/>
          <w:kern w:val="0"/>
          <w:sz w:val="24"/>
        </w:rPr>
        <w:t>一、资金来源：企业自筹</w:t>
      </w:r>
    </w:p>
    <w:p w:rsidR="005E6AD7" w:rsidRDefault="005E6AD7" w:rsidP="005E6AD7">
      <w:pPr>
        <w:autoSpaceDE w:val="0"/>
        <w:autoSpaceDN w:val="0"/>
        <w:adjustRightInd w:val="0"/>
        <w:snapToGrid w:val="0"/>
        <w:spacing w:line="360" w:lineRule="auto"/>
        <w:ind w:firstLineChars="200" w:firstLine="482"/>
        <w:rPr>
          <w:rFonts w:ascii="宋体" w:hAnsi="宋体"/>
          <w:b/>
          <w:bCs/>
          <w:kern w:val="0"/>
          <w:sz w:val="24"/>
        </w:rPr>
      </w:pPr>
      <w:r>
        <w:rPr>
          <w:rFonts w:ascii="宋体" w:hAnsi="宋体" w:hint="eastAsia"/>
          <w:b/>
          <w:bCs/>
          <w:kern w:val="0"/>
          <w:sz w:val="24"/>
        </w:rPr>
        <w:t>二、项目名称：广州白云国际机场米面油采购项目（第二次）</w:t>
      </w:r>
    </w:p>
    <w:p w:rsidR="005E6AD7" w:rsidRDefault="005E6AD7" w:rsidP="005E6AD7">
      <w:pPr>
        <w:autoSpaceDE w:val="0"/>
        <w:autoSpaceDN w:val="0"/>
        <w:adjustRightInd w:val="0"/>
        <w:snapToGrid w:val="0"/>
        <w:spacing w:line="360" w:lineRule="auto"/>
        <w:ind w:firstLineChars="200" w:firstLine="482"/>
        <w:rPr>
          <w:rFonts w:ascii="宋体" w:hAnsi="宋体"/>
          <w:b/>
          <w:bCs/>
          <w:kern w:val="0"/>
          <w:sz w:val="24"/>
        </w:rPr>
      </w:pPr>
      <w:r>
        <w:rPr>
          <w:rFonts w:ascii="宋体" w:hAnsi="宋体" w:hint="eastAsia"/>
          <w:b/>
          <w:bCs/>
          <w:kern w:val="0"/>
          <w:sz w:val="24"/>
        </w:rPr>
        <w:t>三、项目编号：</w:t>
      </w:r>
      <w:r>
        <w:rPr>
          <w:rFonts w:ascii="宋体" w:hAnsi="宋体"/>
          <w:b/>
          <w:bCs/>
          <w:kern w:val="0"/>
          <w:sz w:val="24"/>
        </w:rPr>
        <w:t>0835-220F33606761C1</w:t>
      </w:r>
      <w:bookmarkStart w:id="0" w:name="_GoBack"/>
      <w:bookmarkEnd w:id="0"/>
    </w:p>
    <w:p w:rsidR="005E6AD7" w:rsidRDefault="005E6AD7" w:rsidP="005E6AD7">
      <w:pPr>
        <w:autoSpaceDE w:val="0"/>
        <w:autoSpaceDN w:val="0"/>
        <w:adjustRightInd w:val="0"/>
        <w:snapToGrid w:val="0"/>
        <w:spacing w:line="360" w:lineRule="auto"/>
        <w:ind w:firstLineChars="200" w:firstLine="482"/>
        <w:rPr>
          <w:rFonts w:ascii="宋体" w:hAnsi="宋体"/>
          <w:b/>
          <w:bCs/>
          <w:kern w:val="0"/>
          <w:sz w:val="24"/>
        </w:rPr>
      </w:pPr>
      <w:r>
        <w:rPr>
          <w:rFonts w:ascii="宋体" w:hAnsi="宋体" w:hint="eastAsia"/>
          <w:b/>
          <w:bCs/>
          <w:kern w:val="0"/>
          <w:sz w:val="24"/>
        </w:rPr>
        <w:t>四、</w:t>
      </w:r>
      <w:bookmarkStart w:id="1" w:name="_Hlk111580957"/>
      <w:r>
        <w:rPr>
          <w:rFonts w:ascii="宋体" w:hAnsi="宋体" w:hint="eastAsia"/>
          <w:b/>
          <w:bCs/>
          <w:kern w:val="0"/>
          <w:sz w:val="24"/>
        </w:rPr>
        <w:t>招标项目内容</w:t>
      </w:r>
      <w:bookmarkEnd w:id="1"/>
      <w:r>
        <w:rPr>
          <w:rFonts w:ascii="宋体" w:hAnsi="宋体" w:hint="eastAsia"/>
          <w:b/>
          <w:bCs/>
          <w:kern w:val="0"/>
          <w:sz w:val="24"/>
        </w:rPr>
        <w:t>：</w:t>
      </w:r>
    </w:p>
    <w:p w:rsidR="005E6AD7" w:rsidRDefault="005E6AD7" w:rsidP="005E6AD7">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本项目一共包含三类产品，分别是米类、面粉类和食用油类，划分为</w:t>
      </w:r>
      <w:r>
        <w:rPr>
          <w:rFonts w:ascii="宋体" w:hAnsi="宋体" w:cs="宋体"/>
          <w:sz w:val="24"/>
        </w:rPr>
        <w:t>2</w:t>
      </w:r>
      <w:r>
        <w:rPr>
          <w:rFonts w:ascii="宋体" w:hAnsi="宋体" w:cs="宋体" w:hint="eastAsia"/>
          <w:sz w:val="24"/>
        </w:rPr>
        <w:t>个标段，允许投标人兼投兼中。投标人可以选择同时报名</w:t>
      </w:r>
      <w:r>
        <w:rPr>
          <w:rFonts w:ascii="宋体" w:hAnsi="宋体" w:cs="宋体"/>
          <w:sz w:val="24"/>
        </w:rPr>
        <w:t>2</w:t>
      </w:r>
      <w:r>
        <w:rPr>
          <w:rFonts w:ascii="宋体" w:hAnsi="宋体" w:cs="宋体" w:hint="eastAsia"/>
          <w:sz w:val="24"/>
        </w:rPr>
        <w:t>个标段，也可以报名单个标段，但必须对所投标段内容全部投标。</w:t>
      </w:r>
      <w:r>
        <w:rPr>
          <w:rFonts w:ascii="宋体" w:hAnsi="宋体" w:cs="宋体"/>
          <w:sz w:val="24"/>
        </w:rPr>
        <w:t>2</w:t>
      </w:r>
      <w:r>
        <w:rPr>
          <w:rFonts w:ascii="宋体" w:hAnsi="宋体" w:cs="宋体" w:hint="eastAsia"/>
          <w:sz w:val="24"/>
        </w:rPr>
        <w:t>个标段中某一个标段的投标人的数量不满足招标要求或其它原因导致此标段招标失败，不影响其他标段的正常招标。</w:t>
      </w:r>
    </w:p>
    <w:p w:rsidR="005E6AD7" w:rsidRDefault="005E6AD7" w:rsidP="005E6AD7">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bCs/>
          <w:kern w:val="0"/>
          <w:sz w:val="24"/>
        </w:rPr>
        <w:t>本项目采用统采分签方式实施，本项目招标人为广州白云国际机场股份有限公司，各用户单位（以下简称“采购人”）分别为广州白云国际机场股份有限公司公共区管理分公司、广州白云国际机场汉莎航空食品有限公司、铂尔曼大酒店。中标人需与采购人签订合同，并根据采购人下单的需求供货。</w:t>
      </w:r>
    </w:p>
    <w:p w:rsidR="005E6AD7" w:rsidRDefault="005E6AD7" w:rsidP="005E6AD7">
      <w:pPr>
        <w:spacing w:line="360" w:lineRule="auto"/>
        <w:ind w:firstLineChars="200" w:firstLine="480"/>
        <w:rPr>
          <w:rFonts w:ascii="宋体" w:hAnsi="宋体" w:cs="宋体"/>
          <w:sz w:val="24"/>
        </w:rPr>
      </w:pPr>
      <w:r>
        <w:rPr>
          <w:rFonts w:ascii="宋体" w:hAnsi="宋体" w:cs="宋体" w:hint="eastAsia"/>
          <w:sz w:val="24"/>
        </w:rPr>
        <w:t>3.</w:t>
      </w:r>
      <w:bookmarkStart w:id="2" w:name="_Hlk111581010"/>
      <w:r>
        <w:rPr>
          <w:rFonts w:ascii="宋体" w:hAnsi="宋体" w:cs="宋体" w:hint="eastAsia"/>
          <w:sz w:val="24"/>
        </w:rPr>
        <w:t>本项目合同</w:t>
      </w:r>
      <w:r>
        <w:rPr>
          <w:rFonts w:ascii="宋体" w:hAnsi="宋体" w:cs="宋体" w:hint="eastAsia"/>
          <w:kern w:val="0"/>
          <w:sz w:val="24"/>
          <w:lang w:val="zh-TW" w:eastAsia="zh-TW"/>
        </w:rPr>
        <w:t>采用“</w:t>
      </w:r>
      <w:r>
        <w:rPr>
          <w:rFonts w:ascii="宋体" w:hAnsi="宋体" w:cs="宋体"/>
          <w:kern w:val="0"/>
          <w:sz w:val="24"/>
          <w:lang w:val="zh-TW" w:eastAsia="zh-TW"/>
        </w:rPr>
        <w:t>1+2</w:t>
      </w:r>
      <w:r>
        <w:rPr>
          <w:rFonts w:ascii="宋体" w:hAnsi="宋体" w:cs="宋体" w:hint="eastAsia"/>
          <w:kern w:val="0"/>
          <w:sz w:val="24"/>
          <w:lang w:val="zh-TW" w:eastAsia="zh-TW"/>
        </w:rPr>
        <w:t>”模式，首期合同</w:t>
      </w:r>
      <w:r>
        <w:rPr>
          <w:rFonts w:ascii="宋体" w:hAnsi="宋体" w:cs="宋体"/>
          <w:kern w:val="0"/>
          <w:sz w:val="24"/>
          <w:lang w:val="zh-TW" w:eastAsia="zh-TW"/>
        </w:rPr>
        <w:t>2022</w:t>
      </w:r>
      <w:r>
        <w:rPr>
          <w:rFonts w:ascii="宋体" w:hAnsi="宋体" w:cs="宋体" w:hint="eastAsia"/>
          <w:kern w:val="0"/>
          <w:sz w:val="24"/>
          <w:lang w:val="zh-TW" w:eastAsia="zh-TW"/>
        </w:rPr>
        <w:t>年</w:t>
      </w:r>
      <w:r>
        <w:rPr>
          <w:rFonts w:ascii="宋体" w:hAnsi="宋体" w:cs="宋体" w:hint="eastAsia"/>
          <w:kern w:val="0"/>
          <w:sz w:val="24"/>
        </w:rPr>
        <w:t>10</w:t>
      </w:r>
      <w:r>
        <w:rPr>
          <w:rFonts w:ascii="宋体" w:hAnsi="宋体" w:cs="宋体" w:hint="eastAsia"/>
          <w:kern w:val="0"/>
          <w:sz w:val="24"/>
          <w:lang w:val="zh-TW" w:eastAsia="zh-TW"/>
        </w:rPr>
        <w:t>月</w:t>
      </w:r>
      <w:r>
        <w:rPr>
          <w:rFonts w:ascii="宋体" w:hAnsi="宋体" w:cs="宋体"/>
          <w:kern w:val="0"/>
          <w:sz w:val="24"/>
          <w:lang w:val="zh-TW" w:eastAsia="zh-TW"/>
        </w:rPr>
        <w:t>1</w:t>
      </w:r>
      <w:r>
        <w:rPr>
          <w:rFonts w:ascii="宋体" w:hAnsi="宋体" w:cs="宋体" w:hint="eastAsia"/>
          <w:kern w:val="0"/>
          <w:sz w:val="24"/>
          <w:lang w:val="zh-TW" w:eastAsia="zh-TW"/>
        </w:rPr>
        <w:t>日至</w:t>
      </w:r>
      <w:r>
        <w:rPr>
          <w:rFonts w:ascii="宋体" w:hAnsi="宋体" w:cs="宋体"/>
          <w:kern w:val="0"/>
          <w:sz w:val="24"/>
          <w:lang w:val="zh-TW" w:eastAsia="zh-TW"/>
        </w:rPr>
        <w:t>202</w:t>
      </w:r>
      <w:r>
        <w:rPr>
          <w:rFonts w:ascii="宋体" w:eastAsia="PMingLiU" w:hAnsi="宋体" w:cs="宋体"/>
          <w:kern w:val="0"/>
          <w:sz w:val="24"/>
          <w:lang w:val="zh-TW" w:eastAsia="zh-TW"/>
        </w:rPr>
        <w:t>3</w:t>
      </w:r>
      <w:r>
        <w:rPr>
          <w:rFonts w:ascii="宋体" w:hAnsi="宋体" w:cs="宋体" w:hint="eastAsia"/>
          <w:kern w:val="0"/>
          <w:sz w:val="24"/>
          <w:lang w:val="zh-TW" w:eastAsia="zh-TW"/>
        </w:rPr>
        <w:t>年</w:t>
      </w:r>
      <w:r>
        <w:rPr>
          <w:rFonts w:ascii="宋体" w:hAnsi="宋体" w:cs="宋体" w:hint="eastAsia"/>
          <w:kern w:val="0"/>
          <w:sz w:val="24"/>
        </w:rPr>
        <w:t>9</w:t>
      </w:r>
      <w:r>
        <w:rPr>
          <w:rFonts w:ascii="宋体" w:hAnsi="宋体" w:cs="宋体" w:hint="eastAsia"/>
          <w:kern w:val="0"/>
          <w:sz w:val="24"/>
          <w:lang w:val="zh-TW" w:eastAsia="zh-TW"/>
        </w:rPr>
        <w:t>月</w:t>
      </w:r>
      <w:r>
        <w:rPr>
          <w:rFonts w:ascii="宋体" w:hAnsi="宋体" w:cs="宋体"/>
          <w:kern w:val="0"/>
          <w:sz w:val="24"/>
          <w:lang w:val="zh-TW" w:eastAsia="zh-TW"/>
        </w:rPr>
        <w:t>3</w:t>
      </w:r>
      <w:r>
        <w:rPr>
          <w:rFonts w:ascii="宋体" w:hAnsi="宋体" w:cs="宋体" w:hint="eastAsia"/>
          <w:kern w:val="0"/>
          <w:sz w:val="24"/>
        </w:rPr>
        <w:t>0</w:t>
      </w:r>
      <w:r>
        <w:rPr>
          <w:rFonts w:ascii="宋体" w:hAnsi="宋体" w:cs="宋体" w:hint="eastAsia"/>
          <w:kern w:val="0"/>
          <w:sz w:val="24"/>
          <w:lang w:val="zh-TW" w:eastAsia="zh-TW"/>
        </w:rPr>
        <w:t>日（</w:t>
      </w:r>
      <w:r>
        <w:rPr>
          <w:rFonts w:ascii="宋体" w:hAnsi="宋体" w:cs="宋体" w:hint="eastAsia"/>
          <w:kern w:val="0"/>
          <w:sz w:val="24"/>
        </w:rPr>
        <w:t>以实际合同签订时间为准</w:t>
      </w:r>
      <w:r>
        <w:rPr>
          <w:rFonts w:ascii="宋体" w:hAnsi="宋体" w:cs="宋体" w:hint="eastAsia"/>
          <w:kern w:val="0"/>
          <w:sz w:val="24"/>
          <w:lang w:val="zh-TW" w:eastAsia="zh-TW"/>
        </w:rPr>
        <w:t>），首期合同结束前</w:t>
      </w:r>
      <w:r>
        <w:rPr>
          <w:rFonts w:ascii="宋体" w:hAnsi="宋体" w:cs="宋体" w:hint="eastAsia"/>
          <w:kern w:val="0"/>
          <w:sz w:val="24"/>
          <w:lang w:val="zh-TW"/>
        </w:rPr>
        <w:t>3个月</w:t>
      </w:r>
      <w:r>
        <w:rPr>
          <w:rFonts w:ascii="宋体" w:hAnsi="宋体" w:cs="宋体" w:hint="eastAsia"/>
          <w:kern w:val="0"/>
          <w:sz w:val="24"/>
          <w:lang w:val="zh-TW" w:eastAsia="zh-TW"/>
        </w:rPr>
        <w:t>，经</w:t>
      </w:r>
      <w:r>
        <w:rPr>
          <w:rFonts w:ascii="宋体" w:hAnsi="宋体" w:cs="宋体" w:hint="eastAsia"/>
          <w:kern w:val="0"/>
          <w:sz w:val="24"/>
        </w:rPr>
        <w:t>采购人</w:t>
      </w:r>
      <w:r>
        <w:rPr>
          <w:rFonts w:ascii="宋体" w:hAnsi="宋体" w:cs="宋体" w:hint="eastAsia"/>
          <w:kern w:val="0"/>
          <w:sz w:val="24"/>
          <w:lang w:val="zh-TW" w:eastAsia="zh-TW"/>
        </w:rPr>
        <w:t>考核合格，双方协商同意，合同可续签两年</w:t>
      </w:r>
      <w:r>
        <w:rPr>
          <w:rFonts w:ascii="宋体" w:hAnsi="宋体" w:cs="宋体" w:hint="eastAsia"/>
          <w:kern w:val="0"/>
          <w:sz w:val="24"/>
          <w:lang w:val="zh-TW"/>
        </w:rPr>
        <w:t>。</w:t>
      </w:r>
      <w:bookmarkEnd w:id="2"/>
    </w:p>
    <w:p w:rsidR="005E6AD7" w:rsidRDefault="005E6AD7" w:rsidP="005E6AD7">
      <w:pPr>
        <w:spacing w:line="360" w:lineRule="auto"/>
        <w:ind w:firstLineChars="200" w:firstLine="480"/>
        <w:rPr>
          <w:rFonts w:ascii="宋体" w:hAnsi="宋体"/>
          <w:sz w:val="24"/>
        </w:rPr>
      </w:pPr>
      <w:r>
        <w:rPr>
          <w:rFonts w:ascii="宋体" w:hAnsi="宋体"/>
          <w:sz w:val="24"/>
        </w:rPr>
        <w:t>4.</w:t>
      </w:r>
      <w:r>
        <w:rPr>
          <w:rFonts w:ascii="宋体" w:hAnsi="宋体" w:hint="eastAsia"/>
          <w:sz w:val="24"/>
        </w:rPr>
        <w:t>采购内容：</w:t>
      </w:r>
    </w:p>
    <w:p w:rsidR="005E6AD7" w:rsidRDefault="005E6AD7" w:rsidP="005E6AD7">
      <w:pPr>
        <w:spacing w:line="360" w:lineRule="auto"/>
        <w:ind w:firstLineChars="200" w:firstLine="482"/>
        <w:rPr>
          <w:rFonts w:ascii="宋体" w:hAnsi="宋体" w:cs="宋体"/>
          <w:b/>
          <w:bCs/>
          <w:sz w:val="24"/>
          <w:szCs w:val="21"/>
        </w:rPr>
      </w:pPr>
      <w:r>
        <w:rPr>
          <w:rFonts w:ascii="宋体" w:hAnsi="宋体" w:cs="宋体" w:hint="eastAsia"/>
          <w:b/>
          <w:bCs/>
          <w:sz w:val="24"/>
          <w:szCs w:val="21"/>
        </w:rPr>
        <w:t>米类：每年预估采购数量为</w:t>
      </w:r>
      <w:r>
        <w:rPr>
          <w:rFonts w:ascii="宋体" w:hAnsi="宋体" w:cs="宋体"/>
          <w:b/>
          <w:bCs/>
          <w:sz w:val="24"/>
        </w:rPr>
        <w:t>326055</w:t>
      </w:r>
      <w:r>
        <w:rPr>
          <w:rFonts w:ascii="宋体" w:hAnsi="宋体" w:cs="宋体" w:hint="eastAsia"/>
          <w:b/>
          <w:bCs/>
          <w:sz w:val="24"/>
          <w:szCs w:val="21"/>
        </w:rPr>
        <w:t>公斤，预估采购金额为</w:t>
      </w:r>
      <w:r>
        <w:rPr>
          <w:rFonts w:ascii="宋体" w:hAnsi="宋体" w:cs="宋体"/>
          <w:b/>
          <w:bCs/>
          <w:sz w:val="24"/>
        </w:rPr>
        <w:t>1737289</w:t>
      </w:r>
      <w:r>
        <w:rPr>
          <w:rFonts w:ascii="宋体" w:hAnsi="宋体" w:cs="宋体" w:hint="eastAsia"/>
          <w:b/>
          <w:bCs/>
          <w:sz w:val="24"/>
          <w:szCs w:val="21"/>
        </w:rPr>
        <w:t>元</w:t>
      </w:r>
      <w:r>
        <w:rPr>
          <w:rFonts w:ascii="宋体" w:hAnsi="宋体" w:cs="宋体" w:hint="eastAsia"/>
          <w:b/>
          <w:bCs/>
          <w:sz w:val="24"/>
        </w:rPr>
        <w:t>；</w:t>
      </w:r>
    </w:p>
    <w:p w:rsidR="005E6AD7" w:rsidRDefault="005E6AD7" w:rsidP="005E6AD7">
      <w:pPr>
        <w:spacing w:line="360" w:lineRule="auto"/>
        <w:ind w:firstLineChars="200" w:firstLine="482"/>
        <w:rPr>
          <w:rFonts w:ascii="宋体" w:hAnsi="宋体" w:cs="宋体"/>
          <w:b/>
          <w:bCs/>
          <w:sz w:val="24"/>
        </w:rPr>
      </w:pPr>
      <w:r>
        <w:rPr>
          <w:rFonts w:ascii="宋体" w:hAnsi="宋体" w:cs="宋体" w:hint="eastAsia"/>
          <w:b/>
          <w:bCs/>
          <w:sz w:val="24"/>
        </w:rPr>
        <w:t>面粉类：每年预估采购数量为</w:t>
      </w:r>
      <w:r>
        <w:rPr>
          <w:rFonts w:ascii="宋体" w:hAnsi="宋体" w:cs="宋体"/>
          <w:b/>
          <w:bCs/>
          <w:sz w:val="24"/>
        </w:rPr>
        <w:t>81425</w:t>
      </w:r>
      <w:r>
        <w:rPr>
          <w:rFonts w:ascii="宋体" w:hAnsi="宋体" w:cs="宋体" w:hint="eastAsia"/>
          <w:b/>
          <w:bCs/>
          <w:sz w:val="24"/>
        </w:rPr>
        <w:t>公斤，预估采购金额为</w:t>
      </w:r>
      <w:r>
        <w:rPr>
          <w:rFonts w:ascii="宋体" w:hAnsi="宋体" w:cs="宋体"/>
          <w:b/>
          <w:bCs/>
          <w:sz w:val="24"/>
        </w:rPr>
        <w:t>673586</w:t>
      </w:r>
      <w:r>
        <w:rPr>
          <w:rFonts w:ascii="宋体" w:hAnsi="宋体" w:cs="宋体" w:hint="eastAsia"/>
          <w:b/>
          <w:bCs/>
          <w:sz w:val="24"/>
        </w:rPr>
        <w:t>元；</w:t>
      </w:r>
    </w:p>
    <w:p w:rsidR="005E6AD7" w:rsidRDefault="005E6AD7" w:rsidP="005E6AD7">
      <w:pPr>
        <w:spacing w:line="360" w:lineRule="auto"/>
        <w:ind w:firstLineChars="200" w:firstLine="482"/>
        <w:rPr>
          <w:rFonts w:ascii="宋体" w:hAnsi="宋体" w:cs="宋体"/>
          <w:sz w:val="24"/>
        </w:rPr>
      </w:pPr>
      <w:r>
        <w:rPr>
          <w:rFonts w:ascii="宋体" w:hAnsi="宋体" w:cs="宋体" w:hint="eastAsia"/>
          <w:b/>
          <w:bCs/>
          <w:sz w:val="24"/>
        </w:rPr>
        <w:t>食用油类：每年预估采购数量为</w:t>
      </w:r>
      <w:r>
        <w:rPr>
          <w:rFonts w:ascii="宋体" w:hAnsi="宋体" w:cs="宋体"/>
          <w:b/>
          <w:bCs/>
          <w:sz w:val="24"/>
        </w:rPr>
        <w:t>141492</w:t>
      </w:r>
      <w:r>
        <w:rPr>
          <w:rFonts w:ascii="宋体" w:hAnsi="宋体" w:cs="宋体" w:hint="eastAsia"/>
          <w:b/>
          <w:bCs/>
          <w:sz w:val="24"/>
        </w:rPr>
        <w:t>升，预估采购金额为</w:t>
      </w:r>
      <w:r>
        <w:rPr>
          <w:rFonts w:ascii="宋体" w:hAnsi="宋体" w:cs="宋体"/>
          <w:b/>
          <w:bCs/>
          <w:sz w:val="24"/>
        </w:rPr>
        <w:t>1641335</w:t>
      </w:r>
      <w:r>
        <w:rPr>
          <w:rFonts w:ascii="宋体" w:hAnsi="宋体" w:cs="宋体" w:hint="eastAsia"/>
          <w:b/>
          <w:bCs/>
          <w:sz w:val="24"/>
        </w:rPr>
        <w:t>元。</w:t>
      </w:r>
    </w:p>
    <w:p w:rsidR="005E6AD7" w:rsidRDefault="005E6AD7" w:rsidP="005E6AD7">
      <w:pPr>
        <w:spacing w:line="360" w:lineRule="auto"/>
        <w:ind w:firstLineChars="200" w:firstLine="480"/>
        <w:rPr>
          <w:rFonts w:ascii="宋体" w:hAnsi="宋体" w:cs="宋体"/>
        </w:rPr>
      </w:pPr>
      <w:r>
        <w:rPr>
          <w:rFonts w:ascii="宋体" w:hAnsi="宋体" w:cs="宋体" w:hint="eastAsia"/>
          <w:sz w:val="24"/>
        </w:rPr>
        <w:t>本项目划分为2个标段，其中标段一为米类和面粉类，每年预估采购总金额为2410875元；标段二为食用油类，每年预估采购金额为1641335元。各标段的采购内容具体如下表所示：</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645"/>
        <w:gridCol w:w="555"/>
        <w:gridCol w:w="2028"/>
        <w:gridCol w:w="1290"/>
        <w:gridCol w:w="1627"/>
        <w:gridCol w:w="1885"/>
      </w:tblGrid>
      <w:tr w:rsidR="005E6AD7" w:rsidTr="00281FEC">
        <w:trPr>
          <w:trHeight w:val="519"/>
          <w:jc w:val="center"/>
        </w:trPr>
        <w:tc>
          <w:tcPr>
            <w:tcW w:w="628" w:type="dxa"/>
            <w:tcBorders>
              <w:bottom w:val="single" w:sz="4" w:space="0" w:color="auto"/>
            </w:tcBorders>
            <w:vAlign w:val="center"/>
          </w:tcPr>
          <w:p w:rsidR="005E6AD7" w:rsidRDefault="005E6AD7" w:rsidP="00281FEC">
            <w:pPr>
              <w:widowControl/>
              <w:jc w:val="center"/>
              <w:rPr>
                <w:rFonts w:ascii="宋体" w:hAnsi="宋体" w:cs="宋体"/>
                <w:b/>
                <w:bCs/>
                <w:kern w:val="0"/>
                <w:szCs w:val="21"/>
              </w:rPr>
            </w:pPr>
            <w:r>
              <w:rPr>
                <w:rFonts w:ascii="宋体" w:hAnsi="宋体" w:cs="宋体" w:hint="eastAsia"/>
                <w:b/>
                <w:bCs/>
                <w:kern w:val="0"/>
                <w:szCs w:val="21"/>
              </w:rPr>
              <w:t>标段</w:t>
            </w:r>
          </w:p>
        </w:tc>
        <w:tc>
          <w:tcPr>
            <w:tcW w:w="645" w:type="dxa"/>
            <w:tcBorders>
              <w:bottom w:val="single" w:sz="4" w:space="0" w:color="auto"/>
            </w:tcBorders>
            <w:noWrap/>
            <w:vAlign w:val="center"/>
          </w:tcPr>
          <w:p w:rsidR="005E6AD7" w:rsidRDefault="005E6AD7" w:rsidP="00281FEC">
            <w:pPr>
              <w:widowControl/>
              <w:jc w:val="center"/>
              <w:rPr>
                <w:rFonts w:ascii="宋体" w:hAnsi="宋体" w:cs="宋体"/>
                <w:b/>
                <w:bCs/>
                <w:kern w:val="0"/>
                <w:szCs w:val="21"/>
              </w:rPr>
            </w:pPr>
            <w:r>
              <w:rPr>
                <w:rFonts w:ascii="宋体" w:hAnsi="宋体" w:cs="宋体" w:hint="eastAsia"/>
                <w:b/>
                <w:bCs/>
                <w:kern w:val="0"/>
                <w:szCs w:val="21"/>
              </w:rPr>
              <w:t>类别</w:t>
            </w:r>
          </w:p>
        </w:tc>
        <w:tc>
          <w:tcPr>
            <w:tcW w:w="555" w:type="dxa"/>
            <w:vAlign w:val="center"/>
          </w:tcPr>
          <w:p w:rsidR="005E6AD7" w:rsidRDefault="005E6AD7" w:rsidP="00281FEC">
            <w:pPr>
              <w:widowControl/>
              <w:jc w:val="center"/>
              <w:rPr>
                <w:rFonts w:ascii="宋体" w:hAnsi="宋体" w:cs="宋体"/>
                <w:b/>
                <w:bCs/>
                <w:kern w:val="0"/>
                <w:szCs w:val="21"/>
              </w:rPr>
            </w:pPr>
            <w:r>
              <w:rPr>
                <w:rFonts w:ascii="宋体" w:hAnsi="宋体" w:cs="宋体" w:hint="eastAsia"/>
                <w:b/>
                <w:bCs/>
                <w:kern w:val="0"/>
                <w:szCs w:val="21"/>
              </w:rPr>
              <w:t>序号</w:t>
            </w:r>
          </w:p>
        </w:tc>
        <w:tc>
          <w:tcPr>
            <w:tcW w:w="2028" w:type="dxa"/>
            <w:vAlign w:val="center"/>
          </w:tcPr>
          <w:p w:rsidR="005E6AD7" w:rsidRDefault="005E6AD7" w:rsidP="00281FEC">
            <w:pPr>
              <w:widowControl/>
              <w:jc w:val="center"/>
              <w:rPr>
                <w:rFonts w:ascii="宋体" w:hAnsi="宋体" w:cs="宋体"/>
                <w:b/>
                <w:bCs/>
                <w:kern w:val="0"/>
                <w:szCs w:val="21"/>
              </w:rPr>
            </w:pPr>
            <w:r>
              <w:rPr>
                <w:rFonts w:ascii="宋体" w:hAnsi="宋体" w:cs="宋体" w:hint="eastAsia"/>
                <w:b/>
                <w:bCs/>
                <w:kern w:val="0"/>
                <w:szCs w:val="21"/>
              </w:rPr>
              <w:t>品种</w:t>
            </w:r>
            <w:r>
              <w:rPr>
                <w:rFonts w:ascii="宋体" w:hAnsi="宋体" w:cs="宋体"/>
                <w:b/>
                <w:bCs/>
                <w:kern w:val="0"/>
                <w:szCs w:val="21"/>
              </w:rPr>
              <w:t>/级别</w:t>
            </w:r>
          </w:p>
        </w:tc>
        <w:tc>
          <w:tcPr>
            <w:tcW w:w="1290" w:type="dxa"/>
            <w:vAlign w:val="center"/>
          </w:tcPr>
          <w:p w:rsidR="005E6AD7" w:rsidRDefault="005E6AD7" w:rsidP="00281FEC">
            <w:pPr>
              <w:widowControl/>
              <w:jc w:val="center"/>
              <w:rPr>
                <w:rFonts w:ascii="宋体" w:hAnsi="宋体" w:cs="宋体"/>
                <w:b/>
                <w:bCs/>
                <w:kern w:val="0"/>
                <w:szCs w:val="21"/>
              </w:rPr>
            </w:pPr>
            <w:r>
              <w:rPr>
                <w:rFonts w:ascii="宋体" w:hAnsi="宋体" w:cs="宋体" w:hint="eastAsia"/>
                <w:b/>
                <w:bCs/>
                <w:kern w:val="0"/>
                <w:szCs w:val="21"/>
              </w:rPr>
              <w:t>规格要求</w:t>
            </w:r>
          </w:p>
        </w:tc>
        <w:tc>
          <w:tcPr>
            <w:tcW w:w="1627" w:type="dxa"/>
            <w:vAlign w:val="center"/>
          </w:tcPr>
          <w:p w:rsidR="005E6AD7" w:rsidRDefault="005E6AD7" w:rsidP="00281FEC">
            <w:pPr>
              <w:widowControl/>
              <w:jc w:val="center"/>
              <w:rPr>
                <w:rFonts w:ascii="宋体" w:hAnsi="宋体" w:cs="宋体"/>
                <w:b/>
                <w:bCs/>
                <w:kern w:val="0"/>
                <w:szCs w:val="21"/>
              </w:rPr>
            </w:pPr>
            <w:r>
              <w:rPr>
                <w:rFonts w:ascii="宋体" w:hAnsi="宋体" w:cs="宋体" w:hint="eastAsia"/>
                <w:b/>
                <w:bCs/>
                <w:kern w:val="0"/>
                <w:szCs w:val="21"/>
              </w:rPr>
              <w:t>单价最高限价</w:t>
            </w:r>
          </w:p>
          <w:p w:rsidR="005E6AD7" w:rsidRDefault="005E6AD7" w:rsidP="00281FEC">
            <w:pPr>
              <w:widowControl/>
              <w:jc w:val="center"/>
              <w:rPr>
                <w:rFonts w:ascii="宋体" w:hAnsi="宋体" w:cs="宋体"/>
                <w:b/>
                <w:bCs/>
                <w:kern w:val="0"/>
                <w:szCs w:val="21"/>
              </w:rPr>
            </w:pPr>
            <w:r>
              <w:rPr>
                <w:rFonts w:ascii="宋体" w:hAnsi="宋体" w:cs="宋体"/>
                <w:b/>
                <w:bCs/>
                <w:kern w:val="0"/>
                <w:szCs w:val="21"/>
              </w:rPr>
              <w:t>(人民币)</w:t>
            </w:r>
          </w:p>
        </w:tc>
        <w:tc>
          <w:tcPr>
            <w:tcW w:w="1885" w:type="dxa"/>
            <w:vAlign w:val="center"/>
          </w:tcPr>
          <w:p w:rsidR="005E6AD7" w:rsidRDefault="005E6AD7" w:rsidP="00281FEC">
            <w:pPr>
              <w:widowControl/>
              <w:jc w:val="center"/>
              <w:rPr>
                <w:rFonts w:ascii="宋体" w:hAnsi="宋体" w:cs="宋体"/>
                <w:b/>
                <w:bCs/>
                <w:kern w:val="0"/>
                <w:szCs w:val="21"/>
              </w:rPr>
            </w:pPr>
            <w:r>
              <w:rPr>
                <w:rFonts w:ascii="宋体" w:hAnsi="宋体" w:cs="宋体" w:hint="eastAsia"/>
                <w:b/>
                <w:bCs/>
                <w:kern w:val="0"/>
                <w:szCs w:val="21"/>
              </w:rPr>
              <w:t>备注</w:t>
            </w:r>
          </w:p>
        </w:tc>
      </w:tr>
      <w:tr w:rsidR="005E6AD7" w:rsidTr="00281FEC">
        <w:trPr>
          <w:trHeight w:val="430"/>
          <w:jc w:val="center"/>
        </w:trPr>
        <w:tc>
          <w:tcPr>
            <w:tcW w:w="628" w:type="dxa"/>
            <w:vMerge w:val="restart"/>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kern w:val="0"/>
                <w:szCs w:val="21"/>
              </w:rPr>
              <w:t>一</w:t>
            </w:r>
          </w:p>
        </w:tc>
        <w:tc>
          <w:tcPr>
            <w:tcW w:w="645" w:type="dxa"/>
            <w:vMerge w:val="restart"/>
            <w:noWrap/>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kern w:val="0"/>
                <w:szCs w:val="21"/>
              </w:rPr>
              <w:t>大米</w:t>
            </w:r>
          </w:p>
        </w:tc>
        <w:tc>
          <w:tcPr>
            <w:tcW w:w="555"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kern w:val="0"/>
                <w:szCs w:val="21"/>
              </w:rPr>
              <w:t>1</w:t>
            </w:r>
          </w:p>
        </w:tc>
        <w:tc>
          <w:tcPr>
            <w:tcW w:w="2028"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kern w:val="0"/>
                <w:szCs w:val="21"/>
              </w:rPr>
              <w:t>东北米</w:t>
            </w:r>
            <w:r>
              <w:rPr>
                <w:rFonts w:ascii="宋体" w:hAnsi="宋体" w:cs="宋体"/>
                <w:kern w:val="0"/>
                <w:szCs w:val="21"/>
              </w:rPr>
              <w:t>1</w:t>
            </w:r>
            <w:r>
              <w:rPr>
                <w:rFonts w:ascii="宋体" w:hAnsi="宋体" w:cs="宋体" w:hint="eastAsia"/>
                <w:kern w:val="0"/>
                <w:szCs w:val="21"/>
              </w:rPr>
              <w:t>（一级）</w:t>
            </w:r>
          </w:p>
        </w:tc>
        <w:tc>
          <w:tcPr>
            <w:tcW w:w="1290" w:type="dxa"/>
            <w:noWrap/>
            <w:vAlign w:val="center"/>
          </w:tcPr>
          <w:p w:rsidR="005E6AD7" w:rsidRDefault="005E6AD7" w:rsidP="00281FEC">
            <w:pPr>
              <w:pStyle w:val="a5"/>
              <w:ind w:leftChars="0" w:left="0"/>
              <w:jc w:val="center"/>
              <w:rPr>
                <w:rFonts w:ascii="宋体" w:hAnsi="宋体" w:cs="宋体"/>
                <w:szCs w:val="21"/>
              </w:rPr>
            </w:pPr>
            <w:r>
              <w:rPr>
                <w:rFonts w:ascii="宋体" w:hAnsi="宋体" w:cs="宋体"/>
                <w:szCs w:val="21"/>
              </w:rPr>
              <w:t>15-25kg/袋</w:t>
            </w:r>
          </w:p>
        </w:tc>
        <w:tc>
          <w:tcPr>
            <w:tcW w:w="1627"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szCs w:val="21"/>
              </w:rPr>
              <w:t>5.00元/kg</w:t>
            </w:r>
          </w:p>
        </w:tc>
        <w:tc>
          <w:tcPr>
            <w:tcW w:w="1885" w:type="dxa"/>
            <w:vMerge w:val="restart"/>
            <w:vAlign w:val="center"/>
          </w:tcPr>
          <w:p w:rsidR="005E6AD7" w:rsidRDefault="005E6AD7" w:rsidP="00281FEC">
            <w:pPr>
              <w:widowControl/>
              <w:jc w:val="center"/>
              <w:textAlignment w:val="center"/>
              <w:rPr>
                <w:rFonts w:ascii="宋体" w:hAnsi="宋体" w:cs="宋体"/>
                <w:kern w:val="0"/>
                <w:szCs w:val="21"/>
              </w:rPr>
            </w:pPr>
            <w:r>
              <w:rPr>
                <w:rFonts w:ascii="宋体" w:hAnsi="宋体" w:cs="宋体"/>
                <w:kern w:val="0"/>
                <w:szCs w:val="21"/>
              </w:rPr>
              <w:t>1.投标人须分别对每个类别（大</w:t>
            </w:r>
            <w:r>
              <w:rPr>
                <w:rFonts w:ascii="宋体" w:hAnsi="宋体" w:cs="宋体"/>
                <w:kern w:val="0"/>
                <w:szCs w:val="21"/>
              </w:rPr>
              <w:lastRenderedPageBreak/>
              <w:t>米、面粉、</w:t>
            </w:r>
            <w:r>
              <w:rPr>
                <w:rFonts w:ascii="宋体" w:hAnsi="宋体" w:cs="宋体" w:hint="eastAsia"/>
                <w:kern w:val="0"/>
                <w:szCs w:val="21"/>
              </w:rPr>
              <w:t>食用油）报出统一折扣率。</w:t>
            </w:r>
          </w:p>
          <w:p w:rsidR="005E6AD7" w:rsidRDefault="005E6AD7" w:rsidP="00281FEC">
            <w:pPr>
              <w:widowControl/>
              <w:jc w:val="center"/>
              <w:textAlignment w:val="center"/>
              <w:rPr>
                <w:rFonts w:ascii="宋体" w:hAnsi="宋体" w:cs="宋体"/>
                <w:kern w:val="0"/>
                <w:szCs w:val="21"/>
              </w:rPr>
            </w:pPr>
            <w:r>
              <w:rPr>
                <w:rFonts w:ascii="宋体" w:hAnsi="宋体" w:cs="宋体"/>
                <w:kern w:val="0"/>
                <w:szCs w:val="21"/>
              </w:rPr>
              <w:t>2.每个品种须至少提供2种不同的品牌供招标人选择，否则投标将被否决。</w:t>
            </w:r>
          </w:p>
        </w:tc>
      </w:tr>
      <w:tr w:rsidR="005E6AD7" w:rsidTr="00281FEC">
        <w:trPr>
          <w:trHeight w:val="430"/>
          <w:jc w:val="center"/>
        </w:trPr>
        <w:tc>
          <w:tcPr>
            <w:tcW w:w="628" w:type="dxa"/>
            <w:vMerge/>
            <w:vAlign w:val="center"/>
          </w:tcPr>
          <w:p w:rsidR="005E6AD7" w:rsidRDefault="005E6AD7" w:rsidP="00281FEC">
            <w:pPr>
              <w:widowControl/>
              <w:jc w:val="center"/>
              <w:textAlignment w:val="center"/>
              <w:rPr>
                <w:rFonts w:ascii="宋体" w:hAnsi="宋体" w:cs="宋体"/>
                <w:kern w:val="0"/>
                <w:szCs w:val="21"/>
              </w:rPr>
            </w:pPr>
          </w:p>
        </w:tc>
        <w:tc>
          <w:tcPr>
            <w:tcW w:w="645" w:type="dxa"/>
            <w:vMerge/>
            <w:noWrap/>
            <w:vAlign w:val="center"/>
          </w:tcPr>
          <w:p w:rsidR="005E6AD7" w:rsidRDefault="005E6AD7" w:rsidP="00281FEC">
            <w:pPr>
              <w:jc w:val="center"/>
              <w:textAlignment w:val="center"/>
              <w:rPr>
                <w:rFonts w:ascii="宋体" w:hAnsi="宋体" w:cs="宋体"/>
                <w:kern w:val="0"/>
                <w:szCs w:val="21"/>
              </w:rPr>
            </w:pPr>
          </w:p>
        </w:tc>
        <w:tc>
          <w:tcPr>
            <w:tcW w:w="555" w:type="dxa"/>
            <w:vAlign w:val="center"/>
          </w:tcPr>
          <w:p w:rsidR="005E6AD7" w:rsidRDefault="005E6AD7" w:rsidP="00281FEC">
            <w:pPr>
              <w:jc w:val="center"/>
              <w:rPr>
                <w:rFonts w:ascii="宋体" w:hAnsi="宋体" w:cs="宋体"/>
                <w:szCs w:val="21"/>
              </w:rPr>
            </w:pPr>
            <w:r>
              <w:rPr>
                <w:rFonts w:ascii="宋体" w:hAnsi="宋体" w:cs="宋体"/>
                <w:szCs w:val="21"/>
              </w:rPr>
              <w:t>2</w:t>
            </w:r>
          </w:p>
        </w:tc>
        <w:tc>
          <w:tcPr>
            <w:tcW w:w="2028" w:type="dxa"/>
            <w:vAlign w:val="center"/>
          </w:tcPr>
          <w:p w:rsidR="005E6AD7" w:rsidRDefault="005E6AD7" w:rsidP="00281FEC">
            <w:pPr>
              <w:jc w:val="center"/>
              <w:rPr>
                <w:rFonts w:ascii="宋体" w:hAnsi="宋体" w:cs="宋体"/>
                <w:szCs w:val="21"/>
              </w:rPr>
            </w:pPr>
            <w:r>
              <w:rPr>
                <w:rFonts w:ascii="宋体" w:hAnsi="宋体" w:cs="宋体" w:hint="eastAsia"/>
                <w:szCs w:val="21"/>
              </w:rPr>
              <w:t>东北米</w:t>
            </w:r>
            <w:r>
              <w:rPr>
                <w:rFonts w:ascii="宋体" w:hAnsi="宋体" w:cs="宋体"/>
                <w:szCs w:val="21"/>
              </w:rPr>
              <w:t>2</w:t>
            </w:r>
            <w:r>
              <w:rPr>
                <w:rFonts w:ascii="宋体" w:hAnsi="宋体" w:cs="宋体" w:hint="eastAsia"/>
                <w:szCs w:val="21"/>
              </w:rPr>
              <w:t>（一级）</w:t>
            </w:r>
          </w:p>
        </w:tc>
        <w:tc>
          <w:tcPr>
            <w:tcW w:w="1290" w:type="dxa"/>
            <w:noWrap/>
            <w:vAlign w:val="center"/>
          </w:tcPr>
          <w:p w:rsidR="005E6AD7" w:rsidRDefault="005E6AD7" w:rsidP="00281FEC">
            <w:pPr>
              <w:jc w:val="center"/>
              <w:rPr>
                <w:rFonts w:ascii="宋体" w:hAnsi="宋体" w:cs="宋体"/>
                <w:szCs w:val="21"/>
              </w:rPr>
            </w:pPr>
            <w:r>
              <w:rPr>
                <w:rFonts w:ascii="宋体" w:hAnsi="宋体" w:cs="宋体"/>
                <w:szCs w:val="21"/>
              </w:rPr>
              <w:t>15-25kg/袋</w:t>
            </w:r>
          </w:p>
        </w:tc>
        <w:tc>
          <w:tcPr>
            <w:tcW w:w="1627"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kern w:val="0"/>
                <w:szCs w:val="21"/>
              </w:rPr>
              <w:t>5.52元/kg</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30"/>
          <w:jc w:val="center"/>
        </w:trPr>
        <w:tc>
          <w:tcPr>
            <w:tcW w:w="628" w:type="dxa"/>
            <w:vMerge/>
            <w:vAlign w:val="center"/>
          </w:tcPr>
          <w:p w:rsidR="005E6AD7" w:rsidRDefault="005E6AD7" w:rsidP="00281FEC">
            <w:pPr>
              <w:widowControl/>
              <w:jc w:val="center"/>
              <w:textAlignment w:val="center"/>
              <w:rPr>
                <w:rFonts w:ascii="宋体" w:hAnsi="宋体" w:cs="宋体"/>
                <w:kern w:val="0"/>
                <w:szCs w:val="21"/>
              </w:rPr>
            </w:pPr>
          </w:p>
        </w:tc>
        <w:tc>
          <w:tcPr>
            <w:tcW w:w="645" w:type="dxa"/>
            <w:vMerge/>
            <w:noWrap/>
            <w:vAlign w:val="center"/>
          </w:tcPr>
          <w:p w:rsidR="005E6AD7" w:rsidRDefault="005E6AD7" w:rsidP="00281FEC">
            <w:pPr>
              <w:jc w:val="center"/>
              <w:textAlignment w:val="center"/>
              <w:rPr>
                <w:rFonts w:ascii="宋体" w:hAnsi="宋体" w:cs="宋体"/>
                <w:kern w:val="0"/>
                <w:szCs w:val="21"/>
              </w:rPr>
            </w:pPr>
          </w:p>
        </w:tc>
        <w:tc>
          <w:tcPr>
            <w:tcW w:w="555" w:type="dxa"/>
            <w:vAlign w:val="center"/>
          </w:tcPr>
          <w:p w:rsidR="005E6AD7" w:rsidRDefault="005E6AD7" w:rsidP="00281FEC">
            <w:pPr>
              <w:jc w:val="center"/>
              <w:rPr>
                <w:rFonts w:ascii="宋体" w:hAnsi="宋体" w:cs="宋体"/>
                <w:szCs w:val="21"/>
              </w:rPr>
            </w:pPr>
            <w:r>
              <w:rPr>
                <w:rFonts w:ascii="宋体" w:hAnsi="宋体" w:cs="宋体"/>
                <w:szCs w:val="21"/>
              </w:rPr>
              <w:t>3</w:t>
            </w:r>
          </w:p>
        </w:tc>
        <w:tc>
          <w:tcPr>
            <w:tcW w:w="2028" w:type="dxa"/>
            <w:vAlign w:val="center"/>
          </w:tcPr>
          <w:p w:rsidR="005E6AD7" w:rsidRDefault="005E6AD7" w:rsidP="00281FEC">
            <w:pPr>
              <w:jc w:val="center"/>
              <w:rPr>
                <w:rFonts w:ascii="宋体" w:hAnsi="宋体" w:cs="宋体"/>
                <w:szCs w:val="21"/>
              </w:rPr>
            </w:pPr>
            <w:r>
              <w:rPr>
                <w:rFonts w:ascii="宋体" w:hAnsi="宋体" w:cs="宋体" w:hint="eastAsia"/>
                <w:szCs w:val="21"/>
              </w:rPr>
              <w:t>丝苗米</w:t>
            </w:r>
            <w:r>
              <w:rPr>
                <w:rFonts w:ascii="宋体" w:hAnsi="宋体" w:cs="宋体"/>
                <w:szCs w:val="21"/>
              </w:rPr>
              <w:t>1</w:t>
            </w:r>
            <w:r>
              <w:rPr>
                <w:rFonts w:ascii="宋体" w:hAnsi="宋体" w:cs="宋体" w:hint="eastAsia"/>
                <w:kern w:val="0"/>
                <w:szCs w:val="21"/>
              </w:rPr>
              <w:t>（一级）</w:t>
            </w:r>
          </w:p>
        </w:tc>
        <w:tc>
          <w:tcPr>
            <w:tcW w:w="1290" w:type="dxa"/>
            <w:noWrap/>
            <w:vAlign w:val="center"/>
          </w:tcPr>
          <w:p w:rsidR="005E6AD7" w:rsidRDefault="005E6AD7" w:rsidP="00281FEC">
            <w:pPr>
              <w:jc w:val="center"/>
              <w:rPr>
                <w:rFonts w:ascii="宋体" w:hAnsi="宋体" w:cs="宋体"/>
                <w:szCs w:val="21"/>
              </w:rPr>
            </w:pPr>
            <w:r>
              <w:rPr>
                <w:rFonts w:ascii="宋体" w:hAnsi="宋体" w:cs="宋体"/>
                <w:szCs w:val="21"/>
              </w:rPr>
              <w:t>15-25kg/袋</w:t>
            </w:r>
          </w:p>
        </w:tc>
        <w:tc>
          <w:tcPr>
            <w:tcW w:w="1627"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szCs w:val="21"/>
              </w:rPr>
              <w:t>4.72元/kg</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30"/>
          <w:jc w:val="center"/>
        </w:trPr>
        <w:tc>
          <w:tcPr>
            <w:tcW w:w="628" w:type="dxa"/>
            <w:vMerge/>
            <w:vAlign w:val="center"/>
          </w:tcPr>
          <w:p w:rsidR="005E6AD7" w:rsidRDefault="005E6AD7" w:rsidP="00281FEC">
            <w:pPr>
              <w:widowControl/>
              <w:jc w:val="center"/>
              <w:textAlignment w:val="center"/>
              <w:rPr>
                <w:rFonts w:ascii="宋体" w:hAnsi="宋体" w:cs="宋体"/>
                <w:kern w:val="0"/>
                <w:szCs w:val="21"/>
              </w:rPr>
            </w:pPr>
          </w:p>
        </w:tc>
        <w:tc>
          <w:tcPr>
            <w:tcW w:w="645" w:type="dxa"/>
            <w:vMerge/>
            <w:noWrap/>
            <w:vAlign w:val="center"/>
          </w:tcPr>
          <w:p w:rsidR="005E6AD7" w:rsidRDefault="005E6AD7" w:rsidP="00281FEC">
            <w:pPr>
              <w:jc w:val="center"/>
              <w:textAlignment w:val="center"/>
              <w:rPr>
                <w:rFonts w:ascii="宋体" w:hAnsi="宋体" w:cs="宋体"/>
                <w:kern w:val="0"/>
                <w:szCs w:val="21"/>
              </w:rPr>
            </w:pPr>
          </w:p>
        </w:tc>
        <w:tc>
          <w:tcPr>
            <w:tcW w:w="555" w:type="dxa"/>
            <w:vAlign w:val="center"/>
          </w:tcPr>
          <w:p w:rsidR="005E6AD7" w:rsidRDefault="005E6AD7" w:rsidP="00281FEC">
            <w:pPr>
              <w:jc w:val="center"/>
              <w:rPr>
                <w:rFonts w:ascii="宋体" w:hAnsi="宋体" w:cs="宋体"/>
                <w:szCs w:val="21"/>
              </w:rPr>
            </w:pPr>
            <w:r>
              <w:rPr>
                <w:rFonts w:ascii="宋体" w:hAnsi="宋体" w:cs="宋体"/>
                <w:szCs w:val="21"/>
              </w:rPr>
              <w:t>4</w:t>
            </w:r>
          </w:p>
        </w:tc>
        <w:tc>
          <w:tcPr>
            <w:tcW w:w="2028" w:type="dxa"/>
            <w:vAlign w:val="center"/>
          </w:tcPr>
          <w:p w:rsidR="005E6AD7" w:rsidRDefault="005E6AD7" w:rsidP="00281FEC">
            <w:pPr>
              <w:jc w:val="center"/>
              <w:rPr>
                <w:rFonts w:ascii="宋体" w:hAnsi="宋体" w:cs="宋体"/>
                <w:szCs w:val="21"/>
              </w:rPr>
            </w:pPr>
            <w:r>
              <w:rPr>
                <w:rFonts w:ascii="宋体" w:hAnsi="宋体" w:cs="宋体" w:hint="eastAsia"/>
                <w:kern w:val="0"/>
                <w:szCs w:val="21"/>
              </w:rPr>
              <w:t>丝苗米</w:t>
            </w:r>
            <w:r>
              <w:rPr>
                <w:rFonts w:ascii="宋体" w:hAnsi="宋体" w:cs="宋体"/>
                <w:kern w:val="0"/>
                <w:szCs w:val="21"/>
              </w:rPr>
              <w:t>2</w:t>
            </w:r>
            <w:r>
              <w:rPr>
                <w:rFonts w:ascii="宋体" w:hAnsi="宋体" w:cs="宋体" w:hint="eastAsia"/>
                <w:kern w:val="0"/>
                <w:szCs w:val="21"/>
              </w:rPr>
              <w:t>（一级）</w:t>
            </w:r>
          </w:p>
        </w:tc>
        <w:tc>
          <w:tcPr>
            <w:tcW w:w="1290" w:type="dxa"/>
            <w:noWrap/>
            <w:vAlign w:val="center"/>
          </w:tcPr>
          <w:p w:rsidR="005E6AD7" w:rsidRDefault="005E6AD7" w:rsidP="00281FEC">
            <w:pPr>
              <w:jc w:val="center"/>
              <w:rPr>
                <w:rFonts w:ascii="宋体" w:hAnsi="宋体" w:cs="宋体"/>
                <w:szCs w:val="21"/>
              </w:rPr>
            </w:pPr>
            <w:r>
              <w:rPr>
                <w:rFonts w:ascii="宋体" w:hAnsi="宋体" w:cs="宋体"/>
                <w:szCs w:val="21"/>
              </w:rPr>
              <w:t>10-15kg/袋</w:t>
            </w:r>
          </w:p>
        </w:tc>
        <w:tc>
          <w:tcPr>
            <w:tcW w:w="1627" w:type="dxa"/>
            <w:vAlign w:val="center"/>
          </w:tcPr>
          <w:p w:rsidR="005E6AD7" w:rsidRDefault="005E6AD7" w:rsidP="00281FEC">
            <w:pPr>
              <w:widowControl/>
              <w:jc w:val="center"/>
              <w:textAlignment w:val="center"/>
              <w:rPr>
                <w:rFonts w:ascii="宋体" w:hAnsi="宋体" w:cs="宋体"/>
                <w:szCs w:val="21"/>
              </w:rPr>
            </w:pPr>
            <w:r>
              <w:rPr>
                <w:rFonts w:ascii="宋体" w:hAnsi="宋体" w:cs="宋体"/>
                <w:kern w:val="0"/>
                <w:szCs w:val="21"/>
              </w:rPr>
              <w:t>6.33元/kg</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30"/>
          <w:jc w:val="center"/>
        </w:trPr>
        <w:tc>
          <w:tcPr>
            <w:tcW w:w="628" w:type="dxa"/>
            <w:vMerge/>
            <w:vAlign w:val="center"/>
          </w:tcPr>
          <w:p w:rsidR="005E6AD7" w:rsidRDefault="005E6AD7" w:rsidP="00281FEC">
            <w:pPr>
              <w:widowControl/>
              <w:jc w:val="center"/>
              <w:textAlignment w:val="center"/>
              <w:rPr>
                <w:rFonts w:ascii="宋体" w:hAnsi="宋体" w:cs="宋体"/>
                <w:kern w:val="0"/>
                <w:szCs w:val="21"/>
              </w:rPr>
            </w:pPr>
          </w:p>
        </w:tc>
        <w:tc>
          <w:tcPr>
            <w:tcW w:w="645" w:type="dxa"/>
            <w:vMerge/>
            <w:noWrap/>
            <w:vAlign w:val="center"/>
          </w:tcPr>
          <w:p w:rsidR="005E6AD7" w:rsidRDefault="005E6AD7" w:rsidP="00281FEC">
            <w:pPr>
              <w:widowControl/>
              <w:jc w:val="center"/>
              <w:textAlignment w:val="center"/>
              <w:rPr>
                <w:rFonts w:ascii="宋体" w:hAnsi="宋体" w:cs="宋体"/>
                <w:kern w:val="0"/>
                <w:szCs w:val="21"/>
              </w:rPr>
            </w:pPr>
          </w:p>
        </w:tc>
        <w:tc>
          <w:tcPr>
            <w:tcW w:w="555" w:type="dxa"/>
            <w:vAlign w:val="center"/>
          </w:tcPr>
          <w:p w:rsidR="005E6AD7" w:rsidRDefault="005E6AD7" w:rsidP="00281FEC">
            <w:pPr>
              <w:jc w:val="center"/>
              <w:rPr>
                <w:rFonts w:ascii="宋体" w:hAnsi="宋体" w:cs="宋体"/>
                <w:szCs w:val="21"/>
              </w:rPr>
            </w:pPr>
            <w:r>
              <w:rPr>
                <w:rFonts w:ascii="宋体" w:hAnsi="宋体" w:cs="宋体"/>
                <w:szCs w:val="21"/>
              </w:rPr>
              <w:t>5</w:t>
            </w:r>
          </w:p>
        </w:tc>
        <w:tc>
          <w:tcPr>
            <w:tcW w:w="2028" w:type="dxa"/>
            <w:vAlign w:val="center"/>
          </w:tcPr>
          <w:p w:rsidR="005E6AD7" w:rsidRDefault="005E6AD7" w:rsidP="00281FEC">
            <w:pPr>
              <w:jc w:val="center"/>
              <w:rPr>
                <w:rFonts w:ascii="宋体" w:hAnsi="宋体" w:cs="宋体"/>
                <w:szCs w:val="21"/>
              </w:rPr>
            </w:pPr>
            <w:r>
              <w:rPr>
                <w:rFonts w:ascii="宋体" w:hAnsi="宋体" w:cs="宋体" w:hint="eastAsia"/>
                <w:szCs w:val="21"/>
              </w:rPr>
              <w:t>丝苗米</w:t>
            </w:r>
            <w:r>
              <w:rPr>
                <w:rFonts w:ascii="宋体" w:hAnsi="宋体" w:cs="宋体"/>
                <w:szCs w:val="21"/>
              </w:rPr>
              <w:t>3</w:t>
            </w:r>
            <w:r>
              <w:rPr>
                <w:rFonts w:ascii="宋体" w:hAnsi="宋体" w:cs="宋体" w:hint="eastAsia"/>
                <w:kern w:val="0"/>
                <w:szCs w:val="21"/>
              </w:rPr>
              <w:t>（一级）</w:t>
            </w:r>
          </w:p>
        </w:tc>
        <w:tc>
          <w:tcPr>
            <w:tcW w:w="1290" w:type="dxa"/>
            <w:noWrap/>
            <w:vAlign w:val="center"/>
          </w:tcPr>
          <w:p w:rsidR="005E6AD7" w:rsidRDefault="005E6AD7" w:rsidP="00281FEC">
            <w:pPr>
              <w:jc w:val="center"/>
              <w:rPr>
                <w:rFonts w:ascii="宋体" w:hAnsi="宋体" w:cs="宋体"/>
                <w:szCs w:val="21"/>
              </w:rPr>
            </w:pPr>
            <w:r>
              <w:rPr>
                <w:rFonts w:ascii="宋体" w:hAnsi="宋体" w:cs="宋体"/>
                <w:szCs w:val="21"/>
              </w:rPr>
              <w:t>5-10kg/</w:t>
            </w:r>
            <w:r>
              <w:rPr>
                <w:rFonts w:ascii="宋体" w:hAnsi="宋体" w:cs="宋体" w:hint="eastAsia"/>
                <w:szCs w:val="21"/>
              </w:rPr>
              <w:t>袋</w:t>
            </w:r>
          </w:p>
        </w:tc>
        <w:tc>
          <w:tcPr>
            <w:tcW w:w="1627" w:type="dxa"/>
            <w:vAlign w:val="center"/>
          </w:tcPr>
          <w:p w:rsidR="005E6AD7" w:rsidRDefault="005E6AD7" w:rsidP="00281FEC">
            <w:pPr>
              <w:widowControl/>
              <w:jc w:val="center"/>
              <w:textAlignment w:val="center"/>
              <w:rPr>
                <w:rFonts w:ascii="宋体" w:hAnsi="宋体" w:cs="宋体"/>
                <w:szCs w:val="21"/>
              </w:rPr>
            </w:pPr>
            <w:r>
              <w:rPr>
                <w:rFonts w:ascii="宋体" w:hAnsi="宋体" w:cs="宋体"/>
                <w:szCs w:val="21"/>
              </w:rPr>
              <w:t>15.50</w:t>
            </w:r>
            <w:r>
              <w:rPr>
                <w:rFonts w:ascii="宋体" w:hAnsi="宋体" w:cs="宋体"/>
                <w:kern w:val="0"/>
                <w:szCs w:val="21"/>
              </w:rPr>
              <w:t>元/kg</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30"/>
          <w:jc w:val="center"/>
        </w:trPr>
        <w:tc>
          <w:tcPr>
            <w:tcW w:w="628" w:type="dxa"/>
            <w:vMerge/>
            <w:vAlign w:val="center"/>
          </w:tcPr>
          <w:p w:rsidR="005E6AD7" w:rsidRDefault="005E6AD7" w:rsidP="00281FEC">
            <w:pPr>
              <w:widowControl/>
              <w:jc w:val="center"/>
              <w:textAlignment w:val="center"/>
              <w:rPr>
                <w:rFonts w:ascii="宋体" w:hAnsi="宋体" w:cs="宋体"/>
                <w:kern w:val="0"/>
                <w:szCs w:val="21"/>
              </w:rPr>
            </w:pPr>
          </w:p>
        </w:tc>
        <w:tc>
          <w:tcPr>
            <w:tcW w:w="645" w:type="dxa"/>
            <w:vMerge w:val="restart"/>
            <w:noWrap/>
            <w:vAlign w:val="center"/>
          </w:tcPr>
          <w:p w:rsidR="005E6AD7" w:rsidRDefault="005E6AD7" w:rsidP="00281FEC">
            <w:pPr>
              <w:jc w:val="center"/>
              <w:textAlignment w:val="center"/>
              <w:rPr>
                <w:rFonts w:ascii="宋体" w:hAnsi="宋体" w:cs="宋体"/>
                <w:kern w:val="0"/>
                <w:szCs w:val="21"/>
              </w:rPr>
            </w:pPr>
            <w:r>
              <w:rPr>
                <w:rFonts w:ascii="宋体" w:hAnsi="宋体" w:cs="宋体" w:hint="eastAsia"/>
                <w:kern w:val="0"/>
                <w:szCs w:val="21"/>
              </w:rPr>
              <w:t>面粉</w:t>
            </w:r>
          </w:p>
        </w:tc>
        <w:tc>
          <w:tcPr>
            <w:tcW w:w="555" w:type="dxa"/>
            <w:vAlign w:val="center"/>
          </w:tcPr>
          <w:p w:rsidR="005E6AD7" w:rsidRDefault="005E6AD7" w:rsidP="00281FEC">
            <w:pPr>
              <w:jc w:val="center"/>
              <w:rPr>
                <w:rFonts w:ascii="宋体" w:hAnsi="宋体" w:cs="宋体"/>
                <w:kern w:val="0"/>
                <w:szCs w:val="21"/>
              </w:rPr>
            </w:pPr>
            <w:r>
              <w:rPr>
                <w:rFonts w:ascii="宋体" w:hAnsi="宋体" w:cs="宋体"/>
                <w:kern w:val="0"/>
                <w:szCs w:val="21"/>
              </w:rPr>
              <w:t>1</w:t>
            </w:r>
          </w:p>
        </w:tc>
        <w:tc>
          <w:tcPr>
            <w:tcW w:w="2028" w:type="dxa"/>
            <w:vAlign w:val="center"/>
          </w:tcPr>
          <w:p w:rsidR="005E6AD7" w:rsidRDefault="005E6AD7" w:rsidP="00281FEC">
            <w:pPr>
              <w:jc w:val="center"/>
              <w:rPr>
                <w:color w:val="000000"/>
              </w:rPr>
            </w:pPr>
            <w:r>
              <w:rPr>
                <w:rFonts w:hint="eastAsia"/>
              </w:rPr>
              <w:t>低筋面粉</w:t>
            </w:r>
            <w:r>
              <w:rPr>
                <w:rFonts w:hint="eastAsia"/>
              </w:rPr>
              <w:t>1</w:t>
            </w:r>
            <w:r>
              <w:rPr>
                <w:rFonts w:hint="eastAsia"/>
              </w:rPr>
              <w:t>（蛋糕类）</w:t>
            </w:r>
          </w:p>
        </w:tc>
        <w:tc>
          <w:tcPr>
            <w:tcW w:w="1290" w:type="dxa"/>
            <w:noWrap/>
            <w:vAlign w:val="center"/>
          </w:tcPr>
          <w:p w:rsidR="005E6AD7" w:rsidRDefault="005E6AD7" w:rsidP="00281FEC">
            <w:pPr>
              <w:jc w:val="center"/>
              <w:rPr>
                <w:rFonts w:ascii="宋体" w:hAnsi="宋体" w:cs="宋体"/>
                <w:szCs w:val="21"/>
              </w:rPr>
            </w:pPr>
            <w:r>
              <w:rPr>
                <w:rFonts w:ascii="宋体" w:hAnsi="宋体" w:cs="宋体" w:hint="eastAsia"/>
                <w:szCs w:val="21"/>
              </w:rPr>
              <w:t>15-25kg</w:t>
            </w:r>
            <w:r>
              <w:rPr>
                <w:rFonts w:ascii="宋体" w:hAnsi="宋体" w:cs="宋体" w:hint="eastAsia"/>
                <w:kern w:val="0"/>
                <w:szCs w:val="21"/>
              </w:rPr>
              <w:t>/袋</w:t>
            </w:r>
          </w:p>
        </w:tc>
        <w:tc>
          <w:tcPr>
            <w:tcW w:w="1627"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kern w:val="0"/>
                <w:szCs w:val="21"/>
              </w:rPr>
              <w:t>4.80元/kg</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30"/>
          <w:jc w:val="center"/>
        </w:trPr>
        <w:tc>
          <w:tcPr>
            <w:tcW w:w="628" w:type="dxa"/>
            <w:vMerge/>
            <w:vAlign w:val="center"/>
          </w:tcPr>
          <w:p w:rsidR="005E6AD7" w:rsidRDefault="005E6AD7" w:rsidP="00281FEC">
            <w:pPr>
              <w:widowControl/>
              <w:jc w:val="center"/>
              <w:textAlignment w:val="center"/>
              <w:rPr>
                <w:rFonts w:ascii="宋体" w:hAnsi="宋体" w:cs="宋体"/>
                <w:kern w:val="0"/>
                <w:szCs w:val="21"/>
              </w:rPr>
            </w:pPr>
          </w:p>
        </w:tc>
        <w:tc>
          <w:tcPr>
            <w:tcW w:w="645" w:type="dxa"/>
            <w:vMerge/>
            <w:noWrap/>
            <w:vAlign w:val="center"/>
          </w:tcPr>
          <w:p w:rsidR="005E6AD7" w:rsidRDefault="005E6AD7" w:rsidP="00281FEC">
            <w:pPr>
              <w:jc w:val="center"/>
              <w:textAlignment w:val="center"/>
              <w:rPr>
                <w:rFonts w:ascii="宋体" w:hAnsi="宋体" w:cs="宋体"/>
                <w:kern w:val="0"/>
                <w:szCs w:val="21"/>
              </w:rPr>
            </w:pPr>
          </w:p>
        </w:tc>
        <w:tc>
          <w:tcPr>
            <w:tcW w:w="555" w:type="dxa"/>
            <w:vAlign w:val="center"/>
          </w:tcPr>
          <w:p w:rsidR="005E6AD7" w:rsidRDefault="005E6AD7" w:rsidP="00281FEC">
            <w:pPr>
              <w:jc w:val="center"/>
              <w:rPr>
                <w:rFonts w:ascii="宋体" w:hAnsi="宋体" w:cs="宋体"/>
                <w:kern w:val="0"/>
                <w:szCs w:val="21"/>
              </w:rPr>
            </w:pPr>
            <w:r>
              <w:rPr>
                <w:rFonts w:ascii="宋体" w:hAnsi="宋体" w:cs="宋体"/>
                <w:kern w:val="0"/>
                <w:szCs w:val="21"/>
              </w:rPr>
              <w:t>2</w:t>
            </w:r>
          </w:p>
        </w:tc>
        <w:tc>
          <w:tcPr>
            <w:tcW w:w="2028"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szCs w:val="21"/>
              </w:rPr>
              <w:t>低筋面粉2</w:t>
            </w:r>
          </w:p>
        </w:tc>
        <w:tc>
          <w:tcPr>
            <w:tcW w:w="1290" w:type="dxa"/>
            <w:noWrap/>
            <w:vAlign w:val="center"/>
          </w:tcPr>
          <w:p w:rsidR="005E6AD7" w:rsidRDefault="005E6AD7" w:rsidP="00281FEC">
            <w:pPr>
              <w:widowControl/>
              <w:jc w:val="center"/>
              <w:textAlignment w:val="center"/>
              <w:rPr>
                <w:rFonts w:ascii="宋体" w:hAnsi="宋体" w:cs="宋体"/>
                <w:szCs w:val="21"/>
              </w:rPr>
            </w:pPr>
            <w:r>
              <w:rPr>
                <w:rFonts w:ascii="宋体" w:hAnsi="宋体" w:cs="宋体" w:hint="eastAsia"/>
                <w:szCs w:val="21"/>
              </w:rPr>
              <w:t>15-25kg/袋</w:t>
            </w:r>
          </w:p>
        </w:tc>
        <w:tc>
          <w:tcPr>
            <w:tcW w:w="1627"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szCs w:val="21"/>
              </w:rPr>
              <w:t>6.39元/kg</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30"/>
          <w:jc w:val="center"/>
        </w:trPr>
        <w:tc>
          <w:tcPr>
            <w:tcW w:w="628" w:type="dxa"/>
            <w:vMerge/>
            <w:vAlign w:val="center"/>
          </w:tcPr>
          <w:p w:rsidR="005E6AD7" w:rsidRDefault="005E6AD7" w:rsidP="00281FEC">
            <w:pPr>
              <w:widowControl/>
              <w:jc w:val="center"/>
              <w:textAlignment w:val="center"/>
              <w:rPr>
                <w:rFonts w:ascii="宋体" w:hAnsi="宋体" w:cs="宋体"/>
                <w:kern w:val="0"/>
                <w:szCs w:val="21"/>
              </w:rPr>
            </w:pPr>
          </w:p>
        </w:tc>
        <w:tc>
          <w:tcPr>
            <w:tcW w:w="645" w:type="dxa"/>
            <w:vMerge/>
            <w:noWrap/>
            <w:vAlign w:val="center"/>
          </w:tcPr>
          <w:p w:rsidR="005E6AD7" w:rsidRDefault="005E6AD7" w:rsidP="00281FEC">
            <w:pPr>
              <w:widowControl/>
              <w:jc w:val="center"/>
              <w:textAlignment w:val="center"/>
              <w:rPr>
                <w:rFonts w:ascii="宋体" w:hAnsi="宋体" w:cs="宋体"/>
                <w:kern w:val="0"/>
                <w:szCs w:val="21"/>
              </w:rPr>
            </w:pPr>
          </w:p>
        </w:tc>
        <w:tc>
          <w:tcPr>
            <w:tcW w:w="555" w:type="dxa"/>
            <w:vAlign w:val="center"/>
          </w:tcPr>
          <w:p w:rsidR="005E6AD7" w:rsidRDefault="005E6AD7" w:rsidP="00281FEC">
            <w:pPr>
              <w:jc w:val="center"/>
              <w:rPr>
                <w:rFonts w:ascii="宋体" w:hAnsi="宋体" w:cs="宋体"/>
                <w:szCs w:val="21"/>
              </w:rPr>
            </w:pPr>
            <w:r>
              <w:rPr>
                <w:rFonts w:ascii="宋体" w:hAnsi="宋体" w:cs="宋体"/>
                <w:szCs w:val="21"/>
              </w:rPr>
              <w:t>3</w:t>
            </w:r>
          </w:p>
        </w:tc>
        <w:tc>
          <w:tcPr>
            <w:tcW w:w="2028" w:type="dxa"/>
            <w:vAlign w:val="center"/>
          </w:tcPr>
          <w:p w:rsidR="005E6AD7" w:rsidRDefault="005E6AD7" w:rsidP="00281FEC">
            <w:pPr>
              <w:jc w:val="center"/>
              <w:rPr>
                <w:rFonts w:ascii="宋体" w:hAnsi="宋体" w:cs="宋体"/>
                <w:kern w:val="0"/>
                <w:szCs w:val="21"/>
              </w:rPr>
            </w:pPr>
            <w:r>
              <w:rPr>
                <w:rFonts w:ascii="宋体" w:hAnsi="宋体" w:cs="宋体" w:hint="eastAsia"/>
                <w:szCs w:val="21"/>
              </w:rPr>
              <w:t>高筋面粉1（馒头点心类）</w:t>
            </w:r>
          </w:p>
        </w:tc>
        <w:tc>
          <w:tcPr>
            <w:tcW w:w="1290" w:type="dxa"/>
            <w:noWrap/>
            <w:vAlign w:val="center"/>
          </w:tcPr>
          <w:p w:rsidR="005E6AD7" w:rsidRDefault="005E6AD7" w:rsidP="00281FEC">
            <w:pPr>
              <w:jc w:val="center"/>
              <w:rPr>
                <w:rFonts w:ascii="宋体" w:hAnsi="宋体" w:cs="宋体"/>
                <w:szCs w:val="21"/>
              </w:rPr>
            </w:pPr>
            <w:r>
              <w:rPr>
                <w:rFonts w:ascii="宋体" w:hAnsi="宋体" w:cs="宋体" w:hint="eastAsia"/>
                <w:szCs w:val="21"/>
              </w:rPr>
              <w:t>15-25kg/袋</w:t>
            </w:r>
          </w:p>
        </w:tc>
        <w:tc>
          <w:tcPr>
            <w:tcW w:w="1627"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szCs w:val="21"/>
              </w:rPr>
              <w:t>4.90元/kg</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30"/>
          <w:jc w:val="center"/>
        </w:trPr>
        <w:tc>
          <w:tcPr>
            <w:tcW w:w="628" w:type="dxa"/>
            <w:vMerge/>
            <w:vAlign w:val="center"/>
          </w:tcPr>
          <w:p w:rsidR="005E6AD7" w:rsidRDefault="005E6AD7" w:rsidP="00281FEC">
            <w:pPr>
              <w:widowControl/>
              <w:jc w:val="center"/>
              <w:textAlignment w:val="center"/>
              <w:rPr>
                <w:rFonts w:ascii="宋体" w:hAnsi="宋体" w:cs="宋体"/>
                <w:kern w:val="0"/>
                <w:szCs w:val="21"/>
              </w:rPr>
            </w:pPr>
          </w:p>
        </w:tc>
        <w:tc>
          <w:tcPr>
            <w:tcW w:w="645" w:type="dxa"/>
            <w:vMerge/>
            <w:noWrap/>
            <w:vAlign w:val="center"/>
          </w:tcPr>
          <w:p w:rsidR="005E6AD7" w:rsidRDefault="005E6AD7" w:rsidP="00281FEC">
            <w:pPr>
              <w:jc w:val="center"/>
              <w:textAlignment w:val="center"/>
              <w:rPr>
                <w:rFonts w:ascii="宋体" w:hAnsi="宋体" w:cs="宋体"/>
                <w:kern w:val="0"/>
                <w:szCs w:val="21"/>
              </w:rPr>
            </w:pPr>
          </w:p>
        </w:tc>
        <w:tc>
          <w:tcPr>
            <w:tcW w:w="555" w:type="dxa"/>
            <w:vAlign w:val="center"/>
          </w:tcPr>
          <w:p w:rsidR="005E6AD7" w:rsidRDefault="005E6AD7" w:rsidP="00281FEC">
            <w:pPr>
              <w:jc w:val="center"/>
              <w:rPr>
                <w:rFonts w:ascii="宋体" w:hAnsi="宋体" w:cs="宋体"/>
                <w:szCs w:val="21"/>
              </w:rPr>
            </w:pPr>
            <w:r>
              <w:rPr>
                <w:rFonts w:ascii="宋体" w:hAnsi="宋体" w:cs="宋体"/>
                <w:szCs w:val="21"/>
              </w:rPr>
              <w:t>4</w:t>
            </w:r>
          </w:p>
        </w:tc>
        <w:tc>
          <w:tcPr>
            <w:tcW w:w="2028" w:type="dxa"/>
            <w:vAlign w:val="center"/>
          </w:tcPr>
          <w:p w:rsidR="005E6AD7" w:rsidRDefault="005E6AD7" w:rsidP="00281FEC">
            <w:pPr>
              <w:jc w:val="center"/>
              <w:rPr>
                <w:rFonts w:ascii="宋体" w:hAnsi="宋体" w:cs="宋体"/>
                <w:kern w:val="0"/>
                <w:szCs w:val="21"/>
              </w:rPr>
            </w:pPr>
            <w:r>
              <w:rPr>
                <w:rFonts w:ascii="宋体" w:hAnsi="宋体" w:cs="宋体" w:hint="eastAsia"/>
                <w:kern w:val="0"/>
                <w:szCs w:val="21"/>
              </w:rPr>
              <w:t>高筋面粉2（烘焙类）</w:t>
            </w:r>
          </w:p>
        </w:tc>
        <w:tc>
          <w:tcPr>
            <w:tcW w:w="1290" w:type="dxa"/>
            <w:noWrap/>
            <w:vAlign w:val="center"/>
          </w:tcPr>
          <w:p w:rsidR="005E6AD7" w:rsidRDefault="005E6AD7" w:rsidP="00281FEC">
            <w:pPr>
              <w:jc w:val="center"/>
              <w:rPr>
                <w:rFonts w:ascii="宋体" w:hAnsi="宋体" w:cs="宋体"/>
                <w:szCs w:val="21"/>
              </w:rPr>
            </w:pPr>
            <w:r>
              <w:rPr>
                <w:rFonts w:ascii="宋体" w:hAnsi="宋体" w:cs="宋体" w:hint="eastAsia"/>
                <w:szCs w:val="21"/>
              </w:rPr>
              <w:t>15-25kg</w:t>
            </w:r>
            <w:r>
              <w:rPr>
                <w:rFonts w:ascii="宋体" w:hAnsi="宋体" w:cs="宋体" w:hint="eastAsia"/>
                <w:kern w:val="0"/>
                <w:szCs w:val="21"/>
              </w:rPr>
              <w:t>/袋</w:t>
            </w:r>
          </w:p>
        </w:tc>
        <w:tc>
          <w:tcPr>
            <w:tcW w:w="1627"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kern w:val="0"/>
                <w:szCs w:val="21"/>
              </w:rPr>
              <w:t>5.80元/kg</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19"/>
          <w:jc w:val="center"/>
        </w:trPr>
        <w:tc>
          <w:tcPr>
            <w:tcW w:w="628" w:type="dxa"/>
            <w:vMerge/>
            <w:vAlign w:val="center"/>
          </w:tcPr>
          <w:p w:rsidR="005E6AD7" w:rsidRDefault="005E6AD7" w:rsidP="00281FEC">
            <w:pPr>
              <w:widowControl/>
              <w:jc w:val="center"/>
              <w:textAlignment w:val="center"/>
              <w:rPr>
                <w:rFonts w:ascii="宋体" w:hAnsi="宋体" w:cs="宋体"/>
                <w:kern w:val="0"/>
                <w:szCs w:val="21"/>
              </w:rPr>
            </w:pPr>
          </w:p>
        </w:tc>
        <w:tc>
          <w:tcPr>
            <w:tcW w:w="645" w:type="dxa"/>
            <w:vMerge/>
            <w:noWrap/>
            <w:vAlign w:val="center"/>
          </w:tcPr>
          <w:p w:rsidR="005E6AD7" w:rsidRDefault="005E6AD7" w:rsidP="00281FEC">
            <w:pPr>
              <w:widowControl/>
              <w:jc w:val="center"/>
              <w:textAlignment w:val="center"/>
              <w:rPr>
                <w:rFonts w:ascii="宋体" w:hAnsi="宋体" w:cs="宋体"/>
                <w:kern w:val="0"/>
                <w:szCs w:val="21"/>
              </w:rPr>
            </w:pPr>
          </w:p>
        </w:tc>
        <w:tc>
          <w:tcPr>
            <w:tcW w:w="555" w:type="dxa"/>
            <w:vAlign w:val="center"/>
          </w:tcPr>
          <w:p w:rsidR="005E6AD7" w:rsidRDefault="005E6AD7" w:rsidP="00281FEC">
            <w:pPr>
              <w:widowControl/>
              <w:jc w:val="center"/>
              <w:textAlignment w:val="center"/>
              <w:rPr>
                <w:rFonts w:ascii="宋体" w:hAnsi="宋体" w:cs="宋体"/>
                <w:szCs w:val="21"/>
              </w:rPr>
            </w:pPr>
            <w:r>
              <w:rPr>
                <w:rFonts w:ascii="宋体" w:hAnsi="宋体" w:cs="宋体"/>
                <w:szCs w:val="21"/>
              </w:rPr>
              <w:t>5</w:t>
            </w:r>
          </w:p>
        </w:tc>
        <w:tc>
          <w:tcPr>
            <w:tcW w:w="2028" w:type="dxa"/>
            <w:vAlign w:val="center"/>
          </w:tcPr>
          <w:p w:rsidR="005E6AD7" w:rsidRDefault="005E6AD7" w:rsidP="00281FEC">
            <w:pPr>
              <w:jc w:val="center"/>
              <w:rPr>
                <w:rFonts w:ascii="宋体" w:hAnsi="宋体" w:cs="宋体"/>
                <w:szCs w:val="21"/>
              </w:rPr>
            </w:pPr>
            <w:r>
              <w:rPr>
                <w:rFonts w:ascii="宋体" w:hAnsi="宋体" w:cs="宋体" w:hint="eastAsia"/>
                <w:szCs w:val="21"/>
              </w:rPr>
              <w:t>高筋面粉3</w:t>
            </w:r>
          </w:p>
        </w:tc>
        <w:tc>
          <w:tcPr>
            <w:tcW w:w="1290" w:type="dxa"/>
            <w:noWrap/>
            <w:vAlign w:val="center"/>
          </w:tcPr>
          <w:p w:rsidR="005E6AD7" w:rsidRDefault="005E6AD7" w:rsidP="00281FEC">
            <w:pPr>
              <w:jc w:val="center"/>
              <w:rPr>
                <w:rFonts w:ascii="宋体" w:hAnsi="宋体" w:cs="宋体"/>
                <w:szCs w:val="21"/>
              </w:rPr>
            </w:pPr>
            <w:r>
              <w:rPr>
                <w:rFonts w:ascii="宋体" w:hAnsi="宋体" w:cs="宋体" w:hint="eastAsia"/>
                <w:szCs w:val="21"/>
              </w:rPr>
              <w:t>15-25kg</w:t>
            </w:r>
            <w:r>
              <w:rPr>
                <w:rFonts w:ascii="宋体" w:hAnsi="宋体" w:cs="宋体" w:hint="eastAsia"/>
                <w:kern w:val="0"/>
                <w:szCs w:val="21"/>
              </w:rPr>
              <w:t>/袋</w:t>
            </w:r>
          </w:p>
        </w:tc>
        <w:tc>
          <w:tcPr>
            <w:tcW w:w="1627"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szCs w:val="21"/>
              </w:rPr>
              <w:t>8.15元/kg</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19"/>
          <w:jc w:val="center"/>
        </w:trPr>
        <w:tc>
          <w:tcPr>
            <w:tcW w:w="628" w:type="dxa"/>
            <w:vMerge w:val="restart"/>
            <w:vAlign w:val="center"/>
          </w:tcPr>
          <w:p w:rsidR="005E6AD7" w:rsidRDefault="005E6AD7" w:rsidP="00281FEC">
            <w:pPr>
              <w:jc w:val="center"/>
              <w:textAlignment w:val="center"/>
              <w:rPr>
                <w:rFonts w:ascii="宋体" w:hAnsi="宋体" w:cs="宋体"/>
                <w:kern w:val="0"/>
                <w:szCs w:val="21"/>
              </w:rPr>
            </w:pPr>
            <w:r>
              <w:rPr>
                <w:rFonts w:ascii="宋体" w:hAnsi="宋体" w:cs="宋体" w:hint="eastAsia"/>
                <w:kern w:val="0"/>
                <w:szCs w:val="21"/>
              </w:rPr>
              <w:t>二</w:t>
            </w:r>
          </w:p>
        </w:tc>
        <w:tc>
          <w:tcPr>
            <w:tcW w:w="645" w:type="dxa"/>
            <w:vMerge w:val="restart"/>
            <w:noWrap/>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rPr>
              <w:t>食用</w:t>
            </w:r>
            <w:r>
              <w:rPr>
                <w:rFonts w:ascii="宋体" w:hAnsi="宋体" w:cs="宋体"/>
                <w:kern w:val="0"/>
                <w:szCs w:val="21"/>
              </w:rPr>
              <w:t>油</w:t>
            </w:r>
          </w:p>
        </w:tc>
        <w:tc>
          <w:tcPr>
            <w:tcW w:w="555"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kern w:val="0"/>
                <w:szCs w:val="21"/>
              </w:rPr>
              <w:t>1</w:t>
            </w:r>
          </w:p>
        </w:tc>
        <w:tc>
          <w:tcPr>
            <w:tcW w:w="2028"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szCs w:val="21"/>
              </w:rPr>
              <w:t>非转基因</w:t>
            </w:r>
            <w:r>
              <w:rPr>
                <w:rFonts w:ascii="宋体" w:hAnsi="宋体" w:cs="宋体" w:hint="eastAsia"/>
                <w:kern w:val="0"/>
                <w:szCs w:val="21"/>
              </w:rPr>
              <w:t>大豆油</w:t>
            </w:r>
            <w:r>
              <w:rPr>
                <w:rFonts w:ascii="宋体" w:hAnsi="宋体" w:cs="宋体"/>
                <w:kern w:val="0"/>
                <w:szCs w:val="21"/>
              </w:rPr>
              <w:t>1</w:t>
            </w:r>
            <w:r>
              <w:rPr>
                <w:rFonts w:ascii="宋体" w:hAnsi="宋体" w:cs="宋体" w:hint="eastAsia"/>
                <w:kern w:val="0"/>
                <w:szCs w:val="21"/>
              </w:rPr>
              <w:t>（一级）</w:t>
            </w:r>
          </w:p>
        </w:tc>
        <w:tc>
          <w:tcPr>
            <w:tcW w:w="1290" w:type="dxa"/>
            <w:noWrap/>
            <w:vAlign w:val="center"/>
          </w:tcPr>
          <w:p w:rsidR="005E6AD7" w:rsidRDefault="005E6AD7" w:rsidP="00281FEC">
            <w:pPr>
              <w:widowControl/>
              <w:jc w:val="center"/>
              <w:textAlignment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20</w:t>
            </w:r>
            <w:r>
              <w:rPr>
                <w:rFonts w:ascii="宋体" w:hAnsi="宋体" w:cs="宋体"/>
                <w:kern w:val="0"/>
                <w:szCs w:val="21"/>
              </w:rPr>
              <w:t>L/</w:t>
            </w:r>
            <w:r>
              <w:rPr>
                <w:rFonts w:ascii="宋体" w:hAnsi="宋体" w:cs="宋体" w:hint="eastAsia"/>
                <w:kern w:val="0"/>
                <w:szCs w:val="21"/>
              </w:rPr>
              <w:t>桶</w:t>
            </w:r>
          </w:p>
        </w:tc>
        <w:tc>
          <w:tcPr>
            <w:tcW w:w="1627" w:type="dxa"/>
            <w:vAlign w:val="center"/>
          </w:tcPr>
          <w:p w:rsidR="005E6AD7" w:rsidRDefault="005E6AD7" w:rsidP="00281FEC">
            <w:pPr>
              <w:widowControl/>
              <w:jc w:val="center"/>
              <w:textAlignment w:val="center"/>
              <w:rPr>
                <w:rFonts w:ascii="宋体" w:hAnsi="宋体" w:cs="宋体"/>
                <w:szCs w:val="21"/>
              </w:rPr>
            </w:pPr>
            <w:r>
              <w:rPr>
                <w:rFonts w:ascii="宋体" w:hAnsi="宋体" w:cs="宋体"/>
                <w:kern w:val="0"/>
                <w:szCs w:val="21"/>
              </w:rPr>
              <w:t>13.78元/L</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19"/>
          <w:jc w:val="center"/>
        </w:trPr>
        <w:tc>
          <w:tcPr>
            <w:tcW w:w="628" w:type="dxa"/>
            <w:vMerge/>
            <w:vAlign w:val="center"/>
          </w:tcPr>
          <w:p w:rsidR="005E6AD7" w:rsidRDefault="005E6AD7" w:rsidP="00281FEC">
            <w:pPr>
              <w:jc w:val="center"/>
              <w:textAlignment w:val="center"/>
              <w:rPr>
                <w:rFonts w:ascii="宋体" w:hAnsi="宋体" w:cs="宋体"/>
                <w:kern w:val="0"/>
                <w:szCs w:val="21"/>
              </w:rPr>
            </w:pPr>
          </w:p>
        </w:tc>
        <w:tc>
          <w:tcPr>
            <w:tcW w:w="645" w:type="dxa"/>
            <w:vMerge/>
            <w:noWrap/>
            <w:vAlign w:val="center"/>
          </w:tcPr>
          <w:p w:rsidR="005E6AD7" w:rsidRDefault="005E6AD7" w:rsidP="00281FEC">
            <w:pPr>
              <w:widowControl/>
              <w:jc w:val="center"/>
              <w:textAlignment w:val="center"/>
              <w:rPr>
                <w:rFonts w:ascii="宋体" w:hAnsi="宋体" w:cs="宋体"/>
                <w:kern w:val="0"/>
                <w:szCs w:val="21"/>
              </w:rPr>
            </w:pPr>
          </w:p>
        </w:tc>
        <w:tc>
          <w:tcPr>
            <w:tcW w:w="555"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kern w:val="0"/>
                <w:szCs w:val="21"/>
              </w:rPr>
              <w:t>2</w:t>
            </w:r>
          </w:p>
        </w:tc>
        <w:tc>
          <w:tcPr>
            <w:tcW w:w="2028"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szCs w:val="21"/>
              </w:rPr>
              <w:t>非转基因</w:t>
            </w:r>
            <w:r>
              <w:rPr>
                <w:rFonts w:ascii="宋体" w:hAnsi="宋体" w:cs="宋体" w:hint="eastAsia"/>
                <w:kern w:val="0"/>
                <w:szCs w:val="21"/>
              </w:rPr>
              <w:t>花生油</w:t>
            </w:r>
            <w:r>
              <w:rPr>
                <w:rFonts w:ascii="宋体" w:hAnsi="宋体" w:cs="宋体"/>
                <w:kern w:val="0"/>
                <w:szCs w:val="21"/>
              </w:rPr>
              <w:t>1</w:t>
            </w:r>
            <w:r>
              <w:rPr>
                <w:rFonts w:ascii="宋体" w:hAnsi="宋体" w:cs="宋体" w:hint="eastAsia"/>
                <w:kern w:val="0"/>
                <w:szCs w:val="21"/>
              </w:rPr>
              <w:t>（一级）</w:t>
            </w:r>
          </w:p>
        </w:tc>
        <w:tc>
          <w:tcPr>
            <w:tcW w:w="1290" w:type="dxa"/>
            <w:noWrap/>
            <w:vAlign w:val="center"/>
          </w:tcPr>
          <w:p w:rsidR="005E6AD7" w:rsidRDefault="005E6AD7" w:rsidP="00281FEC">
            <w:pPr>
              <w:widowControl/>
              <w:jc w:val="center"/>
              <w:rPr>
                <w:rFonts w:ascii="宋体" w:hAnsi="宋体" w:cs="宋体"/>
                <w:kern w:val="0"/>
                <w:szCs w:val="21"/>
              </w:rPr>
            </w:pPr>
            <w:r>
              <w:rPr>
                <w:rFonts w:ascii="宋体" w:hAnsi="宋体" w:cs="宋体" w:hint="eastAsia"/>
                <w:sz w:val="22"/>
                <w:szCs w:val="22"/>
              </w:rPr>
              <w:t>5-20L/桶</w:t>
            </w:r>
          </w:p>
        </w:tc>
        <w:tc>
          <w:tcPr>
            <w:tcW w:w="1627"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kern w:val="0"/>
                <w:szCs w:val="21"/>
              </w:rPr>
              <w:t>19.20元/L</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10"/>
          <w:jc w:val="center"/>
        </w:trPr>
        <w:tc>
          <w:tcPr>
            <w:tcW w:w="628" w:type="dxa"/>
            <w:vMerge/>
            <w:vAlign w:val="center"/>
          </w:tcPr>
          <w:p w:rsidR="005E6AD7" w:rsidRDefault="005E6AD7" w:rsidP="00281FEC">
            <w:pPr>
              <w:widowControl/>
              <w:jc w:val="center"/>
              <w:textAlignment w:val="center"/>
              <w:rPr>
                <w:rFonts w:ascii="宋体" w:hAnsi="宋体" w:cs="宋体"/>
                <w:kern w:val="0"/>
                <w:szCs w:val="21"/>
              </w:rPr>
            </w:pPr>
          </w:p>
        </w:tc>
        <w:tc>
          <w:tcPr>
            <w:tcW w:w="645" w:type="dxa"/>
            <w:vMerge/>
            <w:noWrap/>
            <w:vAlign w:val="center"/>
          </w:tcPr>
          <w:p w:rsidR="005E6AD7" w:rsidRDefault="005E6AD7" w:rsidP="00281FEC">
            <w:pPr>
              <w:widowControl/>
              <w:jc w:val="center"/>
              <w:textAlignment w:val="center"/>
              <w:rPr>
                <w:rFonts w:ascii="宋体" w:hAnsi="宋体" w:cs="宋体"/>
                <w:kern w:val="0"/>
                <w:szCs w:val="21"/>
              </w:rPr>
            </w:pPr>
          </w:p>
        </w:tc>
        <w:tc>
          <w:tcPr>
            <w:tcW w:w="555" w:type="dxa"/>
            <w:vAlign w:val="center"/>
          </w:tcPr>
          <w:p w:rsidR="005E6AD7" w:rsidRDefault="005E6AD7" w:rsidP="00281FEC">
            <w:pPr>
              <w:widowControl/>
              <w:jc w:val="center"/>
              <w:rPr>
                <w:rFonts w:ascii="宋体" w:hAnsi="宋体" w:cs="宋体"/>
                <w:szCs w:val="21"/>
              </w:rPr>
            </w:pPr>
            <w:r>
              <w:rPr>
                <w:rFonts w:ascii="宋体" w:hAnsi="宋体" w:cs="宋体"/>
                <w:szCs w:val="21"/>
              </w:rPr>
              <w:t>3</w:t>
            </w:r>
          </w:p>
        </w:tc>
        <w:tc>
          <w:tcPr>
            <w:tcW w:w="2028" w:type="dxa"/>
            <w:vAlign w:val="center"/>
          </w:tcPr>
          <w:p w:rsidR="005E6AD7" w:rsidRDefault="005E6AD7" w:rsidP="00281FEC">
            <w:pPr>
              <w:widowControl/>
              <w:jc w:val="center"/>
              <w:rPr>
                <w:rFonts w:ascii="宋体" w:hAnsi="宋体" w:cs="宋体"/>
                <w:szCs w:val="21"/>
              </w:rPr>
            </w:pPr>
            <w:r>
              <w:rPr>
                <w:rFonts w:ascii="宋体" w:hAnsi="宋体" w:cs="宋体" w:hint="eastAsia"/>
                <w:szCs w:val="21"/>
              </w:rPr>
              <w:t>非转基因花生油</w:t>
            </w:r>
            <w:r>
              <w:rPr>
                <w:rFonts w:ascii="宋体" w:hAnsi="宋体" w:cs="宋体"/>
                <w:szCs w:val="21"/>
              </w:rPr>
              <w:t>2</w:t>
            </w:r>
            <w:r>
              <w:rPr>
                <w:rFonts w:ascii="宋体" w:hAnsi="宋体" w:cs="宋体" w:hint="eastAsia"/>
                <w:kern w:val="0"/>
                <w:szCs w:val="21"/>
              </w:rPr>
              <w:t>（一级）</w:t>
            </w:r>
          </w:p>
        </w:tc>
        <w:tc>
          <w:tcPr>
            <w:tcW w:w="1290" w:type="dxa"/>
            <w:noWrap/>
            <w:vAlign w:val="center"/>
          </w:tcPr>
          <w:p w:rsidR="005E6AD7" w:rsidRDefault="005E6AD7" w:rsidP="00281FEC">
            <w:pPr>
              <w:widowControl/>
              <w:jc w:val="center"/>
              <w:textAlignment w:val="center"/>
              <w:rPr>
                <w:rFonts w:ascii="宋体" w:hAnsi="宋体" w:cs="宋体"/>
                <w:kern w:val="0"/>
                <w:szCs w:val="21"/>
              </w:rPr>
            </w:pPr>
            <w:r>
              <w:rPr>
                <w:rFonts w:ascii="宋体" w:hAnsi="宋体" w:cs="宋体" w:hint="eastAsia"/>
                <w:kern w:val="0"/>
                <w:szCs w:val="21"/>
              </w:rPr>
              <w:t>5-20L/桶</w:t>
            </w:r>
          </w:p>
        </w:tc>
        <w:tc>
          <w:tcPr>
            <w:tcW w:w="1627" w:type="dxa"/>
            <w:vAlign w:val="center"/>
          </w:tcPr>
          <w:p w:rsidR="005E6AD7" w:rsidRDefault="005E6AD7" w:rsidP="00281FEC">
            <w:pPr>
              <w:widowControl/>
              <w:jc w:val="center"/>
              <w:textAlignment w:val="center"/>
              <w:rPr>
                <w:rFonts w:ascii="宋体" w:hAnsi="宋体" w:cs="宋体"/>
                <w:szCs w:val="21"/>
              </w:rPr>
            </w:pPr>
            <w:r>
              <w:rPr>
                <w:rFonts w:ascii="宋体" w:hAnsi="宋体" w:cs="宋体" w:hint="eastAsia"/>
                <w:kern w:val="0"/>
                <w:szCs w:val="21"/>
              </w:rPr>
              <w:t>22.80元/L</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10"/>
          <w:jc w:val="center"/>
        </w:trPr>
        <w:tc>
          <w:tcPr>
            <w:tcW w:w="628" w:type="dxa"/>
            <w:vMerge/>
            <w:vAlign w:val="center"/>
          </w:tcPr>
          <w:p w:rsidR="005E6AD7" w:rsidRDefault="005E6AD7" w:rsidP="00281FEC">
            <w:pPr>
              <w:widowControl/>
              <w:jc w:val="center"/>
              <w:textAlignment w:val="center"/>
              <w:rPr>
                <w:rFonts w:ascii="宋体" w:hAnsi="宋体" w:cs="宋体"/>
                <w:kern w:val="0"/>
                <w:szCs w:val="21"/>
              </w:rPr>
            </w:pPr>
          </w:p>
        </w:tc>
        <w:tc>
          <w:tcPr>
            <w:tcW w:w="645" w:type="dxa"/>
            <w:vMerge/>
            <w:noWrap/>
            <w:vAlign w:val="center"/>
          </w:tcPr>
          <w:p w:rsidR="005E6AD7" w:rsidRDefault="005E6AD7" w:rsidP="00281FEC">
            <w:pPr>
              <w:jc w:val="center"/>
              <w:textAlignment w:val="center"/>
              <w:rPr>
                <w:rFonts w:ascii="宋体" w:hAnsi="宋体" w:cs="宋体"/>
                <w:kern w:val="0"/>
                <w:szCs w:val="21"/>
              </w:rPr>
            </w:pPr>
          </w:p>
        </w:tc>
        <w:tc>
          <w:tcPr>
            <w:tcW w:w="555" w:type="dxa"/>
            <w:vAlign w:val="center"/>
          </w:tcPr>
          <w:p w:rsidR="005E6AD7" w:rsidRDefault="005E6AD7" w:rsidP="00281FEC">
            <w:pPr>
              <w:widowControl/>
              <w:jc w:val="center"/>
              <w:rPr>
                <w:rFonts w:ascii="宋体" w:hAnsi="宋体" w:cs="宋体"/>
                <w:szCs w:val="21"/>
              </w:rPr>
            </w:pPr>
            <w:r>
              <w:rPr>
                <w:rFonts w:ascii="宋体" w:hAnsi="宋体" w:cs="宋体"/>
                <w:szCs w:val="21"/>
              </w:rPr>
              <w:t>4</w:t>
            </w:r>
          </w:p>
        </w:tc>
        <w:tc>
          <w:tcPr>
            <w:tcW w:w="2028" w:type="dxa"/>
            <w:vAlign w:val="center"/>
          </w:tcPr>
          <w:p w:rsidR="005E6AD7" w:rsidRDefault="005E6AD7" w:rsidP="00281FEC">
            <w:pPr>
              <w:widowControl/>
              <w:jc w:val="center"/>
              <w:rPr>
                <w:rFonts w:ascii="宋体" w:hAnsi="宋体" w:cs="宋体"/>
                <w:szCs w:val="21"/>
              </w:rPr>
            </w:pPr>
            <w:r>
              <w:rPr>
                <w:rFonts w:ascii="宋体" w:hAnsi="宋体" w:cs="宋体" w:hint="eastAsia"/>
                <w:szCs w:val="21"/>
              </w:rPr>
              <w:t>非转基因调和油</w:t>
            </w:r>
            <w:r>
              <w:rPr>
                <w:rFonts w:ascii="宋体" w:hAnsi="宋体" w:cs="宋体"/>
                <w:szCs w:val="21"/>
              </w:rPr>
              <w:t>1</w:t>
            </w:r>
            <w:r>
              <w:rPr>
                <w:rFonts w:ascii="宋体" w:hAnsi="宋体" w:cs="宋体" w:hint="eastAsia"/>
                <w:kern w:val="0"/>
                <w:szCs w:val="21"/>
              </w:rPr>
              <w:t>（一级）</w:t>
            </w:r>
          </w:p>
        </w:tc>
        <w:tc>
          <w:tcPr>
            <w:tcW w:w="1290" w:type="dxa"/>
            <w:noWrap/>
            <w:vAlign w:val="center"/>
          </w:tcPr>
          <w:p w:rsidR="005E6AD7" w:rsidRDefault="005E6AD7" w:rsidP="00281FEC">
            <w:pPr>
              <w:widowControl/>
              <w:jc w:val="center"/>
              <w:rPr>
                <w:rFonts w:ascii="宋体" w:hAnsi="宋体" w:cs="宋体"/>
                <w:szCs w:val="21"/>
              </w:rPr>
            </w:pPr>
            <w:r>
              <w:rPr>
                <w:rFonts w:ascii="宋体" w:hAnsi="宋体" w:cs="宋体"/>
                <w:szCs w:val="21"/>
              </w:rPr>
              <w:t>5-20L/桶</w:t>
            </w:r>
          </w:p>
        </w:tc>
        <w:tc>
          <w:tcPr>
            <w:tcW w:w="1627"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szCs w:val="21"/>
              </w:rPr>
              <w:t>11.50</w:t>
            </w:r>
            <w:r>
              <w:rPr>
                <w:rFonts w:ascii="宋体" w:hAnsi="宋体" w:cs="宋体" w:hint="eastAsia"/>
                <w:szCs w:val="21"/>
              </w:rPr>
              <w:t>元</w:t>
            </w:r>
            <w:r>
              <w:rPr>
                <w:rFonts w:ascii="宋体" w:hAnsi="宋体" w:cs="宋体"/>
                <w:szCs w:val="21"/>
              </w:rPr>
              <w:t>/L</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10"/>
          <w:jc w:val="center"/>
        </w:trPr>
        <w:tc>
          <w:tcPr>
            <w:tcW w:w="628" w:type="dxa"/>
            <w:vMerge/>
            <w:vAlign w:val="center"/>
          </w:tcPr>
          <w:p w:rsidR="005E6AD7" w:rsidRDefault="005E6AD7" w:rsidP="00281FEC">
            <w:pPr>
              <w:widowControl/>
              <w:jc w:val="center"/>
              <w:textAlignment w:val="center"/>
              <w:rPr>
                <w:rFonts w:ascii="宋体" w:hAnsi="宋体" w:cs="宋体"/>
                <w:kern w:val="0"/>
                <w:szCs w:val="21"/>
              </w:rPr>
            </w:pPr>
          </w:p>
        </w:tc>
        <w:tc>
          <w:tcPr>
            <w:tcW w:w="645" w:type="dxa"/>
            <w:vMerge/>
            <w:noWrap/>
            <w:vAlign w:val="center"/>
          </w:tcPr>
          <w:p w:rsidR="005E6AD7" w:rsidRDefault="005E6AD7" w:rsidP="00281FEC">
            <w:pPr>
              <w:widowControl/>
              <w:jc w:val="center"/>
              <w:textAlignment w:val="center"/>
              <w:rPr>
                <w:rFonts w:ascii="宋体" w:hAnsi="宋体" w:cs="宋体"/>
                <w:kern w:val="0"/>
                <w:szCs w:val="21"/>
              </w:rPr>
            </w:pPr>
          </w:p>
        </w:tc>
        <w:tc>
          <w:tcPr>
            <w:tcW w:w="555" w:type="dxa"/>
            <w:vAlign w:val="center"/>
          </w:tcPr>
          <w:p w:rsidR="005E6AD7" w:rsidRDefault="005E6AD7" w:rsidP="00281FEC">
            <w:pPr>
              <w:widowControl/>
              <w:jc w:val="center"/>
              <w:rPr>
                <w:rFonts w:ascii="宋体" w:hAnsi="宋体" w:cs="宋体"/>
                <w:szCs w:val="21"/>
              </w:rPr>
            </w:pPr>
            <w:r>
              <w:rPr>
                <w:rFonts w:ascii="宋体" w:hAnsi="宋体" w:cs="宋体"/>
                <w:szCs w:val="21"/>
              </w:rPr>
              <w:t>5</w:t>
            </w:r>
          </w:p>
        </w:tc>
        <w:tc>
          <w:tcPr>
            <w:tcW w:w="2028" w:type="dxa"/>
            <w:vAlign w:val="center"/>
          </w:tcPr>
          <w:p w:rsidR="005E6AD7" w:rsidRDefault="005E6AD7" w:rsidP="00281FEC">
            <w:pPr>
              <w:widowControl/>
              <w:jc w:val="center"/>
              <w:rPr>
                <w:rFonts w:ascii="宋体" w:hAnsi="宋体" w:cs="宋体"/>
                <w:szCs w:val="21"/>
              </w:rPr>
            </w:pPr>
            <w:r>
              <w:rPr>
                <w:rFonts w:ascii="宋体" w:hAnsi="宋体" w:cs="宋体" w:hint="eastAsia"/>
                <w:szCs w:val="21"/>
              </w:rPr>
              <w:t>非转基因调和油</w:t>
            </w:r>
            <w:r>
              <w:rPr>
                <w:rFonts w:ascii="宋体" w:hAnsi="宋体" w:cs="宋体"/>
                <w:szCs w:val="21"/>
              </w:rPr>
              <w:t>2</w:t>
            </w:r>
            <w:r>
              <w:rPr>
                <w:rFonts w:ascii="宋体" w:hAnsi="宋体" w:cs="宋体" w:hint="eastAsia"/>
                <w:kern w:val="0"/>
                <w:szCs w:val="21"/>
              </w:rPr>
              <w:t>（一级）</w:t>
            </w:r>
          </w:p>
        </w:tc>
        <w:tc>
          <w:tcPr>
            <w:tcW w:w="1290" w:type="dxa"/>
            <w:noWrap/>
            <w:vAlign w:val="center"/>
          </w:tcPr>
          <w:p w:rsidR="005E6AD7" w:rsidRDefault="005E6AD7" w:rsidP="00281FEC">
            <w:pPr>
              <w:widowControl/>
              <w:jc w:val="center"/>
              <w:rPr>
                <w:rFonts w:ascii="宋体" w:hAnsi="宋体" w:cs="宋体"/>
                <w:szCs w:val="21"/>
              </w:rPr>
            </w:pPr>
            <w:r>
              <w:rPr>
                <w:rFonts w:ascii="宋体" w:hAnsi="宋体" w:cs="宋体"/>
                <w:sz w:val="22"/>
                <w:szCs w:val="22"/>
              </w:rPr>
              <w:t>5-2</w:t>
            </w:r>
            <w:r>
              <w:rPr>
                <w:rFonts w:ascii="宋体" w:hAnsi="宋体" w:cs="宋体" w:hint="eastAsia"/>
                <w:sz w:val="22"/>
                <w:szCs w:val="22"/>
              </w:rPr>
              <w:t>0</w:t>
            </w:r>
            <w:r>
              <w:rPr>
                <w:rFonts w:ascii="宋体" w:hAnsi="宋体" w:cs="宋体"/>
                <w:sz w:val="22"/>
                <w:szCs w:val="22"/>
              </w:rPr>
              <w:t>L/</w:t>
            </w:r>
            <w:r>
              <w:rPr>
                <w:rFonts w:ascii="宋体" w:hAnsi="宋体" w:cs="宋体" w:hint="eastAsia"/>
                <w:sz w:val="22"/>
                <w:szCs w:val="22"/>
              </w:rPr>
              <w:t>桶</w:t>
            </w:r>
          </w:p>
        </w:tc>
        <w:tc>
          <w:tcPr>
            <w:tcW w:w="1627" w:type="dxa"/>
            <w:vAlign w:val="center"/>
          </w:tcPr>
          <w:p w:rsidR="005E6AD7" w:rsidRDefault="005E6AD7" w:rsidP="00281FEC">
            <w:pPr>
              <w:widowControl/>
              <w:jc w:val="center"/>
              <w:textAlignment w:val="center"/>
              <w:rPr>
                <w:rFonts w:ascii="宋体" w:hAnsi="宋体" w:cs="宋体"/>
                <w:kern w:val="0"/>
                <w:szCs w:val="21"/>
              </w:rPr>
            </w:pPr>
            <w:r>
              <w:rPr>
                <w:rFonts w:ascii="宋体" w:hAnsi="宋体" w:cs="宋体"/>
                <w:kern w:val="0"/>
                <w:szCs w:val="21"/>
              </w:rPr>
              <w:t>13.00</w:t>
            </w:r>
            <w:r>
              <w:rPr>
                <w:rFonts w:ascii="宋体" w:hAnsi="宋体" w:cs="宋体" w:hint="eastAsia"/>
                <w:kern w:val="0"/>
                <w:szCs w:val="21"/>
              </w:rPr>
              <w:t>元</w:t>
            </w:r>
            <w:r>
              <w:rPr>
                <w:rFonts w:ascii="宋体" w:hAnsi="宋体" w:cs="宋体"/>
                <w:kern w:val="0"/>
                <w:szCs w:val="21"/>
              </w:rPr>
              <w:t>/L</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r w:rsidR="005E6AD7" w:rsidTr="00281FEC">
        <w:trPr>
          <w:trHeight w:val="410"/>
          <w:jc w:val="center"/>
        </w:trPr>
        <w:tc>
          <w:tcPr>
            <w:tcW w:w="628" w:type="dxa"/>
            <w:vMerge/>
            <w:vAlign w:val="center"/>
          </w:tcPr>
          <w:p w:rsidR="005E6AD7" w:rsidRDefault="005E6AD7" w:rsidP="00281FEC">
            <w:pPr>
              <w:widowControl/>
              <w:jc w:val="center"/>
              <w:textAlignment w:val="center"/>
              <w:rPr>
                <w:rFonts w:ascii="宋体" w:hAnsi="宋体" w:cs="宋体"/>
                <w:kern w:val="0"/>
                <w:szCs w:val="21"/>
              </w:rPr>
            </w:pPr>
          </w:p>
        </w:tc>
        <w:tc>
          <w:tcPr>
            <w:tcW w:w="645" w:type="dxa"/>
            <w:vMerge/>
            <w:noWrap/>
            <w:vAlign w:val="center"/>
          </w:tcPr>
          <w:p w:rsidR="005E6AD7" w:rsidRDefault="005E6AD7" w:rsidP="00281FEC">
            <w:pPr>
              <w:widowControl/>
              <w:jc w:val="center"/>
              <w:textAlignment w:val="center"/>
              <w:rPr>
                <w:rFonts w:ascii="宋体" w:hAnsi="宋体" w:cs="宋体"/>
                <w:kern w:val="0"/>
                <w:szCs w:val="21"/>
              </w:rPr>
            </w:pPr>
          </w:p>
        </w:tc>
        <w:tc>
          <w:tcPr>
            <w:tcW w:w="555" w:type="dxa"/>
            <w:vAlign w:val="center"/>
          </w:tcPr>
          <w:p w:rsidR="005E6AD7" w:rsidRDefault="005E6AD7" w:rsidP="00281FEC">
            <w:pPr>
              <w:widowControl/>
              <w:jc w:val="center"/>
              <w:rPr>
                <w:rFonts w:ascii="宋体" w:hAnsi="宋体" w:cs="宋体"/>
                <w:szCs w:val="21"/>
              </w:rPr>
            </w:pPr>
            <w:r>
              <w:rPr>
                <w:rFonts w:ascii="宋体" w:hAnsi="宋体" w:cs="宋体"/>
                <w:szCs w:val="21"/>
              </w:rPr>
              <w:t>6</w:t>
            </w:r>
          </w:p>
        </w:tc>
        <w:tc>
          <w:tcPr>
            <w:tcW w:w="2028" w:type="dxa"/>
            <w:vAlign w:val="center"/>
          </w:tcPr>
          <w:p w:rsidR="005E6AD7" w:rsidRDefault="005E6AD7" w:rsidP="00281FEC">
            <w:pPr>
              <w:widowControl/>
              <w:jc w:val="center"/>
              <w:rPr>
                <w:rFonts w:ascii="宋体" w:hAnsi="宋体" w:cs="宋体"/>
                <w:szCs w:val="21"/>
              </w:rPr>
            </w:pPr>
            <w:r>
              <w:rPr>
                <w:rFonts w:ascii="宋体" w:hAnsi="宋体" w:cs="宋体" w:hint="eastAsia"/>
                <w:szCs w:val="21"/>
              </w:rPr>
              <w:t>非转基因调和油</w:t>
            </w:r>
            <w:r>
              <w:rPr>
                <w:rFonts w:ascii="宋体" w:hAnsi="宋体" w:cs="宋体"/>
                <w:szCs w:val="21"/>
              </w:rPr>
              <w:t>3</w:t>
            </w:r>
            <w:r>
              <w:rPr>
                <w:rFonts w:ascii="宋体" w:hAnsi="宋体" w:cs="宋体" w:hint="eastAsia"/>
                <w:kern w:val="0"/>
                <w:szCs w:val="21"/>
              </w:rPr>
              <w:t>（一级）</w:t>
            </w:r>
          </w:p>
        </w:tc>
        <w:tc>
          <w:tcPr>
            <w:tcW w:w="1290" w:type="dxa"/>
            <w:noWrap/>
            <w:vAlign w:val="center"/>
          </w:tcPr>
          <w:p w:rsidR="005E6AD7" w:rsidRDefault="005E6AD7" w:rsidP="00281FEC">
            <w:pPr>
              <w:widowControl/>
              <w:jc w:val="center"/>
              <w:rPr>
                <w:rFonts w:ascii="宋体" w:hAnsi="宋体" w:cs="宋体"/>
                <w:szCs w:val="21"/>
              </w:rPr>
            </w:pPr>
            <w:r>
              <w:rPr>
                <w:rFonts w:ascii="宋体" w:hAnsi="宋体" w:cs="宋体"/>
                <w:sz w:val="22"/>
                <w:szCs w:val="22"/>
              </w:rPr>
              <w:t>5-</w:t>
            </w:r>
            <w:r>
              <w:rPr>
                <w:rFonts w:ascii="宋体" w:hAnsi="宋体" w:cs="宋体" w:hint="eastAsia"/>
                <w:sz w:val="22"/>
                <w:szCs w:val="22"/>
              </w:rPr>
              <w:t>20</w:t>
            </w:r>
            <w:r>
              <w:rPr>
                <w:rFonts w:ascii="宋体" w:hAnsi="宋体" w:cs="宋体"/>
                <w:sz w:val="22"/>
                <w:szCs w:val="22"/>
              </w:rPr>
              <w:t>L/</w:t>
            </w:r>
            <w:r>
              <w:rPr>
                <w:rFonts w:ascii="宋体" w:hAnsi="宋体" w:cs="宋体" w:hint="eastAsia"/>
                <w:sz w:val="22"/>
                <w:szCs w:val="22"/>
              </w:rPr>
              <w:t>桶</w:t>
            </w:r>
          </w:p>
        </w:tc>
        <w:tc>
          <w:tcPr>
            <w:tcW w:w="1627" w:type="dxa"/>
            <w:vAlign w:val="center"/>
          </w:tcPr>
          <w:p w:rsidR="005E6AD7" w:rsidRDefault="005E6AD7" w:rsidP="00281FEC">
            <w:pPr>
              <w:widowControl/>
              <w:jc w:val="center"/>
              <w:textAlignment w:val="center"/>
              <w:rPr>
                <w:rFonts w:ascii="宋体" w:hAnsi="宋体" w:cs="宋体"/>
                <w:szCs w:val="21"/>
              </w:rPr>
            </w:pPr>
            <w:r>
              <w:rPr>
                <w:rFonts w:ascii="宋体" w:hAnsi="宋体" w:cs="宋体"/>
                <w:szCs w:val="21"/>
              </w:rPr>
              <w:t>16.13元/L</w:t>
            </w:r>
          </w:p>
        </w:tc>
        <w:tc>
          <w:tcPr>
            <w:tcW w:w="1885" w:type="dxa"/>
            <w:vMerge/>
            <w:vAlign w:val="center"/>
          </w:tcPr>
          <w:p w:rsidR="005E6AD7" w:rsidRDefault="005E6AD7" w:rsidP="00281FEC">
            <w:pPr>
              <w:widowControl/>
              <w:jc w:val="center"/>
              <w:textAlignment w:val="center"/>
              <w:rPr>
                <w:rFonts w:ascii="宋体" w:hAnsi="宋体" w:cs="宋体"/>
                <w:kern w:val="0"/>
                <w:szCs w:val="21"/>
              </w:rPr>
            </w:pPr>
          </w:p>
        </w:tc>
      </w:tr>
    </w:tbl>
    <w:p w:rsidR="005E6AD7" w:rsidRDefault="005E6AD7" w:rsidP="005E6AD7">
      <w:pPr>
        <w:widowControl/>
        <w:spacing w:line="360" w:lineRule="auto"/>
        <w:ind w:firstLineChars="200" w:firstLine="422"/>
        <w:jc w:val="left"/>
        <w:rPr>
          <w:rFonts w:ascii="宋体" w:hAnsi="宋体" w:cs="宋体"/>
          <w:b/>
          <w:kern w:val="0"/>
          <w:szCs w:val="21"/>
        </w:rPr>
      </w:pPr>
      <w:r>
        <w:rPr>
          <w:rFonts w:ascii="宋体" w:hAnsi="宋体" w:cs="宋体" w:hint="eastAsia"/>
          <w:b/>
          <w:bCs/>
          <w:szCs w:val="21"/>
        </w:rPr>
        <w:t>注</w:t>
      </w:r>
      <w:r>
        <w:rPr>
          <w:rFonts w:ascii="宋体" w:hAnsi="宋体" w:cs="宋体" w:hint="eastAsia"/>
          <w:kern w:val="0"/>
          <w:szCs w:val="21"/>
        </w:rPr>
        <w:t>：1.以上均为含税价。因国家税务政策变化导致增值税率发生变化时，按新的增值税率执行，协议价=协议签订时的不含税价*(1+新税率)。协议签订时的不含税价＝(协议约定的含税价、价外费用)/(1+协议签订时适用的税率)</w:t>
      </w:r>
    </w:p>
    <w:p w:rsidR="005E6AD7" w:rsidRDefault="005E6AD7" w:rsidP="005E6AD7">
      <w:pPr>
        <w:spacing w:line="360" w:lineRule="auto"/>
        <w:ind w:firstLineChars="200" w:firstLine="420"/>
        <w:rPr>
          <w:rFonts w:ascii="宋体" w:hAnsi="宋体" w:cs="宋体"/>
          <w:kern w:val="0"/>
          <w:szCs w:val="21"/>
        </w:rPr>
      </w:pPr>
      <w:r>
        <w:rPr>
          <w:rFonts w:ascii="宋体" w:hAnsi="宋体" w:cs="宋体" w:hint="eastAsia"/>
          <w:kern w:val="0"/>
          <w:szCs w:val="21"/>
        </w:rPr>
        <w:t>2.本项目采用框架（无固定总金额）采购模式。投标人必须对全部内容进行报价，</w:t>
      </w:r>
      <w:r>
        <w:rPr>
          <w:rFonts w:ascii="宋体" w:hAnsi="宋体" w:cs="宋体" w:hint="eastAsia"/>
          <w:b/>
          <w:bCs/>
          <w:kern w:val="0"/>
          <w:szCs w:val="21"/>
        </w:rPr>
        <w:t>如有缺漏或超过最高限价（单价或折扣率不在</w:t>
      </w:r>
      <w:r>
        <w:rPr>
          <w:rFonts w:ascii="宋体" w:hAnsi="宋体" w:cs="宋体"/>
          <w:b/>
          <w:bCs/>
          <w:kern w:val="0"/>
          <w:szCs w:val="21"/>
        </w:rPr>
        <w:t>1</w:t>
      </w:r>
      <w:r>
        <w:rPr>
          <w:rFonts w:ascii="宋体" w:hAnsi="宋体" w:cs="宋体" w:hint="eastAsia"/>
          <w:b/>
          <w:bCs/>
          <w:kern w:val="0"/>
          <w:szCs w:val="21"/>
        </w:rPr>
        <w:t>%≤投标折扣率≤100%范围内）的报价，将导致投标无效。本项目各类材料每年的</w:t>
      </w:r>
      <w:r>
        <w:rPr>
          <w:rFonts w:ascii="宋体" w:hAnsi="宋体" w:cs="宋体" w:hint="eastAsia"/>
          <w:szCs w:val="21"/>
        </w:rPr>
        <w:t>采购总金额</w:t>
      </w:r>
      <w:r>
        <w:rPr>
          <w:rFonts w:ascii="宋体" w:hAnsi="宋体" w:cs="宋体" w:hint="eastAsia"/>
          <w:kern w:val="0"/>
          <w:szCs w:val="21"/>
        </w:rPr>
        <w:t>为</w:t>
      </w:r>
      <w:r>
        <w:rPr>
          <w:rFonts w:ascii="宋体" w:hAnsi="宋体" w:cs="宋体" w:hint="eastAsia"/>
          <w:szCs w:val="21"/>
        </w:rPr>
        <w:t>预估数据，</w:t>
      </w:r>
      <w:r>
        <w:rPr>
          <w:rFonts w:ascii="宋体" w:hAnsi="宋体" w:cs="宋体" w:hint="eastAsia"/>
          <w:kern w:val="0"/>
          <w:szCs w:val="21"/>
        </w:rPr>
        <w:t>采购人有权按实际需要调整，并按实际数量进行结算。合同期内的采购总金额可能会有所增减，固定单价不再进行相应调整。</w:t>
      </w:r>
    </w:p>
    <w:p w:rsidR="005E6AD7" w:rsidRDefault="005E6AD7" w:rsidP="005E6AD7">
      <w:pPr>
        <w:spacing w:line="360" w:lineRule="auto"/>
        <w:ind w:firstLineChars="200" w:firstLine="422"/>
        <w:rPr>
          <w:rFonts w:ascii="宋体" w:hAnsi="宋体"/>
          <w:szCs w:val="21"/>
        </w:rPr>
      </w:pPr>
      <w:r>
        <w:rPr>
          <w:rFonts w:ascii="宋体" w:hAnsi="宋体"/>
          <w:b/>
          <w:szCs w:val="21"/>
        </w:rPr>
        <w:t>3</w:t>
      </w:r>
      <w:r>
        <w:rPr>
          <w:rFonts w:ascii="宋体" w:hAnsi="宋体" w:hint="eastAsia"/>
          <w:b/>
          <w:szCs w:val="21"/>
        </w:rPr>
        <w:t>、</w:t>
      </w:r>
      <w:r>
        <w:rPr>
          <w:rFonts w:ascii="宋体" w:hAnsi="宋体" w:cs="宋体" w:hint="eastAsia"/>
          <w:szCs w:val="21"/>
          <w:shd w:val="clear" w:color="auto" w:fill="FFFFFF"/>
        </w:rPr>
        <w:t>投标人根据招标内容分别对每类货物报出</w:t>
      </w:r>
      <w:r>
        <w:rPr>
          <w:rFonts w:ascii="宋体" w:hAnsi="宋体" w:cs="宋体" w:hint="eastAsia"/>
          <w:b/>
          <w:bCs/>
          <w:szCs w:val="21"/>
          <w:shd w:val="clear" w:color="auto" w:fill="FFFFFF"/>
        </w:rPr>
        <w:t>统一折扣率</w:t>
      </w:r>
      <w:r>
        <w:rPr>
          <w:rFonts w:ascii="宋体" w:hAnsi="宋体" w:cs="宋体" w:hint="eastAsia"/>
          <w:szCs w:val="21"/>
          <w:shd w:val="clear" w:color="auto" w:fill="FFFFFF"/>
        </w:rPr>
        <w:t>，固定结算单价=该产品最高含税单价限价×投标折扣率。</w:t>
      </w:r>
      <w:r>
        <w:rPr>
          <w:rFonts w:ascii="宋体" w:hAnsi="宋体" w:hint="eastAsia"/>
          <w:b/>
          <w:bCs/>
          <w:szCs w:val="21"/>
        </w:rPr>
        <w:t>投标人每类货物只能报唯一的折扣率，不得提供有选择性的折扣率报价，否则视为无效投标。即：</w:t>
      </w:r>
      <w:r>
        <w:rPr>
          <w:rFonts w:hint="eastAsia"/>
        </w:rPr>
        <w:t>米类可以报一个唯一折扣率；面粉类可以报一个唯一折扣率，食用油类可以报一个唯一折扣率。</w:t>
      </w:r>
    </w:p>
    <w:p w:rsidR="005E6AD7" w:rsidRDefault="005E6AD7" w:rsidP="005E6AD7">
      <w:pPr>
        <w:spacing w:line="360" w:lineRule="auto"/>
        <w:ind w:firstLineChars="200" w:firstLine="422"/>
        <w:rPr>
          <w:rFonts w:ascii="宋体" w:hAnsi="宋体"/>
          <w:szCs w:val="21"/>
        </w:rPr>
      </w:pPr>
      <w:r>
        <w:rPr>
          <w:rFonts w:ascii="宋体" w:hAnsi="宋体" w:hint="eastAsia"/>
          <w:b/>
          <w:szCs w:val="21"/>
        </w:rPr>
        <w:t>4.</w:t>
      </w:r>
      <w:bookmarkStart w:id="3" w:name="_Hlk111581166"/>
      <w:r>
        <w:rPr>
          <w:rFonts w:ascii="宋体" w:hAnsi="宋体" w:hint="eastAsia"/>
          <w:szCs w:val="21"/>
        </w:rPr>
        <w:t>投标折扣率的有效报价范围：</w:t>
      </w:r>
      <w:bookmarkStart w:id="4" w:name="_Hlk111581184"/>
      <w:bookmarkEnd w:id="3"/>
      <w:r>
        <w:rPr>
          <w:rFonts w:ascii="宋体" w:hAnsi="宋体" w:hint="eastAsia"/>
          <w:szCs w:val="21"/>
          <w:u w:val="single"/>
        </w:rPr>
        <w:t>1%≤投标折扣率≤100%</w:t>
      </w:r>
      <w:bookmarkEnd w:id="4"/>
      <w:r>
        <w:rPr>
          <w:rFonts w:ascii="宋体" w:hAnsi="宋体" w:hint="eastAsia"/>
          <w:szCs w:val="21"/>
        </w:rPr>
        <w:t>，</w:t>
      </w:r>
      <w:r>
        <w:rPr>
          <w:rFonts w:ascii="宋体" w:hAnsi="宋体" w:hint="eastAsia"/>
        </w:rPr>
        <w:t>最多保留1位小数（对于小数点后第二位及之后的数字，无论大小，直接舍去）。投标报价折扣率作为最终结算依据，即</w:t>
      </w:r>
      <w:r>
        <w:rPr>
          <w:rFonts w:ascii="宋体" w:hAnsi="宋体" w:hint="eastAsia"/>
        </w:rPr>
        <w:lastRenderedPageBreak/>
        <w:t>根据投标报价折扣率计算报价。例如，折扣率填98.5%时，即最终结算单价金额=</w:t>
      </w:r>
      <w:r>
        <w:rPr>
          <w:rFonts w:hint="eastAsia"/>
          <w:b/>
          <w:szCs w:val="21"/>
        </w:rPr>
        <w:t>最高含税单价限价</w:t>
      </w:r>
      <w:r>
        <w:rPr>
          <w:rFonts w:ascii="宋体" w:hAnsi="宋体" w:hint="eastAsia"/>
        </w:rPr>
        <w:t>*98.5%。</w:t>
      </w:r>
    </w:p>
    <w:p w:rsidR="005E6AD7" w:rsidRDefault="005E6AD7" w:rsidP="005E6AD7">
      <w:pPr>
        <w:autoSpaceDE w:val="0"/>
        <w:autoSpaceDN w:val="0"/>
        <w:adjustRightInd w:val="0"/>
        <w:snapToGrid w:val="0"/>
        <w:spacing w:line="360" w:lineRule="auto"/>
        <w:ind w:rightChars="-137" w:right="-288" w:firstLineChars="200" w:firstLine="482"/>
        <w:rPr>
          <w:rFonts w:ascii="宋体" w:hAnsi="宋体"/>
          <w:b/>
          <w:bCs/>
          <w:sz w:val="24"/>
        </w:rPr>
      </w:pPr>
      <w:r>
        <w:rPr>
          <w:rFonts w:ascii="宋体" w:hAnsi="宋体" w:hint="eastAsia"/>
          <w:b/>
          <w:bCs/>
          <w:sz w:val="24"/>
        </w:rPr>
        <w:t>五、</w:t>
      </w:r>
      <w:r>
        <w:rPr>
          <w:rFonts w:ascii="宋体" w:hAnsi="宋体"/>
          <w:b/>
          <w:bCs/>
          <w:sz w:val="24"/>
        </w:rPr>
        <w:t>投标人资格要求</w:t>
      </w:r>
      <w:r>
        <w:rPr>
          <w:rFonts w:ascii="宋体" w:hAnsi="宋体" w:hint="eastAsia"/>
          <w:b/>
          <w:bCs/>
          <w:sz w:val="24"/>
        </w:rPr>
        <w:t>（标段一、标段二）</w:t>
      </w:r>
    </w:p>
    <w:p w:rsidR="005E6AD7" w:rsidRDefault="005E6AD7" w:rsidP="005E6AD7">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1.投标人必须为在中华人民共和国境内注册的独立的企业法人。（投标人须提供营业执照或事业法人登记证书复印件，并加盖公章）</w:t>
      </w:r>
    </w:p>
    <w:p w:rsidR="005E6AD7" w:rsidRDefault="005E6AD7" w:rsidP="005E6AD7">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2.投标人须提供有效的《食品经营许可证》或《食品生产许可证》，如</w:t>
      </w:r>
      <w:r w:rsidRPr="00C6514D">
        <w:rPr>
          <w:rFonts w:asciiTheme="minorEastAsia" w:eastAsiaTheme="minorEastAsia" w:hAnsiTheme="minorEastAsia" w:cs="仿宋" w:hint="eastAsia"/>
          <w:sz w:val="24"/>
        </w:rPr>
        <w:t>从事仅销售预包装食品的</w:t>
      </w:r>
      <w:r>
        <w:rPr>
          <w:rFonts w:asciiTheme="minorEastAsia" w:eastAsiaTheme="minorEastAsia" w:hAnsiTheme="minorEastAsia" w:cs="仿宋" w:hint="eastAsia"/>
          <w:sz w:val="24"/>
        </w:rPr>
        <w:t>投标人则仅需提供</w:t>
      </w:r>
      <w:r w:rsidRPr="00C6514D">
        <w:rPr>
          <w:rFonts w:asciiTheme="minorEastAsia" w:eastAsiaTheme="minorEastAsia" w:hAnsiTheme="minorEastAsia" w:cs="仿宋" w:hint="eastAsia"/>
          <w:sz w:val="24"/>
        </w:rPr>
        <w:t>《仅销售预包装食品经营者备案信息采集表》</w:t>
      </w:r>
      <w:r>
        <w:rPr>
          <w:rFonts w:asciiTheme="minorEastAsia" w:eastAsiaTheme="minorEastAsia" w:hAnsiTheme="minorEastAsia" w:cs="仿宋" w:hint="eastAsia"/>
          <w:sz w:val="24"/>
        </w:rPr>
        <w:t>。（提供证明材料复印件并加盖公章）</w:t>
      </w:r>
    </w:p>
    <w:p w:rsidR="005E6AD7" w:rsidRDefault="005E6AD7" w:rsidP="005E6AD7">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3.2019年1月1日至今，投标人没有被行政主管部门取消投标资格且仍在被处罚期内；同时，2019年1月1日至今投标人（包括其关联公司）与招标人及其子公司无发生各种诉讼、仲裁和不良投诉。（提供承诺函并加盖投标人公章）</w:t>
      </w:r>
    </w:p>
    <w:p w:rsidR="005E6AD7" w:rsidRDefault="005E6AD7" w:rsidP="005E6AD7">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4.投标人、法定代表人及项目负责人未被列入广东省机场管理集团有限公司不予合作对象名单且在限制期内。（提供承诺函并加盖投标人公章）</w:t>
      </w:r>
    </w:p>
    <w:p w:rsidR="005E6AD7" w:rsidRDefault="005E6AD7" w:rsidP="005E6AD7">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投标人不得被列为“严重失信主体名单”，以“信用中国”网站（www.creditchina.gov.cn）查询为准，投标人需在本公告发布后从“信用中国”网站截图“严重失信主体名单”页面并加盖公章，同时下载信用信息报告、打印并加盖公章后附在投标文件中。</w:t>
      </w:r>
    </w:p>
    <w:p w:rsidR="005E6AD7" w:rsidRDefault="005E6AD7" w:rsidP="005E6AD7">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6.不得被列为严重违法失信企业名单（黑名单），以“国家企业信用信息公示系统”网站（http://www.gsxt.gov.cn/）查询为准，投标人需在招标公告发布后从“国家企业信用信息公示系统”网站截图并加盖公章。</w:t>
      </w:r>
    </w:p>
    <w:p w:rsidR="005E6AD7" w:rsidRDefault="005E6AD7" w:rsidP="005E6AD7">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7.投标人法定代表人为同一人的两个及两个以上法人，母公司、全资子公司及其控股公司，不得同时参加该项目（同一标段）的投标。（提供承诺函）</w:t>
      </w:r>
    </w:p>
    <w:p w:rsidR="005E6AD7" w:rsidRDefault="005E6AD7" w:rsidP="005E6AD7">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8.本项目不接受联合体投标。</w:t>
      </w:r>
    </w:p>
    <w:p w:rsidR="005E6AD7" w:rsidRDefault="005E6AD7" w:rsidP="005E6AD7">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9</w:t>
      </w:r>
      <w:r>
        <w:rPr>
          <w:rFonts w:asciiTheme="minorEastAsia" w:eastAsiaTheme="minorEastAsia" w:hAnsiTheme="minorEastAsia" w:cs="仿宋"/>
          <w:sz w:val="24"/>
        </w:rPr>
        <w:t>.投标人已报名并获取本项目招标文件</w:t>
      </w:r>
      <w:r>
        <w:rPr>
          <w:rFonts w:asciiTheme="minorEastAsia" w:eastAsiaTheme="minorEastAsia" w:hAnsiTheme="minorEastAsia" w:cs="仿宋" w:hint="eastAsia"/>
          <w:sz w:val="24"/>
        </w:rPr>
        <w:t>。</w:t>
      </w:r>
    </w:p>
    <w:p w:rsidR="005E6AD7" w:rsidRDefault="005E6AD7" w:rsidP="005E6AD7">
      <w:pPr>
        <w:wordWrap w:val="0"/>
        <w:spacing w:line="360" w:lineRule="auto"/>
        <w:ind w:firstLineChars="200" w:firstLine="480"/>
        <w:jc w:val="left"/>
        <w:rPr>
          <w:rStyle w:val="NormalCharacter"/>
          <w:rFonts w:ascii="宋体" w:hAnsi="宋体"/>
          <w:b/>
          <w:sz w:val="24"/>
        </w:rPr>
      </w:pPr>
      <w:r>
        <w:rPr>
          <w:rFonts w:ascii="宋体" w:hAnsi="宋体" w:hint="eastAsia"/>
          <w:sz w:val="24"/>
        </w:rPr>
        <w:t>六、符合资格的投标人应当在2022年</w:t>
      </w:r>
      <w:r>
        <w:rPr>
          <w:rFonts w:ascii="宋体" w:hAnsi="宋体"/>
          <w:sz w:val="24"/>
        </w:rPr>
        <w:t>9</w:t>
      </w:r>
      <w:r>
        <w:rPr>
          <w:rFonts w:ascii="宋体" w:hAnsi="宋体" w:hint="eastAsia"/>
          <w:sz w:val="24"/>
        </w:rPr>
        <w:t>月</w:t>
      </w:r>
      <w:r>
        <w:rPr>
          <w:rFonts w:ascii="宋体" w:hAnsi="宋体"/>
          <w:sz w:val="24"/>
        </w:rPr>
        <w:t>28</w:t>
      </w:r>
      <w:r>
        <w:rPr>
          <w:rFonts w:ascii="宋体" w:hAnsi="宋体" w:hint="eastAsia"/>
          <w:sz w:val="24"/>
        </w:rPr>
        <w:t>日起至2022年</w:t>
      </w:r>
      <w:r>
        <w:rPr>
          <w:rFonts w:ascii="宋体" w:hAnsi="宋体"/>
          <w:sz w:val="24"/>
        </w:rPr>
        <w:t>10</w:t>
      </w:r>
      <w:r>
        <w:rPr>
          <w:rFonts w:ascii="宋体" w:hAnsi="宋体" w:hint="eastAsia"/>
          <w:sz w:val="24"/>
        </w:rPr>
        <w:t>月</w:t>
      </w:r>
      <w:r>
        <w:rPr>
          <w:rFonts w:ascii="宋体" w:hAnsi="宋体"/>
          <w:sz w:val="24"/>
        </w:rPr>
        <w:t>9</w:t>
      </w:r>
      <w:r>
        <w:rPr>
          <w:rFonts w:ascii="宋体" w:hAnsi="宋体" w:hint="eastAsia"/>
          <w:sz w:val="24"/>
        </w:rPr>
        <w:t>日期间（办公时间内：上午8:30至12:00，下午13:30至17:30，法定节假日除外）选择以下方式登记购买招标文件，招标文件登记</w:t>
      </w:r>
      <w:r w:rsidRPr="00FA01B2">
        <w:rPr>
          <w:rFonts w:ascii="宋体" w:hAnsi="宋体" w:hint="eastAsia"/>
          <w:b/>
          <w:sz w:val="24"/>
        </w:rPr>
        <w:t>每个标段</w:t>
      </w:r>
      <w:r>
        <w:rPr>
          <w:rFonts w:ascii="宋体" w:hAnsi="宋体" w:hint="eastAsia"/>
          <w:sz w:val="24"/>
        </w:rPr>
        <w:t>售价500元（人民币），售后不退。</w:t>
      </w:r>
    </w:p>
    <w:p w:rsidR="005E6AD7" w:rsidRPr="003E6276" w:rsidRDefault="005E6AD7" w:rsidP="005E6AD7">
      <w:pPr>
        <w:widowControl/>
        <w:spacing w:line="360" w:lineRule="auto"/>
        <w:ind w:firstLineChars="236" w:firstLine="569"/>
        <w:jc w:val="left"/>
        <w:rPr>
          <w:rFonts w:asciiTheme="minorEastAsia" w:hAnsiTheme="minorEastAsia" w:cs="宋体"/>
          <w:b/>
          <w:kern w:val="0"/>
          <w:sz w:val="24"/>
        </w:rPr>
      </w:pPr>
      <w:r w:rsidRPr="003E6276">
        <w:rPr>
          <w:rFonts w:asciiTheme="minorEastAsia" w:hAnsiTheme="minorEastAsia" w:cs="宋体" w:hint="eastAsia"/>
          <w:b/>
          <w:kern w:val="0"/>
          <w:sz w:val="24"/>
        </w:rPr>
        <w:t>1.线上登记：</w:t>
      </w:r>
    </w:p>
    <w:p w:rsidR="005E6AD7" w:rsidRPr="000A2BFA" w:rsidRDefault="005E6AD7" w:rsidP="005E6AD7">
      <w:pPr>
        <w:widowControl/>
        <w:spacing w:line="360" w:lineRule="auto"/>
        <w:ind w:firstLineChars="236" w:firstLine="566"/>
        <w:jc w:val="left"/>
        <w:rPr>
          <w:rFonts w:asciiTheme="minorEastAsia" w:hAnsiTheme="minorEastAsia" w:cs="宋体"/>
          <w:kern w:val="0"/>
          <w:sz w:val="24"/>
        </w:rPr>
      </w:pPr>
      <w:r w:rsidRPr="000A2BFA">
        <w:rPr>
          <w:rFonts w:asciiTheme="minorEastAsia" w:hAnsiTheme="minorEastAsia" w:cs="宋体" w:hint="eastAsia"/>
          <w:kern w:val="0"/>
          <w:sz w:val="24"/>
        </w:rPr>
        <w:lastRenderedPageBreak/>
        <w:t>收款人：广东元正招标采购有限公司</w:t>
      </w:r>
    </w:p>
    <w:p w:rsidR="005E6AD7" w:rsidRPr="000A2BFA" w:rsidRDefault="005E6AD7" w:rsidP="005E6AD7">
      <w:pPr>
        <w:widowControl/>
        <w:spacing w:line="360" w:lineRule="auto"/>
        <w:ind w:firstLineChars="236" w:firstLine="566"/>
        <w:jc w:val="left"/>
        <w:rPr>
          <w:rFonts w:asciiTheme="minorEastAsia" w:hAnsiTheme="minorEastAsia" w:cs="宋体"/>
          <w:kern w:val="0"/>
          <w:sz w:val="24"/>
        </w:rPr>
      </w:pPr>
      <w:r w:rsidRPr="000A2BFA">
        <w:rPr>
          <w:rFonts w:asciiTheme="minorEastAsia" w:hAnsiTheme="minorEastAsia" w:cs="宋体" w:hint="eastAsia"/>
          <w:kern w:val="0"/>
          <w:sz w:val="24"/>
        </w:rPr>
        <w:t>开户行：建设银行广州永福支行</w:t>
      </w:r>
    </w:p>
    <w:p w:rsidR="005E6AD7" w:rsidRPr="000A2BFA" w:rsidRDefault="005E6AD7" w:rsidP="005E6AD7">
      <w:pPr>
        <w:widowControl/>
        <w:spacing w:line="360" w:lineRule="auto"/>
        <w:ind w:firstLineChars="236" w:firstLine="566"/>
        <w:jc w:val="left"/>
        <w:rPr>
          <w:rFonts w:asciiTheme="minorEastAsia" w:hAnsiTheme="minorEastAsia" w:cs="宋体"/>
          <w:kern w:val="0"/>
          <w:sz w:val="24"/>
        </w:rPr>
      </w:pPr>
      <w:r w:rsidRPr="000A2BFA">
        <w:rPr>
          <w:rFonts w:asciiTheme="minorEastAsia" w:hAnsiTheme="minorEastAsia" w:cs="宋体" w:hint="eastAsia"/>
          <w:kern w:val="0"/>
          <w:sz w:val="24"/>
        </w:rPr>
        <w:t>帐号：4400 1490 9070 5300 3335</w:t>
      </w:r>
    </w:p>
    <w:p w:rsidR="005E6AD7" w:rsidRPr="000A2BFA" w:rsidRDefault="005E6AD7" w:rsidP="005E6AD7">
      <w:pPr>
        <w:widowControl/>
        <w:spacing w:line="360" w:lineRule="auto"/>
        <w:ind w:firstLineChars="236" w:firstLine="566"/>
        <w:jc w:val="left"/>
        <w:rPr>
          <w:rFonts w:asciiTheme="minorEastAsia" w:hAnsiTheme="minorEastAsia" w:cs="宋体"/>
          <w:kern w:val="0"/>
          <w:sz w:val="24"/>
        </w:rPr>
      </w:pPr>
      <w:r w:rsidRPr="000A2BFA">
        <w:rPr>
          <w:rFonts w:asciiTheme="minorEastAsia" w:hAnsiTheme="minorEastAsia" w:cs="宋体" w:hint="eastAsia"/>
          <w:kern w:val="0"/>
          <w:sz w:val="24"/>
        </w:rPr>
        <w:t>并请注明事由：</w:t>
      </w:r>
      <w:r w:rsidRPr="00FA01B2">
        <w:rPr>
          <w:rFonts w:asciiTheme="minorEastAsia" w:hAnsiTheme="minorEastAsia" w:cs="宋体"/>
          <w:kern w:val="0"/>
          <w:sz w:val="24"/>
        </w:rPr>
        <w:t>0835-220F33606761C1</w:t>
      </w:r>
      <w:r w:rsidRPr="000A2BFA">
        <w:rPr>
          <w:rFonts w:asciiTheme="minorEastAsia" w:hAnsiTheme="minorEastAsia" w:cs="宋体" w:hint="eastAsia"/>
          <w:kern w:val="0"/>
          <w:sz w:val="24"/>
        </w:rPr>
        <w:t>标书款</w:t>
      </w:r>
    </w:p>
    <w:p w:rsidR="005E6AD7" w:rsidRPr="000A2BFA" w:rsidRDefault="005E6AD7" w:rsidP="005E6AD7">
      <w:pPr>
        <w:widowControl/>
        <w:spacing w:line="360" w:lineRule="auto"/>
        <w:ind w:firstLineChars="236" w:firstLine="566"/>
        <w:jc w:val="left"/>
        <w:rPr>
          <w:rFonts w:asciiTheme="minorEastAsia" w:hAnsiTheme="minorEastAsia" w:cs="宋体"/>
          <w:kern w:val="0"/>
          <w:sz w:val="24"/>
        </w:rPr>
      </w:pPr>
      <w:r w:rsidRPr="000A2BFA">
        <w:rPr>
          <w:rFonts w:asciiTheme="minorEastAsia" w:hAnsiTheme="minorEastAsia" w:cs="宋体" w:hint="eastAsia"/>
          <w:kern w:val="0"/>
          <w:sz w:val="24"/>
        </w:rPr>
        <w:t>汇款成功后，投标人登入南方招标与采购交易平台“下载中心”（https://www.eebidding.com/f/list-39.html）下载填写《</w:t>
      </w:r>
      <w:r w:rsidRPr="005E6AD7">
        <w:rPr>
          <w:rFonts w:asciiTheme="minorEastAsia" w:hAnsiTheme="minorEastAsia" w:cs="宋体" w:hint="eastAsia"/>
          <w:kern w:val="0"/>
          <w:sz w:val="24"/>
        </w:rPr>
        <w:t>投标人登记表》加盖公章后连同汇款底单发送至gdyzgj@163.com</w:t>
      </w:r>
      <w:r>
        <w:rPr>
          <w:rFonts w:asciiTheme="minorEastAsia" w:hAnsiTheme="minorEastAsia" w:cs="宋体" w:hint="eastAsia"/>
          <w:kern w:val="0"/>
          <w:sz w:val="24"/>
        </w:rPr>
        <w:t>，招标代理机构确认款项后将招标</w:t>
      </w:r>
      <w:r w:rsidRPr="000A2BFA">
        <w:rPr>
          <w:rFonts w:asciiTheme="minorEastAsia" w:hAnsiTheme="minorEastAsia" w:cs="宋体" w:hint="eastAsia"/>
          <w:kern w:val="0"/>
          <w:sz w:val="24"/>
        </w:rPr>
        <w:t>文件</w:t>
      </w:r>
      <w:r>
        <w:rPr>
          <w:rFonts w:asciiTheme="minorEastAsia" w:hAnsiTheme="minorEastAsia" w:cs="宋体" w:hint="eastAsia"/>
          <w:kern w:val="0"/>
          <w:sz w:val="24"/>
        </w:rPr>
        <w:t>发送至投标人邮箱</w:t>
      </w:r>
      <w:r w:rsidRPr="000A2BFA">
        <w:rPr>
          <w:rFonts w:asciiTheme="minorEastAsia" w:hAnsiTheme="minorEastAsia" w:cs="宋体" w:hint="eastAsia"/>
          <w:kern w:val="0"/>
          <w:sz w:val="24"/>
        </w:rPr>
        <w:t>。</w:t>
      </w:r>
    </w:p>
    <w:p w:rsidR="005E6AD7" w:rsidRPr="000A2BFA" w:rsidRDefault="005E6AD7" w:rsidP="005E6AD7">
      <w:pPr>
        <w:widowControl/>
        <w:spacing w:line="360" w:lineRule="auto"/>
        <w:ind w:firstLineChars="236" w:firstLine="569"/>
        <w:jc w:val="left"/>
        <w:rPr>
          <w:rFonts w:asciiTheme="minorEastAsia" w:hAnsiTheme="minorEastAsia" w:cs="宋体"/>
          <w:kern w:val="0"/>
          <w:sz w:val="24"/>
        </w:rPr>
      </w:pPr>
      <w:r w:rsidRPr="003E6276">
        <w:rPr>
          <w:rFonts w:asciiTheme="minorEastAsia" w:hAnsiTheme="minorEastAsia" w:cs="宋体" w:hint="eastAsia"/>
          <w:b/>
          <w:kern w:val="0"/>
          <w:sz w:val="24"/>
        </w:rPr>
        <w:t>2.现场登记：</w:t>
      </w:r>
      <w:r w:rsidRPr="000A2BFA">
        <w:rPr>
          <w:rFonts w:asciiTheme="minorEastAsia" w:hAnsiTheme="minorEastAsia" w:cs="宋体" w:hint="eastAsia"/>
          <w:kern w:val="0"/>
          <w:sz w:val="24"/>
        </w:rPr>
        <w:t>投标人登入南方招标与采购交易平台“下载中心”（https://www.eebidding.com/f/list-39.html）下载填写《</w:t>
      </w:r>
      <w:r w:rsidRPr="00FA01B2">
        <w:rPr>
          <w:rFonts w:asciiTheme="minorEastAsia" w:hAnsiTheme="minorEastAsia" w:cs="宋体" w:hint="eastAsia"/>
          <w:kern w:val="0"/>
          <w:sz w:val="24"/>
        </w:rPr>
        <w:t>投标人登记表</w:t>
      </w:r>
      <w:r w:rsidRPr="000A2BFA">
        <w:rPr>
          <w:rFonts w:asciiTheme="minorEastAsia" w:hAnsiTheme="minorEastAsia" w:cs="宋体" w:hint="eastAsia"/>
          <w:kern w:val="0"/>
          <w:sz w:val="24"/>
        </w:rPr>
        <w:t>》，加盖公章后至广州市越秀区先烈中路102号华盛大厦北塔26楼广东元正招标采购有限公司缴纳标书款，并获取文件。</w:t>
      </w:r>
    </w:p>
    <w:p w:rsidR="005E6AD7" w:rsidRPr="003E6276" w:rsidRDefault="005E6AD7" w:rsidP="005E6AD7">
      <w:pPr>
        <w:widowControl/>
        <w:snapToGrid w:val="0"/>
        <w:spacing w:line="360" w:lineRule="auto"/>
        <w:ind w:firstLineChars="150" w:firstLine="360"/>
        <w:jc w:val="left"/>
        <w:rPr>
          <w:rFonts w:ascii="宋体" w:hAnsi="宋体" w:hint="eastAsia"/>
          <w:b/>
          <w:sz w:val="24"/>
          <w:u w:val="single"/>
        </w:rPr>
      </w:pPr>
      <w:r>
        <w:rPr>
          <w:rFonts w:ascii="宋体" w:hAnsi="宋体" w:hint="eastAsia"/>
          <w:sz w:val="24"/>
          <w:u w:val="single"/>
        </w:rPr>
        <w:t>注：</w:t>
      </w:r>
      <w:r w:rsidRPr="003E6276">
        <w:rPr>
          <w:rFonts w:ascii="宋体" w:hAnsi="宋体" w:hint="eastAsia"/>
          <w:b/>
          <w:sz w:val="24"/>
          <w:u w:val="single"/>
        </w:rPr>
        <w:t>1</w:t>
      </w:r>
      <w:r w:rsidRPr="003E6276">
        <w:rPr>
          <w:rFonts w:ascii="宋体" w:hAnsi="宋体"/>
          <w:b/>
          <w:sz w:val="24"/>
          <w:u w:val="single"/>
        </w:rPr>
        <w:t>.已经</w:t>
      </w:r>
      <w:r w:rsidRPr="003E6276">
        <w:rPr>
          <w:rFonts w:ascii="宋体" w:hAnsi="宋体" w:hint="eastAsia"/>
          <w:b/>
          <w:sz w:val="24"/>
          <w:u w:val="single"/>
        </w:rPr>
        <w:t>在</w:t>
      </w:r>
      <w:r w:rsidRPr="003E6276">
        <w:rPr>
          <w:rFonts w:ascii="宋体" w:hAnsi="宋体"/>
          <w:b/>
          <w:sz w:val="24"/>
          <w:u w:val="single"/>
        </w:rPr>
        <w:t>第一次招标时登记过的投标人无须再</w:t>
      </w:r>
      <w:r w:rsidRPr="003E6276">
        <w:rPr>
          <w:rFonts w:ascii="宋体" w:hAnsi="宋体" w:hint="eastAsia"/>
          <w:b/>
          <w:sz w:val="24"/>
          <w:u w:val="single"/>
        </w:rPr>
        <w:t>缴纳</w:t>
      </w:r>
      <w:r w:rsidRPr="003E6276">
        <w:rPr>
          <w:rFonts w:ascii="宋体" w:hAnsi="宋体"/>
          <w:b/>
          <w:sz w:val="24"/>
          <w:u w:val="single"/>
        </w:rPr>
        <w:t>本次招标</w:t>
      </w:r>
      <w:r>
        <w:rPr>
          <w:rFonts w:ascii="宋体" w:hAnsi="宋体"/>
          <w:b/>
          <w:sz w:val="24"/>
          <w:u w:val="single"/>
        </w:rPr>
        <w:t>对应标段</w:t>
      </w:r>
      <w:r w:rsidRPr="003E6276">
        <w:rPr>
          <w:rFonts w:ascii="宋体" w:hAnsi="宋体"/>
          <w:b/>
          <w:sz w:val="24"/>
          <w:u w:val="single"/>
        </w:rPr>
        <w:t>的登记费用</w:t>
      </w:r>
      <w:r w:rsidRPr="003E6276">
        <w:rPr>
          <w:rFonts w:ascii="宋体" w:hAnsi="宋体" w:hint="eastAsia"/>
          <w:b/>
          <w:sz w:val="24"/>
          <w:u w:val="single"/>
        </w:rPr>
        <w:t>，如确定参加本次招标</w:t>
      </w:r>
      <w:r>
        <w:rPr>
          <w:rFonts w:ascii="宋体" w:hAnsi="宋体" w:hint="eastAsia"/>
          <w:b/>
          <w:sz w:val="24"/>
          <w:u w:val="single"/>
        </w:rPr>
        <w:t>活动</w:t>
      </w:r>
      <w:r w:rsidRPr="003E6276">
        <w:rPr>
          <w:rFonts w:ascii="宋体" w:hAnsi="宋体"/>
          <w:b/>
          <w:sz w:val="24"/>
          <w:u w:val="single"/>
        </w:rPr>
        <w:t>请在规定登记时间内</w:t>
      </w:r>
      <w:r w:rsidRPr="003E6276">
        <w:rPr>
          <w:rFonts w:ascii="宋体" w:hAnsi="宋体" w:hint="eastAsia"/>
          <w:b/>
          <w:sz w:val="24"/>
          <w:u w:val="single"/>
        </w:rPr>
        <w:t>登入南方招标与采购交易平台“下载中心”（https://www.eebidding.com/f/list-39.html）下载填写《投标人登记表》加盖公章后发送至gdyzgj@163.com进行确认。</w:t>
      </w:r>
    </w:p>
    <w:p w:rsidR="005E6AD7" w:rsidRDefault="005E6AD7" w:rsidP="005E6AD7">
      <w:pPr>
        <w:widowControl/>
        <w:snapToGrid w:val="0"/>
        <w:spacing w:line="360" w:lineRule="auto"/>
        <w:ind w:firstLineChars="150" w:firstLine="360"/>
        <w:jc w:val="left"/>
        <w:rPr>
          <w:rFonts w:ascii="宋体" w:hAnsi="宋体"/>
          <w:sz w:val="24"/>
          <w:u w:val="single"/>
        </w:rPr>
      </w:pPr>
      <w:r>
        <w:rPr>
          <w:rFonts w:ascii="宋体" w:hAnsi="宋体"/>
          <w:sz w:val="24"/>
          <w:u w:val="single"/>
        </w:rPr>
        <w:t>2</w:t>
      </w:r>
      <w:r>
        <w:rPr>
          <w:rFonts w:ascii="宋体" w:hAnsi="宋体" w:hint="eastAsia"/>
          <w:sz w:val="24"/>
          <w:u w:val="single"/>
        </w:rPr>
        <w:t>.本项目只接受参加投标登记且直接向代理机构获取招标文件的投标人的投标。</w:t>
      </w:r>
    </w:p>
    <w:p w:rsidR="005E6AD7" w:rsidRDefault="005E6AD7" w:rsidP="005E6AD7">
      <w:pPr>
        <w:widowControl/>
        <w:snapToGrid w:val="0"/>
        <w:spacing w:line="360" w:lineRule="auto"/>
        <w:ind w:firstLineChars="177" w:firstLine="425"/>
        <w:jc w:val="left"/>
        <w:rPr>
          <w:rFonts w:ascii="宋体" w:hAnsi="宋体" w:cs="宋体"/>
          <w:sz w:val="24"/>
          <w:u w:val="single"/>
        </w:rPr>
      </w:pPr>
      <w:r>
        <w:rPr>
          <w:rFonts w:ascii="宋体" w:hAnsi="宋体" w:cs="宋体"/>
          <w:sz w:val="24"/>
          <w:u w:val="single"/>
        </w:rPr>
        <w:t>3</w:t>
      </w:r>
      <w:r>
        <w:rPr>
          <w:rFonts w:ascii="宋体" w:hAnsi="宋体" w:cs="宋体" w:hint="eastAsia"/>
          <w:sz w:val="24"/>
          <w:u w:val="single"/>
        </w:rPr>
        <w:t>.投标人必须在广东省机场管理集团有限公司资源交易信息平台(wz.gdairport.com)主页中“合作商注册”模块，按规定格式填写正确的供应商登记信息，登记为合格的候选供应商。</w:t>
      </w:r>
    </w:p>
    <w:p w:rsidR="005E6AD7" w:rsidRDefault="005E6AD7" w:rsidP="005E6AD7">
      <w:pPr>
        <w:adjustRightInd w:val="0"/>
        <w:snapToGrid w:val="0"/>
        <w:spacing w:line="360" w:lineRule="auto"/>
        <w:ind w:firstLineChars="200" w:firstLine="480"/>
        <w:rPr>
          <w:rFonts w:ascii="宋体" w:hAnsi="宋体"/>
          <w:sz w:val="24"/>
        </w:rPr>
      </w:pPr>
      <w:r>
        <w:rPr>
          <w:rFonts w:ascii="宋体" w:hAnsi="宋体" w:hint="eastAsia"/>
          <w:sz w:val="24"/>
        </w:rPr>
        <w:t>七、投标截止时间：2</w:t>
      </w:r>
      <w:r>
        <w:rPr>
          <w:rFonts w:ascii="宋体" w:hAnsi="宋体"/>
          <w:sz w:val="24"/>
        </w:rPr>
        <w:t>022</w:t>
      </w:r>
      <w:r>
        <w:rPr>
          <w:rFonts w:ascii="宋体" w:hAnsi="宋体" w:hint="eastAsia"/>
          <w:sz w:val="24"/>
        </w:rPr>
        <w:t>年</w:t>
      </w:r>
      <w:bookmarkStart w:id="5" w:name="_Hlk499220253"/>
      <w:r>
        <w:rPr>
          <w:rFonts w:ascii="宋体" w:hAnsi="宋体"/>
          <w:sz w:val="24"/>
        </w:rPr>
        <w:t>10</w:t>
      </w:r>
      <w:r>
        <w:rPr>
          <w:rFonts w:ascii="宋体" w:hAnsi="宋体" w:hint="eastAsia"/>
          <w:sz w:val="24"/>
        </w:rPr>
        <w:t>月</w:t>
      </w:r>
      <w:r>
        <w:rPr>
          <w:rFonts w:ascii="宋体" w:hAnsi="宋体"/>
          <w:sz w:val="24"/>
        </w:rPr>
        <w:t>19</w:t>
      </w:r>
      <w:r>
        <w:rPr>
          <w:rFonts w:ascii="宋体" w:hAnsi="宋体" w:hint="eastAsia"/>
          <w:sz w:val="24"/>
        </w:rPr>
        <w:t>日</w:t>
      </w:r>
      <w:r>
        <w:rPr>
          <w:rFonts w:ascii="宋体" w:hAnsi="宋体"/>
          <w:sz w:val="24"/>
        </w:rPr>
        <w:t>9</w:t>
      </w:r>
      <w:r>
        <w:rPr>
          <w:rFonts w:ascii="宋体" w:hAnsi="宋体" w:hint="eastAsia"/>
          <w:sz w:val="24"/>
        </w:rPr>
        <w:t>时</w:t>
      </w:r>
      <w:bookmarkEnd w:id="5"/>
      <w:r>
        <w:rPr>
          <w:rFonts w:ascii="宋体" w:hAnsi="宋体"/>
          <w:sz w:val="24"/>
        </w:rPr>
        <w:t>30</w:t>
      </w:r>
      <w:r>
        <w:rPr>
          <w:rFonts w:ascii="宋体" w:hAnsi="宋体" w:hint="eastAsia"/>
          <w:sz w:val="24"/>
        </w:rPr>
        <w:t>分(注：</w:t>
      </w:r>
      <w:r>
        <w:rPr>
          <w:rFonts w:ascii="宋体" w:hAnsi="宋体"/>
          <w:sz w:val="24"/>
        </w:rPr>
        <w:t>9</w:t>
      </w:r>
      <w:r>
        <w:rPr>
          <w:rFonts w:ascii="宋体" w:hAnsi="宋体" w:hint="eastAsia"/>
          <w:sz w:val="24"/>
        </w:rPr>
        <w:t>时</w:t>
      </w:r>
      <w:r>
        <w:rPr>
          <w:rFonts w:ascii="宋体" w:hAnsi="宋体"/>
          <w:sz w:val="24"/>
        </w:rPr>
        <w:t>0</w:t>
      </w:r>
      <w:r>
        <w:rPr>
          <w:rFonts w:ascii="宋体" w:hAnsi="宋体" w:hint="eastAsia"/>
          <w:sz w:val="24"/>
        </w:rPr>
        <w:t>0分开始受理投标文件)</w:t>
      </w:r>
    </w:p>
    <w:p w:rsidR="005E6AD7" w:rsidRDefault="005E6AD7" w:rsidP="005E6AD7">
      <w:pPr>
        <w:adjustRightInd w:val="0"/>
        <w:snapToGrid w:val="0"/>
        <w:spacing w:line="360" w:lineRule="auto"/>
        <w:ind w:firstLineChars="200" w:firstLine="480"/>
        <w:rPr>
          <w:rFonts w:ascii="宋体" w:hAnsi="宋体"/>
          <w:sz w:val="24"/>
        </w:rPr>
      </w:pPr>
      <w:r>
        <w:rPr>
          <w:rFonts w:ascii="宋体" w:hAnsi="宋体" w:hint="eastAsia"/>
          <w:sz w:val="24"/>
        </w:rPr>
        <w:t>八、投标文件送达地点：广州市越秀区先烈中路102号华盛大厦北塔</w:t>
      </w:r>
      <w:r>
        <w:rPr>
          <w:rFonts w:ascii="宋体" w:hAnsi="宋体"/>
          <w:b/>
          <w:sz w:val="24"/>
        </w:rPr>
        <w:t>25</w:t>
      </w:r>
      <w:r>
        <w:rPr>
          <w:rFonts w:ascii="宋体" w:hAnsi="宋体" w:hint="eastAsia"/>
          <w:sz w:val="24"/>
        </w:rPr>
        <w:t>楼广东元正招标采购有限公司</w:t>
      </w:r>
    </w:p>
    <w:p w:rsidR="005E6AD7" w:rsidRDefault="005E6AD7" w:rsidP="005E6AD7">
      <w:pPr>
        <w:adjustRightInd w:val="0"/>
        <w:snapToGrid w:val="0"/>
        <w:spacing w:line="360" w:lineRule="auto"/>
        <w:ind w:firstLineChars="210" w:firstLine="504"/>
        <w:rPr>
          <w:rFonts w:ascii="宋体" w:hAnsi="宋体"/>
          <w:sz w:val="24"/>
        </w:rPr>
      </w:pPr>
      <w:r>
        <w:rPr>
          <w:rFonts w:ascii="宋体" w:hAnsi="宋体" w:hint="eastAsia"/>
          <w:sz w:val="24"/>
        </w:rPr>
        <w:t>九、开标评标时间：2</w:t>
      </w:r>
      <w:r>
        <w:rPr>
          <w:rFonts w:ascii="宋体" w:hAnsi="宋体"/>
          <w:sz w:val="24"/>
        </w:rPr>
        <w:t>022</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19</w:t>
      </w:r>
      <w:r>
        <w:rPr>
          <w:rFonts w:ascii="宋体" w:hAnsi="宋体" w:hint="eastAsia"/>
          <w:sz w:val="24"/>
        </w:rPr>
        <w:t>日</w:t>
      </w:r>
      <w:r>
        <w:rPr>
          <w:rFonts w:ascii="宋体" w:hAnsi="宋体"/>
          <w:sz w:val="24"/>
        </w:rPr>
        <w:t>9</w:t>
      </w:r>
      <w:r>
        <w:rPr>
          <w:rFonts w:ascii="宋体" w:hAnsi="宋体" w:hint="eastAsia"/>
          <w:sz w:val="24"/>
        </w:rPr>
        <w:t>时</w:t>
      </w:r>
      <w:r>
        <w:rPr>
          <w:rFonts w:ascii="宋体" w:hAnsi="宋体"/>
          <w:sz w:val="24"/>
        </w:rPr>
        <w:t>30</w:t>
      </w:r>
      <w:r>
        <w:rPr>
          <w:rFonts w:ascii="宋体" w:hAnsi="宋体" w:hint="eastAsia"/>
          <w:sz w:val="24"/>
        </w:rPr>
        <w:t>分（北京时间）</w:t>
      </w:r>
    </w:p>
    <w:p w:rsidR="005E6AD7" w:rsidRDefault="005E6AD7" w:rsidP="005E6AD7">
      <w:pPr>
        <w:adjustRightInd w:val="0"/>
        <w:snapToGrid w:val="0"/>
        <w:spacing w:line="360" w:lineRule="auto"/>
        <w:ind w:firstLineChars="200" w:firstLine="480"/>
        <w:rPr>
          <w:rFonts w:ascii="宋体" w:hAnsi="宋体"/>
          <w:sz w:val="24"/>
        </w:rPr>
      </w:pPr>
      <w:r>
        <w:rPr>
          <w:rFonts w:ascii="宋体" w:hAnsi="宋体" w:hint="eastAsia"/>
          <w:sz w:val="24"/>
        </w:rPr>
        <w:t>十、开标评标地点：广州市越秀区先烈中路102号华盛大厦北塔</w:t>
      </w:r>
      <w:r>
        <w:rPr>
          <w:rFonts w:ascii="宋体" w:hAnsi="宋体"/>
          <w:b/>
          <w:sz w:val="24"/>
        </w:rPr>
        <w:t>25</w:t>
      </w:r>
      <w:r>
        <w:rPr>
          <w:rFonts w:ascii="宋体" w:hAnsi="宋体" w:hint="eastAsia"/>
          <w:sz w:val="24"/>
        </w:rPr>
        <w:t>楼广东元正招标采购有限公司</w:t>
      </w:r>
    </w:p>
    <w:p w:rsidR="005E6AD7" w:rsidRDefault="005E6AD7" w:rsidP="005E6AD7">
      <w:pPr>
        <w:spacing w:line="360" w:lineRule="auto"/>
        <w:ind w:firstLineChars="200" w:firstLine="480"/>
        <w:rPr>
          <w:rFonts w:ascii="宋体" w:hAnsi="宋体"/>
          <w:sz w:val="24"/>
        </w:rPr>
      </w:pPr>
      <w:r>
        <w:rPr>
          <w:rFonts w:ascii="宋体" w:hAnsi="宋体" w:hint="eastAsia"/>
          <w:sz w:val="24"/>
        </w:rPr>
        <w:t>十一、本次招标在上述规定的时间和地点进行公开开标，届时投标人的法定代表或其授权代表务必出席开标会及递交投标文件，并携带身份证明材料以备查</w:t>
      </w:r>
      <w:r>
        <w:rPr>
          <w:rFonts w:ascii="宋体" w:hAnsi="宋体" w:hint="eastAsia"/>
          <w:sz w:val="24"/>
        </w:rPr>
        <w:lastRenderedPageBreak/>
        <w:t>核。要求其代表在整个开标会议程中完整履行签到、确认开标结果等职责，如有遗漏可能会被认定为投标无效。</w:t>
      </w:r>
    </w:p>
    <w:p w:rsidR="005E6AD7" w:rsidRDefault="005E6AD7" w:rsidP="005E6AD7">
      <w:pPr>
        <w:wordWrap w:val="0"/>
        <w:spacing w:line="360" w:lineRule="auto"/>
        <w:ind w:firstLineChars="200" w:firstLine="480"/>
        <w:jc w:val="left"/>
        <w:rPr>
          <w:rFonts w:ascii="宋体" w:hAnsi="宋体"/>
          <w:sz w:val="24"/>
        </w:rPr>
      </w:pPr>
      <w:r>
        <w:rPr>
          <w:rFonts w:ascii="宋体" w:hAnsi="宋体" w:hint="eastAsia"/>
          <w:sz w:val="24"/>
        </w:rPr>
        <w:t>十二、本公告在南方招标与采购网交易平台网站（网址https://www.eebidding.com）、中国招标投标公共服务平台（网址:http://www.cebpubservice.com）、广东省机场管理集团有限公司资源交易信息平台(wz.gdairport.com) 等网站发布。本公告在各媒体发布的文本如有不同之处，以在中国招标投标公共服务平台网站发布的文本为准。本公告的修改、补充，在中国招标投标公共服务平台网站上发布。</w:t>
      </w:r>
    </w:p>
    <w:p w:rsidR="005E6AD7" w:rsidRDefault="005E6AD7" w:rsidP="005E6AD7">
      <w:pPr>
        <w:adjustRightInd w:val="0"/>
        <w:snapToGrid w:val="0"/>
        <w:spacing w:line="360" w:lineRule="auto"/>
        <w:ind w:firstLineChars="200" w:firstLine="480"/>
        <w:rPr>
          <w:rFonts w:ascii="宋体" w:hAnsi="宋体"/>
          <w:sz w:val="24"/>
        </w:rPr>
      </w:pPr>
      <w:r>
        <w:rPr>
          <w:rFonts w:ascii="宋体" w:hAnsi="宋体" w:hint="eastAsia"/>
          <w:sz w:val="24"/>
        </w:rPr>
        <w:t>十三、投标人可以就本公告及招标文件中任何违法及不公平内容在法律法规规定的期限内向广州白云国际机场股份有限公司建设管理部实名投诉。联系电话：0</w:t>
      </w:r>
      <w:r>
        <w:rPr>
          <w:rFonts w:ascii="宋体" w:hAnsi="宋体"/>
          <w:sz w:val="24"/>
        </w:rPr>
        <w:t>20</w:t>
      </w:r>
      <w:r>
        <w:rPr>
          <w:rFonts w:ascii="宋体" w:hAnsi="宋体" w:hint="eastAsia"/>
          <w:sz w:val="24"/>
        </w:rPr>
        <w:t>3</w:t>
      </w:r>
      <w:r>
        <w:rPr>
          <w:rFonts w:ascii="宋体" w:hAnsi="宋体"/>
          <w:sz w:val="24"/>
        </w:rPr>
        <w:t>6063493</w:t>
      </w:r>
    </w:p>
    <w:p w:rsidR="005E6AD7" w:rsidRDefault="005E6AD7" w:rsidP="005E6AD7">
      <w:pPr>
        <w:adjustRightInd w:val="0"/>
        <w:snapToGrid w:val="0"/>
        <w:spacing w:line="360" w:lineRule="auto"/>
        <w:ind w:firstLineChars="200" w:firstLine="480"/>
        <w:rPr>
          <w:rFonts w:ascii="宋体" w:hAnsi="宋体"/>
          <w:sz w:val="24"/>
        </w:rPr>
      </w:pPr>
      <w:r>
        <w:rPr>
          <w:rFonts w:ascii="宋体" w:hAnsi="宋体" w:hint="eastAsia"/>
          <w:sz w:val="24"/>
        </w:rPr>
        <w:t>十四、联系方式</w:t>
      </w:r>
    </w:p>
    <w:p w:rsidR="005E6AD7" w:rsidRDefault="005E6AD7" w:rsidP="005E6AD7">
      <w:pPr>
        <w:adjustRightInd w:val="0"/>
        <w:snapToGrid w:val="0"/>
        <w:spacing w:line="360" w:lineRule="auto"/>
        <w:ind w:leftChars="271" w:left="718" w:hangingChars="62" w:hanging="149"/>
        <w:rPr>
          <w:rFonts w:ascii="宋体" w:hAnsi="宋体"/>
          <w:sz w:val="24"/>
        </w:rPr>
      </w:pPr>
      <w:r>
        <w:rPr>
          <w:rFonts w:ascii="宋体" w:hAnsi="宋体" w:hint="eastAsia"/>
          <w:sz w:val="24"/>
        </w:rPr>
        <w:t>1）招标人：广州白云国际机场股份有限公司</w:t>
      </w:r>
    </w:p>
    <w:p w:rsidR="005E6AD7" w:rsidRDefault="005E6AD7" w:rsidP="005E6AD7">
      <w:pPr>
        <w:adjustRightInd w:val="0"/>
        <w:snapToGrid w:val="0"/>
        <w:spacing w:line="360" w:lineRule="auto"/>
        <w:ind w:leftChars="271" w:left="718" w:hangingChars="62" w:hanging="149"/>
        <w:rPr>
          <w:rFonts w:ascii="宋体" w:hAnsi="宋体"/>
          <w:sz w:val="24"/>
        </w:rPr>
      </w:pPr>
      <w:r>
        <w:rPr>
          <w:rFonts w:ascii="宋体" w:hAnsi="宋体" w:hint="eastAsia"/>
          <w:sz w:val="24"/>
        </w:rPr>
        <w:t>地址：广州市白云机场内</w:t>
      </w:r>
    </w:p>
    <w:p w:rsidR="005E6AD7" w:rsidRDefault="005E6AD7" w:rsidP="005E6AD7">
      <w:pPr>
        <w:adjustRightInd w:val="0"/>
        <w:snapToGrid w:val="0"/>
        <w:spacing w:line="360" w:lineRule="auto"/>
        <w:ind w:leftChars="271" w:left="718" w:hangingChars="62" w:hanging="149"/>
        <w:rPr>
          <w:rFonts w:ascii="宋体" w:hAnsi="宋体"/>
          <w:sz w:val="24"/>
        </w:rPr>
      </w:pPr>
      <w:r>
        <w:rPr>
          <w:rFonts w:ascii="宋体" w:hAnsi="宋体" w:hint="eastAsia"/>
          <w:sz w:val="24"/>
        </w:rPr>
        <w:t>联系人：潘工</w:t>
      </w:r>
    </w:p>
    <w:p w:rsidR="005E6AD7" w:rsidRDefault="005E6AD7" w:rsidP="005E6AD7">
      <w:pPr>
        <w:adjustRightInd w:val="0"/>
        <w:snapToGrid w:val="0"/>
        <w:spacing w:line="360" w:lineRule="auto"/>
        <w:ind w:leftChars="271" w:left="718" w:hangingChars="62" w:hanging="149"/>
        <w:rPr>
          <w:rFonts w:ascii="宋体" w:hAnsi="宋体"/>
          <w:sz w:val="24"/>
        </w:rPr>
      </w:pPr>
      <w:r>
        <w:rPr>
          <w:rFonts w:ascii="宋体" w:hAnsi="宋体" w:hint="eastAsia"/>
          <w:sz w:val="24"/>
        </w:rPr>
        <w:t>电话：</w:t>
      </w:r>
      <w:r>
        <w:rPr>
          <w:rFonts w:ascii="宋体" w:hAnsi="宋体"/>
          <w:sz w:val="24"/>
        </w:rPr>
        <w:t>020-36067950</w:t>
      </w:r>
    </w:p>
    <w:p w:rsidR="005E6AD7" w:rsidRDefault="005E6AD7" w:rsidP="005E6AD7">
      <w:pPr>
        <w:adjustRightInd w:val="0"/>
        <w:snapToGrid w:val="0"/>
        <w:spacing w:line="360" w:lineRule="auto"/>
        <w:ind w:leftChars="271" w:left="718" w:hangingChars="62" w:hanging="149"/>
        <w:rPr>
          <w:rFonts w:ascii="宋体" w:hAnsi="宋体"/>
          <w:sz w:val="24"/>
        </w:rPr>
      </w:pPr>
      <w:r>
        <w:rPr>
          <w:rFonts w:ascii="宋体" w:hAnsi="宋体" w:hint="eastAsia"/>
          <w:sz w:val="24"/>
        </w:rPr>
        <w:t>2）招标代理：广东元正招标采购有限公司</w:t>
      </w:r>
    </w:p>
    <w:p w:rsidR="005E6AD7" w:rsidRDefault="005E6AD7" w:rsidP="005E6AD7">
      <w:pPr>
        <w:adjustRightInd w:val="0"/>
        <w:snapToGrid w:val="0"/>
        <w:spacing w:line="360" w:lineRule="auto"/>
        <w:ind w:leftChars="271" w:left="718" w:hangingChars="62" w:hanging="149"/>
        <w:rPr>
          <w:rFonts w:ascii="宋体" w:hAnsi="宋体"/>
          <w:sz w:val="24"/>
        </w:rPr>
      </w:pPr>
      <w:r>
        <w:rPr>
          <w:rFonts w:ascii="宋体" w:hAnsi="宋体" w:hint="eastAsia"/>
          <w:sz w:val="24"/>
        </w:rPr>
        <w:t>地址：广州市越秀区先烈中路102号华盛大厦北塔26楼0</w:t>
      </w:r>
      <w:r>
        <w:rPr>
          <w:rFonts w:ascii="宋体" w:hAnsi="宋体"/>
          <w:sz w:val="24"/>
        </w:rPr>
        <w:t>8</w:t>
      </w:r>
      <w:r>
        <w:rPr>
          <w:rFonts w:ascii="宋体" w:hAnsi="宋体" w:hint="eastAsia"/>
          <w:sz w:val="24"/>
        </w:rPr>
        <w:t>室</w:t>
      </w:r>
    </w:p>
    <w:p w:rsidR="005E6AD7" w:rsidRDefault="005E6AD7" w:rsidP="005E6AD7">
      <w:pPr>
        <w:adjustRightInd w:val="0"/>
        <w:snapToGrid w:val="0"/>
        <w:spacing w:line="360" w:lineRule="auto"/>
        <w:ind w:leftChars="271" w:left="718" w:hangingChars="62" w:hanging="149"/>
        <w:rPr>
          <w:rFonts w:ascii="宋体" w:hAnsi="宋体"/>
          <w:sz w:val="24"/>
        </w:rPr>
      </w:pPr>
      <w:r>
        <w:rPr>
          <w:rFonts w:ascii="宋体" w:hAnsi="宋体" w:hint="eastAsia"/>
          <w:sz w:val="24"/>
        </w:rPr>
        <w:t>联 系 人：杨先生、刘小姐</w:t>
      </w:r>
    </w:p>
    <w:p w:rsidR="005E6AD7" w:rsidRDefault="005E6AD7" w:rsidP="005E6AD7">
      <w:pPr>
        <w:adjustRightInd w:val="0"/>
        <w:snapToGrid w:val="0"/>
        <w:spacing w:line="360" w:lineRule="auto"/>
        <w:ind w:leftChars="271" w:left="718" w:hangingChars="62" w:hanging="149"/>
        <w:rPr>
          <w:rFonts w:ascii="宋体" w:hAnsi="宋体"/>
          <w:sz w:val="24"/>
        </w:rPr>
      </w:pPr>
      <w:r>
        <w:rPr>
          <w:rFonts w:ascii="宋体" w:hAnsi="宋体" w:hint="eastAsia"/>
          <w:sz w:val="24"/>
        </w:rPr>
        <w:t>电    话：020-87258495-30</w:t>
      </w:r>
      <w:r>
        <w:rPr>
          <w:rFonts w:ascii="宋体" w:hAnsi="宋体"/>
          <w:sz w:val="24"/>
        </w:rPr>
        <w:t>3</w:t>
      </w:r>
      <w:r>
        <w:rPr>
          <w:rFonts w:ascii="宋体" w:hAnsi="宋体" w:hint="eastAsia"/>
          <w:sz w:val="24"/>
        </w:rPr>
        <w:t>、301</w:t>
      </w:r>
    </w:p>
    <w:p w:rsidR="005E6AD7" w:rsidRDefault="005E6AD7" w:rsidP="005E6AD7">
      <w:pPr>
        <w:adjustRightInd w:val="0"/>
        <w:snapToGrid w:val="0"/>
        <w:spacing w:line="360" w:lineRule="auto"/>
        <w:ind w:leftChars="271" w:left="718" w:hangingChars="62" w:hanging="149"/>
        <w:rPr>
          <w:rFonts w:ascii="宋体" w:hAnsi="宋体"/>
          <w:sz w:val="24"/>
        </w:rPr>
      </w:pPr>
      <w:r>
        <w:rPr>
          <w:rFonts w:ascii="宋体" w:hAnsi="宋体" w:hint="eastAsia"/>
          <w:sz w:val="24"/>
        </w:rPr>
        <w:t>传    真：020-87284598</w:t>
      </w:r>
    </w:p>
    <w:p w:rsidR="005E6AD7" w:rsidRDefault="005E6AD7" w:rsidP="005E6AD7">
      <w:pPr>
        <w:adjustRightInd w:val="0"/>
        <w:snapToGrid w:val="0"/>
        <w:spacing w:line="360" w:lineRule="auto"/>
        <w:ind w:leftChars="271" w:left="718" w:hangingChars="62" w:hanging="149"/>
        <w:rPr>
          <w:rFonts w:ascii="宋体" w:hAnsi="宋体"/>
          <w:sz w:val="24"/>
        </w:rPr>
      </w:pPr>
      <w:r>
        <w:rPr>
          <w:rFonts w:ascii="宋体" w:hAnsi="宋体" w:hint="eastAsia"/>
          <w:sz w:val="24"/>
        </w:rPr>
        <w:t>电子邮件：</w:t>
      </w:r>
      <w:hyperlink r:id="rId6" w:history="1">
        <w:r>
          <w:rPr>
            <w:rStyle w:val="a6"/>
            <w:rFonts w:ascii="宋体" w:hAnsi="宋体" w:hint="eastAsia"/>
            <w:sz w:val="24"/>
          </w:rPr>
          <w:t>gdyzgj@163.com</w:t>
        </w:r>
      </w:hyperlink>
    </w:p>
    <w:p w:rsidR="005E6AD7" w:rsidRDefault="005E6AD7" w:rsidP="005E6AD7">
      <w:pPr>
        <w:adjustRightInd w:val="0"/>
        <w:snapToGrid w:val="0"/>
        <w:spacing w:line="360" w:lineRule="auto"/>
        <w:ind w:leftChars="271" w:left="718" w:hangingChars="62" w:hanging="149"/>
        <w:rPr>
          <w:rFonts w:ascii="宋体" w:hAnsi="宋体"/>
          <w:sz w:val="24"/>
        </w:rPr>
      </w:pPr>
      <w:r>
        <w:rPr>
          <w:rFonts w:ascii="宋体" w:hAnsi="宋体" w:hint="eastAsia"/>
          <w:sz w:val="24"/>
        </w:rPr>
        <w:t>3）招标监督机构：广州白云国际机场股份有限公司建设管理部</w:t>
      </w:r>
    </w:p>
    <w:p w:rsidR="005E6AD7" w:rsidRDefault="005E6AD7" w:rsidP="005E6AD7">
      <w:pPr>
        <w:adjustRightInd w:val="0"/>
        <w:snapToGrid w:val="0"/>
        <w:spacing w:line="360" w:lineRule="auto"/>
        <w:ind w:leftChars="271" w:left="718" w:hangingChars="62" w:hanging="149"/>
        <w:rPr>
          <w:rFonts w:ascii="宋体" w:hAnsi="宋体"/>
          <w:sz w:val="24"/>
        </w:rPr>
      </w:pPr>
      <w:r>
        <w:rPr>
          <w:rFonts w:ascii="宋体" w:hAnsi="宋体" w:hint="eastAsia"/>
          <w:sz w:val="24"/>
        </w:rPr>
        <w:t>地址：广州市白云区人和镇广州白云国际机场内</w:t>
      </w:r>
    </w:p>
    <w:p w:rsidR="005E6AD7" w:rsidRDefault="005E6AD7" w:rsidP="005E6AD7">
      <w:pPr>
        <w:adjustRightInd w:val="0"/>
        <w:snapToGrid w:val="0"/>
        <w:spacing w:line="360" w:lineRule="auto"/>
        <w:ind w:leftChars="271" w:left="718" w:hangingChars="62" w:hanging="149"/>
        <w:rPr>
          <w:rFonts w:ascii="宋体" w:hAnsi="宋体"/>
          <w:sz w:val="24"/>
        </w:rPr>
      </w:pPr>
      <w:r>
        <w:rPr>
          <w:rFonts w:ascii="宋体" w:hAnsi="宋体" w:hint="eastAsia"/>
          <w:sz w:val="24"/>
        </w:rPr>
        <w:t>电话：020-36063493</w:t>
      </w:r>
    </w:p>
    <w:p w:rsidR="005E6AD7" w:rsidRDefault="005E6AD7" w:rsidP="005E6AD7">
      <w:pPr>
        <w:spacing w:line="360" w:lineRule="auto"/>
        <w:jc w:val="right"/>
        <w:rPr>
          <w:rFonts w:ascii="宋体" w:hAnsi="宋体"/>
          <w:sz w:val="24"/>
        </w:rPr>
      </w:pPr>
    </w:p>
    <w:p w:rsidR="005E6AD7" w:rsidRDefault="005E6AD7" w:rsidP="005E6AD7">
      <w:pPr>
        <w:spacing w:line="360" w:lineRule="auto"/>
        <w:jc w:val="right"/>
        <w:rPr>
          <w:rFonts w:ascii="宋体" w:hAnsi="宋体"/>
          <w:sz w:val="24"/>
        </w:rPr>
      </w:pPr>
      <w:r>
        <w:rPr>
          <w:rFonts w:ascii="宋体" w:hAnsi="宋体" w:hint="eastAsia"/>
          <w:sz w:val="24"/>
        </w:rPr>
        <w:t>广东元正招标采购有限公司</w:t>
      </w:r>
    </w:p>
    <w:p w:rsidR="005E6AD7" w:rsidRDefault="005E6AD7" w:rsidP="005E6AD7">
      <w:pPr>
        <w:spacing w:line="360" w:lineRule="auto"/>
        <w:jc w:val="right"/>
        <w:rPr>
          <w:rFonts w:ascii="宋体" w:hAnsi="宋体"/>
          <w:sz w:val="24"/>
        </w:rPr>
      </w:pPr>
      <w:r>
        <w:rPr>
          <w:rFonts w:ascii="宋体" w:hAnsi="宋体" w:hint="eastAsia"/>
          <w:sz w:val="24"/>
        </w:rPr>
        <w:t>2</w:t>
      </w:r>
      <w:r>
        <w:rPr>
          <w:rFonts w:ascii="宋体" w:hAnsi="宋体"/>
          <w:sz w:val="24"/>
        </w:rPr>
        <w:t>022</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27</w:t>
      </w:r>
      <w:r>
        <w:rPr>
          <w:rFonts w:ascii="宋体" w:hAnsi="宋体" w:hint="eastAsia"/>
          <w:sz w:val="24"/>
        </w:rPr>
        <w:t>日</w:t>
      </w:r>
    </w:p>
    <w:p w:rsidR="00703785" w:rsidRPr="00703785" w:rsidRDefault="00703785" w:rsidP="00703785">
      <w:pPr>
        <w:pStyle w:val="1"/>
      </w:pPr>
    </w:p>
    <w:sectPr w:rsidR="00703785" w:rsidRPr="007037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939" w:rsidRDefault="00C00939" w:rsidP="00C00939">
      <w:r>
        <w:separator/>
      </w:r>
    </w:p>
  </w:endnote>
  <w:endnote w:type="continuationSeparator" w:id="0">
    <w:p w:rsidR="00C00939" w:rsidRDefault="00C00939" w:rsidP="00C0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939" w:rsidRDefault="00C00939" w:rsidP="00C00939">
      <w:r>
        <w:separator/>
      </w:r>
    </w:p>
  </w:footnote>
  <w:footnote w:type="continuationSeparator" w:id="0">
    <w:p w:rsidR="00C00939" w:rsidRDefault="00C00939" w:rsidP="00C00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E9"/>
    <w:rsid w:val="003A10F7"/>
    <w:rsid w:val="005E6AD7"/>
    <w:rsid w:val="00703785"/>
    <w:rsid w:val="007E16E3"/>
    <w:rsid w:val="00C00939"/>
    <w:rsid w:val="00CA18E9"/>
    <w:rsid w:val="00D3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9494E02-F157-486B-B8F8-B42EAF0F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C009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09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0939"/>
    <w:rPr>
      <w:sz w:val="18"/>
      <w:szCs w:val="18"/>
    </w:rPr>
  </w:style>
  <w:style w:type="paragraph" w:styleId="a4">
    <w:name w:val="footer"/>
    <w:basedOn w:val="a"/>
    <w:link w:val="Char0"/>
    <w:uiPriority w:val="99"/>
    <w:unhideWhenUsed/>
    <w:rsid w:val="00C009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0939"/>
    <w:rPr>
      <w:sz w:val="18"/>
      <w:szCs w:val="18"/>
    </w:rPr>
  </w:style>
  <w:style w:type="paragraph" w:styleId="a5">
    <w:name w:val="table of authorities"/>
    <w:basedOn w:val="a"/>
    <w:next w:val="a"/>
    <w:uiPriority w:val="99"/>
    <w:qFormat/>
    <w:rsid w:val="00C00939"/>
    <w:pPr>
      <w:ind w:leftChars="200" w:left="200"/>
    </w:pPr>
  </w:style>
  <w:style w:type="character" w:styleId="a6">
    <w:name w:val="Hyperlink"/>
    <w:uiPriority w:val="99"/>
    <w:qFormat/>
    <w:rsid w:val="00C00939"/>
    <w:rPr>
      <w:color w:val="0000FF"/>
      <w:u w:val="single"/>
    </w:rPr>
  </w:style>
  <w:style w:type="character" w:customStyle="1" w:styleId="NormalCharacter">
    <w:name w:val="NormalCharacter"/>
    <w:qFormat/>
    <w:rsid w:val="00C00939"/>
    <w:rPr>
      <w:rFonts w:ascii="Calibri" w:eastAsia="宋体" w:hAnsi="Calibri"/>
    </w:rPr>
  </w:style>
  <w:style w:type="paragraph" w:styleId="1">
    <w:name w:val="toc 1"/>
    <w:basedOn w:val="a"/>
    <w:next w:val="a"/>
    <w:autoRedefine/>
    <w:uiPriority w:val="39"/>
    <w:semiHidden/>
    <w:unhideWhenUsed/>
    <w:rsid w:val="00C0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yzgj@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648</Words>
  <Characters>3696</Characters>
  <Application>Microsoft Office Word</Application>
  <DocSecurity>0</DocSecurity>
  <Lines>30</Lines>
  <Paragraphs>8</Paragraphs>
  <ScaleCrop>false</ScaleCrop>
  <Company>微软中国</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5</cp:revision>
  <dcterms:created xsi:type="dcterms:W3CDTF">2022-08-29T06:26:00Z</dcterms:created>
  <dcterms:modified xsi:type="dcterms:W3CDTF">2022-09-27T07:21:00Z</dcterms:modified>
</cp:coreProperties>
</file>