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7"/>
        </w:tabs>
        <w:autoSpaceDE w:val="0"/>
        <w:autoSpaceDN w:val="0"/>
        <w:jc w:val="both"/>
        <w:textAlignment w:val="bottom"/>
        <w:outlineLvl w:val="0"/>
      </w:pPr>
      <w:bookmarkStart w:id="0" w:name="_GoBack"/>
      <w:bookmarkEnd w:id="0"/>
    </w:p>
    <w:p>
      <w:pPr>
        <w:widowControl/>
        <w:tabs>
          <w:tab w:val="left" w:pos="567"/>
        </w:tabs>
        <w:autoSpaceDE w:val="0"/>
        <w:autoSpaceDN w:val="0"/>
        <w:jc w:val="center"/>
        <w:textAlignment w:val="bottom"/>
        <w:outlineLvl w:val="0"/>
        <w:rPr>
          <w:rFonts w:ascii="宋体" w:hAnsi="宋体"/>
          <w:b/>
          <w:sz w:val="44"/>
          <w:szCs w:val="44"/>
        </w:rPr>
      </w:pPr>
      <w:r>
        <w:rPr>
          <w:rFonts w:hint="eastAsia" w:ascii="宋体" w:hAnsi="宋体"/>
          <w:b/>
          <w:sz w:val="44"/>
          <w:szCs w:val="44"/>
        </w:rPr>
        <w:t>用户需求书</w:t>
      </w:r>
    </w:p>
    <w:p>
      <w:pPr>
        <w:pStyle w:val="2"/>
        <w:rPr>
          <w:rFonts w:hAnsi="仿宋_GB2312"/>
          <w:sz w:val="28"/>
          <w:szCs w:val="28"/>
        </w:rPr>
      </w:pPr>
    </w:p>
    <w:p>
      <w:pPr>
        <w:tabs>
          <w:tab w:val="left" w:pos="540"/>
        </w:tabs>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p>
    <w:p>
      <w:pPr>
        <w:tabs>
          <w:tab w:val="left" w:pos="540"/>
        </w:tabs>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1.1项目名称：202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年物流公司宣传平台运营服务采购项目。</w:t>
      </w:r>
    </w:p>
    <w:p>
      <w:pPr>
        <w:tabs>
          <w:tab w:val="left" w:pos="540"/>
        </w:tabs>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1.2项目地点：广州白云机场国际1号货站。</w:t>
      </w:r>
    </w:p>
    <w:p>
      <w:pPr>
        <w:tabs>
          <w:tab w:val="left" w:pos="540"/>
        </w:tabs>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1.3项目内容：202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年物流公司宣传平台运营服务。</w:t>
      </w:r>
    </w:p>
    <w:p>
      <w:pPr>
        <w:tabs>
          <w:tab w:val="left" w:pos="540"/>
        </w:tabs>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1.4资金来源：</w:t>
      </w:r>
      <w:r>
        <w:rPr>
          <w:rFonts w:hint="eastAsia" w:ascii="仿宋_GB2312" w:hAnsi="仿宋_GB2312" w:eastAsia="仿宋_GB2312" w:cs="仿宋_GB2312"/>
          <w:sz w:val="28"/>
          <w:szCs w:val="28"/>
          <w:lang w:val="en-US" w:eastAsia="zh-CN"/>
        </w:rPr>
        <w:t>全面预算</w:t>
      </w:r>
      <w:r>
        <w:rPr>
          <w:rFonts w:hint="eastAsia" w:ascii="仿宋_GB2312" w:hAnsi="仿宋_GB2312" w:eastAsia="仿宋_GB2312" w:cs="仿宋_GB2312"/>
          <w:sz w:val="28"/>
          <w:szCs w:val="28"/>
        </w:rPr>
        <w:t>。</w:t>
      </w:r>
    </w:p>
    <w:p>
      <w:pPr>
        <w:tabs>
          <w:tab w:val="left" w:pos="540"/>
        </w:tabs>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二、采购内容</w:t>
      </w:r>
    </w:p>
    <w:p>
      <w:pPr>
        <w:tabs>
          <w:tab w:val="left" w:pos="540"/>
        </w:tabs>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2.1采购内容及限价</w:t>
      </w:r>
    </w:p>
    <w:tbl>
      <w:tblPr>
        <w:tblStyle w:val="6"/>
        <w:tblW w:w="994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329"/>
        <w:gridCol w:w="832"/>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0"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6329"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服务内容</w:t>
            </w:r>
          </w:p>
        </w:tc>
        <w:tc>
          <w:tcPr>
            <w:tcW w:w="832"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数量</w:t>
            </w:r>
          </w:p>
        </w:tc>
        <w:tc>
          <w:tcPr>
            <w:tcW w:w="1914"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官网（PC端和移动端）内容维护</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restart"/>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2万元/年</w:t>
            </w:r>
            <w:r>
              <w:rPr>
                <w:rFonts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1.1</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官网内容即时推送运维、SEO搜索引擎优化</w:t>
            </w:r>
          </w:p>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（含美编+设计+编辑）。</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2</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订阅号内容运维服务</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restart"/>
            <w:vAlign w:val="center"/>
          </w:tcPr>
          <w:p>
            <w:pPr>
              <w:pStyle w:val="3"/>
              <w:ind w:firstLine="0"/>
              <w:jc w:val="center"/>
              <w:rPr>
                <w:rFonts w:hint="default" w:ascii="仿宋_GB2312" w:hAnsi="仿宋_GB2312" w:eastAsia="仿宋_GB2312" w:cs="仿宋_GB2312"/>
                <w:sz w:val="24"/>
                <w:szCs w:val="24"/>
                <w:lang w:val="en-US" w:eastAsia="zh-CN"/>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0" w:type="dxa"/>
            <w:vAlign w:val="center"/>
          </w:tcPr>
          <w:p>
            <w:pPr>
              <w:pStyle w:val="3"/>
              <w:ind w:firstLine="0"/>
              <w:jc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2.1</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配合公司完成</w:t>
            </w:r>
            <w:r>
              <w:rPr>
                <w:rFonts w:hint="eastAsia" w:ascii="仿宋_GB2312" w:hAnsi="仿宋_GB2312" w:eastAsia="仿宋_GB2312" w:cs="仿宋_GB2312"/>
                <w:sz w:val="24"/>
                <w:szCs w:val="24"/>
              </w:rPr>
              <w:t>广东机场集团物流发布、</w:t>
            </w:r>
            <w:r>
              <w:rPr>
                <w:rFonts w:hint="eastAsia" w:ascii="仿宋_GB2312" w:hAnsi="仿宋_GB2312" w:eastAsia="仿宋_GB2312" w:cs="仿宋_GB2312"/>
                <w:sz w:val="24"/>
                <w:szCs w:val="24"/>
                <w:lang w:val="en-US" w:eastAsia="zh-CN"/>
              </w:rPr>
              <w:t>广东机场</w:t>
            </w:r>
            <w:r>
              <w:rPr>
                <w:rFonts w:hint="eastAsia" w:ascii="仿宋_GB2312" w:hAnsi="仿宋_GB2312" w:eastAsia="仿宋_GB2312" w:cs="仿宋_GB2312"/>
                <w:sz w:val="24"/>
                <w:szCs w:val="24"/>
              </w:rPr>
              <w:t>物流人乐分享、物流党建</w:t>
            </w:r>
            <w:r>
              <w:rPr>
                <w:rFonts w:hint="eastAsia" w:ascii="仿宋_GB2312" w:hAnsi="仿宋_GB2312" w:eastAsia="仿宋_GB2312" w:cs="仿宋_GB2312"/>
                <w:sz w:val="24"/>
                <w:szCs w:val="24"/>
                <w:lang w:val="en-US" w:eastAsia="zh-CN"/>
              </w:rPr>
              <w:t>三个</w:t>
            </w:r>
            <w:r>
              <w:rPr>
                <w:rFonts w:hint="eastAsia" w:ascii="仿宋_GB2312" w:hAnsi="仿宋_GB2312" w:eastAsia="仿宋_GB2312" w:cs="仿宋_GB2312"/>
                <w:sz w:val="24"/>
                <w:szCs w:val="24"/>
              </w:rPr>
              <w:t>公众号</w:t>
            </w:r>
            <w:r>
              <w:rPr>
                <w:rFonts w:hint="eastAsia" w:ascii="仿宋_GB2312" w:hAnsi="仿宋_GB2312" w:eastAsia="仿宋_GB2312" w:cs="仿宋_GB2312"/>
                <w:sz w:val="24"/>
                <w:szCs w:val="24"/>
                <w:lang w:val="en-US" w:eastAsia="zh-CN"/>
              </w:rPr>
              <w:t>的内容编辑更新，全年推文任务量约600篇</w:t>
            </w:r>
            <w:r>
              <w:rPr>
                <w:rFonts w:hint="eastAsia" w:ascii="仿宋_GB2312" w:hAnsi="仿宋_GB2312" w:eastAsia="仿宋_GB2312" w:cs="仿宋_GB2312"/>
                <w:sz w:val="24"/>
                <w:szCs w:val="24"/>
              </w:rPr>
              <w:t>。</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0" w:type="dxa"/>
            <w:vAlign w:val="center"/>
          </w:tcPr>
          <w:p>
            <w:pPr>
              <w:pStyle w:val="3"/>
              <w:ind w:firstLine="0"/>
              <w:jc w:val="center"/>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2.2</w:t>
            </w:r>
          </w:p>
        </w:tc>
        <w:tc>
          <w:tcPr>
            <w:tcW w:w="6329" w:type="dxa"/>
            <w:vAlign w:val="center"/>
          </w:tcPr>
          <w:p>
            <w:pPr>
              <w:pStyle w:val="3"/>
              <w:ind w:firstLine="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协助公司完成微信订阅号的年审认证及费用支付。</w:t>
            </w:r>
          </w:p>
        </w:tc>
        <w:tc>
          <w:tcPr>
            <w:tcW w:w="832" w:type="dxa"/>
            <w:vAlign w:val="center"/>
          </w:tcPr>
          <w:p>
            <w:pPr>
              <w:pStyle w:val="3"/>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3</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服务号日常运维服务</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restart"/>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1.5万元/年</w:t>
            </w:r>
            <w:r>
              <w:rPr>
                <w:rFonts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3.1</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接入公司功能性应用（例如航司应用、代理应用、CFPS、查询等功能的接入），是物流公司目标客户和内部员工的快捷操作平台入口。</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3.2</w:t>
            </w:r>
          </w:p>
        </w:tc>
        <w:tc>
          <w:tcPr>
            <w:tcW w:w="6329" w:type="dxa"/>
            <w:vAlign w:val="center"/>
          </w:tcPr>
          <w:p>
            <w:pPr>
              <w:pStyle w:val="3"/>
              <w:ind w:firstLine="0"/>
              <w:jc w:val="center"/>
              <w:rPr>
                <w:rFonts w:ascii="仿宋_GB2312" w:hAnsi="仿宋_GB2312" w:eastAsia="仿宋_GB2312" w:cs="仿宋_GB2312"/>
                <w:sz w:val="24"/>
                <w:szCs w:val="24"/>
              </w:rPr>
            </w:pPr>
            <w:r>
              <w:rPr>
                <w:rFonts w:ascii="仿宋_GB2312" w:hAnsi="仿宋_GB2312" w:eastAsia="仿宋_GB2312" w:cs="仿宋_GB2312"/>
                <w:sz w:val="24"/>
                <w:szCs w:val="24"/>
              </w:rPr>
              <w:t>定期更新日常推文，</w:t>
            </w:r>
            <w:r>
              <w:rPr>
                <w:rFonts w:hint="eastAsia" w:ascii="仿宋_GB2312" w:hAnsi="仿宋_GB2312" w:eastAsia="仿宋_GB2312" w:cs="仿宋_GB2312"/>
                <w:sz w:val="24"/>
                <w:szCs w:val="24"/>
                <w:lang w:val="en-US" w:eastAsia="zh-CN"/>
              </w:rPr>
              <w:t>将订阅号上的业务新闻、招标公告等内容同步更新到服务号，每月更新不少于4次</w:t>
            </w:r>
            <w:r>
              <w:rPr>
                <w:rFonts w:ascii="仿宋_GB2312" w:hAnsi="仿宋_GB2312" w:eastAsia="仿宋_GB2312" w:cs="仿宋_GB2312"/>
                <w:sz w:val="24"/>
                <w:szCs w:val="24"/>
              </w:rPr>
              <w:t>。</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4</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视频制作和剪辑增值服务</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restart"/>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1万元/年</w:t>
            </w:r>
          </w:p>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（新增需求按照每条视频按照2000元/个）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4.1</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合作期内，免费提供公司领导人讲话视频的制作一次</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4.2</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合作期间，免费提供各个部门的新年祝福视频制作一次</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4.3</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根据公司实际需求为公司提供有偿的视频制作和剪辑服务</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5</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外部媒体对接</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restart"/>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5.1</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配合公司与外部媒体（纸媒与新媒体）对接。</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6</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推广服务</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restart"/>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6.1</w:t>
            </w:r>
          </w:p>
        </w:tc>
        <w:tc>
          <w:tcPr>
            <w:tcW w:w="6329" w:type="dxa"/>
            <w:vAlign w:val="center"/>
          </w:tcPr>
          <w:p>
            <w:pPr>
              <w:pStyle w:val="3"/>
              <w:ind w:firstLine="0"/>
              <w:jc w:val="center"/>
              <w:rPr>
                <w:rFonts w:ascii="仿宋_GB2312" w:hAnsi="仿宋_GB2312" w:eastAsia="仿宋_GB2312" w:cs="仿宋_GB2312"/>
                <w:sz w:val="24"/>
                <w:szCs w:val="24"/>
              </w:rPr>
            </w:pPr>
            <w:r>
              <w:rPr>
                <w:rFonts w:ascii="仿宋_GB2312" w:hAnsi="仿宋_GB2312" w:eastAsia="仿宋_GB2312" w:cs="仿宋_GB2312"/>
                <w:sz w:val="24"/>
                <w:szCs w:val="24"/>
              </w:rPr>
              <w:t>实现“广东机场集团物流发布”</w:t>
            </w:r>
            <w:r>
              <w:rPr>
                <w:rFonts w:hint="eastAsia" w:ascii="仿宋_GB2312" w:hAnsi="仿宋_GB2312" w:eastAsia="仿宋_GB2312" w:cs="仿宋_GB2312"/>
                <w:sz w:val="24"/>
                <w:szCs w:val="24"/>
              </w:rPr>
              <w:t>“广东机场物流人乐分享”</w:t>
            </w:r>
            <w:r>
              <w:rPr>
                <w:rFonts w:hint="eastAsia" w:ascii="仿宋_GB2312" w:hAnsi="仿宋_GB2312" w:eastAsia="仿宋_GB2312" w:cs="仿宋_GB2312"/>
                <w:sz w:val="24"/>
                <w:szCs w:val="24"/>
                <w:lang w:val="en-US" w:eastAsia="zh-CN"/>
              </w:rPr>
              <w:t>两</w:t>
            </w:r>
            <w:r>
              <w:rPr>
                <w:rFonts w:hint="eastAsia" w:ascii="仿宋_GB2312" w:hAnsi="仿宋_GB2312" w:eastAsia="仿宋_GB2312" w:cs="仿宋_GB2312"/>
                <w:sz w:val="24"/>
                <w:szCs w:val="24"/>
              </w:rPr>
              <w:t>个微信平台订阅号、“广东省机场集团物流有限公司”微信平台服务号的粉丝量在原基础上</w:t>
            </w:r>
            <w:r>
              <w:rPr>
                <w:rFonts w:hint="eastAsia" w:ascii="仿宋_GB2312" w:hAnsi="仿宋_GB2312" w:eastAsia="仿宋_GB2312" w:cs="仿宋_GB2312"/>
                <w:sz w:val="24"/>
                <w:szCs w:val="24"/>
                <w:lang w:val="en-US" w:eastAsia="zh-CN"/>
              </w:rPr>
              <w:t>总体</w:t>
            </w:r>
            <w:r>
              <w:rPr>
                <w:rFonts w:hint="eastAsia" w:ascii="仿宋_GB2312" w:hAnsi="仿宋_GB2312" w:eastAsia="仿宋_GB2312" w:cs="仿宋_GB2312"/>
                <w:sz w:val="24"/>
                <w:szCs w:val="24"/>
              </w:rPr>
              <w:t>增加20%</w:t>
            </w:r>
            <w:r>
              <w:rPr>
                <w:rFonts w:ascii="仿宋_GB2312" w:hAnsi="仿宋_GB2312" w:eastAsia="仿宋_GB2312" w:cs="仿宋_GB2312"/>
                <w:sz w:val="24"/>
                <w:szCs w:val="24"/>
              </w:rPr>
              <w:t>。</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70" w:type="dxa"/>
            <w:vAlign w:val="center"/>
          </w:tcPr>
          <w:p>
            <w:pPr>
              <w:pStyle w:val="3"/>
              <w:ind w:firstLine="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6.2</w:t>
            </w:r>
          </w:p>
        </w:tc>
        <w:tc>
          <w:tcPr>
            <w:tcW w:w="6329" w:type="dxa"/>
            <w:vAlign w:val="center"/>
          </w:tcPr>
          <w:p>
            <w:pPr>
              <w:pStyle w:val="3"/>
              <w:ind w:firstLine="0"/>
              <w:jc w:val="center"/>
              <w:rPr>
                <w:rFonts w:ascii="仿宋_GB2312" w:hAnsi="仿宋_GB2312" w:eastAsia="仿宋_GB2312" w:cs="仿宋_GB2312"/>
                <w:sz w:val="24"/>
                <w:szCs w:val="24"/>
              </w:rPr>
            </w:pPr>
            <w:r>
              <w:rPr>
                <w:rFonts w:ascii="仿宋_GB2312" w:hAnsi="仿宋_GB2312" w:eastAsia="仿宋_GB2312" w:cs="仿宋_GB2312"/>
                <w:sz w:val="24"/>
                <w:szCs w:val="24"/>
              </w:rPr>
              <w:t>实现“广东机场集团物流发布”</w:t>
            </w:r>
            <w:r>
              <w:rPr>
                <w:rFonts w:hint="eastAsia" w:ascii="仿宋_GB2312" w:hAnsi="仿宋_GB2312" w:eastAsia="仿宋_GB2312" w:cs="仿宋_GB2312"/>
                <w:sz w:val="24"/>
                <w:szCs w:val="24"/>
              </w:rPr>
              <w:t>“广东机场物流人乐分享”</w:t>
            </w:r>
            <w:r>
              <w:rPr>
                <w:rFonts w:hint="eastAsia" w:ascii="仿宋_GB2312" w:hAnsi="仿宋_GB2312" w:eastAsia="仿宋_GB2312" w:cs="仿宋_GB2312"/>
                <w:sz w:val="24"/>
                <w:szCs w:val="24"/>
                <w:lang w:val="en-US" w:eastAsia="zh-CN"/>
              </w:rPr>
              <w:t>两</w:t>
            </w:r>
            <w:r>
              <w:rPr>
                <w:rFonts w:hint="eastAsia" w:ascii="仿宋_GB2312" w:hAnsi="仿宋_GB2312" w:eastAsia="仿宋_GB2312" w:cs="仿宋_GB2312"/>
                <w:sz w:val="24"/>
                <w:szCs w:val="24"/>
              </w:rPr>
              <w:t>个微信平台订阅号、“广东省机场集团物流有限公司”微信平台服务号的日常推文</w:t>
            </w:r>
            <w:r>
              <w:rPr>
                <w:rFonts w:hint="eastAsia" w:ascii="仿宋_GB2312" w:hAnsi="仿宋_GB2312" w:eastAsia="仿宋_GB2312" w:cs="仿宋_GB2312"/>
                <w:sz w:val="24"/>
                <w:szCs w:val="24"/>
                <w:lang w:val="en-US" w:eastAsia="zh-CN"/>
              </w:rPr>
              <w:t>平均</w:t>
            </w:r>
            <w:r>
              <w:rPr>
                <w:rFonts w:hint="eastAsia" w:ascii="仿宋_GB2312" w:hAnsi="仿宋_GB2312" w:eastAsia="仿宋_GB2312" w:cs="仿宋_GB2312"/>
                <w:sz w:val="24"/>
                <w:szCs w:val="24"/>
              </w:rPr>
              <w:t>阅读打开率达</w:t>
            </w:r>
            <w:r>
              <w:rPr>
                <w:rFonts w:ascii="仿宋_GB2312" w:hAnsi="仿宋_GB2312" w:eastAsia="仿宋_GB2312" w:cs="仿宋_GB2312"/>
                <w:sz w:val="24"/>
                <w:szCs w:val="24"/>
              </w:rPr>
              <w:t>4%以</w:t>
            </w:r>
            <w:r>
              <w:rPr>
                <w:rFonts w:hint="eastAsia" w:ascii="仿宋_GB2312" w:hAnsi="仿宋_GB2312" w:eastAsia="仿宋_GB2312" w:cs="仿宋_GB2312"/>
                <w:sz w:val="24"/>
                <w:szCs w:val="24"/>
              </w:rPr>
              <w:t>上。</w:t>
            </w:r>
          </w:p>
        </w:tc>
        <w:tc>
          <w:tcPr>
            <w:tcW w:w="832"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0" w:type="dxa"/>
            <w:vAlign w:val="center"/>
          </w:tcPr>
          <w:p>
            <w:pPr>
              <w:pStyle w:val="3"/>
              <w:ind w:firstLine="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6.</w:t>
            </w:r>
            <w:r>
              <w:rPr>
                <w:rFonts w:hint="eastAsia" w:ascii="仿宋_GB2312" w:hAnsi="仿宋_GB2312" w:eastAsia="仿宋_GB2312" w:cs="仿宋_GB2312"/>
                <w:b/>
                <w:sz w:val="24"/>
                <w:szCs w:val="24"/>
                <w:lang w:val="en-US" w:eastAsia="zh-CN"/>
              </w:rPr>
              <w:t>3</w:t>
            </w:r>
          </w:p>
        </w:tc>
        <w:tc>
          <w:tcPr>
            <w:tcW w:w="6329"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抖音号的运营</w:t>
            </w:r>
          </w:p>
        </w:tc>
        <w:tc>
          <w:tcPr>
            <w:tcW w:w="832" w:type="dxa"/>
            <w:vAlign w:val="center"/>
          </w:tcPr>
          <w:p>
            <w:pPr>
              <w:pStyle w:val="3"/>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1914" w:type="dxa"/>
            <w:vMerge w:val="continue"/>
            <w:vAlign w:val="center"/>
          </w:tcPr>
          <w:p>
            <w:pPr>
              <w:pStyle w:val="3"/>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031" w:type="dxa"/>
            <w:gridSpan w:val="3"/>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合计最高限价</w:t>
            </w:r>
          </w:p>
        </w:tc>
        <w:tc>
          <w:tcPr>
            <w:tcW w:w="1914" w:type="dxa"/>
            <w:vAlign w:val="center"/>
          </w:tcPr>
          <w:p>
            <w:pPr>
              <w:pStyle w:val="3"/>
              <w:ind w:firstLine="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万</w:t>
            </w:r>
          </w:p>
        </w:tc>
      </w:tr>
    </w:tbl>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注：报价人必须对全部服务内容进行报价，报价包含所有税费、服务费。</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2.2服务内容：</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2.2.1官网（PC端和移动端）内容运营</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官网内容日常维护：由内容编辑常年在后台更新官网内容，包括物流公司重大活动、业务范畴、招标挂网信息、集团重大活动、物流公司部门介绍等内容。</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2.2.2订阅号内容运维</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高质量更新订阅号的日常内容，及时发布相关信息。</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1）广东机场集团物流发布：公司官方资讯发布平台，内容精简，确保政治正确，公司对外正式发布，代表公司整体品宣形象。</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2）物流党建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企业微信）</w:t>
      </w:r>
      <w:r>
        <w:rPr>
          <w:rFonts w:hint="eastAsia" w:ascii="仿宋_GB2312" w:hAnsi="仿宋_GB2312" w:eastAsia="仿宋_GB2312" w:cs="仿宋_GB2312"/>
          <w:sz w:val="28"/>
          <w:szCs w:val="28"/>
        </w:rPr>
        <w:t>：党建内容发布平台，突出党建最新资讯，扩大党建影响力，凝聚公司领导班子，促进基层党建。</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3）广东机场物流人乐分享：员工工作生活分享、创新创意；为青年们打造的交流平台与展示舞台。</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2.2.3服务号日常运维服务</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1）接入公司功能性应用（例如航司应用、代理应用、CFPS、查询等功能的接入），是物流公司目标客户和内部员工的快捷操作平台入口。</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2）定期更新日常推文，</w:t>
      </w:r>
      <w:r>
        <w:rPr>
          <w:rFonts w:hint="eastAsia" w:ascii="仿宋_GB2312" w:hAnsi="仿宋_GB2312" w:eastAsia="仿宋_GB2312" w:cs="仿宋_GB2312"/>
          <w:sz w:val="28"/>
          <w:szCs w:val="28"/>
          <w:lang w:val="en-US" w:eastAsia="zh-CN"/>
        </w:rPr>
        <w:t>将订阅号上的业务新闻、招标公告等内容同步更新到服务号，每月更新不少于4次</w:t>
      </w:r>
      <w:r>
        <w:rPr>
          <w:rFonts w:hint="eastAsia" w:ascii="仿宋_GB2312" w:hAnsi="仿宋_GB2312" w:eastAsia="仿宋_GB2312" w:cs="仿宋_GB2312"/>
          <w:sz w:val="28"/>
          <w:szCs w:val="28"/>
        </w:rPr>
        <w:t>。</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auto"/>
          <w:sz w:val="28"/>
          <w:szCs w:val="28"/>
        </w:rPr>
        <w:t>2.4视频制作和剪辑增值服务</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1）合作期内，免费提供</w:t>
      </w:r>
      <w:r>
        <w:rPr>
          <w:rFonts w:hint="eastAsia" w:ascii="仿宋_GB2312" w:hAnsi="仿宋_GB2312" w:eastAsia="仿宋_GB2312" w:cs="仿宋_GB2312"/>
          <w:bCs/>
          <w:color w:val="auto"/>
          <w:kern w:val="0"/>
          <w:sz w:val="28"/>
          <w:szCs w:val="28"/>
        </w:rPr>
        <w:t>公司领导人讲话视频的制作一次。</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2）合作期间，免费提供各个部门的新年祝福视频制作一次</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3）根据公司实际需求为公司提供有偿的视频制作和剪辑服务。</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2.2.5 外部媒体对接</w:t>
      </w:r>
    </w:p>
    <w:p>
      <w:pPr>
        <w:keepNext w:val="0"/>
        <w:keepLines w:val="0"/>
        <w:pageBreakBefore w:val="0"/>
        <w:kinsoku/>
        <w:wordWrap/>
        <w:overflowPunct/>
        <w:topLinePunct w:val="0"/>
        <w:bidi w:val="0"/>
        <w:snapToGrid/>
        <w:spacing w:line="240" w:lineRule="auto"/>
        <w:ind w:left="630" w:leftChars="300"/>
        <w:textAlignment w:val="auto"/>
        <w:rPr>
          <w:rFonts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合作期内，配合公司与外部媒体</w:t>
      </w:r>
      <w:r>
        <w:rPr>
          <w:rFonts w:ascii="仿宋_GB2312" w:hAnsi="仿宋_GB2312" w:eastAsia="仿宋_GB2312" w:cs="仿宋_GB2312"/>
          <w:bCs/>
          <w:color w:val="auto"/>
          <w:kern w:val="0"/>
          <w:sz w:val="28"/>
          <w:szCs w:val="28"/>
        </w:rPr>
        <w:t>(纸媒与新媒体)对接，对新闻稿件、新闻发言稿等文件提出建议与意见。</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2.2.6推广服务；</w:t>
      </w:r>
    </w:p>
    <w:p>
      <w:pPr>
        <w:keepNext w:val="0"/>
        <w:keepLines w:val="0"/>
        <w:pageBreakBefore w:val="0"/>
        <w:kinsoku/>
        <w:wordWrap/>
        <w:overflowPunct/>
        <w:topLinePunct w:val="0"/>
        <w:bidi w:val="0"/>
        <w:snapToGrid/>
        <w:spacing w:line="240" w:lineRule="auto"/>
        <w:ind w:left="630" w:leftChars="300"/>
        <w:textAlignment w:val="auto"/>
        <w:rPr>
          <w:rFonts w:ascii="仿宋_GB2312" w:hAnsi="仿宋_GB2312" w:eastAsia="仿宋_GB2312" w:cs="仿宋_GB2312"/>
          <w:bCs/>
          <w:color w:val="auto"/>
          <w:kern w:val="0"/>
          <w:sz w:val="28"/>
          <w:szCs w:val="28"/>
        </w:rPr>
      </w:pPr>
      <w:r>
        <w:rPr>
          <w:rFonts w:ascii="仿宋_GB2312" w:hAnsi="仿宋_GB2312" w:eastAsia="仿宋_GB2312" w:cs="仿宋_GB2312"/>
          <w:bCs/>
          <w:color w:val="auto"/>
          <w:kern w:val="0"/>
          <w:sz w:val="28"/>
          <w:szCs w:val="28"/>
        </w:rPr>
        <w:t>1)实现“广东机场集团物流发布”</w:t>
      </w:r>
      <w:r>
        <w:rPr>
          <w:rFonts w:hint="eastAsia" w:ascii="仿宋_GB2312" w:hAnsi="仿宋_GB2312" w:eastAsia="仿宋_GB2312" w:cs="仿宋_GB2312"/>
          <w:bCs/>
          <w:color w:val="auto"/>
          <w:kern w:val="0"/>
          <w:sz w:val="28"/>
          <w:szCs w:val="28"/>
        </w:rPr>
        <w:t>“广东机场物流人乐分享”</w:t>
      </w:r>
      <w:r>
        <w:rPr>
          <w:rFonts w:hint="eastAsia" w:ascii="仿宋_GB2312" w:hAnsi="仿宋_GB2312" w:eastAsia="仿宋_GB2312" w:cs="仿宋_GB2312"/>
          <w:bCs/>
          <w:color w:val="auto"/>
          <w:kern w:val="0"/>
          <w:sz w:val="28"/>
          <w:szCs w:val="28"/>
          <w:lang w:val="en-US" w:eastAsia="zh-CN"/>
        </w:rPr>
        <w:t>两</w:t>
      </w:r>
      <w:r>
        <w:rPr>
          <w:rFonts w:hint="eastAsia" w:ascii="仿宋_GB2312" w:hAnsi="仿宋_GB2312" w:eastAsia="仿宋_GB2312" w:cs="仿宋_GB2312"/>
          <w:bCs/>
          <w:color w:val="auto"/>
          <w:kern w:val="0"/>
          <w:sz w:val="28"/>
          <w:szCs w:val="28"/>
        </w:rPr>
        <w:t>个微信平台订阅号、“广东省机场集团物流有限公司”微信平台服务号的粉丝量在原基础上各增加20%</w:t>
      </w:r>
      <w:r>
        <w:rPr>
          <w:rFonts w:ascii="仿宋_GB2312" w:hAnsi="仿宋_GB2312" w:eastAsia="仿宋_GB2312" w:cs="仿宋_GB2312"/>
          <w:bCs/>
          <w:color w:val="auto"/>
          <w:kern w:val="0"/>
          <w:sz w:val="28"/>
          <w:szCs w:val="28"/>
        </w:rPr>
        <w:t>。</w:t>
      </w:r>
    </w:p>
    <w:p>
      <w:pPr>
        <w:keepNext w:val="0"/>
        <w:keepLines w:val="0"/>
        <w:pageBreakBefore w:val="0"/>
        <w:kinsoku/>
        <w:wordWrap/>
        <w:overflowPunct/>
        <w:topLinePunct w:val="0"/>
        <w:bidi w:val="0"/>
        <w:snapToGrid/>
        <w:spacing w:line="240" w:lineRule="auto"/>
        <w:ind w:left="630" w:leftChars="300"/>
        <w:textAlignment w:val="auto"/>
        <w:rPr>
          <w:rFonts w:hint="eastAsia" w:ascii="仿宋_GB2312" w:hAnsi="仿宋_GB2312" w:eastAsia="仿宋_GB2312" w:cs="仿宋_GB2312"/>
          <w:bCs/>
          <w:color w:val="auto"/>
          <w:kern w:val="0"/>
          <w:sz w:val="28"/>
          <w:szCs w:val="28"/>
        </w:rPr>
      </w:pPr>
      <w:r>
        <w:rPr>
          <w:rFonts w:ascii="仿宋_GB2312" w:hAnsi="仿宋_GB2312" w:eastAsia="仿宋_GB2312" w:cs="仿宋_GB2312"/>
          <w:bCs/>
          <w:color w:val="auto"/>
          <w:kern w:val="0"/>
          <w:sz w:val="28"/>
          <w:szCs w:val="28"/>
        </w:rPr>
        <w:t>2)实现“广东机场集团物流发布”</w:t>
      </w:r>
      <w:r>
        <w:rPr>
          <w:rFonts w:hint="eastAsia" w:ascii="仿宋_GB2312" w:hAnsi="仿宋_GB2312" w:eastAsia="仿宋_GB2312" w:cs="仿宋_GB2312"/>
          <w:bCs/>
          <w:color w:val="auto"/>
          <w:kern w:val="0"/>
          <w:sz w:val="28"/>
          <w:szCs w:val="28"/>
        </w:rPr>
        <w:t>“广东机场物流人乐分享”</w:t>
      </w:r>
      <w:r>
        <w:rPr>
          <w:rFonts w:hint="eastAsia" w:ascii="仿宋_GB2312" w:hAnsi="仿宋_GB2312" w:eastAsia="仿宋_GB2312" w:cs="仿宋_GB2312"/>
          <w:bCs/>
          <w:color w:val="auto"/>
          <w:kern w:val="0"/>
          <w:sz w:val="28"/>
          <w:szCs w:val="28"/>
          <w:lang w:val="en-US" w:eastAsia="zh-CN"/>
        </w:rPr>
        <w:t>两</w:t>
      </w:r>
      <w:r>
        <w:rPr>
          <w:rFonts w:hint="eastAsia" w:ascii="仿宋_GB2312" w:hAnsi="仿宋_GB2312" w:eastAsia="仿宋_GB2312" w:cs="仿宋_GB2312"/>
          <w:bCs/>
          <w:color w:val="auto"/>
          <w:kern w:val="0"/>
          <w:sz w:val="28"/>
          <w:szCs w:val="28"/>
        </w:rPr>
        <w:t>个微信平台订阅号、“广东省机场集团物流有限公司”微信平台服务号的日常推文常规阅读打开率达</w:t>
      </w:r>
      <w:r>
        <w:rPr>
          <w:rFonts w:ascii="仿宋_GB2312" w:hAnsi="仿宋_GB2312" w:eastAsia="仿宋_GB2312" w:cs="仿宋_GB2312"/>
          <w:bCs/>
          <w:color w:val="auto"/>
          <w:kern w:val="0"/>
          <w:sz w:val="28"/>
          <w:szCs w:val="28"/>
        </w:rPr>
        <w:t xml:space="preserve"> 4%以</w:t>
      </w:r>
      <w:r>
        <w:rPr>
          <w:rFonts w:hint="eastAsia" w:ascii="仿宋_GB2312" w:hAnsi="仿宋_GB2312" w:eastAsia="仿宋_GB2312" w:cs="仿宋_GB2312"/>
          <w:bCs/>
          <w:color w:val="auto"/>
          <w:kern w:val="0"/>
          <w:sz w:val="28"/>
          <w:szCs w:val="28"/>
        </w:rPr>
        <w:t>上。</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抖音号的运营；</w:t>
      </w:r>
    </w:p>
    <w:p>
      <w:pPr>
        <w:keepNext w:val="0"/>
        <w:keepLines w:val="0"/>
        <w:pageBreakBefore w:val="0"/>
        <w:tabs>
          <w:tab w:val="left" w:pos="540"/>
        </w:tabs>
        <w:kinsoku/>
        <w:wordWrap/>
        <w:overflowPunct/>
        <w:topLinePunct w:val="0"/>
        <w:bidi w:val="0"/>
        <w:snapToGrid/>
        <w:spacing w:line="240" w:lineRule="auto"/>
        <w:ind w:firstLine="560" w:firstLineChars="200"/>
        <w:textAlignment w:val="auto"/>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color w:val="auto"/>
          <w:sz w:val="28"/>
          <w:szCs w:val="28"/>
          <w:highlight w:val="none"/>
          <w:lang w:val="en-US" w:eastAsia="zh-CN"/>
        </w:rPr>
        <w:t>协助公司进行</w:t>
      </w:r>
      <w:r>
        <w:rPr>
          <w:rFonts w:hint="eastAsia" w:ascii="仿宋_GB2312" w:hAnsi="仿宋_GB2312" w:eastAsia="仿宋_GB2312" w:cs="仿宋_GB2312"/>
          <w:bCs/>
          <w:color w:val="auto"/>
          <w:kern w:val="0"/>
          <w:sz w:val="28"/>
          <w:szCs w:val="28"/>
          <w:highlight w:val="none"/>
        </w:rPr>
        <w:t>抖音号</w:t>
      </w:r>
      <w:r>
        <w:rPr>
          <w:rFonts w:hint="eastAsia" w:ascii="仿宋_GB2312" w:hAnsi="仿宋_GB2312" w:eastAsia="仿宋_GB2312" w:cs="仿宋_GB2312"/>
          <w:bCs/>
          <w:color w:val="auto"/>
          <w:kern w:val="0"/>
          <w:sz w:val="28"/>
          <w:szCs w:val="28"/>
          <w:highlight w:val="none"/>
          <w:lang w:val="en-US" w:eastAsia="zh-CN"/>
        </w:rPr>
        <w:t>运营，对公司抖音账号的设计（账号装饰设计、头图、页面设计等）、运营（视频风格、内容策划、留言互动等</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lang w:val="en-US" w:eastAsia="zh-CN"/>
        </w:rPr>
        <w:t>提出合理化建议，每季度不少于一次</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lang w:val="en-US" w:eastAsia="zh-CN"/>
        </w:rPr>
        <w:t>定期对账号数据进行统计分析</w:t>
      </w:r>
      <w:r>
        <w:rPr>
          <w:rFonts w:hint="eastAsia" w:ascii="仿宋_GB2312" w:hAnsi="仿宋_GB2312" w:eastAsia="仿宋_GB2312" w:cs="仿宋_GB2312"/>
          <w:bCs/>
          <w:color w:val="auto"/>
          <w:kern w:val="0"/>
          <w:sz w:val="28"/>
          <w:szCs w:val="28"/>
          <w:highlight w:val="none"/>
        </w:rPr>
        <w:t>，包括基本的点赞、评论、收藏、分享等数据对比分析等；</w:t>
      </w:r>
      <w:r>
        <w:rPr>
          <w:rFonts w:hint="eastAsia" w:ascii="仿宋_GB2312" w:hAnsi="仿宋_GB2312" w:eastAsia="仿宋_GB2312" w:cs="仿宋_GB2312"/>
          <w:bCs/>
          <w:color w:val="auto"/>
          <w:kern w:val="0"/>
          <w:sz w:val="28"/>
          <w:szCs w:val="28"/>
          <w:highlight w:val="none"/>
          <w:lang w:val="en-US" w:eastAsia="zh-CN"/>
        </w:rPr>
        <w:t>重大节日和活动期间</w:t>
      </w:r>
      <w:r>
        <w:rPr>
          <w:rFonts w:hint="eastAsia" w:ascii="仿宋_GB2312" w:hAnsi="仿宋_GB2312" w:eastAsia="仿宋_GB2312" w:cs="仿宋_GB2312"/>
          <w:bCs/>
          <w:color w:val="auto"/>
          <w:kern w:val="0"/>
          <w:sz w:val="28"/>
          <w:szCs w:val="28"/>
          <w:highlight w:val="none"/>
        </w:rPr>
        <w:t>按用户提供的基础素材和主题要求</w:t>
      </w:r>
      <w:r>
        <w:rPr>
          <w:rFonts w:hint="eastAsia" w:ascii="仿宋_GB2312" w:hAnsi="仿宋_GB2312" w:eastAsia="仿宋_GB2312" w:cs="仿宋_GB2312"/>
          <w:bCs/>
          <w:color w:val="auto"/>
          <w:kern w:val="0"/>
          <w:sz w:val="28"/>
          <w:szCs w:val="28"/>
          <w:highlight w:val="none"/>
          <w:lang w:val="en-US" w:eastAsia="zh-CN"/>
        </w:rPr>
        <w:t>协助进行</w:t>
      </w:r>
      <w:r>
        <w:rPr>
          <w:rFonts w:hint="eastAsia" w:ascii="仿宋_GB2312" w:hAnsi="仿宋_GB2312" w:eastAsia="仿宋_GB2312" w:cs="仿宋_GB2312"/>
          <w:bCs/>
          <w:color w:val="auto"/>
          <w:kern w:val="0"/>
          <w:sz w:val="28"/>
          <w:szCs w:val="28"/>
          <w:highlight w:val="none"/>
        </w:rPr>
        <w:t>短视频</w:t>
      </w:r>
      <w:r>
        <w:rPr>
          <w:rFonts w:hint="eastAsia" w:ascii="仿宋_GB2312" w:hAnsi="仿宋_GB2312" w:eastAsia="仿宋_GB2312" w:cs="仿宋_GB2312"/>
          <w:bCs/>
          <w:color w:val="auto"/>
          <w:kern w:val="0"/>
          <w:sz w:val="28"/>
          <w:szCs w:val="28"/>
          <w:highlight w:val="none"/>
          <w:lang w:val="en-US" w:eastAsia="zh-CN"/>
        </w:rPr>
        <w:t>内容</w:t>
      </w:r>
      <w:r>
        <w:rPr>
          <w:rFonts w:hint="eastAsia" w:ascii="仿宋_GB2312" w:hAnsi="仿宋_GB2312" w:eastAsia="仿宋_GB2312" w:cs="仿宋_GB2312"/>
          <w:bCs/>
          <w:color w:val="auto"/>
          <w:kern w:val="0"/>
          <w:sz w:val="28"/>
          <w:szCs w:val="28"/>
          <w:highlight w:val="none"/>
        </w:rPr>
        <w:t>的制作</w:t>
      </w:r>
      <w:r>
        <w:rPr>
          <w:rFonts w:ascii="仿宋_GB2312" w:hAnsi="仿宋_GB2312" w:eastAsia="仿宋_GB2312" w:cs="仿宋_GB2312"/>
          <w:bCs/>
          <w:color w:val="auto"/>
          <w:kern w:val="0"/>
          <w:sz w:val="28"/>
          <w:szCs w:val="28"/>
          <w:highlight w:val="none"/>
        </w:rPr>
        <w:t>。</w:t>
      </w:r>
    </w:p>
    <w:p>
      <w:pPr>
        <w:pStyle w:val="2"/>
      </w:pPr>
    </w:p>
    <w:p>
      <w:pPr>
        <w:keepNext w:val="0"/>
        <w:keepLines w:val="0"/>
        <w:pageBreakBefore w:val="0"/>
        <w:tabs>
          <w:tab w:val="left" w:pos="540"/>
        </w:tabs>
        <w:kinsoku/>
        <w:wordWrap/>
        <w:overflowPunct/>
        <w:topLinePunct w:val="0"/>
        <w:bidi w:val="0"/>
        <w:snapToGrid/>
        <w:spacing w:line="240" w:lineRule="auto"/>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三、人员配置及要求</w:t>
      </w:r>
    </w:p>
    <w:p>
      <w:pPr>
        <w:keepNext w:val="0"/>
        <w:keepLines w:val="0"/>
        <w:pageBreakBefore w:val="0"/>
        <w:shd w:val="clear" w:color="auto" w:fill="FFFFFF"/>
        <w:kinsoku/>
        <w:wordWrap/>
        <w:overflowPunct/>
        <w:topLinePunct w:val="0"/>
        <w:bidi w:val="0"/>
        <w:snapToGri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3.1本项目配置人员至少5人。</w:t>
      </w:r>
    </w:p>
    <w:p>
      <w:pPr>
        <w:keepNext w:val="0"/>
        <w:keepLines w:val="0"/>
        <w:pageBreakBefore w:val="0"/>
        <w:widowControl/>
        <w:kinsoku/>
        <w:wordWrap/>
        <w:overflowPunct/>
        <w:topLinePunct w:val="0"/>
        <w:bidi w:val="0"/>
        <w:snapToGrid/>
        <w:spacing w:line="240" w:lineRule="auto"/>
        <w:ind w:firstLine="560" w:firstLineChars="200"/>
        <w:jc w:val="left"/>
        <w:textAlignment w:val="auto"/>
        <w:rPr>
          <w:rStyle w:val="9"/>
          <w:rFonts w:ascii="仿宋_GB2312" w:hAnsi="仿宋_GB2312" w:eastAsia="仿宋_GB2312" w:cs="仿宋_GB2312"/>
          <w:sz w:val="28"/>
          <w:szCs w:val="28"/>
        </w:rPr>
      </w:pPr>
      <w:r>
        <w:rPr>
          <w:rStyle w:val="9"/>
          <w:rFonts w:hint="eastAsia" w:ascii="仿宋_GB2312" w:hAnsi="仿宋_GB2312" w:eastAsia="仿宋_GB2312" w:cs="仿宋_GB2312"/>
          <w:sz w:val="28"/>
          <w:szCs w:val="28"/>
        </w:rPr>
        <w:t>3.2本项目人员资质：</w:t>
      </w:r>
    </w:p>
    <w:p>
      <w:pPr>
        <w:keepNext w:val="0"/>
        <w:keepLines w:val="0"/>
        <w:pageBreakBefore w:val="0"/>
        <w:widowControl/>
        <w:kinsoku/>
        <w:wordWrap/>
        <w:overflowPunct/>
        <w:topLinePunct w:val="0"/>
        <w:bidi w:val="0"/>
        <w:snapToGrid/>
        <w:spacing w:line="240" w:lineRule="auto"/>
        <w:ind w:firstLine="560" w:firstLineChars="200"/>
        <w:jc w:val="left"/>
        <w:textAlignment w:val="auto"/>
        <w:rPr>
          <w:rStyle w:val="9"/>
          <w:rFonts w:ascii="仿宋_GB2312" w:hAnsi="仿宋_GB2312" w:eastAsia="仿宋_GB2312" w:cs="仿宋_GB2312"/>
          <w:sz w:val="28"/>
          <w:szCs w:val="28"/>
        </w:rPr>
      </w:pPr>
      <w:r>
        <w:rPr>
          <w:rStyle w:val="9"/>
          <w:rFonts w:hint="eastAsia" w:ascii="仿宋_GB2312" w:hAnsi="仿宋_GB2312" w:eastAsia="仿宋_GB2312" w:cs="仿宋_GB2312"/>
          <w:sz w:val="28"/>
          <w:szCs w:val="28"/>
        </w:rPr>
        <w:t>（1）项目</w:t>
      </w:r>
      <w:r>
        <w:rPr>
          <w:rStyle w:val="9"/>
          <w:rFonts w:hint="eastAsia" w:ascii="仿宋_GB2312" w:hAnsi="仿宋_GB2312" w:eastAsia="仿宋_GB2312" w:cs="仿宋_GB2312"/>
          <w:sz w:val="28"/>
          <w:szCs w:val="28"/>
          <w:lang w:val="en-US" w:eastAsia="zh-CN"/>
        </w:rPr>
        <w:t>团队内成员需具备党政工作相关知识</w:t>
      </w:r>
      <w:r>
        <w:rPr>
          <w:rStyle w:val="9"/>
          <w:rFonts w:hint="eastAsia" w:ascii="仿宋_GB2312" w:hAnsi="仿宋_GB2312" w:eastAsia="仿宋_GB2312" w:cs="仿宋_GB2312"/>
          <w:sz w:val="28"/>
          <w:szCs w:val="28"/>
        </w:rPr>
        <w:t>，</w:t>
      </w:r>
      <w:r>
        <w:rPr>
          <w:rStyle w:val="9"/>
          <w:rFonts w:hint="eastAsia" w:ascii="仿宋_GB2312" w:hAnsi="仿宋_GB2312" w:eastAsia="仿宋_GB2312" w:cs="仿宋_GB2312"/>
          <w:sz w:val="28"/>
          <w:szCs w:val="28"/>
          <w:lang w:val="en-US" w:eastAsia="zh-CN"/>
        </w:rPr>
        <w:t>并具备两年</w:t>
      </w:r>
      <w:r>
        <w:rPr>
          <w:rStyle w:val="9"/>
          <w:rFonts w:hint="eastAsia" w:ascii="仿宋_GB2312" w:hAnsi="仿宋_GB2312" w:eastAsia="仿宋_GB2312" w:cs="仿宋_GB2312"/>
          <w:sz w:val="28"/>
          <w:szCs w:val="28"/>
        </w:rPr>
        <w:t>以上传统媒体采访编辑经验；</w:t>
      </w:r>
    </w:p>
    <w:p>
      <w:pPr>
        <w:keepNext w:val="0"/>
        <w:keepLines w:val="0"/>
        <w:pageBreakBefore w:val="0"/>
        <w:widowControl/>
        <w:kinsoku/>
        <w:wordWrap/>
        <w:overflowPunct/>
        <w:topLinePunct w:val="0"/>
        <w:bidi w:val="0"/>
        <w:snapToGrid/>
        <w:spacing w:line="240" w:lineRule="auto"/>
        <w:ind w:firstLine="560" w:firstLineChars="200"/>
        <w:jc w:val="left"/>
        <w:textAlignment w:val="auto"/>
        <w:rPr>
          <w:rStyle w:val="9"/>
          <w:rFonts w:ascii="仿宋_GB2312" w:hAnsi="仿宋_GB2312" w:eastAsia="仿宋_GB2312" w:cs="仿宋_GB2312"/>
          <w:sz w:val="28"/>
          <w:szCs w:val="28"/>
        </w:rPr>
      </w:pPr>
      <w:r>
        <w:rPr>
          <w:rStyle w:val="9"/>
          <w:rFonts w:hint="eastAsia" w:ascii="仿宋_GB2312" w:hAnsi="仿宋_GB2312" w:eastAsia="仿宋_GB2312" w:cs="仿宋_GB2312"/>
          <w:sz w:val="28"/>
          <w:szCs w:val="28"/>
        </w:rPr>
        <w:t>（2）项目</w:t>
      </w:r>
      <w:r>
        <w:rPr>
          <w:rStyle w:val="9"/>
          <w:rFonts w:hint="eastAsia" w:ascii="仿宋_GB2312" w:hAnsi="仿宋_GB2312" w:eastAsia="仿宋_GB2312" w:cs="仿宋_GB2312"/>
          <w:sz w:val="28"/>
          <w:szCs w:val="28"/>
          <w:lang w:val="en-US" w:eastAsia="zh-CN"/>
        </w:rPr>
        <w:t>团队内成员</w:t>
      </w:r>
      <w:r>
        <w:rPr>
          <w:rStyle w:val="9"/>
          <w:rFonts w:hint="eastAsia" w:ascii="仿宋_GB2312" w:hAnsi="仿宋_GB2312" w:eastAsia="仿宋_GB2312" w:cs="仿宋_GB2312"/>
          <w:sz w:val="28"/>
          <w:szCs w:val="28"/>
        </w:rPr>
        <w:t>应具备新闻从业人员资格证书和计算机软件应用中级以上从业资格证书；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05E2"/>
    <w:rsid w:val="007D3F70"/>
    <w:rsid w:val="1F6D6131"/>
    <w:rsid w:val="25F07CF5"/>
    <w:rsid w:val="312B3DE5"/>
    <w:rsid w:val="329C718F"/>
    <w:rsid w:val="39406731"/>
    <w:rsid w:val="3BDA154D"/>
    <w:rsid w:val="3F71180C"/>
    <w:rsid w:val="4B547852"/>
    <w:rsid w:val="4F4578BF"/>
    <w:rsid w:val="67CD7929"/>
    <w:rsid w:val="6C0B05E2"/>
    <w:rsid w:val="73A31B49"/>
    <w:rsid w:val="7634135C"/>
    <w:rsid w:val="7C5323EF"/>
    <w:rsid w:val="7EED604F"/>
    <w:rsid w:val="7F03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qFormat/>
    <w:uiPriority w:val="0"/>
    <w:pPr>
      <w:widowControl/>
      <w:ind w:firstLine="420"/>
      <w:jc w:val="left"/>
    </w:pPr>
    <w:rPr>
      <w:rFonts w:asciiTheme="minorHAnsi" w:hAnsiTheme="minorHAnsi" w:cstheme="minorBidi"/>
      <w:szCs w:val="22"/>
    </w:rPr>
  </w:style>
  <w:style w:type="paragraph" w:styleId="4">
    <w:name w:val="Body Text"/>
    <w:basedOn w:val="1"/>
    <w:next w:val="1"/>
    <w:qFormat/>
    <w:uiPriority w:val="0"/>
    <w:pPr>
      <w:spacing w:line="480" w:lineRule="atLeast"/>
    </w:pPr>
    <w:rPr>
      <w:rFonts w:ascii="楷体_GB2312" w:eastAsia="楷体_GB2312" w:cstheme="minorBidi"/>
      <w:b/>
      <w:sz w:val="30"/>
      <w:szCs w:val="22"/>
    </w:rPr>
  </w:style>
  <w:style w:type="paragraph" w:styleId="5">
    <w:name w:val="Plain Text"/>
    <w:basedOn w:val="1"/>
    <w:qFormat/>
    <w:uiPriority w:val="0"/>
    <w:rPr>
      <w:rFonts w:ascii="宋体" w:hAnsi="Courier New" w:cs="Courier New" w:eastAsiaTheme="minorEastAsia"/>
      <w:szCs w:val="21"/>
    </w:rPr>
  </w:style>
  <w:style w:type="paragraph" w:customStyle="1" w:styleId="8">
    <w:name w:val="表格文字"/>
    <w:basedOn w:val="1"/>
    <w:qFormat/>
    <w:uiPriority w:val="0"/>
    <w:pPr>
      <w:spacing w:before="25" w:after="25"/>
      <w:jc w:val="left"/>
    </w:pPr>
    <w:rPr>
      <w:rFonts w:hint="eastAsia"/>
      <w:spacing w:val="10"/>
      <w:sz w:val="24"/>
      <w:szCs w:val="20"/>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2023-03-28T02:03:00Z</dcterms:created>
  <dc:creator>Huawei</dc:creator>
  <cp:lastModifiedBy>Huawei</cp:lastModifiedBy>
  <dcterms:modified xsi:type="dcterms:W3CDTF">2023-05-22T02:09:19Z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