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567"/>
        </w:tabs>
        <w:autoSpaceDE w:val="0"/>
        <w:autoSpaceDN w:val="0"/>
        <w:ind w:left="567" w:hanging="567"/>
        <w:jc w:val="center"/>
        <w:textAlignment w:val="bottom"/>
        <w:outlineLvl w:val="0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用户需求书</w:t>
      </w:r>
    </w:p>
    <w:p>
      <w:pPr>
        <w:spacing w:line="360" w:lineRule="auto"/>
        <w:ind w:firstLine="410" w:firstLineChars="146"/>
        <w:jc w:val="left"/>
        <w:outlineLvl w:val="2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一、技术需求</w:t>
      </w:r>
    </w:p>
    <w:p>
      <w:pPr>
        <w:adjustRightInd w:val="0"/>
        <w:snapToGrid w:val="0"/>
        <w:spacing w:before="120" w:beforeLines="50" w:after="120" w:afterLines="50" w:line="360" w:lineRule="auto"/>
        <w:ind w:right="370" w:rightChars="176" w:firstLine="422" w:firstLineChars="200"/>
        <w:rPr>
          <w:rFonts w:hint="eastAsia"/>
        </w:rPr>
      </w:pPr>
      <w:r>
        <w:rPr>
          <w:rFonts w:hint="eastAsia"/>
          <w:b/>
          <w:bCs/>
          <w:szCs w:val="21"/>
        </w:rPr>
        <w:t>工作内容</w:t>
      </w:r>
    </w:p>
    <w:p>
      <w:pPr>
        <w:adjustRightInd w:val="0"/>
        <w:snapToGrid w:val="0"/>
        <w:spacing w:before="120" w:beforeLines="50" w:after="120" w:afterLines="50" w:line="360" w:lineRule="auto"/>
        <w:ind w:right="370" w:rightChars="176" w:firstLine="420" w:firstLineChars="200"/>
        <w:rPr>
          <w:rFonts w:hint="eastAsia"/>
          <w:lang w:eastAsia="zh-CN"/>
        </w:rPr>
      </w:pPr>
      <w:r>
        <w:rPr>
          <w:rFonts w:hint="eastAsia"/>
        </w:rPr>
        <w:t>广东省机场集团物流有限公司</w:t>
      </w:r>
      <w:r>
        <w:rPr>
          <w:rFonts w:hint="eastAsia"/>
          <w:lang w:val="en-US" w:eastAsia="zh-CN"/>
        </w:rPr>
        <w:t>就</w:t>
      </w:r>
      <w:r>
        <w:rPr>
          <w:rFonts w:hint="default"/>
          <w:highlight w:val="none"/>
          <w:lang w:val="en-US" w:eastAsia="zh-CN"/>
        </w:rPr>
        <w:t>202</w:t>
      </w:r>
      <w:r>
        <w:rPr>
          <w:rFonts w:hint="eastAsia"/>
          <w:highlight w:val="none"/>
          <w:lang w:val="en-US" w:eastAsia="zh-CN"/>
        </w:rPr>
        <w:t>2</w:t>
      </w:r>
      <w:r>
        <w:rPr>
          <w:rFonts w:hint="default"/>
          <w:highlight w:val="none"/>
          <w:lang w:val="en-US" w:eastAsia="zh-CN"/>
        </w:rPr>
        <w:t>至202</w:t>
      </w:r>
      <w:r>
        <w:rPr>
          <w:rFonts w:hint="eastAsia"/>
          <w:highlight w:val="none"/>
          <w:lang w:val="en-US" w:eastAsia="zh-CN"/>
        </w:rPr>
        <w:t>3</w:t>
      </w:r>
      <w:r>
        <w:rPr>
          <w:rFonts w:hint="default"/>
          <w:highlight w:val="none"/>
          <w:lang w:val="en-US" w:eastAsia="zh-CN"/>
        </w:rPr>
        <w:t>年</w:t>
      </w:r>
      <w:r>
        <w:rPr>
          <w:rFonts w:hint="default"/>
          <w:lang w:val="en-US" w:eastAsia="zh-CN"/>
        </w:rPr>
        <w:t>度党建宣传板报物料制作</w:t>
      </w:r>
      <w:r>
        <w:rPr>
          <w:rFonts w:hint="eastAsia"/>
          <w:lang w:val="en-US" w:eastAsia="zh-CN"/>
        </w:rPr>
        <w:t>，包括板报设计、制作、安装等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2"/>
        </w:numPr>
        <w:adjustRightInd w:val="0"/>
        <w:snapToGrid w:val="0"/>
        <w:spacing w:before="120" w:beforeLines="50" w:after="120" w:afterLines="50"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工作要求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Times New Roman" w:hAnsi="Times New Roman" w:eastAsia="宋体" w:cs="Times New Roman"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1.供应商需具备出售</w:t>
      </w:r>
      <w:r>
        <w:rPr>
          <w:rFonts w:hint="default" w:ascii="Times New Roman" w:hAnsi="Times New Roman" w:eastAsia="宋体" w:cs="Times New Roman"/>
          <w:bCs/>
          <w:szCs w:val="21"/>
          <w:lang w:val="en-US" w:eastAsia="zh-CN"/>
        </w:rPr>
        <w:t>党建宣传板报物料制作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的资质。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Times New Roman" w:hAnsi="Times New Roman" w:eastAsia="宋体" w:cs="Times New Roman"/>
          <w:bCs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2.能开具</w:t>
      </w:r>
      <w:r>
        <w:rPr>
          <w:rFonts w:hint="eastAsia" w:cs="Times New Roman"/>
          <w:bCs/>
          <w:szCs w:val="21"/>
          <w:lang w:val="en-US" w:eastAsia="zh-CN"/>
        </w:rPr>
        <w:t>符合国家税务政策要求的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增值税专票。　　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Times New Roman" w:hAnsi="Times New Roman" w:eastAsia="宋体" w:cs="Times New Roman"/>
          <w:bCs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3. 严格按照我方询价单内容报价。在合同履行期内，各项目单价不受市场变化而改变。　　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Times New Roman" w:hAnsi="Times New Roman" w:eastAsia="宋体" w:cs="Times New Roman"/>
          <w:bCs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4.供应商必须自行具备办理</w:t>
      </w:r>
      <w:r>
        <w:rPr>
          <w:rFonts w:hint="eastAsia" w:cs="Times New Roman"/>
          <w:bCs/>
          <w:szCs w:val="21"/>
          <w:lang w:val="en-US" w:eastAsia="zh-CN"/>
        </w:rPr>
        <w:t>采购方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国际1号货站库区通行证等相关证件的能力，并在3天内准备相关资料办理证件。　　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Times New Roman" w:hAnsi="Times New Roman" w:eastAsia="宋体" w:cs="Times New Roman"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5.商品需按照订单上所写部门提前做好数量的分类，送到各部门指定地点。　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Times New Roman" w:hAnsi="Times New Roman" w:eastAsia="宋体" w:cs="Times New Roman"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6. 评审质量要求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eastAsia="宋体"/>
          <w:bCs/>
          <w:szCs w:val="21"/>
          <w:lang w:eastAsia="zh-CN"/>
        </w:rPr>
      </w:pPr>
      <w:r>
        <w:rPr>
          <w:rFonts w:hint="eastAsia"/>
          <w:bCs/>
          <w:szCs w:val="21"/>
        </w:rPr>
        <w:t>（1）评审所需相关资料收集齐全、确认有效</w:t>
      </w:r>
      <w:r>
        <w:rPr>
          <w:rFonts w:hint="eastAsia"/>
          <w:bCs/>
          <w:szCs w:val="21"/>
          <w:lang w:eastAsia="zh-CN"/>
        </w:rPr>
        <w:t>。</w:t>
      </w:r>
    </w:p>
    <w:p>
      <w:pPr>
        <w:adjustRightInd w:val="0"/>
        <w:snapToGrid w:val="0"/>
        <w:spacing w:line="360" w:lineRule="auto"/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（2）</w:t>
      </w:r>
      <w:r>
        <w:rPr>
          <w:rFonts w:hint="eastAsia"/>
          <w:bCs/>
          <w:szCs w:val="21"/>
          <w:lang w:eastAsia="zh-CN"/>
        </w:rPr>
        <w:t>提供的服务项目</w:t>
      </w:r>
      <w:r>
        <w:rPr>
          <w:rFonts w:hint="eastAsia"/>
          <w:bCs/>
          <w:szCs w:val="21"/>
        </w:rPr>
        <w:t>成员组成</w:t>
      </w:r>
      <w:r>
        <w:rPr>
          <w:rFonts w:hint="eastAsia"/>
          <w:bCs/>
          <w:szCs w:val="21"/>
          <w:lang w:eastAsia="zh-CN"/>
        </w:rPr>
        <w:t>合理</w:t>
      </w:r>
      <w:r>
        <w:rPr>
          <w:rFonts w:hint="eastAsia"/>
          <w:bCs/>
          <w:szCs w:val="21"/>
        </w:rPr>
        <w:t>，选取的</w:t>
      </w:r>
      <w:r>
        <w:rPr>
          <w:rFonts w:hint="eastAsia"/>
          <w:bCs/>
          <w:szCs w:val="21"/>
          <w:lang w:eastAsia="zh-CN"/>
        </w:rPr>
        <w:t>成员</w:t>
      </w:r>
      <w:r>
        <w:rPr>
          <w:rFonts w:hint="eastAsia"/>
          <w:bCs/>
          <w:szCs w:val="21"/>
        </w:rPr>
        <w:t>经验丰富，具备同类项目评审经验</w:t>
      </w:r>
      <w:r>
        <w:rPr>
          <w:rFonts w:hint="eastAsia"/>
          <w:bCs/>
          <w:szCs w:val="21"/>
          <w:lang w:eastAsia="zh-CN"/>
        </w:rPr>
        <w:t>，分工明确</w:t>
      </w:r>
      <w:r>
        <w:rPr>
          <w:rFonts w:hint="eastAsia"/>
          <w:bCs/>
          <w:szCs w:val="21"/>
        </w:rPr>
        <w:t>。</w:t>
      </w:r>
    </w:p>
    <w:p>
      <w:pPr>
        <w:adjustRightInd w:val="0"/>
        <w:snapToGrid w:val="0"/>
        <w:spacing w:line="360" w:lineRule="auto"/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（3）</w:t>
      </w:r>
      <w:r>
        <w:rPr>
          <w:rFonts w:hint="eastAsia"/>
          <w:bCs/>
          <w:szCs w:val="21"/>
          <w:lang w:eastAsia="zh-CN"/>
        </w:rPr>
        <w:t>实施方案内容</w:t>
      </w:r>
      <w:r>
        <w:rPr>
          <w:rFonts w:hint="eastAsia"/>
          <w:bCs/>
          <w:szCs w:val="21"/>
        </w:rPr>
        <w:t>完整</w:t>
      </w:r>
      <w:r>
        <w:rPr>
          <w:rFonts w:hint="eastAsia"/>
          <w:bCs/>
          <w:szCs w:val="21"/>
          <w:lang w:eastAsia="zh-CN"/>
        </w:rPr>
        <w:t>，满足采购方的项目推进周期及服务质量需求。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Times New Roman" w:hAnsi="Times New Roman" w:eastAsia="宋体" w:cs="Times New Roman"/>
          <w:bCs/>
          <w:szCs w:val="21"/>
          <w:lang w:val="en-US" w:eastAsia="zh-CN"/>
        </w:rPr>
      </w:pPr>
      <w:r>
        <w:rPr>
          <w:rFonts w:hint="eastAsia"/>
          <w:bCs/>
          <w:szCs w:val="21"/>
          <w:lang w:val="en-US" w:eastAsia="zh-CN"/>
        </w:rPr>
        <w:t>7</w:t>
      </w:r>
      <w:r>
        <w:rPr>
          <w:bCs/>
          <w:szCs w:val="21"/>
        </w:rPr>
        <w:t xml:space="preserve">. </w:t>
      </w:r>
      <w:r>
        <w:rPr>
          <w:rFonts w:hint="eastAsia"/>
          <w:bCs/>
          <w:szCs w:val="21"/>
        </w:rPr>
        <w:t>项目的工作时限要求：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服务项目设计初稿时间应在48小时内完成，经采购方确认定稿后48小时之内完成制作并安装，如制作安装过程中出现质量问题，供应商应在24小时内提供解决方案。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default"/>
          <w:bCs/>
          <w:szCs w:val="21"/>
          <w:lang w:val="en-US" w:eastAsia="zh-CN"/>
        </w:rPr>
      </w:pPr>
      <w:r>
        <w:rPr>
          <w:rFonts w:hint="eastAsia"/>
          <w:bCs/>
          <w:szCs w:val="21"/>
          <w:lang w:val="en-US" w:eastAsia="zh-CN"/>
        </w:rPr>
        <w:t>8.供应商进行高处、动火作业前，须针对作业内容，配合甲方安全作业要求，提交相关资质材料和办理报备手续，制定相应的作业程序及安全防护措施。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/>
          <w:bCs/>
          <w:szCs w:val="21"/>
          <w:lang w:val="en-US" w:eastAsia="zh-CN"/>
        </w:rPr>
      </w:pPr>
      <w:r>
        <w:rPr>
          <w:rFonts w:hint="eastAsia"/>
          <w:bCs/>
          <w:szCs w:val="21"/>
          <w:lang w:val="en-US" w:eastAsia="zh-CN"/>
        </w:rPr>
        <w:t>9.乙方提供的</w:t>
      </w:r>
      <w:r>
        <w:rPr>
          <w:rFonts w:hint="eastAsia"/>
          <w:bCs/>
          <w:szCs w:val="21"/>
        </w:rPr>
        <w:t>产品</w:t>
      </w:r>
      <w:r>
        <w:rPr>
          <w:rFonts w:hint="eastAsia"/>
          <w:bCs/>
          <w:szCs w:val="21"/>
          <w:lang w:eastAsia="zh-CN"/>
        </w:rPr>
        <w:t>质量标准应符合</w:t>
      </w:r>
      <w:r>
        <w:rPr>
          <w:rFonts w:hint="eastAsia"/>
          <w:bCs/>
          <w:szCs w:val="21"/>
        </w:rPr>
        <w:t>技术标准</w:t>
      </w:r>
      <w:r>
        <w:rPr>
          <w:rFonts w:hint="eastAsia"/>
          <w:bCs/>
          <w:szCs w:val="21"/>
          <w:lang w:eastAsia="zh-CN"/>
        </w:rPr>
        <w:t>要求</w:t>
      </w:r>
      <w:r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  <w:lang w:val="en-US" w:eastAsia="zh-CN"/>
        </w:rPr>
        <w:t>乙方须向甲方提供采购目录相关样品备份存档，也作为后续进行订单验收的依据。样品尺寸按标准规格或不小于20*30cm提供，并附上样品详细参数信息。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/>
          <w:bCs/>
          <w:szCs w:val="21"/>
          <w:lang w:val="en-US" w:eastAsia="zh-CN"/>
        </w:rPr>
      </w:pPr>
      <w:r>
        <w:rPr>
          <w:rFonts w:hint="eastAsia"/>
          <w:bCs/>
          <w:szCs w:val="21"/>
          <w:lang w:val="en-US" w:eastAsia="zh-CN"/>
        </w:rPr>
        <w:t>10.乙方设计确认稿在制作成品时需提供1:1样品，经甲方确认后留底作为验收标准依据。</w:t>
      </w:r>
    </w:p>
    <w:p>
      <w:pPr>
        <w:numPr>
          <w:ilvl w:val="0"/>
          <w:numId w:val="2"/>
        </w:numPr>
        <w:adjustRightInd w:val="0"/>
        <w:snapToGrid w:val="0"/>
        <w:spacing w:before="120" w:beforeLines="50" w:after="120" w:afterLines="50"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主要工作内容（包括但不限于如下）</w:t>
      </w:r>
      <w:r>
        <w:rPr>
          <w:rFonts w:hint="eastAsia"/>
          <w:b/>
          <w:bCs/>
          <w:szCs w:val="21"/>
          <w:lang w:eastAsia="zh-CN"/>
        </w:rPr>
        <w:t>：</w:t>
      </w:r>
      <w:r>
        <w:rPr>
          <w:rFonts w:hint="eastAsia"/>
          <w:b/>
          <w:bCs/>
          <w:szCs w:val="21"/>
          <w:lang w:val="en-US" w:eastAsia="zh-CN"/>
        </w:rPr>
        <w:t>详见本章节附件1</w:t>
      </w:r>
    </w:p>
    <w:p>
      <w:pPr>
        <w:numPr>
          <w:ilvl w:val="0"/>
          <w:numId w:val="2"/>
        </w:numPr>
        <w:adjustRightInd w:val="0"/>
        <w:snapToGrid w:val="0"/>
        <w:spacing w:before="120" w:beforeLines="50" w:after="120" w:afterLines="50"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供应商相关要求：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eastAsia="宋体"/>
          <w:szCs w:val="28"/>
          <w:lang w:eastAsia="zh-CN"/>
        </w:rPr>
      </w:pPr>
      <w:r>
        <w:rPr>
          <w:szCs w:val="28"/>
        </w:rPr>
        <w:t>1</w:t>
      </w:r>
      <w:r>
        <w:rPr>
          <w:rFonts w:hint="eastAsia"/>
          <w:szCs w:val="28"/>
          <w:lang w:eastAsia="zh-CN"/>
        </w:rPr>
        <w:t>.</w:t>
      </w:r>
      <w:r>
        <w:rPr>
          <w:rFonts w:hint="eastAsia"/>
          <w:szCs w:val="28"/>
          <w:lang w:val="en-US" w:eastAsia="zh-CN"/>
        </w:rPr>
        <w:t>项目经理</w:t>
      </w:r>
      <w:r>
        <w:rPr>
          <w:szCs w:val="28"/>
        </w:rPr>
        <w:t>资质要求：熟悉</w:t>
      </w:r>
      <w:r>
        <w:rPr>
          <w:rFonts w:hint="eastAsia"/>
          <w:szCs w:val="28"/>
          <w:lang w:val="en-US" w:eastAsia="zh-CN"/>
        </w:rPr>
        <w:t>党建宣传物料制作设计，掌握宣传物料适用的国家标准或行业标准的政策</w:t>
      </w:r>
      <w:r>
        <w:rPr>
          <w:szCs w:val="28"/>
        </w:rPr>
        <w:t>要求。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eastAsia="宋体"/>
          <w:szCs w:val="28"/>
          <w:lang w:eastAsia="zh-CN"/>
        </w:rPr>
      </w:pPr>
      <w:r>
        <w:rPr>
          <w:szCs w:val="28"/>
        </w:rPr>
        <w:t>2</w:t>
      </w:r>
      <w:r>
        <w:rPr>
          <w:rFonts w:hint="eastAsia"/>
          <w:szCs w:val="28"/>
          <w:lang w:eastAsia="zh-CN"/>
        </w:rPr>
        <w:t>.</w:t>
      </w:r>
      <w:r>
        <w:rPr>
          <w:szCs w:val="28"/>
        </w:rPr>
        <w:t>项目组人员数量：须配备</w:t>
      </w:r>
      <w:r>
        <w:rPr>
          <w:rFonts w:hint="eastAsia"/>
          <w:szCs w:val="28"/>
          <w:highlight w:val="none"/>
          <w:lang w:val="en-US" w:eastAsia="zh-CN"/>
        </w:rPr>
        <w:t>5</w:t>
      </w:r>
      <w:r>
        <w:rPr>
          <w:szCs w:val="28"/>
          <w:highlight w:val="none"/>
        </w:rPr>
        <w:t>人</w:t>
      </w:r>
      <w:r>
        <w:rPr>
          <w:szCs w:val="28"/>
        </w:rPr>
        <w:t>及以上。</w:t>
      </w:r>
    </w:p>
    <w:p>
      <w:pPr>
        <w:adjustRightInd w:val="0"/>
        <w:snapToGrid w:val="0"/>
        <w:spacing w:line="360" w:lineRule="auto"/>
        <w:ind w:firstLine="420" w:firstLineChars="200"/>
        <w:rPr>
          <w:szCs w:val="28"/>
        </w:rPr>
      </w:pPr>
      <w:r>
        <w:rPr>
          <w:szCs w:val="28"/>
        </w:rPr>
        <w:t>3</w:t>
      </w:r>
      <w:r>
        <w:rPr>
          <w:rFonts w:hint="eastAsia"/>
          <w:szCs w:val="28"/>
          <w:lang w:eastAsia="zh-CN"/>
        </w:rPr>
        <w:t>.</w:t>
      </w:r>
      <w:r>
        <w:rPr>
          <w:szCs w:val="28"/>
        </w:rPr>
        <w:t>项目</w:t>
      </w:r>
      <w:r>
        <w:rPr>
          <w:rFonts w:hint="eastAsia"/>
          <w:szCs w:val="28"/>
          <w:lang w:val="en-US" w:eastAsia="zh-CN"/>
        </w:rPr>
        <w:t>组人员经验</w:t>
      </w:r>
      <w:r>
        <w:rPr>
          <w:szCs w:val="28"/>
        </w:rPr>
        <w:t>要求：</w:t>
      </w:r>
      <w:r>
        <w:rPr>
          <w:rFonts w:hint="eastAsia"/>
          <w:szCs w:val="28"/>
          <w:lang w:val="en-US" w:eastAsia="zh-CN"/>
        </w:rPr>
        <w:t>具备党建宣传物料制作经验，有参与党建宣传物料制作工作经历。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rPr>
          <w:szCs w:val="28"/>
        </w:rPr>
      </w:pPr>
      <w:r>
        <w:rPr>
          <w:rFonts w:hint="eastAsia"/>
          <w:b/>
          <w:szCs w:val="28"/>
          <w:lang w:val="en-US" w:eastAsia="zh-CN"/>
        </w:rPr>
        <w:t>项目组成员</w:t>
      </w:r>
      <w:r>
        <w:rPr>
          <w:rFonts w:hint="eastAsia"/>
          <w:b/>
          <w:szCs w:val="28"/>
        </w:rPr>
        <w:t>组相关要求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="422" w:leftChars="0"/>
        <w:rPr>
          <w:szCs w:val="28"/>
        </w:rPr>
      </w:pPr>
      <w:r>
        <w:rPr>
          <w:szCs w:val="28"/>
        </w:rPr>
        <w:t xml:space="preserve">1. </w:t>
      </w:r>
      <w:r>
        <w:rPr>
          <w:rFonts w:hint="eastAsia"/>
          <w:szCs w:val="28"/>
          <w:lang w:val="en-US" w:eastAsia="zh-CN"/>
        </w:rPr>
        <w:t>项目</w:t>
      </w:r>
      <w:r>
        <w:rPr>
          <w:rFonts w:hint="eastAsia"/>
          <w:szCs w:val="28"/>
        </w:rPr>
        <w:t>组成员基本条件：</w:t>
      </w:r>
    </w:p>
    <w:p>
      <w:pPr>
        <w:adjustRightInd w:val="0"/>
        <w:snapToGrid w:val="0"/>
        <w:spacing w:line="360" w:lineRule="auto"/>
        <w:ind w:firstLine="420" w:firstLineChars="200"/>
        <w:rPr>
          <w:szCs w:val="28"/>
        </w:rPr>
      </w:pPr>
      <w:r>
        <w:rPr>
          <w:rFonts w:hint="eastAsia"/>
          <w:szCs w:val="28"/>
        </w:rPr>
        <w:t>（</w:t>
      </w:r>
      <w:r>
        <w:rPr>
          <w:szCs w:val="28"/>
        </w:rPr>
        <w:t>1</w:t>
      </w:r>
      <w:r>
        <w:rPr>
          <w:rFonts w:hint="eastAsia"/>
          <w:szCs w:val="28"/>
        </w:rPr>
        <w:t>）从事</w:t>
      </w:r>
      <w:r>
        <w:rPr>
          <w:rFonts w:hint="eastAsia"/>
          <w:szCs w:val="28"/>
          <w:lang w:val="en-US" w:eastAsia="zh-CN"/>
        </w:rPr>
        <w:t>党建宣传物料制作</w:t>
      </w:r>
      <w:r>
        <w:rPr>
          <w:rFonts w:hint="eastAsia"/>
          <w:szCs w:val="28"/>
        </w:rPr>
        <w:t>相关工作</w:t>
      </w:r>
      <w:r>
        <w:rPr>
          <w:rFonts w:hint="eastAsia"/>
          <w:szCs w:val="28"/>
          <w:lang w:val="en-US" w:eastAsia="zh-CN"/>
        </w:rPr>
        <w:t>经历</w:t>
      </w:r>
      <w:r>
        <w:rPr>
          <w:rFonts w:hint="eastAsia"/>
          <w:szCs w:val="28"/>
        </w:rPr>
        <w:t>，</w:t>
      </w:r>
      <w:r>
        <w:rPr>
          <w:rFonts w:hint="eastAsia"/>
          <w:szCs w:val="28"/>
          <w:lang w:val="en-US" w:eastAsia="zh-CN"/>
        </w:rPr>
        <w:t>具有熟悉文案策划、平面设计、视觉设计等专业知识，掌握宣传物料适用的国家标准或行业标准的政策</w:t>
      </w:r>
      <w:r>
        <w:rPr>
          <w:rFonts w:hint="eastAsia"/>
          <w:szCs w:val="28"/>
        </w:rPr>
        <w:t>要求。</w:t>
      </w:r>
    </w:p>
    <w:p>
      <w:pPr>
        <w:adjustRightInd w:val="0"/>
        <w:snapToGrid w:val="0"/>
        <w:spacing w:line="360" w:lineRule="auto"/>
        <w:ind w:firstLine="420" w:firstLineChars="200"/>
        <w:rPr>
          <w:szCs w:val="28"/>
        </w:rPr>
      </w:pPr>
      <w:r>
        <w:rPr>
          <w:rFonts w:hint="eastAsia"/>
          <w:szCs w:val="28"/>
        </w:rPr>
        <w:t>（</w:t>
      </w:r>
      <w:r>
        <w:rPr>
          <w:szCs w:val="28"/>
        </w:rPr>
        <w:t>2</w:t>
      </w:r>
      <w:r>
        <w:rPr>
          <w:rFonts w:hint="eastAsia"/>
          <w:szCs w:val="28"/>
        </w:rPr>
        <w:t>）身体健康，遵守咨询行业规范和职业道德，无违法违纪行为。</w:t>
      </w:r>
    </w:p>
    <w:p>
      <w:pPr>
        <w:adjustRightInd w:val="0"/>
        <w:snapToGrid w:val="0"/>
        <w:spacing w:line="360" w:lineRule="auto"/>
        <w:ind w:firstLine="420" w:firstLineChars="200"/>
        <w:rPr>
          <w:szCs w:val="28"/>
        </w:rPr>
      </w:pPr>
      <w:r>
        <w:rPr>
          <w:rFonts w:hint="eastAsia"/>
          <w:szCs w:val="28"/>
        </w:rPr>
        <w:t>（</w:t>
      </w:r>
      <w:r>
        <w:rPr>
          <w:rFonts w:hint="eastAsia"/>
          <w:szCs w:val="28"/>
          <w:lang w:val="en-US" w:eastAsia="zh-CN"/>
        </w:rPr>
        <w:t>3</w:t>
      </w:r>
      <w:r>
        <w:rPr>
          <w:rFonts w:hint="eastAsia"/>
          <w:szCs w:val="28"/>
        </w:rPr>
        <w:t>）</w:t>
      </w:r>
      <w:r>
        <w:rPr>
          <w:rFonts w:hint="eastAsia"/>
          <w:szCs w:val="28"/>
          <w:lang w:val="en-US" w:eastAsia="zh-CN"/>
        </w:rPr>
        <w:t>项目负责人</w:t>
      </w:r>
      <w:r>
        <w:rPr>
          <w:rFonts w:hint="eastAsia"/>
          <w:szCs w:val="28"/>
        </w:rPr>
        <w:t>能够从全局角度对项目进行把握，具有</w:t>
      </w:r>
      <w:r>
        <w:rPr>
          <w:rFonts w:hint="eastAsia"/>
          <w:szCs w:val="28"/>
          <w:lang w:val="en-US" w:eastAsia="zh-CN"/>
        </w:rPr>
        <w:t>一定</w:t>
      </w:r>
      <w:r>
        <w:rPr>
          <w:rFonts w:hint="eastAsia"/>
          <w:szCs w:val="28"/>
        </w:rPr>
        <w:t>的</w:t>
      </w:r>
      <w:r>
        <w:rPr>
          <w:rFonts w:hint="eastAsia"/>
          <w:szCs w:val="28"/>
          <w:lang w:val="en-US" w:eastAsia="zh-CN"/>
        </w:rPr>
        <w:t>党建</w:t>
      </w:r>
      <w:r>
        <w:rPr>
          <w:rFonts w:hint="eastAsia"/>
          <w:szCs w:val="28"/>
        </w:rPr>
        <w:t>理论水平、较丰富的</w:t>
      </w:r>
      <w:r>
        <w:rPr>
          <w:rFonts w:hint="eastAsia"/>
          <w:szCs w:val="28"/>
          <w:lang w:val="en-US" w:eastAsia="zh-CN"/>
        </w:rPr>
        <w:t>党建文化板报编排制作</w:t>
      </w:r>
      <w:r>
        <w:rPr>
          <w:rFonts w:hint="eastAsia"/>
          <w:szCs w:val="28"/>
        </w:rPr>
        <w:t>实践经验和较强的协调和</w:t>
      </w:r>
      <w:r>
        <w:rPr>
          <w:rFonts w:hint="eastAsia"/>
          <w:szCs w:val="28"/>
          <w:lang w:val="en-US" w:eastAsia="zh-CN"/>
        </w:rPr>
        <w:t>沟通能力</w:t>
      </w:r>
      <w:r>
        <w:rPr>
          <w:rFonts w:hint="eastAsia"/>
          <w:szCs w:val="28"/>
          <w:lang w:eastAsia="zh-CN"/>
        </w:rPr>
        <w:t>，</w:t>
      </w:r>
      <w:r>
        <w:rPr>
          <w:rFonts w:hint="eastAsia"/>
          <w:szCs w:val="28"/>
          <w:lang w:val="en-US" w:eastAsia="zh-CN"/>
        </w:rPr>
        <w:t>有过</w:t>
      </w:r>
      <w:r>
        <w:rPr>
          <w:rFonts w:hint="eastAsia"/>
          <w:szCs w:val="28"/>
        </w:rPr>
        <w:t>至少</w:t>
      </w:r>
      <w:r>
        <w:rPr>
          <w:szCs w:val="28"/>
        </w:rPr>
        <w:t>3</w:t>
      </w:r>
      <w:r>
        <w:rPr>
          <w:rFonts w:hint="eastAsia"/>
          <w:szCs w:val="28"/>
        </w:rPr>
        <w:t>个（含）以上同类</w:t>
      </w:r>
      <w:r>
        <w:rPr>
          <w:rFonts w:hint="eastAsia"/>
          <w:szCs w:val="28"/>
          <w:lang w:val="en-US" w:eastAsia="zh-CN"/>
        </w:rPr>
        <w:t>项目</w:t>
      </w:r>
      <w:r>
        <w:rPr>
          <w:rFonts w:hint="eastAsia"/>
          <w:szCs w:val="28"/>
        </w:rPr>
        <w:t>的服务工作。</w:t>
      </w:r>
    </w:p>
    <w:p>
      <w:pPr>
        <w:adjustRightInd w:val="0"/>
        <w:snapToGrid w:val="0"/>
        <w:spacing w:line="360" w:lineRule="auto"/>
        <w:ind w:firstLine="420" w:firstLineChars="200"/>
        <w:rPr>
          <w:szCs w:val="28"/>
        </w:rPr>
      </w:pPr>
      <w:r>
        <w:rPr>
          <w:rFonts w:hint="eastAsia"/>
          <w:szCs w:val="28"/>
        </w:rPr>
        <w:t>（</w:t>
      </w:r>
      <w:r>
        <w:rPr>
          <w:rFonts w:hint="eastAsia"/>
          <w:szCs w:val="28"/>
          <w:lang w:val="en-US" w:eastAsia="zh-CN"/>
        </w:rPr>
        <w:t>4</w:t>
      </w:r>
      <w:r>
        <w:rPr>
          <w:rFonts w:hint="eastAsia"/>
          <w:szCs w:val="28"/>
        </w:rPr>
        <w:t>）</w:t>
      </w:r>
      <w:r>
        <w:rPr>
          <w:rFonts w:hint="eastAsia"/>
          <w:szCs w:val="28"/>
          <w:lang w:val="en-US" w:eastAsia="zh-CN"/>
        </w:rPr>
        <w:t>项目</w:t>
      </w:r>
      <w:r>
        <w:rPr>
          <w:rFonts w:hint="eastAsia"/>
          <w:szCs w:val="28"/>
          <w:highlight w:val="none"/>
          <w:lang w:val="en-US" w:eastAsia="zh-CN"/>
        </w:rPr>
        <w:t>成员</w:t>
      </w:r>
      <w:r>
        <w:rPr>
          <w:rFonts w:hint="eastAsia"/>
          <w:szCs w:val="28"/>
          <w:lang w:val="en-US" w:eastAsia="zh-CN"/>
        </w:rPr>
        <w:t>有</w:t>
      </w:r>
      <w:r>
        <w:rPr>
          <w:rFonts w:hint="eastAsia"/>
          <w:szCs w:val="28"/>
        </w:rPr>
        <w:t>过至少</w:t>
      </w:r>
      <w:r>
        <w:rPr>
          <w:rFonts w:hint="eastAsia"/>
          <w:szCs w:val="28"/>
          <w:lang w:val="en-US" w:eastAsia="zh-CN"/>
        </w:rPr>
        <w:t>1</w:t>
      </w:r>
      <w:r>
        <w:rPr>
          <w:rFonts w:hint="eastAsia"/>
          <w:szCs w:val="28"/>
        </w:rPr>
        <w:t>个（含）以上同类</w:t>
      </w:r>
      <w:r>
        <w:rPr>
          <w:rFonts w:hint="eastAsia"/>
          <w:szCs w:val="28"/>
          <w:lang w:val="en-US" w:eastAsia="zh-CN"/>
        </w:rPr>
        <w:t>项目</w:t>
      </w:r>
      <w:r>
        <w:rPr>
          <w:rFonts w:hint="eastAsia"/>
          <w:szCs w:val="28"/>
        </w:rPr>
        <w:t>的服务工作。</w:t>
      </w:r>
    </w:p>
    <w:p>
      <w:pPr>
        <w:adjustRightInd w:val="0"/>
        <w:snapToGrid w:val="0"/>
        <w:spacing w:line="360" w:lineRule="auto"/>
        <w:ind w:firstLine="420" w:firstLineChars="200"/>
        <w:rPr>
          <w:szCs w:val="28"/>
        </w:rPr>
      </w:pPr>
      <w:r>
        <w:rPr>
          <w:szCs w:val="28"/>
        </w:rPr>
        <w:t xml:space="preserve">2. </w:t>
      </w:r>
      <w:r>
        <w:rPr>
          <w:rFonts w:hint="eastAsia"/>
          <w:szCs w:val="28"/>
          <w:lang w:val="en-US" w:eastAsia="zh-CN"/>
        </w:rPr>
        <w:t>项目组</w:t>
      </w:r>
      <w:r>
        <w:rPr>
          <w:rFonts w:hint="eastAsia"/>
          <w:szCs w:val="28"/>
        </w:rPr>
        <w:t>人员构成应合理。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/>
          <w:szCs w:val="28"/>
        </w:rPr>
      </w:pPr>
      <w:r>
        <w:rPr>
          <w:rFonts w:hint="eastAsia"/>
          <w:szCs w:val="28"/>
        </w:rPr>
        <w:t>应当按照德才兼备、注重实绩、新老结合的原则组成。应充分熟悉了解</w:t>
      </w:r>
      <w:r>
        <w:rPr>
          <w:rFonts w:hint="eastAsia"/>
          <w:szCs w:val="28"/>
          <w:lang w:val="en-US" w:eastAsia="zh-CN"/>
        </w:rPr>
        <w:t>党建宣传物料制作设计</w:t>
      </w:r>
      <w:r>
        <w:rPr>
          <w:rFonts w:hint="eastAsia"/>
          <w:szCs w:val="28"/>
        </w:rPr>
        <w:t>流程</w:t>
      </w:r>
      <w:r>
        <w:rPr>
          <w:rFonts w:hint="eastAsia"/>
          <w:szCs w:val="28"/>
          <w:lang w:val="en-US" w:eastAsia="zh-CN"/>
        </w:rPr>
        <w:t>行业标准</w:t>
      </w:r>
      <w:r>
        <w:rPr>
          <w:rFonts w:hint="eastAsia"/>
          <w:szCs w:val="28"/>
        </w:rPr>
        <w:t>，具有丰富的</w:t>
      </w:r>
      <w:r>
        <w:rPr>
          <w:rFonts w:hint="eastAsia"/>
          <w:szCs w:val="28"/>
          <w:lang w:val="en-US" w:eastAsia="zh-CN"/>
        </w:rPr>
        <w:t>实际</w:t>
      </w:r>
      <w:r>
        <w:rPr>
          <w:rFonts w:hint="eastAsia"/>
          <w:szCs w:val="28"/>
        </w:rPr>
        <w:t>操作经验。</w:t>
      </w:r>
    </w:p>
    <w:p>
      <w:pPr>
        <w:numPr>
          <w:ilvl w:val="0"/>
          <w:numId w:val="3"/>
        </w:numPr>
        <w:adjustRightInd w:val="0"/>
        <w:snapToGrid w:val="0"/>
        <w:spacing w:line="360" w:lineRule="auto"/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szCs w:val="28"/>
          <w:lang w:val="en-US" w:eastAsia="zh-CN"/>
        </w:rPr>
        <w:t>产品的知识产权要求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hint="eastAsia" w:ascii="Times New Roman" w:hAnsi="Times New Roman" w:eastAsia="宋体" w:cs="Times New Roman"/>
          <w:color w:val="auto"/>
          <w:kern w:val="2"/>
          <w:szCs w:val="28"/>
          <w:u w:color="auto"/>
        </w:rPr>
      </w:pPr>
      <w:bookmarkStart w:id="0" w:name="_Toc18421"/>
      <w:bookmarkStart w:id="1" w:name="_Toc8479"/>
      <w:bookmarkStart w:id="2" w:name="_Toc5252"/>
      <w:bookmarkStart w:id="3" w:name="_Toc9973"/>
      <w:bookmarkStart w:id="4" w:name="_Toc34487768"/>
      <w:bookmarkStart w:id="5" w:name="_Toc5069"/>
      <w:bookmarkStart w:id="6" w:name="_Toc1555"/>
      <w:bookmarkStart w:id="7" w:name="_Toc30855"/>
      <w:bookmarkStart w:id="8" w:name="_Toc13454"/>
      <w:bookmarkStart w:id="9" w:name="_Toc12609"/>
      <w:bookmarkStart w:id="10" w:name="_Toc6990994"/>
      <w:bookmarkStart w:id="11" w:name="_Toc3860"/>
      <w:bookmarkStart w:id="12" w:name="_Toc464"/>
      <w:bookmarkStart w:id="13" w:name="_Toc15109"/>
      <w:r>
        <w:rPr>
          <w:rFonts w:hint="eastAsia" w:cs="Times New Roman"/>
          <w:kern w:val="2"/>
          <w:szCs w:val="28"/>
          <w:lang w:val="en-US" w:eastAsia="zh-CN"/>
        </w:rPr>
        <w:t>报价人</w:t>
      </w:r>
      <w:r>
        <w:rPr>
          <w:rFonts w:hint="eastAsia" w:ascii="Times New Roman" w:hAnsi="Times New Roman" w:eastAsia="宋体" w:cs="Times New Roman"/>
          <w:color w:val="auto"/>
          <w:kern w:val="2"/>
          <w:szCs w:val="28"/>
          <w:u w:color="auto"/>
        </w:rPr>
        <w:t>设计</w:t>
      </w:r>
      <w:r>
        <w:rPr>
          <w:rFonts w:hint="eastAsia" w:cs="Times New Roman"/>
          <w:kern w:val="2"/>
          <w:szCs w:val="28"/>
          <w:lang w:val="en-US" w:eastAsia="zh-CN"/>
        </w:rPr>
        <w:t>的作品</w:t>
      </w:r>
      <w:r>
        <w:rPr>
          <w:rFonts w:hint="eastAsia" w:ascii="Times New Roman" w:hAnsi="Times New Roman" w:eastAsia="宋体" w:cs="Times New Roman"/>
          <w:color w:val="auto"/>
          <w:kern w:val="2"/>
          <w:szCs w:val="28"/>
          <w:u w:color="auto"/>
        </w:rPr>
        <w:t>需要向第三方购买或者使用肖像、插画、图片、照片、字体等数据资料，乙方需事前征询甲方意见，并得到甲方书面认可后方可实施，其购买费用由甲方另行承担。因乙方原因擅自使用肖像、插画、图片、照片、字体等数据资料造成侵犯他人知识产权的，乙方应承担全部侵权责任；如导致甲方承担责任的，乙方应向甲方进行完全的赔偿。</w:t>
      </w:r>
    </w:p>
    <w:p>
      <w:pPr>
        <w:spacing w:line="360" w:lineRule="auto"/>
        <w:ind w:firstLine="562" w:firstLineChars="200"/>
        <w:jc w:val="left"/>
        <w:outlineLvl w:val="2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二、交付期、交付使用及实施地点要求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>
      <w:pPr>
        <w:numPr>
          <w:ilvl w:val="3"/>
          <w:numId w:val="4"/>
        </w:numPr>
        <w:tabs>
          <w:tab w:val="left" w:pos="0"/>
        </w:tabs>
        <w:spacing w:line="360" w:lineRule="auto"/>
        <w:ind w:left="0" w:firstLine="420" w:firstLineChars="200"/>
      </w:pPr>
      <w:r>
        <w:rPr>
          <w:rFonts w:hint="eastAsia"/>
        </w:rPr>
        <w:t>完成日期：应在最终</w:t>
      </w:r>
      <w:r>
        <w:rPr>
          <w:rFonts w:hint="eastAsia"/>
          <w:lang w:eastAsia="zh-CN"/>
        </w:rPr>
        <w:t>采购方</w:t>
      </w:r>
      <w:r>
        <w:rPr>
          <w:rFonts w:hint="eastAsia"/>
        </w:rPr>
        <w:t>规定的时限内完成。</w:t>
      </w:r>
    </w:p>
    <w:p>
      <w:pPr>
        <w:numPr>
          <w:ilvl w:val="3"/>
          <w:numId w:val="4"/>
        </w:numPr>
        <w:tabs>
          <w:tab w:val="left" w:pos="0"/>
        </w:tabs>
        <w:spacing w:line="360" w:lineRule="auto"/>
        <w:ind w:left="0" w:firstLine="420" w:firstLineChars="200"/>
        <w:rPr>
          <w:lang w:val="zh-CN"/>
        </w:rPr>
      </w:pPr>
      <w:r>
        <w:rPr>
          <w:rFonts w:hint="eastAsia"/>
        </w:rPr>
        <w:t>交付地点：</w:t>
      </w:r>
      <w:r>
        <w:rPr>
          <w:rFonts w:hint="eastAsia"/>
          <w:u w:val="none"/>
          <w:lang w:eastAsia="zh-CN"/>
        </w:rPr>
        <w:t>采购方</w:t>
      </w:r>
      <w:r>
        <w:rPr>
          <w:rFonts w:hint="eastAsia"/>
          <w:u w:val="none"/>
        </w:rPr>
        <w:t>指定的地点</w:t>
      </w:r>
      <w:r>
        <w:rPr>
          <w:rFonts w:hint="eastAsia"/>
          <w:lang w:val="zh-CN"/>
        </w:rPr>
        <w:t>。</w:t>
      </w:r>
    </w:p>
    <w:p>
      <w:pPr>
        <w:adjustRightInd w:val="0"/>
        <w:snapToGrid w:val="0"/>
        <w:spacing w:line="360" w:lineRule="auto"/>
        <w:ind w:firstLine="420" w:firstLineChars="200"/>
        <w:rPr>
          <w:lang w:val="zh-CN"/>
        </w:rPr>
      </w:pPr>
    </w:p>
    <w:p>
      <w:pPr>
        <w:spacing w:line="360" w:lineRule="auto"/>
        <w:ind w:firstLine="562" w:firstLineChars="200"/>
        <w:jc w:val="left"/>
        <w:outlineLvl w:val="2"/>
        <w:rPr>
          <w:rFonts w:ascii="宋体" w:hAnsi="宋体"/>
          <w:b/>
          <w:sz w:val="28"/>
          <w:szCs w:val="28"/>
        </w:rPr>
      </w:pPr>
      <w:bookmarkStart w:id="14" w:name="_Toc21355"/>
      <w:bookmarkStart w:id="15" w:name="_Toc31027"/>
      <w:bookmarkStart w:id="16" w:name="_Toc24307"/>
      <w:bookmarkStart w:id="17" w:name="_Toc12160"/>
      <w:bookmarkStart w:id="18" w:name="_Toc9248"/>
      <w:bookmarkStart w:id="19" w:name="_Toc19268"/>
      <w:bookmarkStart w:id="20" w:name="_Toc28769"/>
      <w:bookmarkStart w:id="21" w:name="_Toc34487769"/>
      <w:bookmarkStart w:id="22" w:name="_Toc10577"/>
      <w:bookmarkStart w:id="23" w:name="_Toc2279"/>
      <w:bookmarkStart w:id="24" w:name="_Toc25065"/>
      <w:bookmarkStart w:id="25" w:name="_Toc6990995"/>
      <w:bookmarkStart w:id="26" w:name="_Toc8437"/>
      <w:bookmarkStart w:id="27" w:name="_Toc13787"/>
      <w:r>
        <w:rPr>
          <w:rFonts w:hint="eastAsia" w:ascii="宋体" w:hAnsi="宋体"/>
          <w:b/>
          <w:sz w:val="28"/>
          <w:szCs w:val="28"/>
        </w:rPr>
        <w:t>三、技术资料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>
      <w:pPr>
        <w:pStyle w:val="3"/>
        <w:numPr>
          <w:ilvl w:val="-1"/>
          <w:numId w:val="0"/>
        </w:numPr>
        <w:tabs>
          <w:tab w:val="left" w:pos="360"/>
          <w:tab w:val="left" w:pos="540"/>
        </w:tabs>
        <w:topLinePunct/>
        <w:spacing w:line="360" w:lineRule="auto"/>
        <w:ind w:left="0" w:leftChars="0" w:firstLine="420" w:firstLineChars="200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</w:rPr>
        <w:t>合同签订者应</w:t>
      </w:r>
      <w:r>
        <w:rPr>
          <w:rFonts w:hint="eastAsia"/>
          <w:lang w:val="en-US" w:eastAsia="zh-CN"/>
        </w:rPr>
        <w:t>在每个阶段</w:t>
      </w:r>
      <w:r>
        <w:rPr>
          <w:rFonts w:hint="eastAsia"/>
        </w:rPr>
        <w:t>完成</w:t>
      </w:r>
      <w:r>
        <w:rPr>
          <w:rFonts w:hint="eastAsia"/>
          <w:lang w:val="en-US" w:eastAsia="zh-CN"/>
        </w:rPr>
        <w:t>的项目成果文件，</w:t>
      </w:r>
      <w:r>
        <w:rPr>
          <w:rFonts w:hint="eastAsia"/>
        </w:rPr>
        <w:t>并进行相关文档的归纳、整理、提交，提供完整的资料。</w:t>
      </w:r>
    </w:p>
    <w:p>
      <w:pPr>
        <w:pStyle w:val="3"/>
        <w:numPr>
          <w:ilvl w:val="-1"/>
          <w:numId w:val="0"/>
        </w:numPr>
        <w:tabs>
          <w:tab w:val="left" w:pos="360"/>
          <w:tab w:val="left" w:pos="540"/>
        </w:tabs>
        <w:topLinePunct/>
        <w:spacing w:line="360" w:lineRule="auto"/>
        <w:ind w:left="0" w:leftChars="0" w:firstLine="420" w:firstLineChars="200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技术文件：包括</w:t>
      </w:r>
      <w:r>
        <w:rPr>
          <w:rFonts w:hint="eastAsia"/>
          <w:lang w:val="en-US" w:eastAsia="zh-CN"/>
        </w:rPr>
        <w:t>前期调研</w:t>
      </w:r>
      <w:r>
        <w:rPr>
          <w:rFonts w:hint="eastAsia"/>
        </w:rPr>
        <w:t>、项目过程文档等资料。</w:t>
      </w:r>
    </w:p>
    <w:p>
      <w:pPr>
        <w:pStyle w:val="3"/>
        <w:tabs>
          <w:tab w:val="left" w:pos="360"/>
          <w:tab w:val="left" w:pos="540"/>
        </w:tabs>
        <w:topLinePunct/>
        <w:spacing w:line="360" w:lineRule="auto"/>
        <w:ind w:left="0" w:leftChars="0" w:firstLine="420" w:firstLineChars="200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三</w:t>
      </w:r>
      <w:r>
        <w:rPr>
          <w:rFonts w:hint="eastAsia"/>
          <w:lang w:eastAsia="zh-CN"/>
        </w:rPr>
        <w:t>）</w:t>
      </w:r>
      <w:r>
        <w:rPr>
          <w:rFonts w:hint="eastAsia"/>
        </w:rPr>
        <w:t>对</w:t>
      </w:r>
      <w:r>
        <w:rPr>
          <w:rFonts w:hint="eastAsia"/>
          <w:lang w:eastAsia="zh-CN"/>
        </w:rPr>
        <w:t>运行中</w:t>
      </w:r>
      <w:r>
        <w:rPr>
          <w:rFonts w:hint="eastAsia"/>
        </w:rPr>
        <w:t>发现的问题进行分析，制定改正措施并实施，加强项目管理，确保</w:t>
      </w:r>
      <w:r>
        <w:rPr>
          <w:rFonts w:hint="eastAsia"/>
          <w:lang w:eastAsia="zh-CN"/>
        </w:rPr>
        <w:t>项目</w:t>
      </w:r>
      <w:r>
        <w:rPr>
          <w:rFonts w:hint="eastAsia"/>
        </w:rPr>
        <w:t>质量与安全。</w:t>
      </w:r>
    </w:p>
    <w:p>
      <w:pPr>
        <w:spacing w:line="360" w:lineRule="auto"/>
        <w:ind w:firstLine="562" w:firstLineChars="200"/>
        <w:jc w:val="left"/>
        <w:outlineLvl w:val="2"/>
        <w:rPr>
          <w:rFonts w:ascii="宋体" w:hAnsi="宋体"/>
          <w:b/>
          <w:sz w:val="28"/>
          <w:szCs w:val="28"/>
        </w:rPr>
      </w:pPr>
      <w:bookmarkStart w:id="28" w:name="_Toc19875"/>
      <w:bookmarkStart w:id="29" w:name="_Toc18695"/>
      <w:bookmarkStart w:id="30" w:name="_Toc30735"/>
      <w:bookmarkStart w:id="31" w:name="_Toc12699"/>
      <w:bookmarkStart w:id="32" w:name="_Toc17552"/>
      <w:bookmarkStart w:id="33" w:name="_Toc34487770"/>
      <w:bookmarkStart w:id="34" w:name="_Toc22799"/>
      <w:bookmarkStart w:id="35" w:name="_Toc29978"/>
      <w:bookmarkStart w:id="36" w:name="_Toc6990996"/>
      <w:bookmarkStart w:id="37" w:name="_Toc9701"/>
      <w:bookmarkStart w:id="38" w:name="_Toc5936"/>
      <w:bookmarkStart w:id="39" w:name="_Toc28554"/>
      <w:bookmarkStart w:id="40" w:name="_Toc18659"/>
      <w:bookmarkStart w:id="41" w:name="_Toc31909"/>
      <w:r>
        <w:rPr>
          <w:rFonts w:hint="eastAsia" w:ascii="宋体" w:hAnsi="宋体"/>
          <w:b/>
          <w:sz w:val="28"/>
          <w:szCs w:val="28"/>
        </w:rPr>
        <w:t>四、付款方式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>
      <w:pPr>
        <w:pStyle w:val="3"/>
        <w:tabs>
          <w:tab w:val="left" w:pos="360"/>
          <w:tab w:val="left" w:pos="540"/>
        </w:tabs>
        <w:topLinePunct/>
        <w:spacing w:line="360" w:lineRule="auto"/>
        <w:ind w:left="0" w:leftChars="0" w:firstLine="420" w:firstLineChars="200"/>
      </w:pPr>
      <w:r>
        <w:rPr>
          <w:rFonts w:hint="eastAsia"/>
        </w:rPr>
        <w:t>最终</w:t>
      </w:r>
      <w:r>
        <w:rPr>
          <w:rFonts w:hint="eastAsia"/>
          <w:lang w:eastAsia="zh-CN"/>
        </w:rPr>
        <w:t>采购方</w:t>
      </w:r>
      <w:r>
        <w:rPr>
          <w:rFonts w:hint="eastAsia"/>
        </w:rPr>
        <w:t>根据预算批复情况，按照合同约定，对成交人承担的技术服务进行结算和支付。（具体付款方式由最终</w:t>
      </w:r>
      <w:r>
        <w:rPr>
          <w:rFonts w:hint="eastAsia"/>
          <w:lang w:eastAsia="zh-CN"/>
        </w:rPr>
        <w:t>采购方</w:t>
      </w:r>
      <w:r>
        <w:rPr>
          <w:rFonts w:hint="eastAsia"/>
        </w:rPr>
        <w:t>与成交人协商确定）</w:t>
      </w:r>
    </w:p>
    <w:p>
      <w:pPr>
        <w:spacing w:line="360" w:lineRule="auto"/>
        <w:ind w:firstLine="562" w:firstLineChars="200"/>
        <w:jc w:val="left"/>
        <w:outlineLvl w:val="2"/>
        <w:rPr>
          <w:rFonts w:ascii="宋体" w:hAnsi="宋体"/>
          <w:b/>
          <w:sz w:val="28"/>
          <w:szCs w:val="28"/>
        </w:rPr>
      </w:pPr>
      <w:bookmarkStart w:id="42" w:name="_Toc23893"/>
      <w:bookmarkStart w:id="43" w:name="_Toc6808"/>
      <w:bookmarkStart w:id="44" w:name="_Toc5372"/>
      <w:bookmarkStart w:id="45" w:name="_Toc51"/>
      <w:bookmarkStart w:id="46" w:name="_Toc6990997"/>
      <w:bookmarkStart w:id="47" w:name="_Toc30235"/>
      <w:bookmarkStart w:id="48" w:name="_Toc14471"/>
      <w:bookmarkStart w:id="49" w:name="_Toc24862"/>
      <w:bookmarkStart w:id="50" w:name="_Toc3679"/>
      <w:bookmarkStart w:id="51" w:name="_Toc12360"/>
      <w:bookmarkStart w:id="52" w:name="_Toc21441"/>
      <w:bookmarkStart w:id="53" w:name="_Toc34487771"/>
      <w:bookmarkStart w:id="54" w:name="_Toc10135"/>
      <w:bookmarkStart w:id="55" w:name="_Toc21247"/>
      <w:r>
        <w:rPr>
          <w:rFonts w:hint="eastAsia" w:ascii="宋体" w:hAnsi="宋体"/>
          <w:b/>
          <w:sz w:val="28"/>
          <w:szCs w:val="28"/>
        </w:rPr>
        <w:t>五、</w:t>
      </w:r>
      <w:r>
        <w:rPr>
          <w:rFonts w:hint="eastAsia" w:ascii="宋体" w:hAnsi="宋体"/>
          <w:b/>
          <w:sz w:val="28"/>
          <w:szCs w:val="28"/>
          <w:lang w:eastAsia="zh-CN"/>
        </w:rPr>
        <w:t>采购方</w:t>
      </w:r>
      <w:r>
        <w:rPr>
          <w:rFonts w:hint="eastAsia" w:ascii="宋体" w:hAnsi="宋体"/>
          <w:b/>
          <w:sz w:val="28"/>
          <w:szCs w:val="28"/>
        </w:rPr>
        <w:t>配合条件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>
      <w:pPr>
        <w:ind w:firstLine="420" w:firstLineChars="200"/>
      </w:pPr>
      <w:r>
        <w:rPr>
          <w:rFonts w:hint="eastAsia"/>
        </w:rPr>
        <w:t>供应商应在报价文件中列明在项目实施过程中要求</w:t>
      </w:r>
      <w:r>
        <w:rPr>
          <w:rFonts w:hint="eastAsia"/>
          <w:lang w:eastAsia="zh-CN"/>
        </w:rPr>
        <w:t>采购方</w:t>
      </w:r>
      <w:r>
        <w:rPr>
          <w:rFonts w:hint="eastAsia"/>
        </w:rPr>
        <w:t>提供的配合条件。</w:t>
      </w:r>
    </w:p>
    <w:p>
      <w:pPr>
        <w:rPr>
          <w:b/>
          <w:bCs/>
          <w:szCs w:val="21"/>
        </w:rPr>
      </w:pPr>
    </w:p>
    <w:p>
      <w:pPr>
        <w:pStyle w:val="2"/>
        <w:numPr>
          <w:ilvl w:val="0"/>
          <w:numId w:val="0"/>
        </w:numPr>
        <w:ind w:leftChars="0"/>
        <w:sectPr>
          <w:headerReference r:id="rId3" w:type="default"/>
          <w:footerReference r:id="rId4" w:type="default"/>
          <w:pgSz w:w="11907" w:h="16840"/>
          <w:pgMar w:top="1267" w:right="1197" w:bottom="1384" w:left="1559" w:header="851" w:footer="962" w:gutter="0"/>
          <w:pgNumType w:fmt="decimal"/>
          <w:cols w:space="720" w:num="1"/>
          <w:docGrid w:linePitch="462" w:charSpace="0"/>
        </w:sectPr>
      </w:pP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附件1：</w:t>
      </w:r>
    </w:p>
    <w:p/>
    <w:tbl>
      <w:tblPr>
        <w:tblStyle w:val="7"/>
        <w:tblW w:w="134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1703"/>
        <w:gridCol w:w="2906"/>
        <w:gridCol w:w="822"/>
        <w:gridCol w:w="765"/>
        <w:gridCol w:w="1140"/>
        <w:gridCol w:w="870"/>
        <w:gridCol w:w="735"/>
        <w:gridCol w:w="1193"/>
        <w:gridCol w:w="966"/>
        <w:gridCol w:w="13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、规格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安装区域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宽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尺寸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预计更换次数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总需求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/尺寸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最高单价限价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(元，含税）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最高限价额度（元，含税）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公司党建宣传板报设计、制作、安装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户外加厚黑底550灯布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（含高空作业）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国内货站户外板报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67.50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135.00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18225.00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户外加厚黑底550灯布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国际1号货站入口右边横幅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61.50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123.00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12915.00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UV高清户内可移背胶1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一楼党建窗口海报内容更换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8.93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17.85 </w:t>
            </w:r>
          </w:p>
        </w:tc>
        <w:tc>
          <w:tcPr>
            <w:tcW w:w="966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3570.12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三楼宣传海报内容更换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5.92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5.92 </w:t>
            </w:r>
          </w:p>
        </w:tc>
        <w:tc>
          <w:tcPr>
            <w:tcW w:w="96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一楼会议室异形画面制作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9.86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9.86 </w:t>
            </w:r>
          </w:p>
        </w:tc>
        <w:tc>
          <w:tcPr>
            <w:tcW w:w="96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1972.80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一号会议室基层党组织党建目标考核栏更换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2.31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2.31 </w:t>
            </w:r>
          </w:p>
        </w:tc>
        <w:tc>
          <w:tcPr>
            <w:tcW w:w="96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国内货站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</w:t>
            </w:r>
            <w:r>
              <w:rPr>
                <w:rStyle w:val="9"/>
                <w:lang w:val="en-US" w:eastAsia="zh-CN" w:bidi="ar"/>
              </w:rPr>
              <w:t>栋出港文件室后门板报更换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11.59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23.18 </w:t>
            </w:r>
          </w:p>
        </w:tc>
        <w:tc>
          <w:tcPr>
            <w:tcW w:w="96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4636.00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国内货站出港库区深航待运区板报更换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2.61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2.61 </w:t>
            </w:r>
          </w:p>
        </w:tc>
        <w:tc>
          <w:tcPr>
            <w:tcW w:w="96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国内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号货站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  <w:r>
              <w:rPr>
                <w:rStyle w:val="9"/>
                <w:lang w:val="en-US" w:eastAsia="zh-CN" w:bidi="ar"/>
              </w:rPr>
              <w:t>货检备勤室板报更换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3.74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3.74 </w:t>
            </w:r>
          </w:p>
        </w:tc>
        <w:tc>
          <w:tcPr>
            <w:tcW w:w="96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TI</w:t>
            </w:r>
            <w:r>
              <w:rPr>
                <w:rStyle w:val="9"/>
                <w:lang w:val="en-US" w:eastAsia="zh-CN" w:bidi="ar"/>
              </w:rPr>
              <w:t>航站楼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B31048</w:t>
            </w:r>
            <w:r>
              <w:rPr>
                <w:rStyle w:val="9"/>
                <w:lang w:val="en-US" w:eastAsia="zh-CN" w:bidi="ar"/>
              </w:rPr>
              <w:t>办公室板报更换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96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集控办公室背景板更换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96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保障办公室海报更换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1.44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1.44 </w:t>
            </w:r>
          </w:p>
        </w:tc>
        <w:tc>
          <w:tcPr>
            <w:tcW w:w="96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国际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号货站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CTOC</w:t>
            </w:r>
            <w:r>
              <w:rPr>
                <w:rStyle w:val="9"/>
                <w:lang w:val="en-US" w:eastAsia="zh-CN" w:bidi="ar"/>
              </w:rPr>
              <w:t>外过道板报更换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6.75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96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特殊商品集中查验场电梯口板报更换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3.94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7.87 </w:t>
            </w:r>
          </w:p>
        </w:tc>
        <w:tc>
          <w:tcPr>
            <w:tcW w:w="96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1574.40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特殊商品集中查验场电梯口板报更换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22.00 </w:t>
            </w:r>
          </w:p>
        </w:tc>
        <w:tc>
          <w:tcPr>
            <w:tcW w:w="966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特殊商品集中查验场电梯口板报更换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9.60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19.20 </w:t>
            </w:r>
          </w:p>
        </w:tc>
        <w:tc>
          <w:tcPr>
            <w:tcW w:w="96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国内货站出港安全门对门板报更换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11.59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23.18 </w:t>
            </w:r>
          </w:p>
        </w:tc>
        <w:tc>
          <w:tcPr>
            <w:tcW w:w="96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4636.00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国际货检备勤室外板报更换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3.98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3.98 </w:t>
            </w:r>
          </w:p>
        </w:tc>
        <w:tc>
          <w:tcPr>
            <w:tcW w:w="96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795.08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国际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号货站二楼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  <w:r>
              <w:rPr>
                <w:rStyle w:val="9"/>
                <w:lang w:val="en-US" w:eastAsia="zh-CN" w:bidi="ar"/>
              </w:rPr>
              <w:t>墙面板报更换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4.71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18.82 </w:t>
            </w:r>
          </w:p>
        </w:tc>
        <w:tc>
          <w:tcPr>
            <w:tcW w:w="96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3764.48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国际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号货站收运仓管室北贵库门口板报更换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5.41 </w:t>
            </w:r>
          </w:p>
        </w:tc>
        <w:tc>
          <w:tcPr>
            <w:tcW w:w="96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国内出港安全门内板报更换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4.24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4.24 </w:t>
            </w:r>
          </w:p>
        </w:tc>
        <w:tc>
          <w:tcPr>
            <w:tcW w:w="96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848.64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国际北安全门后板报更换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4.33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4.33 </w:t>
            </w:r>
          </w:p>
        </w:tc>
        <w:tc>
          <w:tcPr>
            <w:tcW w:w="96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866.40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物流综合大楼板报宣传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396.00 </w:t>
            </w:r>
          </w:p>
        </w:tc>
        <w:tc>
          <w:tcPr>
            <w:tcW w:w="96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UV高清户内可移背胶2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三楼过道欧式画框画面内容制作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幅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进口安迪板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（规格：1220×2440mm，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5-8mm厚）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一楼圆圈年份内容更换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0.36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2.88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518.40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19.5cm×16.8cm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一楼荣誉墙照片更换、国内货站A3栋2楼走廊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定制，木结构打底，面封铝塑板，四周欧式画框包边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三楼过道欧式画框制作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幅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</w:t>
            </w:r>
            <w:r>
              <w:rPr>
                <w:rStyle w:val="10"/>
                <w:lang w:val="en-US" w:eastAsia="zh-CN" w:bidi="ar"/>
              </w:rPr>
              <w:t>烤漆字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一楼荣誉墙、物流综合大楼等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厘米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背景板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(钢架结构20cm*20cm）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国际1号货站、物流综合大楼背景板等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亚克力盒子制作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32×21cm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国内货站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A3-209</w:t>
            </w:r>
            <w:r>
              <w:rPr>
                <w:rStyle w:val="9"/>
                <w:lang w:val="en-US" w:eastAsia="zh-CN" w:bidi="ar"/>
              </w:rPr>
              <w:t>亚克力盒子制作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05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169016.82 </w:t>
            </w:r>
          </w:p>
        </w:tc>
      </w:tr>
    </w:tbl>
    <w:p>
      <w:pPr>
        <w:pStyle w:val="4"/>
        <w:tabs>
          <w:tab w:val="left" w:pos="360"/>
        </w:tabs>
        <w:adjustRightInd w:val="0"/>
        <w:snapToGrid w:val="0"/>
        <w:spacing w:line="360" w:lineRule="auto"/>
        <w:ind w:left="600" w:hanging="240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备注：</w:t>
      </w:r>
    </w:p>
    <w:p>
      <w:pPr>
        <w:pStyle w:val="4"/>
        <w:tabs>
          <w:tab w:val="left" w:pos="360"/>
        </w:tabs>
        <w:adjustRightInd w:val="0"/>
        <w:snapToGrid w:val="0"/>
        <w:spacing w:line="360" w:lineRule="auto"/>
        <w:ind w:left="600" w:hanging="240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▲1.以上安装标准对应预计总额度，最终结算按照实际安装数量和中选人所报单价进行结算；上表价格为含增值税价格，作为报价人单价报价最高限价（不含税），报价人的报价（不含税）将用于综合评审评分。</w:t>
      </w:r>
    </w:p>
    <w:p>
      <w:pPr>
        <w:pStyle w:val="4"/>
        <w:numPr>
          <w:ilvl w:val="0"/>
          <w:numId w:val="0"/>
        </w:numPr>
        <w:tabs>
          <w:tab w:val="left" w:pos="360"/>
        </w:tabs>
        <w:adjustRightInd w:val="0"/>
        <w:snapToGrid w:val="0"/>
        <w:spacing w:line="360" w:lineRule="auto"/>
        <w:ind w:left="360" w:leftChars="0" w:firstLine="210" w:firstLineChars="100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2.实际结算单价为不含增值税价格与中选人开具增值税税额之和，但项目含增值税总额不得超出项目总限价17万元。</w:t>
      </w:r>
    </w:p>
    <w:p>
      <w:pPr>
        <w:spacing w:line="312" w:lineRule="auto"/>
        <w:ind w:firstLine="630" w:firstLineChars="300"/>
        <w:outlineLvl w:val="0"/>
      </w:pPr>
      <w:r>
        <w:rPr>
          <w:rFonts w:hint="eastAsia" w:ascii="宋体" w:hAnsi="宋体" w:cs="Courier New" w:eastAsiaTheme="minorEastAsia"/>
          <w:kern w:val="2"/>
          <w:sz w:val="21"/>
          <w:szCs w:val="21"/>
          <w:lang w:val="en-US" w:eastAsia="zh-CN" w:bidi="ar-SA"/>
        </w:rPr>
        <w:t>3.</w:t>
      </w:r>
      <w:r>
        <w:rPr>
          <w:rFonts w:hint="eastAsia" w:ascii="宋体" w:hAnsi="宋体" w:eastAsia="宋体" w:cs="Times New Roman"/>
          <w:color w:val="auto"/>
          <w:sz w:val="21"/>
          <w:lang w:val="en-US" w:eastAsia="zh-CN"/>
        </w:rPr>
        <w:t>报价包括了设计与设计联络、货物及附件（含质保期内的备品备件）的制造、包装、运输、保险、税费（包括关税、增值税等上级政府及当地政府现行规定的应缴纳的各种税收和费用）以及现场组装、安装、调试、验收、技术服务（包括技术资料、图纸的提供）、技术培训、售后服务、保修期保障等的全部费用，除此以外，采购人无需为上述约定的项目和货物再支付任何费用。</w:t>
      </w:r>
      <w:bookmarkStart w:id="56" w:name="_GoBack"/>
      <w:bookmarkEnd w:id="56"/>
    </w:p>
    <w:sectPr>
      <w:headerReference r:id="rId5" w:type="default"/>
      <w:footerReference r:id="rId6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10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10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E48905"/>
    <w:multiLevelType w:val="singleLevel"/>
    <w:tmpl w:val="99E48905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0C85DF3"/>
    <w:multiLevelType w:val="multilevel"/>
    <w:tmpl w:val="20C85DF3"/>
    <w:lvl w:ilvl="0" w:tentative="0">
      <w:start w:val="1"/>
      <w:numFmt w:val="decimal"/>
      <w:pStyle w:val="2"/>
      <w:suff w:val="space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isLgl/>
      <w:suff w:val="space"/>
      <w:lvlText w:val="3.%2"/>
      <w:lvlJc w:val="left"/>
      <w:pPr>
        <w:ind w:left="1277" w:hanging="567"/>
      </w:pPr>
      <w:rPr>
        <w:rFonts w:hint="eastAsia"/>
      </w:rPr>
    </w:lvl>
    <w:lvl w:ilvl="2" w:tentative="0">
      <w:start w:val="1"/>
      <w:numFmt w:val="decimal"/>
      <w:suff w:val="space"/>
      <w:lvlText w:val="3.%2.%3"/>
      <w:lvlJc w:val="left"/>
      <w:pPr>
        <w:ind w:left="567" w:hanging="567"/>
      </w:pPr>
      <w:rPr>
        <w:rFonts w:hint="eastAsia"/>
      </w:rPr>
    </w:lvl>
    <w:lvl w:ilvl="3" w:tentative="0">
      <w:start w:val="1"/>
      <w:numFmt w:val="decimal"/>
      <w:suff w:val="space"/>
      <w:lvlText w:val="%1.%2.%3.%4"/>
      <w:lvlJc w:val="left"/>
      <w:pPr>
        <w:ind w:left="567" w:hanging="567"/>
      </w:pPr>
      <w:rPr>
        <w:rFonts w:hint="eastAsia"/>
      </w:rPr>
    </w:lvl>
    <w:lvl w:ilvl="4" w:tentative="0">
      <w:start w:val="1"/>
      <w:numFmt w:val="decimal"/>
      <w:suff w:val="space"/>
      <w:lvlText w:val="%1.%2.%3.%4.%5"/>
      <w:lvlJc w:val="left"/>
      <w:pPr>
        <w:ind w:left="1842" w:hanging="567"/>
      </w:pPr>
      <w:rPr>
        <w:rFonts w:hint="eastAsia"/>
      </w:rPr>
    </w:lvl>
    <w:lvl w:ilvl="5" w:tentative="0">
      <w:start w:val="1"/>
      <w:numFmt w:val="decimal"/>
      <w:suff w:val="space"/>
      <w:lvlText w:val="%1.%2.%3.%4.%5.%6"/>
      <w:lvlJc w:val="left"/>
      <w:pPr>
        <w:ind w:left="1134" w:hanging="567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99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77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abstractNum w:abstractNumId="2">
    <w:nsid w:val="528F73D0"/>
    <w:multiLevelType w:val="multilevel"/>
    <w:tmpl w:val="528F73D0"/>
    <w:lvl w:ilvl="0" w:tentative="0">
      <w:start w:val="1"/>
      <w:numFmt w:val="chineseCountingThousand"/>
      <w:lvlText w:val="(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chineseCountingThousand"/>
      <w:lvlText w:val="(%4)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624665D9"/>
    <w:multiLevelType w:val="multilevel"/>
    <w:tmpl w:val="624665D9"/>
    <w:lvl w:ilvl="0" w:tentative="0">
      <w:start w:val="1"/>
      <w:numFmt w:val="chineseCountingThousand"/>
      <w:lvlText w:val="(%1)"/>
      <w:lvlJc w:val="left"/>
      <w:pPr>
        <w:ind w:left="842" w:hanging="420"/>
      </w:pPr>
    </w:lvl>
    <w:lvl w:ilvl="1" w:tentative="0">
      <w:start w:val="1"/>
      <w:numFmt w:val="lowerLetter"/>
      <w:lvlText w:val="%2)"/>
      <w:lvlJc w:val="left"/>
      <w:pPr>
        <w:ind w:left="1262" w:hanging="420"/>
      </w:pPr>
    </w:lvl>
    <w:lvl w:ilvl="2" w:tentative="0">
      <w:start w:val="1"/>
      <w:numFmt w:val="lowerRoman"/>
      <w:lvlText w:val="%3."/>
      <w:lvlJc w:val="right"/>
      <w:pPr>
        <w:ind w:left="1682" w:hanging="420"/>
      </w:pPr>
    </w:lvl>
    <w:lvl w:ilvl="3" w:tentative="0">
      <w:start w:val="1"/>
      <w:numFmt w:val="decimal"/>
      <w:lvlText w:val="%4."/>
      <w:lvlJc w:val="left"/>
      <w:pPr>
        <w:ind w:left="2102" w:hanging="420"/>
      </w:pPr>
    </w:lvl>
    <w:lvl w:ilvl="4" w:tentative="0">
      <w:start w:val="1"/>
      <w:numFmt w:val="lowerLetter"/>
      <w:lvlText w:val="%5)"/>
      <w:lvlJc w:val="left"/>
      <w:pPr>
        <w:ind w:left="2522" w:hanging="420"/>
      </w:pPr>
    </w:lvl>
    <w:lvl w:ilvl="5" w:tentative="0">
      <w:start w:val="1"/>
      <w:numFmt w:val="lowerRoman"/>
      <w:lvlText w:val="%6."/>
      <w:lvlJc w:val="right"/>
      <w:pPr>
        <w:ind w:left="2942" w:hanging="420"/>
      </w:pPr>
    </w:lvl>
    <w:lvl w:ilvl="6" w:tentative="0">
      <w:start w:val="1"/>
      <w:numFmt w:val="decimal"/>
      <w:lvlText w:val="%7."/>
      <w:lvlJc w:val="left"/>
      <w:pPr>
        <w:ind w:left="3362" w:hanging="420"/>
      </w:pPr>
    </w:lvl>
    <w:lvl w:ilvl="7" w:tentative="0">
      <w:start w:val="1"/>
      <w:numFmt w:val="lowerLetter"/>
      <w:lvlText w:val="%8)"/>
      <w:lvlJc w:val="left"/>
      <w:pPr>
        <w:ind w:left="3782" w:hanging="420"/>
      </w:pPr>
    </w:lvl>
    <w:lvl w:ilvl="8" w:tentative="0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B064A"/>
    <w:rsid w:val="01F94B96"/>
    <w:rsid w:val="03D21B94"/>
    <w:rsid w:val="05776429"/>
    <w:rsid w:val="14282892"/>
    <w:rsid w:val="17514DF5"/>
    <w:rsid w:val="175A41D6"/>
    <w:rsid w:val="200260AE"/>
    <w:rsid w:val="23864256"/>
    <w:rsid w:val="28A02DEE"/>
    <w:rsid w:val="2B020103"/>
    <w:rsid w:val="2FDB3FFB"/>
    <w:rsid w:val="30251766"/>
    <w:rsid w:val="33910F75"/>
    <w:rsid w:val="37241BBC"/>
    <w:rsid w:val="37CB4647"/>
    <w:rsid w:val="3E6802E6"/>
    <w:rsid w:val="3F245492"/>
    <w:rsid w:val="41AC7DC7"/>
    <w:rsid w:val="42FC4202"/>
    <w:rsid w:val="48961403"/>
    <w:rsid w:val="49B51736"/>
    <w:rsid w:val="4EB12A15"/>
    <w:rsid w:val="518E3437"/>
    <w:rsid w:val="5C0A3E3E"/>
    <w:rsid w:val="5D62103B"/>
    <w:rsid w:val="609703EC"/>
    <w:rsid w:val="61296B8A"/>
    <w:rsid w:val="617D7BA0"/>
    <w:rsid w:val="647B2B7F"/>
    <w:rsid w:val="663E2919"/>
    <w:rsid w:val="67267651"/>
    <w:rsid w:val="673C39E9"/>
    <w:rsid w:val="6D762EF4"/>
    <w:rsid w:val="70AF2A6F"/>
    <w:rsid w:val="71706362"/>
    <w:rsid w:val="72A9038C"/>
    <w:rsid w:val="742175F5"/>
    <w:rsid w:val="745E2621"/>
    <w:rsid w:val="7E8D1549"/>
    <w:rsid w:val="7F7D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 w:cs="Courier New" w:eastAsiaTheme="minorEastAsia"/>
      <w:szCs w:val="21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font6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2022-09-15T13:37:00Z</dcterms:created>
  <dc:creator>Administrator</dc:creator>
  <cp:lastModifiedBy>李哲晓</cp:lastModifiedBy>
  <dcterms:modified xsi:type="dcterms:W3CDTF">2022-11-30T11:18:46Z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