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rPr>
          <w:rFonts w:hint="eastAsia" w:ascii="宋体" w:hAnsi="宋体" w:eastAsia="宋体" w:cs="宋体"/>
          <w:b/>
          <w:bCs w:val="0"/>
          <w:color w:val="auto"/>
          <w:highlight w:val="none"/>
        </w:rPr>
      </w:pPr>
    </w:p>
    <w:p>
      <w:pPr>
        <w:spacing w:line="312" w:lineRule="auto"/>
        <w:jc w:val="center"/>
        <w:rPr>
          <w:rFonts w:hint="eastAsia" w:eastAsia="黑体"/>
          <w:color w:val="auto"/>
          <w:sz w:val="52"/>
          <w:highlight w:val="none"/>
          <w:lang w:val="en-US" w:eastAsia="zh-CN"/>
        </w:rPr>
      </w:pPr>
      <w:r>
        <w:rPr>
          <w:rFonts w:hint="eastAsia" w:eastAsia="黑体"/>
          <w:color w:val="auto"/>
          <w:sz w:val="52"/>
          <w:highlight w:val="none"/>
          <w:lang w:val="en-US" w:eastAsia="zh-CN"/>
        </w:rPr>
        <w:t>广东机场白云信息科技有限公司</w:t>
      </w:r>
    </w:p>
    <w:p>
      <w:pPr>
        <w:spacing w:line="312" w:lineRule="auto"/>
        <w:jc w:val="center"/>
        <w:rPr>
          <w:rFonts w:hint="eastAsia" w:eastAsia="黑体"/>
          <w:color w:val="auto"/>
          <w:sz w:val="52"/>
          <w:highlight w:val="none"/>
          <w:lang w:val="en-US" w:eastAsia="zh-CN"/>
        </w:rPr>
      </w:pPr>
      <w:r>
        <w:rPr>
          <w:rFonts w:hint="eastAsia" w:eastAsia="黑体"/>
          <w:color w:val="auto"/>
          <w:sz w:val="52"/>
          <w:highlight w:val="none"/>
        </w:rPr>
        <w:t>第三方招聘服务采购</w:t>
      </w:r>
      <w:r>
        <w:rPr>
          <w:rFonts w:hint="eastAsia" w:eastAsia="黑体"/>
          <w:color w:val="auto"/>
          <w:sz w:val="52"/>
          <w:highlight w:val="none"/>
          <w:lang w:val="en-US" w:eastAsia="zh-CN"/>
        </w:rPr>
        <w:t>项目</w:t>
      </w:r>
    </w:p>
    <w:p>
      <w:pPr>
        <w:spacing w:line="312" w:lineRule="auto"/>
        <w:jc w:val="center"/>
        <w:rPr>
          <w:rFonts w:eastAsia="黑体"/>
          <w:color w:val="auto"/>
          <w:sz w:val="52"/>
          <w:highlight w:val="none"/>
        </w:rPr>
      </w:pPr>
      <w:r>
        <w:rPr>
          <w:rFonts w:hint="eastAsia" w:eastAsia="黑体"/>
          <w:color w:val="auto"/>
          <w:sz w:val="52"/>
          <w:highlight w:val="none"/>
        </w:rPr>
        <w:t>综合评审邀请函</w:t>
      </w:r>
    </w:p>
    <w:p>
      <w:pPr>
        <w:jc w:val="center"/>
        <w:rPr>
          <w:rFonts w:eastAsia="黑体"/>
          <w:color w:val="auto"/>
          <w:sz w:val="32"/>
          <w:highlight w:val="none"/>
        </w:rPr>
      </w:pPr>
    </w:p>
    <w:p>
      <w:pPr>
        <w:jc w:val="center"/>
        <w:rPr>
          <w:rFonts w:eastAsia="黑体"/>
          <w:color w:val="auto"/>
          <w:sz w:val="32"/>
          <w:highlight w:val="none"/>
        </w:rPr>
      </w:pPr>
      <w:bookmarkStart w:id="3" w:name="_GoBack"/>
      <w:bookmarkEnd w:id="3"/>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r>
        <w:rPr>
          <w:rFonts w:hint="eastAsia" w:eastAsia="黑体"/>
          <w:color w:val="auto"/>
          <w:sz w:val="44"/>
          <w:highlight w:val="none"/>
        </w:rPr>
        <w:t xml:space="preserve">   </w:t>
      </w:r>
    </w:p>
    <w:p>
      <w:pPr>
        <w:jc w:val="center"/>
        <w:rPr>
          <w:rFonts w:eastAsia="楷体_GB2312"/>
          <w:color w:val="auto"/>
          <w:sz w:val="32"/>
          <w:highlight w:val="none"/>
        </w:rPr>
      </w:pPr>
    </w:p>
    <w:p>
      <w:pPr>
        <w:jc w:val="center"/>
        <w:rPr>
          <w:rFonts w:eastAsia="楷体_GB2312"/>
          <w:color w:val="auto"/>
          <w:sz w:val="32"/>
          <w:highlight w:val="none"/>
        </w:rPr>
      </w:pPr>
    </w:p>
    <w:p>
      <w:pPr>
        <w:jc w:val="center"/>
        <w:rPr>
          <w:rFonts w:eastAsia="黑体"/>
          <w:color w:val="auto"/>
          <w:sz w:val="32"/>
          <w:highlight w:val="none"/>
        </w:rPr>
      </w:pPr>
      <w:r>
        <w:rPr>
          <w:rFonts w:hint="eastAsia" w:eastAsia="黑体"/>
          <w:color w:val="auto"/>
          <w:sz w:val="32"/>
          <w:highlight w:val="none"/>
        </w:rPr>
        <w:t>采购人：广东机场白云信息科技有限公司</w:t>
      </w:r>
    </w:p>
    <w:p>
      <w:pPr>
        <w:jc w:val="center"/>
        <w:rPr>
          <w:rFonts w:eastAsia="黑体"/>
          <w:color w:val="auto"/>
          <w:sz w:val="32"/>
          <w:highlight w:val="none"/>
        </w:rPr>
      </w:pPr>
      <w:r>
        <w:rPr>
          <w:rFonts w:hint="eastAsia" w:eastAsia="黑体"/>
          <w:color w:val="auto"/>
          <w:sz w:val="32"/>
          <w:highlight w:val="none"/>
        </w:rPr>
        <w:t>二○二三年</w:t>
      </w:r>
      <w:r>
        <w:rPr>
          <w:rFonts w:hint="eastAsia" w:eastAsia="黑体"/>
          <w:color w:val="auto"/>
          <w:sz w:val="32"/>
          <w:highlight w:val="none"/>
          <w:lang w:val="en-US" w:eastAsia="zh-CN"/>
        </w:rPr>
        <w:t>四</w:t>
      </w:r>
      <w:r>
        <w:rPr>
          <w:rFonts w:hint="eastAsia" w:eastAsia="黑体"/>
          <w:color w:val="auto"/>
          <w:sz w:val="32"/>
          <w:highlight w:val="none"/>
        </w:rPr>
        <w:t>月</w:t>
      </w:r>
    </w:p>
    <w:p>
      <w:pPr>
        <w:jc w:val="center"/>
        <w:rPr>
          <w:rFonts w:eastAsia="黑体"/>
          <w:b/>
          <w:color w:val="auto"/>
          <w:sz w:val="32"/>
          <w:highlight w:val="none"/>
        </w:rPr>
        <w:sectPr>
          <w:headerReference r:id="rId3" w:type="default"/>
          <w:footerReference r:id="rId4" w:type="default"/>
          <w:pgSz w:w="11906" w:h="16838"/>
          <w:pgMar w:top="1286" w:right="1531" w:bottom="1246" w:left="1531" w:header="737" w:footer="680" w:gutter="0"/>
          <w:cols w:space="720" w:num="1"/>
          <w:titlePg/>
          <w:docGrid w:type="lines" w:linePitch="312" w:charSpace="0"/>
        </w:sectPr>
      </w:pP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rPr>
        <w:t>广东机场白云信息科技有限公司（以下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就第三方招聘服务采购项目进行国内公开综合评审，现邀请合格的供应商（以下简称“报价人”）提交密封报价文件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numPr>
          <w:ilvl w:val="-1"/>
          <w:numId w:val="0"/>
        </w:numPr>
        <w:tabs>
          <w:tab w:val="left" w:pos="540"/>
        </w:tabs>
        <w:spacing w:line="360" w:lineRule="auto"/>
        <w:rPr>
          <w:rFonts w:hint="eastAsia" w:ascii="宋体"/>
          <w:color w:val="auto"/>
          <w:szCs w:val="21"/>
          <w:highlight w:val="none"/>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项目简介：</w:t>
      </w:r>
      <w:r>
        <w:rPr>
          <w:rFonts w:hint="eastAsia" w:ascii="宋体"/>
          <w:color w:val="auto"/>
          <w:szCs w:val="21"/>
          <w:highlight w:val="none"/>
          <w:lang w:val="en-US" w:eastAsia="zh-CN"/>
        </w:rPr>
        <w:t>本采购项目分两个标段：</w:t>
      </w:r>
    </w:p>
    <w:p>
      <w:pPr>
        <w:pStyle w:val="4"/>
        <w:numPr>
          <w:ilvl w:val="0"/>
          <w:numId w:val="0"/>
        </w:numPr>
        <w:ind w:leftChars="200"/>
        <w:rPr>
          <w:rFonts w:hint="eastAsia" w:ascii="宋体" w:cs="Times New Roman"/>
          <w:color w:val="auto"/>
          <w:szCs w:val="21"/>
          <w:highlight w:val="none"/>
          <w:lang w:val="en-US" w:eastAsia="zh-CN"/>
        </w:rPr>
      </w:pPr>
      <w:r>
        <w:rPr>
          <w:rFonts w:hint="eastAsia" w:ascii="宋体" w:cs="Times New Roman"/>
          <w:color w:val="auto"/>
          <w:szCs w:val="21"/>
          <w:highlight w:val="none"/>
          <w:lang w:val="en-US" w:eastAsia="zh-CN"/>
        </w:rPr>
        <w:t>标段一：招聘流程外包（RPO）服务采购</w:t>
      </w:r>
    </w:p>
    <w:p>
      <w:pPr>
        <w:pStyle w:val="4"/>
        <w:numPr>
          <w:ilvl w:val="0"/>
          <w:numId w:val="0"/>
        </w:numPr>
        <w:ind w:leftChars="200"/>
        <w:rPr>
          <w:rFonts w:hint="eastAsia" w:ascii="宋体" w:cs="Times New Roman"/>
          <w:color w:val="auto"/>
          <w:szCs w:val="21"/>
          <w:highlight w:val="none"/>
          <w:lang w:val="en-US" w:eastAsia="zh-CN"/>
        </w:rPr>
      </w:pPr>
      <w:r>
        <w:rPr>
          <w:rFonts w:hint="eastAsia" w:ascii="宋体" w:cs="Times New Roman"/>
          <w:color w:val="auto"/>
          <w:szCs w:val="21"/>
          <w:highlight w:val="none"/>
          <w:lang w:val="en-US" w:eastAsia="zh-CN"/>
        </w:rPr>
        <w:t>标段二：猎头人才寻访服务采购</w:t>
      </w:r>
    </w:p>
    <w:p>
      <w:pPr>
        <w:numPr>
          <w:ilvl w:val="-1"/>
          <w:numId w:val="0"/>
        </w:numPr>
        <w:tabs>
          <w:tab w:val="left" w:pos="540"/>
        </w:tabs>
        <w:spacing w:line="360" w:lineRule="auto"/>
        <w:ind w:firstLine="420" w:firstLineChars="200"/>
        <w:rPr>
          <w:rFonts w:hint="eastAsia" w:ascii="宋体" w:cs="Times New Roman"/>
          <w:color w:val="auto"/>
          <w:szCs w:val="21"/>
          <w:highlight w:val="none"/>
          <w:lang w:val="en-US" w:eastAsia="zh-CN"/>
        </w:rPr>
      </w:pPr>
      <w:r>
        <w:rPr>
          <w:rFonts w:hint="eastAsia" w:ascii="宋体" w:cs="Times New Roman"/>
          <w:color w:val="auto"/>
          <w:szCs w:val="21"/>
          <w:highlight w:val="none"/>
          <w:lang w:val="en-US" w:eastAsia="zh-CN"/>
        </w:rPr>
        <w:t>本项目各标段兼投不兼中。按标段一、标段二的顺序进行评审，如供应商在标段一中被推荐为第一中标候选人，将不再通过标段二的符合性审查，不再参与标段二的评审。</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2）</w:t>
      </w:r>
      <w:r>
        <w:rPr>
          <w:rFonts w:hint="eastAsia" w:ascii="宋体"/>
          <w:color w:val="auto"/>
          <w:szCs w:val="21"/>
          <w:highlight w:val="none"/>
        </w:rPr>
        <w:t>项目地点：广州白云</w:t>
      </w:r>
      <w:r>
        <w:rPr>
          <w:rFonts w:ascii="宋体" w:hAnsi="宋体" w:cs="宋体"/>
          <w:color w:val="auto"/>
          <w:szCs w:val="21"/>
          <w:highlight w:val="none"/>
        </w:rPr>
        <w:t>机场</w:t>
      </w:r>
    </w:p>
    <w:p>
      <w:pPr>
        <w:numPr>
          <w:ilvl w:val="0"/>
          <w:numId w:val="0"/>
        </w:numPr>
        <w:tabs>
          <w:tab w:val="left" w:pos="540"/>
        </w:tabs>
        <w:spacing w:line="360" w:lineRule="auto"/>
        <w:rPr>
          <w:rFonts w:hint="eastAsia" w:ascii="宋体" w:hAnsi="Times New Roman" w:cs="Times New Roman"/>
          <w:color w:val="auto"/>
          <w:szCs w:val="21"/>
          <w:highlight w:val="none"/>
          <w:lang w:val="en-US" w:eastAsia="zh-CN"/>
        </w:rPr>
      </w:pPr>
      <w:r>
        <w:rPr>
          <w:rFonts w:hint="eastAsia" w:ascii="宋体"/>
          <w:color w:val="auto"/>
          <w:szCs w:val="21"/>
          <w:highlight w:val="none"/>
        </w:rPr>
        <w:t>3）</w:t>
      </w:r>
      <w:r>
        <w:rPr>
          <w:rFonts w:hint="eastAsia" w:ascii="宋体"/>
          <w:color w:val="auto"/>
          <w:szCs w:val="21"/>
          <w:highlight w:val="none"/>
          <w:lang w:val="en-US" w:eastAsia="zh-CN"/>
        </w:rPr>
        <w:t>服务</w:t>
      </w:r>
      <w:r>
        <w:rPr>
          <w:rFonts w:hint="eastAsia" w:ascii="宋体" w:hAnsi="Times New Roman"/>
          <w:color w:val="auto"/>
          <w:szCs w:val="21"/>
          <w:highlight w:val="none"/>
          <w:lang w:val="en-US"/>
        </w:rPr>
        <w:t>期</w:t>
      </w:r>
      <w:r>
        <w:rPr>
          <w:rFonts w:hint="eastAsia" w:hAnsi="宋体"/>
          <w:color w:val="auto"/>
          <w:szCs w:val="21"/>
          <w:highlight w:val="none"/>
          <w:lang w:val="zh-CN"/>
        </w:rPr>
        <w:t>：</w:t>
      </w:r>
      <w:r>
        <w:rPr>
          <w:rFonts w:hint="eastAsia" w:ascii="宋体" w:hAnsi="Times New Roman" w:cs="Times New Roman"/>
          <w:color w:val="auto"/>
          <w:szCs w:val="21"/>
          <w:highlight w:val="none"/>
          <w:lang w:val="en-US" w:eastAsia="zh-CN"/>
        </w:rPr>
        <w:t>签约日至2023年12月31日。</w:t>
      </w:r>
    </w:p>
    <w:p>
      <w:pPr>
        <w:numPr>
          <w:ilvl w:val="-1"/>
          <w:numId w:val="0"/>
        </w:numPr>
        <w:tabs>
          <w:tab w:val="left" w:pos="540"/>
        </w:tabs>
        <w:spacing w:line="360" w:lineRule="auto"/>
        <w:rPr>
          <w:rFonts w:hint="eastAsia" w:ascii="仿宋_GB2312" w:hAnsi="仿宋_GB2312" w:eastAsia="仿宋_GB2312" w:cs="仿宋_GB2312"/>
          <w:szCs w:val="21"/>
          <w:lang w:eastAsia="zh-CN"/>
        </w:rPr>
      </w:pPr>
      <w:r>
        <w:rPr>
          <w:rFonts w:hint="eastAsia" w:ascii="宋体"/>
          <w:color w:val="auto"/>
          <w:szCs w:val="21"/>
          <w:highlight w:val="none"/>
        </w:rPr>
        <w:t>4）</w:t>
      </w:r>
      <w:r>
        <w:rPr>
          <w:rFonts w:hint="eastAsia" w:ascii="宋体"/>
          <w:color w:val="auto"/>
          <w:szCs w:val="21"/>
          <w:highlight w:val="none"/>
          <w:lang w:val="en-US"/>
        </w:rPr>
        <w:t>采购内容</w:t>
      </w:r>
      <w:r>
        <w:rPr>
          <w:rFonts w:hint="eastAsia" w:ascii="宋体"/>
          <w:b/>
          <w:bCs/>
          <w:color w:val="auto"/>
          <w:szCs w:val="21"/>
          <w:highlight w:val="none"/>
          <w:lang w:val="en-US"/>
        </w:rPr>
        <w:t>：</w:t>
      </w:r>
      <w:r>
        <w:rPr>
          <w:rFonts w:hint="eastAsia" w:ascii="宋体" w:hAnsi="宋体" w:eastAsia="宋体" w:cs="宋体"/>
          <w:color w:val="auto"/>
          <w:szCs w:val="21"/>
          <w:highlight w:val="none"/>
          <w:lang w:val="en-US" w:eastAsia="zh-CN"/>
        </w:rPr>
        <w:t>根据采购人的需求，</w:t>
      </w:r>
      <w:r>
        <w:rPr>
          <w:rFonts w:hint="eastAsia" w:ascii="宋体" w:hAnsi="宋体" w:eastAsia="宋体" w:cs="宋体"/>
          <w:szCs w:val="21"/>
          <w:lang w:val="en-US" w:eastAsia="zh-CN"/>
        </w:rPr>
        <w:t>成交方组建团队，设专人负责此项目，项目实施方通过分析招聘需求，制定招聘解决方案，从人员寻访、人员筛选、人才测评、一面、二面、录用谈薪等环节直到人才上岗。</w:t>
      </w:r>
      <w:r>
        <w:rPr>
          <w:rFonts w:hint="eastAsia" w:ascii="宋体" w:hAnsi="宋体" w:eastAsia="宋体" w:cs="宋体"/>
          <w:szCs w:val="21"/>
        </w:rPr>
        <w:t>详见第二部分报价人须知</w:t>
      </w:r>
      <w:r>
        <w:rPr>
          <w:rFonts w:hint="eastAsia" w:ascii="宋体" w:hAnsi="宋体" w:eastAsia="宋体" w:cs="宋体"/>
          <w:szCs w:val="21"/>
          <w:lang w:eastAsia="zh-CN"/>
        </w:rPr>
        <w:t>、</w:t>
      </w:r>
      <w:r>
        <w:rPr>
          <w:rFonts w:hint="eastAsia" w:ascii="宋体" w:hAnsi="宋体" w:eastAsia="宋体" w:cs="宋体"/>
          <w:szCs w:val="21"/>
          <w:lang w:val="en-US" w:eastAsia="zh-CN"/>
        </w:rPr>
        <w:t>第五部分《项目需求书</w:t>
      </w:r>
      <w:r>
        <w:rPr>
          <w:rFonts w:hint="eastAsia" w:ascii="宋体" w:hAnsi="宋体" w:eastAsia="宋体" w:cs="宋体"/>
          <w:szCs w:val="21"/>
          <w:lang w:eastAsia="zh-CN"/>
        </w:rPr>
        <w:t>》。</w:t>
      </w: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ascii="宋体"/>
          <w:color w:val="auto"/>
          <w:szCs w:val="21"/>
          <w:highlight w:val="none"/>
        </w:rPr>
      </w:pPr>
      <w:r>
        <w:rPr>
          <w:rFonts w:hint="eastAsia" w:ascii="宋体"/>
          <w:b/>
          <w:bCs/>
          <w:color w:val="auto"/>
          <w:szCs w:val="21"/>
          <w:highlight w:val="none"/>
          <w:lang w:val="en-US" w:eastAsia="zh-CN"/>
        </w:rPr>
        <w:t>标段一限价</w:t>
      </w:r>
      <w:r>
        <w:rPr>
          <w:rFonts w:hint="eastAsia" w:ascii="宋体"/>
          <w:b/>
          <w:bCs/>
          <w:color w:val="auto"/>
          <w:szCs w:val="21"/>
          <w:highlight w:val="none"/>
        </w:rPr>
        <w:t>（</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单价不超过</w:t>
      </w:r>
      <w:r>
        <w:rPr>
          <w:rFonts w:hint="eastAsia" w:ascii="宋体" w:hAnsi="Times New Roman" w:cs="Times New Roman"/>
          <w:b/>
          <w:bCs/>
          <w:color w:val="auto"/>
          <w:szCs w:val="21"/>
          <w:highlight w:val="none"/>
          <w:lang w:val="en-US" w:eastAsia="zh-CN"/>
        </w:rPr>
        <w:t>2倍月薪/人</w:t>
      </w:r>
      <w:r>
        <w:rPr>
          <w:rFonts w:hint="eastAsia" w:ascii="宋体" w:cs="Times New Roman"/>
          <w:b/>
          <w:bCs/>
          <w:color w:val="auto"/>
          <w:szCs w:val="21"/>
          <w:highlight w:val="none"/>
          <w:lang w:val="en-US" w:eastAsia="zh-CN"/>
        </w:rPr>
        <w:t>（月薪为入职者税前薪酬）</w:t>
      </w:r>
      <w:r>
        <w:rPr>
          <w:rFonts w:hint="eastAsia" w:ascii="宋体" w:hAnsi="Times New Roman" w:cs="Times New Roman"/>
          <w:b/>
          <w:bCs/>
          <w:color w:val="auto"/>
          <w:szCs w:val="21"/>
          <w:highlight w:val="none"/>
          <w:lang w:val="en-US" w:eastAsia="zh-CN"/>
        </w:rPr>
        <w:t>。</w:t>
      </w:r>
    </w:p>
    <w:p>
      <w:pPr>
        <w:spacing w:line="360" w:lineRule="auto"/>
        <w:ind w:firstLine="420" w:firstLineChars="200"/>
        <w:jc w:val="left"/>
        <w:rPr>
          <w:rFonts w:hint="eastAsia" w:ascii="宋体"/>
          <w:color w:val="auto"/>
          <w:szCs w:val="21"/>
          <w:highlight w:val="none"/>
        </w:rPr>
      </w:pPr>
      <w:bookmarkStart w:id="0" w:name="_Hlk14636694"/>
      <w:r>
        <w:rPr>
          <w:rFonts w:hint="eastAsia" w:ascii="宋体" w:hAnsi="宋体" w:cs="宋体"/>
          <w:kern w:val="2"/>
          <w:sz w:val="21"/>
          <w:szCs w:val="21"/>
          <w:highlight w:val="none"/>
          <w:lang w:val="en-US" w:eastAsia="zh-CN" w:bidi="ar-SA"/>
        </w:rPr>
        <w:t>本标段</w:t>
      </w:r>
      <w:r>
        <w:rPr>
          <w:rFonts w:hint="eastAsia" w:ascii="宋体" w:hAnsi="宋体" w:eastAsia="宋体" w:cs="宋体"/>
          <w:kern w:val="2"/>
          <w:sz w:val="21"/>
          <w:szCs w:val="21"/>
          <w:highlight w:val="none"/>
          <w:lang w:val="en-US" w:eastAsia="zh-CN" w:bidi="ar-SA"/>
        </w:rPr>
        <w:t>采用框架（固定单价按实结算，</w:t>
      </w:r>
      <w:r>
        <w:rPr>
          <w:rFonts w:hint="eastAsia" w:ascii="宋体" w:hAnsi="宋体" w:eastAsia="宋体" w:cs="宋体"/>
          <w:b/>
          <w:bCs/>
          <w:kern w:val="2"/>
          <w:sz w:val="21"/>
          <w:szCs w:val="21"/>
          <w:highlight w:val="none"/>
          <w:lang w:val="en-US" w:eastAsia="zh-CN" w:bidi="ar-SA"/>
        </w:rPr>
        <w:t>结算上限为人民币</w:t>
      </w:r>
      <w:r>
        <w:rPr>
          <w:rFonts w:hint="eastAsia" w:ascii="宋体" w:hAnsi="宋体" w:eastAsia="宋体" w:cs="宋体"/>
          <w:b/>
          <w:bCs/>
          <w:szCs w:val="21"/>
          <w:highlight w:val="none"/>
          <w:lang w:val="en-US" w:eastAsia="zh-CN"/>
        </w:rPr>
        <w:t>40</w:t>
      </w:r>
      <w:r>
        <w:rPr>
          <w:rFonts w:hint="eastAsia" w:ascii="宋体" w:hAnsi="宋体" w:eastAsia="宋体" w:cs="宋体"/>
          <w:b/>
          <w:bCs/>
          <w:sz w:val="21"/>
          <w:szCs w:val="21"/>
          <w:highlight w:val="none"/>
        </w:rPr>
        <w:t>万元</w:t>
      </w:r>
      <w:r>
        <w:rPr>
          <w:rFonts w:hint="eastAsia" w:ascii="宋体" w:hAnsi="宋体" w:eastAsia="宋体" w:cs="宋体"/>
          <w:kern w:val="2"/>
          <w:sz w:val="21"/>
          <w:szCs w:val="21"/>
          <w:highlight w:val="none"/>
          <w:lang w:val="en-US" w:eastAsia="zh-CN" w:bidi="ar-SA"/>
        </w:rPr>
        <w:t>）的结算模式。</w:t>
      </w:r>
      <w:r>
        <w:rPr>
          <w:rFonts w:hint="eastAsia" w:ascii="宋体" w:hAnsi="宋体" w:eastAsia="宋体" w:cs="宋体"/>
          <w:sz w:val="21"/>
          <w:szCs w:val="21"/>
          <w:highlight w:val="none"/>
        </w:rPr>
        <w:t>按第三方招聘到岗人数及薪酬结算最终费用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cs="Times New Roman"/>
          <w:b/>
          <w:bCs/>
          <w:color w:val="auto"/>
          <w:szCs w:val="21"/>
          <w:highlight w:val="none"/>
          <w:lang w:val="en-US" w:eastAsia="zh-CN"/>
        </w:rPr>
      </w:pPr>
      <w:r>
        <w:rPr>
          <w:rFonts w:hint="eastAsia" w:ascii="宋体" w:hAnsi="Times New Roman" w:cs="Times New Roman"/>
          <w:b/>
          <w:bCs/>
          <w:color w:val="auto"/>
          <w:szCs w:val="21"/>
          <w:highlight w:val="none"/>
          <w:lang w:val="en-US" w:eastAsia="zh-CN"/>
        </w:rPr>
        <w:t>标段二限价</w:t>
      </w:r>
      <w:r>
        <w:rPr>
          <w:rFonts w:hint="eastAsia" w:ascii="宋体" w:hAnsi="Times New Roman" w:cs="Times New Roman"/>
          <w:b/>
          <w:bCs/>
          <w:color w:val="auto"/>
          <w:szCs w:val="21"/>
          <w:highlight w:val="none"/>
        </w:rPr>
        <w:t>（含税）：</w:t>
      </w:r>
      <w:r>
        <w:rPr>
          <w:rFonts w:hint="eastAsia" w:ascii="宋体" w:hAnsi="Times New Roman" w:cs="Times New Roman"/>
          <w:b/>
          <w:bCs/>
          <w:color w:val="auto"/>
          <w:szCs w:val="21"/>
          <w:highlight w:val="none"/>
          <w:lang w:val="en-US" w:eastAsia="zh-CN"/>
        </w:rPr>
        <w:t>单价不超过0.3倍年薪/人</w:t>
      </w:r>
      <w:r>
        <w:rPr>
          <w:rFonts w:hint="eastAsia" w:ascii="宋体" w:cs="Times New Roman"/>
          <w:b/>
          <w:bCs/>
          <w:color w:val="auto"/>
          <w:szCs w:val="21"/>
          <w:highlight w:val="none"/>
          <w:lang w:val="en-US" w:eastAsia="zh-CN"/>
        </w:rPr>
        <w:t>（年薪为入职者税前薪酬）。</w:t>
      </w:r>
    </w:p>
    <w:p>
      <w:pPr>
        <w:spacing w:line="360" w:lineRule="auto"/>
        <w:ind w:firstLine="420" w:firstLineChars="200"/>
        <w:jc w:val="left"/>
        <w:rPr>
          <w:rFonts w:hint="eastAsia" w:ascii="宋体"/>
          <w:color w:val="auto"/>
          <w:szCs w:val="21"/>
          <w:highlight w:val="none"/>
        </w:rPr>
      </w:pPr>
      <w:r>
        <w:rPr>
          <w:rFonts w:hint="eastAsia" w:ascii="宋体" w:hAnsi="宋体" w:eastAsia="宋体" w:cs="宋体"/>
          <w:kern w:val="2"/>
          <w:sz w:val="21"/>
          <w:szCs w:val="21"/>
          <w:highlight w:val="none"/>
          <w:lang w:val="en-US" w:eastAsia="zh-CN" w:bidi="ar-SA"/>
        </w:rPr>
        <w:t>本</w:t>
      </w:r>
      <w:r>
        <w:rPr>
          <w:rFonts w:hint="eastAsia" w:ascii="宋体" w:hAnsi="宋体" w:cs="宋体"/>
          <w:kern w:val="2"/>
          <w:sz w:val="21"/>
          <w:szCs w:val="21"/>
          <w:highlight w:val="none"/>
          <w:lang w:val="en-US" w:eastAsia="zh-CN" w:bidi="ar-SA"/>
        </w:rPr>
        <w:t>标段</w:t>
      </w:r>
      <w:r>
        <w:rPr>
          <w:rFonts w:hint="eastAsia" w:ascii="宋体" w:hAnsi="宋体" w:eastAsia="宋体" w:cs="宋体"/>
          <w:kern w:val="2"/>
          <w:sz w:val="21"/>
          <w:szCs w:val="21"/>
          <w:highlight w:val="none"/>
          <w:lang w:val="en-US" w:eastAsia="zh-CN" w:bidi="ar-SA"/>
        </w:rPr>
        <w:t>采用框架（固定单价按实结算，</w:t>
      </w:r>
      <w:r>
        <w:rPr>
          <w:rFonts w:hint="eastAsia" w:ascii="宋体" w:hAnsi="宋体" w:eastAsia="宋体" w:cs="宋体"/>
          <w:b/>
          <w:bCs/>
          <w:kern w:val="2"/>
          <w:sz w:val="21"/>
          <w:szCs w:val="21"/>
          <w:highlight w:val="none"/>
          <w:lang w:val="en-US" w:eastAsia="zh-CN" w:bidi="ar-SA"/>
        </w:rPr>
        <w:t>结算上限为人民币</w:t>
      </w:r>
      <w:r>
        <w:rPr>
          <w:rFonts w:hint="eastAsia" w:ascii="宋体" w:hAnsi="宋体" w:cs="宋体"/>
          <w:b/>
          <w:bCs/>
          <w:kern w:val="2"/>
          <w:sz w:val="21"/>
          <w:szCs w:val="21"/>
          <w:highlight w:val="none"/>
          <w:lang w:val="en-US" w:eastAsia="zh-CN" w:bidi="ar-SA"/>
        </w:rPr>
        <w:t>150</w:t>
      </w:r>
      <w:r>
        <w:rPr>
          <w:rFonts w:hint="eastAsia" w:ascii="宋体" w:hAnsi="宋体" w:eastAsia="宋体" w:cs="宋体"/>
          <w:b/>
          <w:bCs/>
          <w:sz w:val="21"/>
          <w:szCs w:val="21"/>
          <w:highlight w:val="none"/>
        </w:rPr>
        <w:t>万元</w:t>
      </w:r>
      <w:r>
        <w:rPr>
          <w:rFonts w:hint="eastAsia" w:ascii="宋体" w:hAnsi="宋体" w:eastAsia="宋体" w:cs="宋体"/>
          <w:kern w:val="2"/>
          <w:sz w:val="21"/>
          <w:szCs w:val="21"/>
          <w:highlight w:val="none"/>
          <w:lang w:val="en-US" w:eastAsia="zh-CN" w:bidi="ar-SA"/>
        </w:rPr>
        <w:t>）的结算模式。</w:t>
      </w:r>
      <w:r>
        <w:rPr>
          <w:rFonts w:hint="eastAsia" w:ascii="宋体" w:hAnsi="宋体" w:eastAsia="宋体" w:cs="宋体"/>
          <w:sz w:val="21"/>
          <w:szCs w:val="21"/>
          <w:highlight w:val="none"/>
        </w:rPr>
        <w:t>按第三方招聘到岗人数及薪酬结算最终费用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pStyle w:val="4"/>
        <w:ind w:firstLine="422" w:firstLineChars="200"/>
        <w:rPr>
          <w:rFonts w:hint="default" w:eastAsia="宋体"/>
          <w:lang w:val="en-US" w:eastAsia="zh-CN"/>
        </w:rPr>
      </w:pP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tabs>
          <w:tab w:val="left" w:pos="540"/>
        </w:tabs>
        <w:spacing w:line="360" w:lineRule="auto"/>
        <w:ind w:left="360"/>
        <w:rPr>
          <w:rFonts w:hint="eastAsia" w:ascii="宋体" w:hAnsi="Calibri"/>
          <w:color w:val="auto"/>
          <w:szCs w:val="21"/>
          <w:highlight w:val="none"/>
        </w:rPr>
      </w:pPr>
      <w:r>
        <w:rPr>
          <w:rFonts w:hint="eastAsia" w:ascii="宋体" w:hAnsi="Calibri"/>
          <w:color w:val="auto"/>
          <w:szCs w:val="21"/>
          <w:highlight w:val="none"/>
        </w:rPr>
        <w:t>3.7</w:t>
      </w:r>
      <w:r>
        <w:rPr>
          <w:rFonts w:hint="eastAsia" w:ascii="宋体" w:hAnsi="Calibri"/>
          <w:color w:val="auto"/>
          <w:szCs w:val="21"/>
          <w:highlight w:val="none"/>
          <w:lang w:val="en-US" w:eastAsia="zh-CN"/>
        </w:rPr>
        <w:t>报价人须具有《人力资源许可证》，提供证书复印件加盖公章</w:t>
      </w:r>
      <w:r>
        <w:rPr>
          <w:rFonts w:hint="eastAsia" w:ascii="宋体" w:hAnsi="Calibri"/>
          <w:color w:val="auto"/>
          <w:szCs w:val="21"/>
          <w:highlight w:val="none"/>
        </w:rPr>
        <w:t>。</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4</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 xml:space="preserve">21 </w:t>
      </w:r>
      <w:r>
        <w:rPr>
          <w:rFonts w:ascii="宋体" w:hAnsi="Times New Roman" w:eastAsia="宋体" w:cs="Times New Roman"/>
          <w:color w:val="auto"/>
          <w:kern w:val="2"/>
          <w:szCs w:val="21"/>
          <w:highlight w:val="none"/>
        </w:rPr>
        <w:t>日至202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4</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26</w:t>
      </w:r>
      <w:r>
        <w:rPr>
          <w:rFonts w:ascii="宋体" w:hAnsi="Times New Roman" w:eastAsia="宋体" w:cs="Times New Roman"/>
          <w:color w:val="auto"/>
          <w:kern w:val="2"/>
          <w:szCs w:val="21"/>
          <w:highlight w:val="none"/>
        </w:rPr>
        <w:t>日（节假日除外）的09：00～17：00</w:t>
      </w:r>
      <w:r>
        <w:rPr>
          <w:rFonts w:ascii="宋体" w:hAnsi="Times New Roman" w:eastAsia="宋体" w:cs="Times New Roman"/>
          <w:color w:val="auto"/>
          <w:kern w:val="2"/>
          <w:szCs w:val="21"/>
          <w:highlight w:val="none"/>
        </w:rPr>
        <w:t>（北京时间），由供应商代表将登记表（详见附件1）及法定代表人证明书、法定代表人授权委托书（非法定代表人登记登记时提供）的电子版文件以邮件形式发送至采购人邮箱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6"/>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广州市白云区人和镇白云机场西南商务区A栋广东机场白云信息科技有限公司</w:t>
      </w:r>
    </w:p>
    <w:p>
      <w:pPr>
        <w:numPr>
          <w:ilvl w:val="1"/>
          <w:numId w:val="6"/>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w:t>
      </w:r>
      <w:r>
        <w:rPr>
          <w:rFonts w:ascii="宋体"/>
          <w:color w:val="auto"/>
          <w:szCs w:val="21"/>
          <w:highlight w:val="none"/>
        </w:rPr>
        <w:t>0</w:t>
      </w:r>
      <w:r>
        <w:rPr>
          <w:rFonts w:hint="eastAsia" w:ascii="宋体"/>
          <w:color w:val="auto"/>
          <w:szCs w:val="21"/>
          <w:highlight w:val="none"/>
        </w:rPr>
        <w:t>23年</w:t>
      </w:r>
      <w:r>
        <w:rPr>
          <w:rFonts w:hint="eastAsia" w:asci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4</w:t>
      </w:r>
      <w:r>
        <w:rPr>
          <w:rFonts w:hint="eastAsia" w:ascii="宋体" w:hAnsi="宋体"/>
          <w:color w:val="auto"/>
          <w:szCs w:val="21"/>
          <w:highlight w:val="none"/>
        </w:rPr>
        <w:t>日</w:t>
      </w:r>
      <w:r>
        <w:rPr>
          <w:rFonts w:hint="eastAsia" w:ascii="宋体"/>
          <w:color w:val="auto"/>
          <w:szCs w:val="21"/>
          <w:highlight w:val="none"/>
        </w:rPr>
        <w:t>，1</w:t>
      </w:r>
      <w:r>
        <w:rPr>
          <w:rFonts w:hint="eastAsia" w:ascii="宋体"/>
          <w:color w:val="auto"/>
          <w:szCs w:val="21"/>
          <w:highlight w:val="none"/>
          <w:lang w:val="en-US" w:eastAsia="zh-CN"/>
        </w:rPr>
        <w:t>7</w:t>
      </w:r>
      <w:r>
        <w:rPr>
          <w:rFonts w:hint="eastAsia" w:ascii="宋体"/>
          <w:color w:val="auto"/>
          <w:szCs w:val="21"/>
          <w:highlight w:val="none"/>
        </w:rPr>
        <w:t>:</w:t>
      </w:r>
      <w:r>
        <w:rPr>
          <w:rFonts w:ascii="宋体"/>
          <w:color w:val="auto"/>
          <w:szCs w:val="21"/>
          <w:highlight w:val="none"/>
        </w:rPr>
        <w:t>00</w:t>
      </w:r>
      <w:r>
        <w:rPr>
          <w:rFonts w:hint="eastAsia" w:ascii="宋体"/>
          <w:color w:val="auto"/>
          <w:szCs w:val="21"/>
          <w:highlight w:val="none"/>
        </w:rPr>
        <w:t>。（邮寄方式递交的报价文件以文件签收时间为准）</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6"/>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6"/>
        <w:rPr>
          <w:color w:val="auto"/>
          <w:highlight w:val="none"/>
        </w:rPr>
      </w:pPr>
      <w:r>
        <w:rPr>
          <w:rFonts w:hint="eastAsia"/>
          <w:color w:val="auto"/>
          <w:szCs w:val="21"/>
          <w:highlight w:val="none"/>
        </w:rPr>
        <w:t>6）报价人须保留报价文件（盖章版）扫描件，在报价文件递交截止日期10日后发送到采购人邮箱（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ascii="宋体"/>
          <w:color w:val="auto"/>
          <w:szCs w:val="21"/>
          <w:highlight w:val="none"/>
        </w:rPr>
      </w:pPr>
      <w:r>
        <w:rPr>
          <w:rFonts w:hint="eastAsia" w:ascii="宋体"/>
          <w:color w:val="auto"/>
          <w:szCs w:val="21"/>
          <w:highlight w:val="none"/>
        </w:rPr>
        <w:t>采购人：广东机场白云信息科技有限公司</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广州市白云区人和镇白云机场西南商务区A栋广东机场白云信息科技有限公司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报价人可以对本次采购活动中的任何违法及不公平内容向可向广州白云国际机场股份 有限</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rPr>
          <w:rFonts w:hint="eastAsia"/>
          <w:b/>
          <w:color w:val="auto"/>
          <w:sz w:val="32"/>
          <w:szCs w:val="32"/>
          <w:highlight w:val="none"/>
        </w:rPr>
      </w:pPr>
      <w:bookmarkStart w:id="2" w:name="_Toc22149442"/>
    </w:p>
    <w:p>
      <w:pPr>
        <w:pStyle w:val="4"/>
        <w:rPr>
          <w:rFonts w:ascii="黑体" w:hAnsi="黑体" w:eastAsia="黑体"/>
          <w:color w:val="auto"/>
          <w:szCs w:val="21"/>
          <w:highlight w:val="none"/>
        </w:rPr>
      </w:pPr>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rPr>
        <w:t>广东机场白云信息科技有限公司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1"/>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
        <w:ind w:left="420"/>
        <w:rPr>
          <w:color w:val="auto"/>
          <w:highlight w:val="none"/>
        </w:rPr>
      </w:pPr>
    </w:p>
    <w:p>
      <w:pPr>
        <w:pStyle w:val="2"/>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2"/>
        <w:ind w:left="420"/>
        <w:rPr>
          <w:color w:val="auto"/>
          <w:highlight w:val="none"/>
        </w:rPr>
      </w:pPr>
    </w:p>
    <w:p>
      <w:pPr>
        <w:pStyle w:val="2"/>
        <w:ind w:left="0" w:leftChars="0"/>
        <w:rPr>
          <w:color w:val="auto"/>
          <w:highlight w:val="none"/>
        </w:rPr>
      </w:pPr>
    </w:p>
    <w:p>
      <w:pPr>
        <w:rPr>
          <w:rFonts w:ascii="黑体" w:hAnsi="黑体" w:eastAsia="黑体" w:cs="黑体"/>
          <w:bCs/>
          <w:color w:val="auto"/>
          <w:sz w:val="28"/>
          <w:szCs w:val="28"/>
          <w:highlight w:val="none"/>
        </w:rPr>
      </w:pPr>
    </w:p>
    <w:p>
      <w:pPr>
        <w:pStyle w:val="2"/>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2"/>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bookmarkEnd w:id="2"/>
    <w:p>
      <w:pPr>
        <w:rPr>
          <w:rFonts w:hint="eastAsia"/>
          <w:lang w:val="en-US" w:eastAsia="zh-CN"/>
        </w:rPr>
      </w:pPr>
    </w:p>
    <w:sectPr>
      <w:headerReference r:id="rId7" w:type="first"/>
      <w:footerReference r:id="rId9" w:type="first"/>
      <w:headerReference r:id="rId6" w:type="default"/>
      <w:footerReference r:id="rId8" w:type="default"/>
      <w:pgSz w:w="11906" w:h="16838"/>
      <w:pgMar w:top="1091" w:right="151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3D04173"/>
    <w:rsid w:val="03F92744"/>
    <w:rsid w:val="04EC4A39"/>
    <w:rsid w:val="05674C16"/>
    <w:rsid w:val="05892753"/>
    <w:rsid w:val="05E25B07"/>
    <w:rsid w:val="06B85C1A"/>
    <w:rsid w:val="0752777D"/>
    <w:rsid w:val="07A24765"/>
    <w:rsid w:val="08CB5A2C"/>
    <w:rsid w:val="08D31917"/>
    <w:rsid w:val="08E34831"/>
    <w:rsid w:val="09436586"/>
    <w:rsid w:val="09D2383E"/>
    <w:rsid w:val="0AC15607"/>
    <w:rsid w:val="0BEA6F7D"/>
    <w:rsid w:val="0C215FF4"/>
    <w:rsid w:val="0C277270"/>
    <w:rsid w:val="0C5D6417"/>
    <w:rsid w:val="0CDD33BA"/>
    <w:rsid w:val="0DC31CED"/>
    <w:rsid w:val="0E047B5A"/>
    <w:rsid w:val="0E721F79"/>
    <w:rsid w:val="0F1C4D8A"/>
    <w:rsid w:val="0F202498"/>
    <w:rsid w:val="0F662060"/>
    <w:rsid w:val="0FAE4281"/>
    <w:rsid w:val="102777C1"/>
    <w:rsid w:val="104B16FD"/>
    <w:rsid w:val="10800DC8"/>
    <w:rsid w:val="10C77F11"/>
    <w:rsid w:val="112D0099"/>
    <w:rsid w:val="113F495F"/>
    <w:rsid w:val="11597445"/>
    <w:rsid w:val="11A92CA5"/>
    <w:rsid w:val="12195997"/>
    <w:rsid w:val="128706E2"/>
    <w:rsid w:val="140544C7"/>
    <w:rsid w:val="15E36A67"/>
    <w:rsid w:val="163074CE"/>
    <w:rsid w:val="16CF7BB0"/>
    <w:rsid w:val="16E85D36"/>
    <w:rsid w:val="17526959"/>
    <w:rsid w:val="175C385A"/>
    <w:rsid w:val="1AE82B0C"/>
    <w:rsid w:val="1B346C92"/>
    <w:rsid w:val="1BAC337A"/>
    <w:rsid w:val="1BC504B9"/>
    <w:rsid w:val="1BCA19FB"/>
    <w:rsid w:val="1BFA335B"/>
    <w:rsid w:val="1C196140"/>
    <w:rsid w:val="1CC76CC8"/>
    <w:rsid w:val="1DF133EB"/>
    <w:rsid w:val="1E5D674B"/>
    <w:rsid w:val="1F42278F"/>
    <w:rsid w:val="1F6B0604"/>
    <w:rsid w:val="20043F7D"/>
    <w:rsid w:val="203B5F48"/>
    <w:rsid w:val="21050EBA"/>
    <w:rsid w:val="218B6319"/>
    <w:rsid w:val="21FC6A18"/>
    <w:rsid w:val="22090154"/>
    <w:rsid w:val="22FC04C4"/>
    <w:rsid w:val="231018FA"/>
    <w:rsid w:val="23394664"/>
    <w:rsid w:val="23AD1E94"/>
    <w:rsid w:val="24047FF7"/>
    <w:rsid w:val="24A04460"/>
    <w:rsid w:val="24CD75A3"/>
    <w:rsid w:val="24D80958"/>
    <w:rsid w:val="25055CD2"/>
    <w:rsid w:val="25360E39"/>
    <w:rsid w:val="261141C0"/>
    <w:rsid w:val="26486614"/>
    <w:rsid w:val="266B4C57"/>
    <w:rsid w:val="274444B0"/>
    <w:rsid w:val="27546335"/>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D881050"/>
    <w:rsid w:val="2DB329C0"/>
    <w:rsid w:val="2ED02D1D"/>
    <w:rsid w:val="2EEE45E2"/>
    <w:rsid w:val="2EFA6A37"/>
    <w:rsid w:val="2F0444A1"/>
    <w:rsid w:val="2F2819B3"/>
    <w:rsid w:val="2F824E7B"/>
    <w:rsid w:val="2FA03459"/>
    <w:rsid w:val="309D7CAC"/>
    <w:rsid w:val="3153403C"/>
    <w:rsid w:val="319679B2"/>
    <w:rsid w:val="326E478F"/>
    <w:rsid w:val="32CF509C"/>
    <w:rsid w:val="330559D5"/>
    <w:rsid w:val="33253611"/>
    <w:rsid w:val="33537153"/>
    <w:rsid w:val="335D5B88"/>
    <w:rsid w:val="33775551"/>
    <w:rsid w:val="33903937"/>
    <w:rsid w:val="33943BEC"/>
    <w:rsid w:val="34084BD8"/>
    <w:rsid w:val="349E642C"/>
    <w:rsid w:val="34E34BD5"/>
    <w:rsid w:val="3532329B"/>
    <w:rsid w:val="35B74CB5"/>
    <w:rsid w:val="3609608C"/>
    <w:rsid w:val="36492259"/>
    <w:rsid w:val="36541A28"/>
    <w:rsid w:val="377C212D"/>
    <w:rsid w:val="37A1734C"/>
    <w:rsid w:val="37A87825"/>
    <w:rsid w:val="37D26173"/>
    <w:rsid w:val="382D18A2"/>
    <w:rsid w:val="38561184"/>
    <w:rsid w:val="38932600"/>
    <w:rsid w:val="38C83500"/>
    <w:rsid w:val="38D07406"/>
    <w:rsid w:val="396B49D7"/>
    <w:rsid w:val="39D25597"/>
    <w:rsid w:val="3A9F75B9"/>
    <w:rsid w:val="3AF329D6"/>
    <w:rsid w:val="3B051EA5"/>
    <w:rsid w:val="3B366E6A"/>
    <w:rsid w:val="3B750CFB"/>
    <w:rsid w:val="3B8C4FA2"/>
    <w:rsid w:val="3BCA46EE"/>
    <w:rsid w:val="3C2E6A72"/>
    <w:rsid w:val="3C4D381F"/>
    <w:rsid w:val="3C5D56A7"/>
    <w:rsid w:val="3D4C3721"/>
    <w:rsid w:val="3E76345B"/>
    <w:rsid w:val="3EFA60FB"/>
    <w:rsid w:val="3F6B088E"/>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41F6E8D"/>
    <w:rsid w:val="443E79D1"/>
    <w:rsid w:val="44994FC8"/>
    <w:rsid w:val="45485E8C"/>
    <w:rsid w:val="456218D5"/>
    <w:rsid w:val="45986031"/>
    <w:rsid w:val="46236FDC"/>
    <w:rsid w:val="462A1B75"/>
    <w:rsid w:val="48016570"/>
    <w:rsid w:val="480D5820"/>
    <w:rsid w:val="499360AF"/>
    <w:rsid w:val="4A2F00B6"/>
    <w:rsid w:val="4A9C1A4F"/>
    <w:rsid w:val="4AA735E3"/>
    <w:rsid w:val="4AF7102D"/>
    <w:rsid w:val="4AFC64B6"/>
    <w:rsid w:val="4BBC7DB4"/>
    <w:rsid w:val="4BBD2492"/>
    <w:rsid w:val="4D2B48E9"/>
    <w:rsid w:val="4D330730"/>
    <w:rsid w:val="4D712AB4"/>
    <w:rsid w:val="4DD2641B"/>
    <w:rsid w:val="4E256445"/>
    <w:rsid w:val="4E45455B"/>
    <w:rsid w:val="4F372CC3"/>
    <w:rsid w:val="4F557051"/>
    <w:rsid w:val="4FCF3324"/>
    <w:rsid w:val="50D06345"/>
    <w:rsid w:val="50F038EB"/>
    <w:rsid w:val="51605F9C"/>
    <w:rsid w:val="516A3934"/>
    <w:rsid w:val="518E6E36"/>
    <w:rsid w:val="52055B66"/>
    <w:rsid w:val="52450C8A"/>
    <w:rsid w:val="52A567A9"/>
    <w:rsid w:val="52E930FA"/>
    <w:rsid w:val="53CB1E7B"/>
    <w:rsid w:val="53DD705A"/>
    <w:rsid w:val="53EF5893"/>
    <w:rsid w:val="53F37125"/>
    <w:rsid w:val="54E70552"/>
    <w:rsid w:val="556E3E2D"/>
    <w:rsid w:val="55706134"/>
    <w:rsid w:val="559C1AC1"/>
    <w:rsid w:val="564C308D"/>
    <w:rsid w:val="56A93CA6"/>
    <w:rsid w:val="57424991"/>
    <w:rsid w:val="58163638"/>
    <w:rsid w:val="58390624"/>
    <w:rsid w:val="58A80415"/>
    <w:rsid w:val="58C3057F"/>
    <w:rsid w:val="59067EB7"/>
    <w:rsid w:val="592606D1"/>
    <w:rsid w:val="597374D4"/>
    <w:rsid w:val="597610E1"/>
    <w:rsid w:val="5AEC76DE"/>
    <w:rsid w:val="5B9F219E"/>
    <w:rsid w:val="5BE0006F"/>
    <w:rsid w:val="5BEA7430"/>
    <w:rsid w:val="5BF65AF3"/>
    <w:rsid w:val="5C2E3A2B"/>
    <w:rsid w:val="5C34661C"/>
    <w:rsid w:val="5D077E39"/>
    <w:rsid w:val="5D27754D"/>
    <w:rsid w:val="5D7C74B4"/>
    <w:rsid w:val="5EDC4F5E"/>
    <w:rsid w:val="5EE1663C"/>
    <w:rsid w:val="5F394036"/>
    <w:rsid w:val="5F79022C"/>
    <w:rsid w:val="5FB640DA"/>
    <w:rsid w:val="605C234D"/>
    <w:rsid w:val="607F1DE9"/>
    <w:rsid w:val="612A09AD"/>
    <w:rsid w:val="62980FAD"/>
    <w:rsid w:val="62B214F0"/>
    <w:rsid w:val="62E4702A"/>
    <w:rsid w:val="636E2776"/>
    <w:rsid w:val="6423537A"/>
    <w:rsid w:val="648A6B13"/>
    <w:rsid w:val="651403D6"/>
    <w:rsid w:val="657A779C"/>
    <w:rsid w:val="657D7565"/>
    <w:rsid w:val="66023F44"/>
    <w:rsid w:val="6667422D"/>
    <w:rsid w:val="667301BE"/>
    <w:rsid w:val="66BC69CA"/>
    <w:rsid w:val="66C21C20"/>
    <w:rsid w:val="66C76CFA"/>
    <w:rsid w:val="66D02156"/>
    <w:rsid w:val="66D67FFB"/>
    <w:rsid w:val="67192C2A"/>
    <w:rsid w:val="67581015"/>
    <w:rsid w:val="676F7060"/>
    <w:rsid w:val="67A22ED6"/>
    <w:rsid w:val="68402ED9"/>
    <w:rsid w:val="69067138"/>
    <w:rsid w:val="69730DDD"/>
    <w:rsid w:val="69B233A5"/>
    <w:rsid w:val="69D536B4"/>
    <w:rsid w:val="69F8624A"/>
    <w:rsid w:val="6ABC642B"/>
    <w:rsid w:val="6BE55AFF"/>
    <w:rsid w:val="6C273F5D"/>
    <w:rsid w:val="6C442950"/>
    <w:rsid w:val="6FA96466"/>
    <w:rsid w:val="6FF72885"/>
    <w:rsid w:val="70717D71"/>
    <w:rsid w:val="71BE0440"/>
    <w:rsid w:val="71C264F8"/>
    <w:rsid w:val="71CB519E"/>
    <w:rsid w:val="72613AE1"/>
    <w:rsid w:val="72B77EE3"/>
    <w:rsid w:val="73BF30DD"/>
    <w:rsid w:val="74167ACE"/>
    <w:rsid w:val="75337D83"/>
    <w:rsid w:val="754C7653"/>
    <w:rsid w:val="754F5EAE"/>
    <w:rsid w:val="75BA3961"/>
    <w:rsid w:val="75F07FC0"/>
    <w:rsid w:val="769E6F34"/>
    <w:rsid w:val="770E359F"/>
    <w:rsid w:val="77B377AB"/>
    <w:rsid w:val="77F7471F"/>
    <w:rsid w:val="785C5DA8"/>
    <w:rsid w:val="786273AE"/>
    <w:rsid w:val="78981CB2"/>
    <w:rsid w:val="793A73E9"/>
    <w:rsid w:val="7A3E58FC"/>
    <w:rsid w:val="7A443099"/>
    <w:rsid w:val="7A4D1AEB"/>
    <w:rsid w:val="7A6628FC"/>
    <w:rsid w:val="7B8E76C7"/>
    <w:rsid w:val="7B983FD9"/>
    <w:rsid w:val="7C1074AC"/>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next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8"/>
    <w:qFormat/>
    <w:uiPriority w:val="0"/>
    <w:pPr>
      <w:jc w:val="left"/>
    </w:pPr>
  </w:style>
  <w:style w:type="paragraph" w:styleId="19">
    <w:name w:val="Salutation"/>
    <w:basedOn w:val="1"/>
    <w:next w:val="1"/>
    <w:link w:val="80"/>
    <w:qFormat/>
    <w:uiPriority w:val="0"/>
    <w:pPr>
      <w:jc w:val="left"/>
    </w:pPr>
    <w:rPr>
      <w:rFonts w:eastAsia="PMingLiU"/>
      <w:sz w:val="24"/>
      <w:lang w:eastAsia="zh-TW"/>
    </w:rPr>
  </w:style>
  <w:style w:type="paragraph" w:styleId="20">
    <w:name w:val="Body Text 3"/>
    <w:basedOn w:val="1"/>
    <w:link w:val="133"/>
    <w:qFormat/>
    <w:uiPriority w:val="0"/>
    <w:pPr>
      <w:spacing w:after="120"/>
    </w:pPr>
    <w:rPr>
      <w:sz w:val="16"/>
      <w:szCs w:val="16"/>
    </w:rPr>
  </w:style>
  <w:style w:type="paragraph" w:styleId="21">
    <w:name w:val="Body Text"/>
    <w:basedOn w:val="1"/>
    <w:next w:val="1"/>
    <w:link w:val="61"/>
    <w:qFormat/>
    <w:uiPriority w:val="0"/>
    <w:rPr>
      <w:rFonts w:ascii="Arial" w:hAnsi="Arial"/>
      <w:color w:val="000000"/>
      <w:szCs w:val="24"/>
    </w:rPr>
  </w:style>
  <w:style w:type="paragraph" w:styleId="22">
    <w:name w:val="Body Text Indent"/>
    <w:basedOn w:val="1"/>
    <w:link w:val="147"/>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127"/>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9"/>
    <w:qFormat/>
    <w:uiPriority w:val="0"/>
    <w:rPr>
      <w:rFonts w:ascii="宋体"/>
      <w:sz w:val="24"/>
    </w:rPr>
  </w:style>
  <w:style w:type="paragraph" w:styleId="29">
    <w:name w:val="Body Text Indent 2"/>
    <w:basedOn w:val="1"/>
    <w:link w:val="82"/>
    <w:qFormat/>
    <w:uiPriority w:val="0"/>
    <w:pPr>
      <w:ind w:left="735"/>
    </w:pPr>
  </w:style>
  <w:style w:type="paragraph" w:styleId="30">
    <w:name w:val="Balloon Text"/>
    <w:basedOn w:val="1"/>
    <w:link w:val="74"/>
    <w:qFormat/>
    <w:uiPriority w:val="0"/>
    <w:rPr>
      <w:sz w:val="18"/>
      <w:szCs w:val="18"/>
    </w:rPr>
  </w:style>
  <w:style w:type="paragraph" w:styleId="31">
    <w:name w:val="footer"/>
    <w:basedOn w:val="1"/>
    <w:link w:val="120"/>
    <w:qFormat/>
    <w:uiPriority w:val="99"/>
    <w:pPr>
      <w:tabs>
        <w:tab w:val="center" w:pos="4153"/>
        <w:tab w:val="right" w:pos="8306"/>
      </w:tabs>
      <w:snapToGrid w:val="0"/>
      <w:jc w:val="left"/>
    </w:pPr>
    <w:rPr>
      <w:sz w:val="18"/>
    </w:rPr>
  </w:style>
  <w:style w:type="paragraph" w:styleId="32">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3"/>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9"/>
    <w:qFormat/>
    <w:uiPriority w:val="0"/>
    <w:rPr>
      <w:b/>
      <w:bCs/>
    </w:rPr>
  </w:style>
  <w:style w:type="paragraph" w:styleId="48">
    <w:name w:val="Body Text First Indent"/>
    <w:basedOn w:val="21"/>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2"/>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1"/>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6"/>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0"/>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19"/>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29"/>
    <w:qFormat/>
    <w:uiPriority w:val="0"/>
    <w:rPr>
      <w:kern w:val="2"/>
      <w:sz w:val="21"/>
    </w:rPr>
  </w:style>
  <w:style w:type="character" w:customStyle="1" w:styleId="83">
    <w:name w:val="正文文本 2 字符"/>
    <w:link w:val="42"/>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39"/>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8"/>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2"/>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8"/>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46"/>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1"/>
    <w:qFormat/>
    <w:uiPriority w:val="99"/>
    <w:rPr>
      <w:kern w:val="2"/>
      <w:sz w:val="18"/>
    </w:rPr>
  </w:style>
  <w:style w:type="character" w:customStyle="1" w:styleId="121">
    <w:name w:val="题注 字符"/>
    <w:link w:val="14"/>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6"/>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0"/>
    <w:qFormat/>
    <w:uiPriority w:val="0"/>
    <w:rPr>
      <w:kern w:val="2"/>
      <w:sz w:val="16"/>
      <w:szCs w:val="16"/>
    </w:rPr>
  </w:style>
  <w:style w:type="character" w:customStyle="1" w:styleId="134">
    <w:name w:val="font31"/>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2"/>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0"/>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6"/>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4"/>
    <w:next w:val="14"/>
    <w:qFormat/>
    <w:uiPriority w:val="0"/>
    <w:rPr>
      <w:rFonts w:ascii="Arial Black" w:hAnsi="Arial Black"/>
      <w:sz w:val="30"/>
    </w:rPr>
  </w:style>
  <w:style w:type="paragraph" w:customStyle="1" w:styleId="255">
    <w:name w:val="_Style 20"/>
    <w:basedOn w:val="1"/>
    <w:next w:val="21"/>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6"/>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8"/>
    <w:next w:val="18"/>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3"/>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3</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2023-04-21T02:06:32Z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