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D602" w14:textId="55539B4C" w:rsidR="007715A4" w:rsidRPr="007715A4" w:rsidRDefault="007715A4" w:rsidP="007715A4">
      <w:pPr>
        <w:spacing w:line="312" w:lineRule="auto"/>
        <w:jc w:val="center"/>
        <w:outlineLvl w:val="0"/>
        <w:rPr>
          <w:b/>
          <w:sz w:val="26"/>
          <w:szCs w:val="28"/>
        </w:rPr>
      </w:pPr>
      <w:r w:rsidRPr="007715A4">
        <w:rPr>
          <w:rFonts w:hint="eastAsia"/>
          <w:b/>
          <w:sz w:val="26"/>
          <w:szCs w:val="28"/>
        </w:rPr>
        <w:t>白云空港商务区</w:t>
      </w:r>
      <w:r w:rsidRPr="007715A4">
        <w:rPr>
          <w:rFonts w:hint="eastAsia"/>
          <w:b/>
          <w:sz w:val="26"/>
          <w:szCs w:val="28"/>
        </w:rPr>
        <w:t>A</w:t>
      </w:r>
      <w:r w:rsidRPr="007715A4">
        <w:rPr>
          <w:rFonts w:hint="eastAsia"/>
          <w:b/>
          <w:sz w:val="26"/>
          <w:szCs w:val="28"/>
        </w:rPr>
        <w:t>栋装修三期工程设计项目（</w:t>
      </w:r>
      <w:r w:rsidRPr="007715A4">
        <w:rPr>
          <w:rFonts w:hint="eastAsia"/>
          <w:b/>
          <w:sz w:val="26"/>
          <w:szCs w:val="28"/>
        </w:rPr>
        <w:t>3</w:t>
      </w:r>
      <w:r w:rsidRPr="007715A4">
        <w:rPr>
          <w:rFonts w:hint="eastAsia"/>
          <w:b/>
          <w:sz w:val="26"/>
          <w:szCs w:val="28"/>
        </w:rPr>
        <w:t>—</w:t>
      </w:r>
      <w:r w:rsidRPr="007715A4">
        <w:rPr>
          <w:rFonts w:hint="eastAsia"/>
          <w:b/>
          <w:sz w:val="26"/>
          <w:szCs w:val="28"/>
        </w:rPr>
        <w:t>5</w:t>
      </w:r>
      <w:r w:rsidRPr="007715A4">
        <w:rPr>
          <w:rFonts w:hint="eastAsia"/>
          <w:b/>
          <w:sz w:val="26"/>
          <w:szCs w:val="28"/>
        </w:rPr>
        <w:t>层）</w:t>
      </w:r>
      <w:r>
        <w:rPr>
          <w:rFonts w:hint="eastAsia"/>
          <w:b/>
          <w:sz w:val="26"/>
          <w:szCs w:val="28"/>
        </w:rPr>
        <w:t>综合评审公告</w:t>
      </w:r>
    </w:p>
    <w:p w14:paraId="68E5AB42" w14:textId="77777777" w:rsidR="007715A4" w:rsidRDefault="007715A4" w:rsidP="007715A4">
      <w:pPr>
        <w:spacing w:line="312" w:lineRule="auto"/>
        <w:ind w:firstLineChars="200" w:firstLine="420"/>
        <w:outlineLvl w:val="0"/>
        <w:rPr>
          <w:rFonts w:ascii="宋体" w:hAnsi="宋体"/>
        </w:rPr>
      </w:pPr>
    </w:p>
    <w:p w14:paraId="1F0F0FF1" w14:textId="03798B67" w:rsidR="007715A4" w:rsidRDefault="007715A4" w:rsidP="007715A4">
      <w:pPr>
        <w:spacing w:line="312" w:lineRule="auto"/>
        <w:ind w:firstLineChars="200" w:firstLine="420"/>
        <w:outlineLvl w:val="0"/>
        <w:rPr>
          <w:rFonts w:ascii="宋体" w:hAnsi="宋体"/>
        </w:rPr>
      </w:pPr>
      <w:r>
        <w:rPr>
          <w:rFonts w:ascii="宋体" w:hAnsi="宋体" w:hint="eastAsia"/>
        </w:rPr>
        <w:t>广东空港置业有限公司对</w:t>
      </w:r>
      <w:r>
        <w:rPr>
          <w:rFonts w:hint="eastAsia"/>
        </w:rPr>
        <w:t>白云空港商务区</w:t>
      </w:r>
      <w:r>
        <w:rPr>
          <w:rFonts w:hint="eastAsia"/>
        </w:rPr>
        <w:t>A</w:t>
      </w:r>
      <w:r>
        <w:rPr>
          <w:rFonts w:hint="eastAsia"/>
        </w:rPr>
        <w:t>栋装修三期工程设计项目（</w:t>
      </w:r>
      <w:r>
        <w:rPr>
          <w:rFonts w:hint="eastAsia"/>
        </w:rPr>
        <w:t>3</w:t>
      </w:r>
      <w:r>
        <w:rPr>
          <w:rFonts w:hint="eastAsia"/>
        </w:rPr>
        <w:t>—</w:t>
      </w:r>
      <w:r>
        <w:rPr>
          <w:rFonts w:hint="eastAsia"/>
        </w:rPr>
        <w:t>5</w:t>
      </w:r>
      <w:r>
        <w:rPr>
          <w:rFonts w:hint="eastAsia"/>
        </w:rPr>
        <w:t>层）</w:t>
      </w:r>
      <w:r>
        <w:rPr>
          <w:rFonts w:ascii="宋体" w:hAnsi="宋体" w:hint="eastAsia"/>
        </w:rPr>
        <w:t>进行国内公开综合评审，邀请合格报价人就以下内容和有关服务提交密封报价。</w:t>
      </w:r>
    </w:p>
    <w:p w14:paraId="1FE346E0" w14:textId="77777777" w:rsidR="007715A4" w:rsidRDefault="007715A4" w:rsidP="007715A4">
      <w:pPr>
        <w:pStyle w:val="7"/>
        <w:rPr>
          <w:rFonts w:ascii="宋体" w:hAnsi="宋体"/>
        </w:rPr>
      </w:pPr>
      <w:bookmarkStart w:id="0" w:name="_Toc133028938"/>
      <w:bookmarkStart w:id="1" w:name="_Toc25548416"/>
      <w:r>
        <w:rPr>
          <w:rFonts w:ascii="宋体" w:hAnsi="宋体" w:hint="eastAsia"/>
        </w:rPr>
        <w:t>一、综合评审项目说明</w:t>
      </w:r>
      <w:bookmarkEnd w:id="0"/>
      <w:bookmarkEnd w:id="1"/>
    </w:p>
    <w:p w14:paraId="6D22CD4C" w14:textId="77777777" w:rsidR="007715A4" w:rsidRDefault="007715A4" w:rsidP="007715A4">
      <w:pPr>
        <w:numPr>
          <w:ilvl w:val="0"/>
          <w:numId w:val="1"/>
        </w:numPr>
        <w:tabs>
          <w:tab w:val="left" w:pos="0"/>
        </w:tabs>
        <w:spacing w:line="312" w:lineRule="auto"/>
        <w:rPr>
          <w:rFonts w:asciiTheme="minorEastAsia" w:eastAsiaTheme="minorEastAsia" w:hAnsiTheme="minorEastAsia"/>
        </w:rPr>
      </w:pPr>
      <w:r>
        <w:rPr>
          <w:rFonts w:asciiTheme="minorEastAsia" w:eastAsiaTheme="minorEastAsia" w:hAnsiTheme="minorEastAsia" w:hint="eastAsia"/>
        </w:rPr>
        <w:t>项目名称： 白云空港商务区A栋装修三期工程设计项目（3—5层）</w:t>
      </w:r>
    </w:p>
    <w:p w14:paraId="6B2AD936" w14:textId="77777777" w:rsidR="007715A4" w:rsidRDefault="007715A4" w:rsidP="007715A4">
      <w:pPr>
        <w:numPr>
          <w:ilvl w:val="0"/>
          <w:numId w:val="1"/>
        </w:numPr>
        <w:tabs>
          <w:tab w:val="left" w:pos="0"/>
        </w:tabs>
        <w:spacing w:line="312" w:lineRule="auto"/>
        <w:rPr>
          <w:rFonts w:asciiTheme="minorEastAsia" w:eastAsiaTheme="minorEastAsia" w:hAnsiTheme="minorEastAsia"/>
        </w:rPr>
      </w:pPr>
      <w:r>
        <w:rPr>
          <w:rFonts w:asciiTheme="minorEastAsia" w:eastAsiaTheme="minorEastAsia" w:hAnsiTheme="minorEastAsia" w:hint="eastAsia"/>
        </w:rPr>
        <w:t>项目位置：项目位于广州白云国际机场西南工作区西南角，东临</w:t>
      </w:r>
      <w:proofErr w:type="gramStart"/>
      <w:r>
        <w:rPr>
          <w:rFonts w:asciiTheme="minorEastAsia" w:eastAsiaTheme="minorEastAsia" w:hAnsiTheme="minorEastAsia" w:hint="eastAsia"/>
        </w:rPr>
        <w:t>空港南</w:t>
      </w:r>
      <w:proofErr w:type="gramEnd"/>
      <w:r>
        <w:rPr>
          <w:rFonts w:asciiTheme="minorEastAsia" w:eastAsiaTheme="minorEastAsia" w:hAnsiTheme="minorEastAsia" w:hint="eastAsia"/>
        </w:rPr>
        <w:t>六路，西邻</w:t>
      </w:r>
      <w:proofErr w:type="gramStart"/>
      <w:r>
        <w:rPr>
          <w:rFonts w:asciiTheme="minorEastAsia" w:eastAsiaTheme="minorEastAsia" w:hAnsiTheme="minorEastAsia" w:hint="eastAsia"/>
        </w:rPr>
        <w:t>空港南</w:t>
      </w:r>
      <w:proofErr w:type="gramEnd"/>
      <w:r>
        <w:rPr>
          <w:rFonts w:asciiTheme="minorEastAsia" w:eastAsiaTheme="minorEastAsia" w:hAnsiTheme="minorEastAsia" w:hint="eastAsia"/>
        </w:rPr>
        <w:t>七路，南北处于空港横一路与空港横三路之间，属于新机场红线范围。</w:t>
      </w:r>
    </w:p>
    <w:p w14:paraId="65DBEF84" w14:textId="77777777" w:rsidR="007715A4" w:rsidRDefault="007715A4" w:rsidP="007715A4">
      <w:pPr>
        <w:numPr>
          <w:ilvl w:val="0"/>
          <w:numId w:val="1"/>
        </w:numPr>
        <w:rPr>
          <w:rFonts w:asciiTheme="minorEastAsia" w:eastAsiaTheme="minorEastAsia" w:hAnsiTheme="minorEastAsia"/>
          <w:szCs w:val="22"/>
        </w:rPr>
      </w:pPr>
      <w:r>
        <w:rPr>
          <w:rFonts w:asciiTheme="minorEastAsia" w:eastAsiaTheme="minorEastAsia" w:hAnsiTheme="minorEastAsia" w:hint="eastAsia"/>
          <w:szCs w:val="22"/>
        </w:rPr>
        <w:t>设计范围：广州白云空港商务区A栋3-5楼，包括但不限于室内装修工程设计等。设计面积如下：</w:t>
      </w:r>
    </w:p>
    <w:tbl>
      <w:tblPr>
        <w:tblW w:w="7977" w:type="dxa"/>
        <w:jc w:val="center"/>
        <w:tblLayout w:type="fixed"/>
        <w:tblCellMar>
          <w:left w:w="0" w:type="dxa"/>
          <w:right w:w="0" w:type="dxa"/>
        </w:tblCellMar>
        <w:tblLook w:val="04A0" w:firstRow="1" w:lastRow="0" w:firstColumn="1" w:lastColumn="0" w:noHBand="0" w:noVBand="1"/>
      </w:tblPr>
      <w:tblGrid>
        <w:gridCol w:w="978"/>
        <w:gridCol w:w="3185"/>
        <w:gridCol w:w="1468"/>
        <w:gridCol w:w="2346"/>
      </w:tblGrid>
      <w:tr w:rsidR="007715A4" w14:paraId="6A53BDB4" w14:textId="77777777" w:rsidTr="00B21A6B">
        <w:trPr>
          <w:trHeight w:val="360"/>
          <w:jc w:val="center"/>
        </w:trPr>
        <w:tc>
          <w:tcPr>
            <w:tcW w:w="97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41808161" w14:textId="77777777" w:rsidR="007715A4" w:rsidRDefault="007715A4" w:rsidP="00B21A6B">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楼层</w:t>
            </w:r>
          </w:p>
        </w:tc>
        <w:tc>
          <w:tcPr>
            <w:tcW w:w="465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04BB0" w14:textId="77777777" w:rsidR="007715A4" w:rsidRDefault="007715A4" w:rsidP="00B21A6B">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A栋3-5楼设计范围</w:t>
            </w:r>
          </w:p>
        </w:tc>
        <w:tc>
          <w:tcPr>
            <w:tcW w:w="2346"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12949CE5"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kern w:val="0"/>
                <w:szCs w:val="21"/>
                <w:lang w:bidi="ar"/>
              </w:rPr>
              <w:t>设计面积（M</w:t>
            </w:r>
            <w:r>
              <w:rPr>
                <w:rFonts w:ascii="宋体" w:hAnsi="宋体" w:cs="宋体" w:hint="eastAsia"/>
                <w:kern w:val="0"/>
                <w:szCs w:val="21"/>
                <w:vertAlign w:val="superscript"/>
                <w:lang w:bidi="ar"/>
              </w:rPr>
              <w:t>2</w:t>
            </w:r>
            <w:r>
              <w:rPr>
                <w:rFonts w:ascii="宋体" w:hAnsi="宋体" w:cs="宋体" w:hint="eastAsia"/>
                <w:kern w:val="0"/>
                <w:szCs w:val="21"/>
                <w:lang w:bidi="ar"/>
              </w:rPr>
              <w:t>）</w:t>
            </w:r>
          </w:p>
        </w:tc>
      </w:tr>
      <w:tr w:rsidR="007715A4" w14:paraId="774F9108" w14:textId="77777777" w:rsidTr="00B21A6B">
        <w:trPr>
          <w:trHeight w:val="360"/>
          <w:jc w:val="center"/>
        </w:trPr>
        <w:tc>
          <w:tcPr>
            <w:tcW w:w="978"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18B4B" w14:textId="77777777" w:rsidR="007715A4" w:rsidRDefault="007715A4" w:rsidP="00B21A6B">
            <w:pPr>
              <w:widowControl/>
              <w:spacing w:line="360" w:lineRule="auto"/>
              <w:ind w:firstLineChars="200" w:firstLine="420"/>
              <w:jc w:val="center"/>
              <w:textAlignment w:val="center"/>
              <w:rPr>
                <w:rFonts w:ascii="宋体" w:hAnsi="宋体" w:cs="宋体"/>
                <w:szCs w:val="21"/>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97B1D"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kern w:val="0"/>
                <w:szCs w:val="21"/>
                <w:lang w:bidi="ar"/>
              </w:rPr>
              <w:t>公区（走廊、电梯间、卫生间）</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4CA39"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办公区</w:t>
            </w:r>
          </w:p>
        </w:tc>
        <w:tc>
          <w:tcPr>
            <w:tcW w:w="2346"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EB983" w14:textId="77777777" w:rsidR="007715A4" w:rsidRDefault="007715A4" w:rsidP="00B21A6B">
            <w:pPr>
              <w:widowControl/>
              <w:spacing w:line="360" w:lineRule="auto"/>
              <w:ind w:firstLineChars="200" w:firstLine="420"/>
              <w:jc w:val="center"/>
              <w:textAlignment w:val="center"/>
              <w:rPr>
                <w:rFonts w:ascii="宋体" w:hAnsi="宋体" w:cs="宋体"/>
                <w:szCs w:val="21"/>
              </w:rPr>
            </w:pPr>
          </w:p>
        </w:tc>
      </w:tr>
      <w:tr w:rsidR="007715A4" w14:paraId="3463E13F" w14:textId="77777777" w:rsidTr="00B21A6B">
        <w:trPr>
          <w:trHeight w:val="360"/>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BD3D2"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三</w:t>
            </w:r>
          </w:p>
        </w:tc>
        <w:tc>
          <w:tcPr>
            <w:tcW w:w="3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9F921" w14:textId="77777777" w:rsidR="007715A4" w:rsidRDefault="007715A4" w:rsidP="00B21A6B">
            <w:pPr>
              <w:widowControl/>
              <w:spacing w:line="360" w:lineRule="auto"/>
              <w:jc w:val="center"/>
              <w:textAlignment w:val="center"/>
              <w:rPr>
                <w:rFonts w:ascii="宋体" w:hAnsi="宋体" w:cs="宋体"/>
                <w:kern w:val="0"/>
                <w:szCs w:val="21"/>
                <w:lang w:bidi="ar"/>
              </w:rPr>
            </w:pPr>
            <w:r>
              <w:rPr>
                <w:rFonts w:ascii="宋体" w:hAnsi="宋体" w:cs="宋体" w:hint="eastAsia"/>
                <w:szCs w:val="21"/>
              </w:rPr>
              <w:t>324.7</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738AA"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0</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584C9"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324.7</w:t>
            </w:r>
          </w:p>
        </w:tc>
      </w:tr>
      <w:tr w:rsidR="007715A4" w14:paraId="1FFCFDE8" w14:textId="77777777" w:rsidTr="00B21A6B">
        <w:trPr>
          <w:trHeight w:val="360"/>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4F9A3"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四</w:t>
            </w:r>
          </w:p>
        </w:tc>
        <w:tc>
          <w:tcPr>
            <w:tcW w:w="3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9D48D" w14:textId="77777777" w:rsidR="007715A4" w:rsidRDefault="007715A4" w:rsidP="00B21A6B">
            <w:pPr>
              <w:widowControl/>
              <w:spacing w:line="360" w:lineRule="auto"/>
              <w:jc w:val="center"/>
              <w:textAlignment w:val="center"/>
              <w:rPr>
                <w:rFonts w:ascii="宋体" w:hAnsi="宋体" w:cs="宋体"/>
                <w:kern w:val="0"/>
                <w:szCs w:val="21"/>
                <w:lang w:bidi="ar"/>
              </w:rPr>
            </w:pPr>
            <w:r>
              <w:rPr>
                <w:rFonts w:ascii="宋体" w:hAnsi="宋体" w:cs="宋体" w:hint="eastAsia"/>
                <w:szCs w:val="21"/>
              </w:rPr>
              <w:t>324.7</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C2C9D"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1255.6</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88BEE"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 xml:space="preserve">1580.3 </w:t>
            </w:r>
          </w:p>
        </w:tc>
      </w:tr>
      <w:tr w:rsidR="007715A4" w14:paraId="3797BE07" w14:textId="77777777" w:rsidTr="00B21A6B">
        <w:trPr>
          <w:trHeight w:val="360"/>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57BF5"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五</w:t>
            </w:r>
          </w:p>
        </w:tc>
        <w:tc>
          <w:tcPr>
            <w:tcW w:w="3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13534" w14:textId="77777777" w:rsidR="007715A4" w:rsidRDefault="007715A4" w:rsidP="00B21A6B">
            <w:pPr>
              <w:widowControl/>
              <w:spacing w:line="360" w:lineRule="auto"/>
              <w:jc w:val="center"/>
              <w:textAlignment w:val="center"/>
              <w:rPr>
                <w:rFonts w:ascii="宋体" w:hAnsi="宋体" w:cs="宋体"/>
                <w:kern w:val="0"/>
                <w:szCs w:val="21"/>
                <w:lang w:bidi="ar"/>
              </w:rPr>
            </w:pPr>
            <w:r>
              <w:rPr>
                <w:rFonts w:ascii="宋体" w:hAnsi="宋体" w:cs="宋体" w:hint="eastAsia"/>
                <w:szCs w:val="21"/>
              </w:rPr>
              <w:t>324.7</w:t>
            </w: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2E582"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1255.6</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B68FE"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 xml:space="preserve">1580.3 </w:t>
            </w:r>
          </w:p>
        </w:tc>
      </w:tr>
      <w:tr w:rsidR="007715A4" w14:paraId="2D174297" w14:textId="77777777" w:rsidTr="00B21A6B">
        <w:trPr>
          <w:trHeight w:val="360"/>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1DFCB"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合计</w:t>
            </w:r>
          </w:p>
        </w:tc>
        <w:tc>
          <w:tcPr>
            <w:tcW w:w="3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352FF" w14:textId="77777777" w:rsidR="007715A4" w:rsidRDefault="007715A4" w:rsidP="00B21A6B">
            <w:pPr>
              <w:widowControl/>
              <w:spacing w:line="360" w:lineRule="auto"/>
              <w:ind w:firstLineChars="200" w:firstLine="420"/>
              <w:jc w:val="center"/>
              <w:textAlignment w:val="center"/>
              <w:rPr>
                <w:rFonts w:ascii="宋体" w:hAnsi="宋体" w:cs="宋体"/>
                <w:kern w:val="0"/>
                <w:szCs w:val="21"/>
                <w:lang w:bidi="ar"/>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40231" w14:textId="77777777" w:rsidR="007715A4" w:rsidRDefault="007715A4" w:rsidP="00B21A6B">
            <w:pPr>
              <w:widowControl/>
              <w:spacing w:line="360" w:lineRule="auto"/>
              <w:jc w:val="center"/>
              <w:textAlignment w:val="center"/>
              <w:rPr>
                <w:rFonts w:ascii="宋体" w:hAnsi="宋体" w:cs="宋体"/>
                <w:szCs w:val="21"/>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4C786" w14:textId="77777777" w:rsidR="007715A4" w:rsidRDefault="007715A4" w:rsidP="00B21A6B">
            <w:pPr>
              <w:widowControl/>
              <w:spacing w:line="360" w:lineRule="auto"/>
              <w:jc w:val="center"/>
              <w:textAlignment w:val="center"/>
              <w:rPr>
                <w:rFonts w:ascii="宋体" w:hAnsi="宋体" w:cs="宋体"/>
                <w:szCs w:val="21"/>
              </w:rPr>
            </w:pPr>
            <w:r>
              <w:rPr>
                <w:rFonts w:ascii="宋体" w:hAnsi="宋体" w:cs="宋体" w:hint="eastAsia"/>
                <w:szCs w:val="21"/>
              </w:rPr>
              <w:t xml:space="preserve">3485.2 </w:t>
            </w:r>
          </w:p>
        </w:tc>
      </w:tr>
    </w:tbl>
    <w:p w14:paraId="70625C57" w14:textId="77777777" w:rsidR="007715A4" w:rsidRDefault="007715A4" w:rsidP="007715A4">
      <w:pPr>
        <w:numPr>
          <w:ilvl w:val="0"/>
          <w:numId w:val="1"/>
        </w:numPr>
        <w:tabs>
          <w:tab w:val="left" w:pos="210"/>
        </w:tabs>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服务内容：</w:t>
      </w:r>
    </w:p>
    <w:p w14:paraId="087D6C5F" w14:textId="77777777" w:rsidR="007715A4" w:rsidRDefault="007715A4" w:rsidP="007715A4">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（1）设计中提供编制方案设计、初步设计文件、施工图设计文件、效果图文件；</w:t>
      </w:r>
    </w:p>
    <w:p w14:paraId="4EB3283E" w14:textId="77777777" w:rsidR="007715A4" w:rsidRDefault="007715A4" w:rsidP="007715A4">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（2）配合我公司完成设计概算编制以及施工图预算编制；</w:t>
      </w:r>
    </w:p>
    <w:p w14:paraId="4A1BA10C" w14:textId="77777777" w:rsidR="007715A4" w:rsidRDefault="007715A4" w:rsidP="007715A4">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（3）配合我公司完成设计项目的工程招标工作；</w:t>
      </w:r>
    </w:p>
    <w:p w14:paraId="20FE30FD" w14:textId="77777777" w:rsidR="007715A4" w:rsidRDefault="007715A4" w:rsidP="007715A4">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（4）并相应提供设计技术交底、解决施工中的设计技术问题、竣工验收等服务。</w:t>
      </w:r>
    </w:p>
    <w:p w14:paraId="52AA1567" w14:textId="77777777" w:rsidR="007715A4" w:rsidRDefault="007715A4" w:rsidP="007715A4">
      <w:pPr>
        <w:numPr>
          <w:ilvl w:val="0"/>
          <w:numId w:val="1"/>
        </w:numPr>
        <w:tabs>
          <w:tab w:val="left" w:pos="210"/>
        </w:tabs>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szCs w:val="21"/>
        </w:rPr>
        <w:t>设计工期</w:t>
      </w:r>
      <w:r>
        <w:rPr>
          <w:rFonts w:asciiTheme="minorEastAsia" w:eastAsiaTheme="minorEastAsia" w:hAnsiTheme="minorEastAsia" w:cstheme="minorEastAsia" w:hint="eastAsia"/>
          <w:szCs w:val="21"/>
        </w:rPr>
        <w:t>：合同签订后</w:t>
      </w:r>
      <w:r>
        <w:rPr>
          <w:rFonts w:asciiTheme="minorEastAsia" w:eastAsiaTheme="minorEastAsia" w:hAnsiTheme="minorEastAsia" w:cstheme="minorEastAsia"/>
          <w:szCs w:val="21"/>
          <w:u w:val="single"/>
        </w:rPr>
        <w:t>30</w:t>
      </w:r>
      <w:r>
        <w:rPr>
          <w:rFonts w:asciiTheme="minorEastAsia" w:eastAsiaTheme="minorEastAsia" w:hAnsiTheme="minorEastAsia" w:cstheme="minorEastAsia" w:hint="eastAsia"/>
          <w:szCs w:val="21"/>
        </w:rPr>
        <w:t>个</w:t>
      </w:r>
      <w:proofErr w:type="gramStart"/>
      <w:r>
        <w:rPr>
          <w:rFonts w:asciiTheme="minorEastAsia" w:eastAsiaTheme="minorEastAsia" w:hAnsiTheme="minorEastAsia" w:cstheme="minorEastAsia" w:hint="eastAsia"/>
          <w:szCs w:val="21"/>
        </w:rPr>
        <w:t>日历天</w:t>
      </w:r>
      <w:proofErr w:type="gramEnd"/>
      <w:r>
        <w:rPr>
          <w:rFonts w:asciiTheme="minorEastAsia" w:eastAsiaTheme="minorEastAsia" w:hAnsiTheme="minorEastAsia" w:cstheme="minorEastAsia" w:hint="eastAsia"/>
          <w:szCs w:val="21"/>
        </w:rPr>
        <w:t>内</w:t>
      </w:r>
    </w:p>
    <w:p w14:paraId="6203F2CC" w14:textId="77777777" w:rsidR="007715A4" w:rsidRDefault="007715A4" w:rsidP="007715A4">
      <w:pPr>
        <w:numPr>
          <w:ilvl w:val="0"/>
          <w:numId w:val="1"/>
        </w:numPr>
        <w:tabs>
          <w:tab w:val="clear" w:pos="360"/>
          <w:tab w:val="left" w:pos="210"/>
          <w:tab w:val="left" w:pos="315"/>
        </w:tabs>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szCs w:val="21"/>
        </w:rPr>
        <w:t>合格的报价人必须为：</w:t>
      </w:r>
    </w:p>
    <w:p w14:paraId="4C8668E8" w14:textId="77777777" w:rsidR="007715A4" w:rsidRDefault="007715A4" w:rsidP="007715A4">
      <w:pPr>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（1）报价人必须为在中华人民共和国境内注册的独立企业法人，提供有效营业执照复印件加盖公章；</w:t>
      </w:r>
    </w:p>
    <w:p w14:paraId="5B735C3A" w14:textId="77777777" w:rsidR="007715A4" w:rsidRDefault="007715A4" w:rsidP="007715A4">
      <w:pPr>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（2）报价人必须具备建设行政主管部门颁发的建筑装饰工程设计专项乙级及以上资质，提供资质证书复印件加盖公章。</w:t>
      </w:r>
    </w:p>
    <w:p w14:paraId="73A61600" w14:textId="77777777" w:rsidR="007715A4" w:rsidRDefault="007715A4" w:rsidP="007715A4">
      <w:pPr>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报价人拟派项目负责人必须具备高级工程师资格，提供证明材料复印件加盖公章；</w:t>
      </w:r>
    </w:p>
    <w:p w14:paraId="45A704A5" w14:textId="77777777" w:rsidR="007715A4" w:rsidRDefault="007715A4" w:rsidP="007715A4">
      <w:pPr>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（4）报价人信用良好，必须具备以下条件：</w:t>
      </w:r>
    </w:p>
    <w:p w14:paraId="336A1784" w14:textId="77777777" w:rsidR="007715A4" w:rsidRDefault="007715A4" w:rsidP="007715A4">
      <w:pPr>
        <w:spacing w:line="312" w:lineRule="auto"/>
        <w:ind w:leftChars="202" w:left="634"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①报价人未进入国家企业信用信息公示系统（http://www.gsxt.gov.cn/）的经营异常名录</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 xml:space="preserve">或严重违法失信企业名单（开标当天查询，报价人无需提供资料）；　　</w:t>
      </w:r>
    </w:p>
    <w:p w14:paraId="0814FA2C" w14:textId="77777777" w:rsidR="007715A4" w:rsidRDefault="007715A4" w:rsidP="007715A4">
      <w:pPr>
        <w:spacing w:line="312" w:lineRule="auto"/>
        <w:ind w:leftChars="202" w:left="634"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②报价人未进入信用中国（http://www.creditchina.gov.cn/）的失信被执行人或企业经营</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异常名录（开标当天查询，报价人无需提供资料）；</w:t>
      </w:r>
    </w:p>
    <w:p w14:paraId="27CE2DF2" w14:textId="77777777" w:rsidR="007715A4" w:rsidRDefault="007715A4" w:rsidP="007715A4">
      <w:pPr>
        <w:spacing w:line="312" w:lineRule="auto"/>
        <w:ind w:leftChars="202" w:left="634" w:hangingChars="100" w:hanging="210"/>
        <w:rPr>
          <w:rFonts w:asciiTheme="minorEastAsia" w:eastAsiaTheme="minorEastAsia" w:hAnsiTheme="minorEastAsia" w:cstheme="minorEastAsia"/>
          <w:szCs w:val="22"/>
        </w:rPr>
      </w:pPr>
      <w:r>
        <w:rPr>
          <w:rFonts w:asciiTheme="minorEastAsia" w:eastAsiaTheme="minorEastAsia" w:hAnsiTheme="minorEastAsia" w:cstheme="minorEastAsia" w:hint="eastAsia"/>
          <w:szCs w:val="21"/>
        </w:rPr>
        <w:lastRenderedPageBreak/>
        <w:t>③报价人（包括独立法人及其关联公</w:t>
      </w:r>
      <w:r>
        <w:rPr>
          <w:rFonts w:asciiTheme="minorEastAsia" w:eastAsiaTheme="minorEastAsia" w:hAnsiTheme="minorEastAsia" w:cstheme="minorEastAsia" w:hint="eastAsia"/>
          <w:szCs w:val="22"/>
        </w:rPr>
        <w:t>司和自然人）与广东省机场集团有限公司本部、各全资、控股公司及集团公司所属非法人实体单位无发生各种诉讼和仲裁的，</w:t>
      </w:r>
      <w:r>
        <w:rPr>
          <w:rFonts w:asciiTheme="minorEastAsia" w:eastAsiaTheme="minorEastAsia" w:hAnsiTheme="minorEastAsia" w:cstheme="minorEastAsia" w:hint="eastAsia"/>
        </w:rPr>
        <w:t>提供承诺函加盖公章（格式附后）</w:t>
      </w:r>
      <w:r>
        <w:rPr>
          <w:rFonts w:asciiTheme="minorEastAsia" w:eastAsiaTheme="minorEastAsia" w:hAnsiTheme="minorEastAsia" w:cstheme="minorEastAsia" w:hint="eastAsia"/>
          <w:szCs w:val="22"/>
        </w:rPr>
        <w:t>；</w:t>
      </w:r>
    </w:p>
    <w:p w14:paraId="2BC56D17" w14:textId="77777777" w:rsidR="007715A4" w:rsidRDefault="007715A4" w:rsidP="007715A4">
      <w:pPr>
        <w:spacing w:line="312" w:lineRule="auto"/>
        <w:ind w:firstLineChars="202" w:firstLine="424"/>
        <w:rPr>
          <w:rFonts w:asciiTheme="minorEastAsia" w:eastAsiaTheme="minorEastAsia" w:hAnsiTheme="minorEastAsia" w:cstheme="minorEastAsia"/>
        </w:rPr>
      </w:pPr>
      <w:r>
        <w:rPr>
          <w:rFonts w:asciiTheme="minorEastAsia" w:eastAsiaTheme="minorEastAsia" w:hAnsiTheme="minorEastAsia" w:cstheme="minorEastAsia" w:hint="eastAsia"/>
          <w:szCs w:val="22"/>
        </w:rPr>
        <w:t>④不存在其它失信情况，</w:t>
      </w:r>
      <w:r>
        <w:rPr>
          <w:rFonts w:asciiTheme="minorEastAsia" w:eastAsiaTheme="minorEastAsia" w:hAnsiTheme="minorEastAsia" w:cstheme="minorEastAsia" w:hint="eastAsia"/>
        </w:rPr>
        <w:t>提供承诺函加盖公章（格式附后）</w:t>
      </w:r>
      <w:r>
        <w:rPr>
          <w:rFonts w:asciiTheme="minorEastAsia" w:eastAsiaTheme="minorEastAsia" w:hAnsiTheme="minorEastAsia" w:cstheme="minorEastAsia" w:hint="eastAsia"/>
          <w:szCs w:val="22"/>
        </w:rPr>
        <w:t>；</w:t>
      </w:r>
    </w:p>
    <w:p w14:paraId="4FF6CC78" w14:textId="77777777" w:rsidR="007715A4" w:rsidRDefault="007715A4" w:rsidP="007715A4">
      <w:pPr>
        <w:spacing w:line="312" w:lineRule="auto"/>
        <w:ind w:leftChars="202" w:left="634" w:hangingChars="100" w:hanging="210"/>
        <w:rPr>
          <w:rFonts w:ascii="宋体" w:hAnsi="宋体"/>
        </w:rPr>
      </w:pPr>
      <w:r>
        <w:rPr>
          <w:rFonts w:ascii="宋体" w:hAnsi="宋体" w:hint="eastAsia"/>
        </w:rPr>
        <w:t>⑤报价人须承诺承担本项目的团队人员近5年内无执业违法违规记录，提供承诺函加盖公章（格式附后）；</w:t>
      </w:r>
    </w:p>
    <w:p w14:paraId="4A0EEB83" w14:textId="77777777" w:rsidR="007715A4" w:rsidRDefault="007715A4" w:rsidP="007715A4">
      <w:pPr>
        <w:spacing w:line="360" w:lineRule="auto"/>
        <w:rPr>
          <w:rFonts w:ascii="宋体" w:hAnsi="宋体"/>
        </w:rPr>
      </w:pPr>
      <w:r>
        <w:rPr>
          <w:rFonts w:ascii="宋体" w:hAnsi="宋体" w:hint="eastAsia"/>
        </w:rPr>
        <w:t>（5）</w:t>
      </w:r>
      <w:r>
        <w:rPr>
          <w:rFonts w:hint="eastAsia"/>
        </w:rPr>
        <w:t>报价人</w:t>
      </w:r>
      <w:r>
        <w:rPr>
          <w:rFonts w:ascii="宋体" w:hAnsi="宋体" w:hint="eastAsia"/>
        </w:rPr>
        <w:t>不允许以联合体形</w:t>
      </w:r>
      <w:proofErr w:type="gramStart"/>
      <w:r>
        <w:rPr>
          <w:rFonts w:ascii="宋体" w:hAnsi="宋体" w:hint="eastAsia"/>
        </w:rPr>
        <w:t>式参与</w:t>
      </w:r>
      <w:proofErr w:type="gramEnd"/>
      <w:r>
        <w:rPr>
          <w:rFonts w:ascii="宋体" w:hAnsi="宋体" w:hint="eastAsia"/>
        </w:rPr>
        <w:t>本项目。</w:t>
      </w:r>
    </w:p>
    <w:p w14:paraId="396DEB37" w14:textId="75C03B98" w:rsidR="007715A4" w:rsidRDefault="005206DF" w:rsidP="007715A4">
      <w:pPr>
        <w:tabs>
          <w:tab w:val="left" w:pos="420"/>
        </w:tabs>
        <w:spacing w:line="312" w:lineRule="auto"/>
        <w:rPr>
          <w:rFonts w:asciiTheme="minorEastAsia" w:eastAsiaTheme="minorEastAsia" w:hAnsiTheme="minorEastAsia"/>
        </w:rPr>
      </w:pPr>
      <w:r>
        <w:rPr>
          <w:rFonts w:asciiTheme="minorEastAsia" w:eastAsiaTheme="minorEastAsia" w:hAnsiTheme="minorEastAsia"/>
        </w:rPr>
        <w:t>7</w:t>
      </w:r>
      <w:r w:rsidR="007715A4">
        <w:rPr>
          <w:rFonts w:asciiTheme="minorEastAsia" w:eastAsiaTheme="minorEastAsia" w:hAnsiTheme="minorEastAsia" w:hint="eastAsia"/>
        </w:rPr>
        <w:t>.报价文件有效期：自报价文件提交之日起90天内有效。</w:t>
      </w:r>
    </w:p>
    <w:p w14:paraId="48E562AA" w14:textId="77777777" w:rsidR="007715A4" w:rsidRDefault="007715A4" w:rsidP="007715A4">
      <w:pPr>
        <w:tabs>
          <w:tab w:val="left" w:pos="420"/>
        </w:tabs>
        <w:spacing w:line="312" w:lineRule="auto"/>
        <w:rPr>
          <w:rFonts w:ascii="宋体" w:hAnsi="宋体"/>
        </w:rPr>
      </w:pPr>
    </w:p>
    <w:p w14:paraId="2306EAC0" w14:textId="77777777" w:rsidR="007715A4" w:rsidRDefault="007715A4" w:rsidP="007715A4">
      <w:pPr>
        <w:pStyle w:val="7"/>
        <w:rPr>
          <w:rFonts w:ascii="宋体" w:hAnsi="宋体"/>
        </w:rPr>
      </w:pPr>
      <w:bookmarkStart w:id="2" w:name="_Toc25548417"/>
      <w:bookmarkStart w:id="3" w:name="_Toc133028939"/>
      <w:r>
        <w:rPr>
          <w:rFonts w:ascii="宋体" w:hAnsi="宋体" w:hint="eastAsia"/>
        </w:rPr>
        <w:t>二、综合评审文件说明</w:t>
      </w:r>
      <w:bookmarkEnd w:id="2"/>
      <w:bookmarkEnd w:id="3"/>
    </w:p>
    <w:p w14:paraId="5B689D2B" w14:textId="77777777" w:rsidR="007715A4" w:rsidRDefault="007715A4" w:rsidP="007715A4">
      <w:pPr>
        <w:numPr>
          <w:ilvl w:val="0"/>
          <w:numId w:val="2"/>
        </w:numPr>
        <w:spacing w:line="312" w:lineRule="auto"/>
        <w:rPr>
          <w:rFonts w:ascii="宋体" w:hAnsi="宋体"/>
        </w:rPr>
      </w:pPr>
      <w:r>
        <w:rPr>
          <w:rFonts w:ascii="宋体" w:hAnsi="宋体" w:hint="eastAsia"/>
        </w:rPr>
        <w:t>综合评审文件由采购代理机构发售，有兴趣的报价人按照以下方式进行报名（不用前往现场，只需网上操作）：</w:t>
      </w:r>
    </w:p>
    <w:p w14:paraId="57625728" w14:textId="77777777" w:rsidR="007715A4" w:rsidRDefault="007715A4" w:rsidP="007715A4">
      <w:pPr>
        <w:pStyle w:val="a9"/>
        <w:spacing w:line="360" w:lineRule="auto"/>
        <w:ind w:left="360"/>
      </w:pPr>
      <w:r>
        <w:rPr>
          <w:rFonts w:hint="eastAsia"/>
        </w:rPr>
        <w:t>（1）首先在国e平台完成注册以及注册审批手续[在国义招标采购平台（以下简称“国e平台”，网址：www.ebidding.com）进行注册（建议使用“遨游（www.maxthon.cn）”、“QQ（http://browser.qq.com/）、搜狗（https://ie.sogou.com/）”浏览器，且在浏览器设置中需要允许flash运行）。注册时须在平台上传原件扫描件，操作步骤详见国e平台用户指南中《投标人注册手册》]；（注册事宜可电</w:t>
      </w:r>
      <w:proofErr w:type="gramStart"/>
      <w:r>
        <w:rPr>
          <w:rFonts w:hint="eastAsia"/>
        </w:rPr>
        <w:t>询</w:t>
      </w:r>
      <w:proofErr w:type="gramEnd"/>
      <w:r>
        <w:rPr>
          <w:rFonts w:hint="eastAsia"/>
        </w:rPr>
        <w:t>国e平台咨询热线）</w:t>
      </w:r>
    </w:p>
    <w:p w14:paraId="72B67FE1" w14:textId="77777777" w:rsidR="007715A4" w:rsidRDefault="007715A4" w:rsidP="007715A4">
      <w:pPr>
        <w:pStyle w:val="a9"/>
        <w:spacing w:line="360" w:lineRule="auto"/>
        <w:ind w:left="360"/>
      </w:pPr>
      <w:r>
        <w:rPr>
          <w:rFonts w:hint="eastAsia"/>
        </w:rPr>
        <w:t>（2）按照第（5）点所述方式购买综合评审文件；</w:t>
      </w:r>
    </w:p>
    <w:p w14:paraId="5E54DF96" w14:textId="77777777" w:rsidR="007715A4" w:rsidRDefault="007715A4" w:rsidP="007715A4">
      <w:pPr>
        <w:pStyle w:val="a9"/>
        <w:spacing w:line="360" w:lineRule="auto"/>
        <w:ind w:left="360"/>
      </w:pPr>
      <w:r>
        <w:rPr>
          <w:rFonts w:hint="eastAsia"/>
        </w:rPr>
        <w:t>（3）综合评审文件售价：200元人民币，售后不退；</w:t>
      </w:r>
    </w:p>
    <w:p w14:paraId="79125947" w14:textId="77777777" w:rsidR="007715A4" w:rsidRDefault="007715A4" w:rsidP="007715A4">
      <w:pPr>
        <w:pStyle w:val="a9"/>
        <w:spacing w:line="360" w:lineRule="auto"/>
        <w:ind w:left="360"/>
      </w:pPr>
      <w:r>
        <w:rPr>
          <w:rFonts w:hint="eastAsia"/>
        </w:rPr>
        <w:t>（4）综合评审文件发售时间：</w:t>
      </w:r>
      <w:r>
        <w:t>20</w:t>
      </w:r>
      <w:r>
        <w:rPr>
          <w:rFonts w:hint="eastAsia"/>
        </w:rPr>
        <w:t>21年5月25日至</w:t>
      </w:r>
      <w:r>
        <w:t>20</w:t>
      </w:r>
      <w:r>
        <w:rPr>
          <w:rFonts w:hint="eastAsia"/>
        </w:rPr>
        <w:t>21年6月1日；</w:t>
      </w:r>
    </w:p>
    <w:p w14:paraId="4FF7E630" w14:textId="77777777" w:rsidR="007715A4" w:rsidRDefault="007715A4" w:rsidP="007715A4">
      <w:pPr>
        <w:pStyle w:val="a9"/>
        <w:numPr>
          <w:ilvl w:val="255"/>
          <w:numId w:val="0"/>
        </w:numPr>
        <w:spacing w:line="360" w:lineRule="auto"/>
        <w:ind w:left="360"/>
      </w:pPr>
      <w:r>
        <w:rPr>
          <w:rFonts w:hint="eastAsia"/>
        </w:rPr>
        <w:t>（5）综合评审文件购买方式：</w:t>
      </w:r>
    </w:p>
    <w:p w14:paraId="7446A0C4" w14:textId="77777777" w:rsidR="007715A4" w:rsidRDefault="007715A4" w:rsidP="007715A4">
      <w:pPr>
        <w:pStyle w:val="a9"/>
        <w:spacing w:line="360" w:lineRule="auto"/>
        <w:ind w:left="210" w:firstLineChars="200" w:firstLine="420"/>
      </w:pPr>
      <w:r>
        <w:rPr>
          <w:rFonts w:hint="eastAsia"/>
        </w:rPr>
        <w:t>网上支付方式</w:t>
      </w:r>
    </w:p>
    <w:p w14:paraId="54927D88" w14:textId="77777777" w:rsidR="007715A4" w:rsidRDefault="007715A4" w:rsidP="007715A4">
      <w:pPr>
        <w:pStyle w:val="a9"/>
        <w:spacing w:line="360" w:lineRule="auto"/>
        <w:ind w:left="360"/>
      </w:pPr>
      <w:r>
        <w:rPr>
          <w:rFonts w:hint="eastAsia"/>
        </w:rPr>
        <w:t>投标人可在国e平台注册审批通过后登陆系统，通过网上支付方式购买本项目综合评审文件，具体步骤：</w:t>
      </w:r>
    </w:p>
    <w:p w14:paraId="12E6ADD7" w14:textId="77777777" w:rsidR="007715A4" w:rsidRDefault="007715A4" w:rsidP="007715A4">
      <w:pPr>
        <w:pStyle w:val="a9"/>
        <w:spacing w:line="360" w:lineRule="auto"/>
        <w:ind w:left="360"/>
      </w:pPr>
      <w:r>
        <w:rPr>
          <w:rFonts w:hint="eastAsia"/>
        </w:rPr>
        <w:t>（1）登陆后选择“文件管理”-“招标文件购买”，选择对应项目生成订单；</w:t>
      </w:r>
    </w:p>
    <w:p w14:paraId="36A7C601" w14:textId="77777777" w:rsidR="007715A4" w:rsidRDefault="007715A4" w:rsidP="007715A4">
      <w:pPr>
        <w:pStyle w:val="a9"/>
        <w:spacing w:line="360" w:lineRule="auto"/>
        <w:ind w:left="360"/>
      </w:pPr>
      <w:r>
        <w:rPr>
          <w:rFonts w:hint="eastAsia"/>
        </w:rPr>
        <w:t>（2）通过选择网上支付方式完成购买手续；</w:t>
      </w:r>
    </w:p>
    <w:p w14:paraId="5D63F758" w14:textId="77777777" w:rsidR="007715A4" w:rsidRDefault="007715A4" w:rsidP="007715A4">
      <w:pPr>
        <w:pStyle w:val="ab"/>
        <w:tabs>
          <w:tab w:val="left" w:pos="360"/>
        </w:tabs>
        <w:spacing w:line="312" w:lineRule="auto"/>
        <w:ind w:left="360" w:firstLineChars="0" w:firstLine="0"/>
        <w:rPr>
          <w:rFonts w:ascii="宋体" w:hAnsi="宋体"/>
        </w:rPr>
      </w:pPr>
      <w:r>
        <w:rPr>
          <w:rFonts w:hint="eastAsia"/>
        </w:rPr>
        <w:t>（</w:t>
      </w:r>
      <w:r>
        <w:rPr>
          <w:rFonts w:hint="eastAsia"/>
        </w:rPr>
        <w:t>3</w:t>
      </w:r>
      <w:r>
        <w:rPr>
          <w:rFonts w:hint="eastAsia"/>
        </w:rPr>
        <w:t>）</w:t>
      </w:r>
      <w:proofErr w:type="gramStart"/>
      <w:r>
        <w:rPr>
          <w:rFonts w:hint="eastAsia"/>
        </w:rPr>
        <w:t>购标订单</w:t>
      </w:r>
      <w:proofErr w:type="gramEnd"/>
      <w:r>
        <w:rPr>
          <w:rFonts w:hint="eastAsia"/>
        </w:rPr>
        <w:t>完成后，投标人可</w:t>
      </w:r>
      <w:proofErr w:type="gramStart"/>
      <w:r>
        <w:rPr>
          <w:rFonts w:hint="eastAsia"/>
        </w:rPr>
        <w:t>登录国</w:t>
      </w:r>
      <w:proofErr w:type="gramEnd"/>
      <w:r>
        <w:rPr>
          <w:rFonts w:hint="eastAsia"/>
        </w:rPr>
        <w:t>e</w:t>
      </w:r>
      <w:r>
        <w:rPr>
          <w:rFonts w:hint="eastAsia"/>
        </w:rPr>
        <w:t>平台，在“文件管理→招标文件订单”，具体项目订单详情页下载电子发票。电子发票一般是订单支付完成后</w:t>
      </w:r>
      <w:r>
        <w:rPr>
          <w:rFonts w:hint="eastAsia"/>
        </w:rPr>
        <w:t>48</w:t>
      </w:r>
      <w:r>
        <w:rPr>
          <w:rFonts w:hint="eastAsia"/>
        </w:rPr>
        <w:t>小时内开具，格式为不可修改的</w:t>
      </w:r>
      <w:r>
        <w:rPr>
          <w:rFonts w:hint="eastAsia"/>
        </w:rPr>
        <w:t>PDF</w:t>
      </w:r>
      <w:r>
        <w:rPr>
          <w:rFonts w:hint="eastAsia"/>
        </w:rPr>
        <w:t>格式。</w:t>
      </w:r>
      <w:r>
        <w:rPr>
          <w:rFonts w:ascii="宋体" w:hAnsi="宋体"/>
        </w:rPr>
        <w:t xml:space="preserve"> </w:t>
      </w:r>
    </w:p>
    <w:p w14:paraId="5F14C2C8" w14:textId="77777777" w:rsidR="007715A4" w:rsidRDefault="007715A4" w:rsidP="007715A4">
      <w:pPr>
        <w:numPr>
          <w:ilvl w:val="0"/>
          <w:numId w:val="2"/>
        </w:numPr>
        <w:spacing w:line="312" w:lineRule="auto"/>
        <w:rPr>
          <w:rFonts w:ascii="宋体" w:hAnsi="宋体"/>
        </w:rPr>
      </w:pPr>
      <w:r>
        <w:rPr>
          <w:rFonts w:ascii="宋体" w:hAnsi="宋体" w:hint="eastAsia"/>
        </w:rPr>
        <w:t>本套综合评审文件包括四部分：《综合评审公告》，《合同格式》（确定提供服务的报价人与最终用户签订的合同格式文件），《格式文件》（报价人应按该部分格式编制并提供报</w:t>
      </w:r>
      <w:r>
        <w:rPr>
          <w:rFonts w:ascii="宋体" w:hAnsi="宋体" w:hint="eastAsia"/>
        </w:rPr>
        <w:lastRenderedPageBreak/>
        <w:t>价文件）及《用户需求书》（对本次综合评审服务内容需求的具体描述）。</w:t>
      </w:r>
    </w:p>
    <w:p w14:paraId="3A816E5D" w14:textId="77777777" w:rsidR="007715A4" w:rsidRDefault="007715A4" w:rsidP="007715A4">
      <w:pPr>
        <w:numPr>
          <w:ilvl w:val="0"/>
          <w:numId w:val="2"/>
        </w:numPr>
        <w:spacing w:line="312" w:lineRule="auto"/>
        <w:rPr>
          <w:rFonts w:ascii="宋体" w:hAnsi="宋体"/>
        </w:rPr>
      </w:pPr>
      <w:r>
        <w:rPr>
          <w:rFonts w:ascii="宋体" w:hAnsi="宋体" w:hint="eastAsia"/>
        </w:rPr>
        <w:t>本套综合评审文件中所有标注了“★”的项目均为不可偏离项目，如有偏离将导致报价人提交的报价文件作废。</w:t>
      </w:r>
    </w:p>
    <w:p w14:paraId="1273BB5B" w14:textId="77777777" w:rsidR="007715A4" w:rsidRDefault="007715A4" w:rsidP="007715A4">
      <w:pPr>
        <w:pStyle w:val="7"/>
        <w:rPr>
          <w:rFonts w:ascii="宋体" w:hAnsi="宋体"/>
        </w:rPr>
      </w:pPr>
      <w:bookmarkStart w:id="4" w:name="_Toc25548418"/>
      <w:bookmarkStart w:id="5" w:name="_Toc133028940"/>
      <w:r>
        <w:rPr>
          <w:rFonts w:ascii="宋体" w:hAnsi="宋体" w:hint="eastAsia"/>
        </w:rPr>
        <w:t>三、制作报价文件须知</w:t>
      </w:r>
      <w:bookmarkEnd w:id="4"/>
      <w:bookmarkEnd w:id="5"/>
    </w:p>
    <w:p w14:paraId="7CE7562A" w14:textId="77777777" w:rsidR="007715A4" w:rsidRDefault="007715A4" w:rsidP="007715A4">
      <w:pPr>
        <w:numPr>
          <w:ilvl w:val="0"/>
          <w:numId w:val="3"/>
        </w:numPr>
        <w:spacing w:line="312" w:lineRule="auto"/>
        <w:rPr>
          <w:rFonts w:ascii="宋体" w:hAnsi="宋体"/>
        </w:rPr>
      </w:pPr>
      <w:r>
        <w:rPr>
          <w:rFonts w:ascii="宋体" w:hAnsi="宋体" w:hint="eastAsia"/>
        </w:rPr>
        <w:t>报价文件必须按第三部分《格式文件》制作并装订成册。报价文件必须在以下开标时间之前由</w:t>
      </w:r>
      <w:r>
        <w:rPr>
          <w:rFonts w:ascii="宋体" w:hAnsi="宋体" w:hint="eastAsia"/>
          <w:szCs w:val="21"/>
          <w:u w:val="single"/>
          <w:em w:val="dot"/>
        </w:rPr>
        <w:t>报价人授权代表</w:t>
      </w:r>
      <w:r>
        <w:rPr>
          <w:rFonts w:ascii="宋体" w:hAnsi="宋体" w:hint="eastAsia"/>
          <w:b/>
          <w:szCs w:val="21"/>
          <w:u w:val="single"/>
          <w:em w:val="dot"/>
        </w:rPr>
        <w:t>亲自送达</w:t>
      </w:r>
      <w:r>
        <w:rPr>
          <w:rFonts w:ascii="宋体" w:hAnsi="宋体" w:hint="eastAsia"/>
        </w:rPr>
        <w:t>下列开标地点，买方将不接受其它形式的报价。</w:t>
      </w:r>
    </w:p>
    <w:p w14:paraId="51E18DBB" w14:textId="77777777" w:rsidR="007715A4" w:rsidRDefault="007715A4" w:rsidP="007715A4">
      <w:pPr>
        <w:spacing w:line="312" w:lineRule="auto"/>
        <w:ind w:leftChars="400" w:left="840"/>
        <w:rPr>
          <w:rFonts w:ascii="宋体" w:hAnsi="宋体"/>
        </w:rPr>
      </w:pPr>
      <w:r>
        <w:rPr>
          <w:rFonts w:ascii="宋体" w:hAnsi="宋体" w:hint="eastAsia"/>
        </w:rPr>
        <w:t>开标时间：2021年6月3日北京时间上午09:30时</w:t>
      </w:r>
    </w:p>
    <w:p w14:paraId="55071E2B" w14:textId="77777777" w:rsidR="007715A4" w:rsidRDefault="007715A4" w:rsidP="007715A4">
      <w:pPr>
        <w:spacing w:line="312" w:lineRule="auto"/>
        <w:ind w:leftChars="400" w:left="840"/>
        <w:rPr>
          <w:rFonts w:ascii="宋体" w:hAnsi="宋体"/>
        </w:rPr>
      </w:pPr>
      <w:r>
        <w:rPr>
          <w:rFonts w:ascii="宋体" w:hAnsi="宋体" w:hint="eastAsia"/>
        </w:rPr>
        <w:t>开标地点：国义招标股份有限公司2楼3号会议室（地址：广州市东风东路726号）</w:t>
      </w:r>
    </w:p>
    <w:p w14:paraId="0D1D2C4B" w14:textId="77777777" w:rsidR="007715A4" w:rsidRDefault="007715A4" w:rsidP="007715A4">
      <w:pPr>
        <w:numPr>
          <w:ilvl w:val="0"/>
          <w:numId w:val="3"/>
        </w:numPr>
        <w:spacing w:line="312" w:lineRule="auto"/>
        <w:rPr>
          <w:rFonts w:ascii="宋体" w:hAnsi="宋体"/>
        </w:rPr>
      </w:pPr>
      <w:r>
        <w:rPr>
          <w:rFonts w:ascii="宋体" w:hAnsi="宋体" w:hint="eastAsia"/>
        </w:rPr>
        <w:t>报价文件主要内容应包括本综合评审文件第三部分《格式文件》中列明的项目。报价人应制作报价文件一正一副，并提供电子文件，电子文件介质为光盘或者U盘，文件为PDF格式，其内容应与投标人打印产生并盖章的纸质报价文件内容一致，如有不同，以纸质报价文件为准。将报价文件正本、副本和电子文件一起封装在单独的信封中。</w:t>
      </w:r>
    </w:p>
    <w:p w14:paraId="3338F677" w14:textId="77777777" w:rsidR="007715A4" w:rsidRDefault="007715A4" w:rsidP="007715A4">
      <w:pPr>
        <w:numPr>
          <w:ilvl w:val="0"/>
          <w:numId w:val="3"/>
        </w:numPr>
        <w:spacing w:line="312" w:lineRule="auto"/>
        <w:rPr>
          <w:rFonts w:ascii="宋体" w:hAnsi="宋体"/>
        </w:rPr>
      </w:pPr>
      <w:r>
        <w:rPr>
          <w:rFonts w:ascii="宋体" w:hAnsi="宋体" w:hint="eastAsia"/>
        </w:rPr>
        <w:t>报价人自行负责准备报价文件和递交报价文件所发生的任何成本或费用。买方对此不负任何义务。</w:t>
      </w:r>
    </w:p>
    <w:p w14:paraId="2B53F611" w14:textId="77777777" w:rsidR="007715A4" w:rsidRDefault="007715A4" w:rsidP="007715A4">
      <w:pPr>
        <w:numPr>
          <w:ilvl w:val="0"/>
          <w:numId w:val="3"/>
        </w:numPr>
        <w:spacing w:line="312" w:lineRule="auto"/>
        <w:rPr>
          <w:rFonts w:ascii="宋体" w:hAnsi="宋体"/>
        </w:rPr>
      </w:pPr>
      <w:r>
        <w:rPr>
          <w:rFonts w:ascii="宋体" w:hAnsi="宋体" w:hint="eastAsia"/>
        </w:rPr>
        <w:t>所有报价人递交的项目报价文件必须附有一份金额为</w:t>
      </w:r>
      <w:r>
        <w:rPr>
          <w:rFonts w:ascii="宋体" w:hAnsi="宋体"/>
        </w:rPr>
        <w:t>6000</w:t>
      </w:r>
      <w:r>
        <w:rPr>
          <w:rFonts w:ascii="宋体" w:hAnsi="宋体" w:hint="eastAsia"/>
        </w:rPr>
        <w:t>元（大写：人民币陆仟元整）的保证金。成交报价人须按向招标代理机构缴纳人民币</w:t>
      </w:r>
      <w:r>
        <w:rPr>
          <w:rFonts w:ascii="宋体" w:hAnsi="宋体"/>
        </w:rPr>
        <w:t>6000</w:t>
      </w:r>
      <w:r>
        <w:rPr>
          <w:rFonts w:ascii="宋体" w:hAnsi="宋体" w:hint="eastAsia"/>
        </w:rPr>
        <w:t>元中标服务费。保证金的递交方式如下：</w:t>
      </w:r>
    </w:p>
    <w:p w14:paraId="4F13C4EA" w14:textId="77777777" w:rsidR="007715A4" w:rsidRPr="003A3A7A" w:rsidRDefault="007715A4" w:rsidP="007715A4">
      <w:pPr>
        <w:tabs>
          <w:tab w:val="left" w:pos="567"/>
          <w:tab w:val="left" w:pos="8240"/>
        </w:tabs>
        <w:autoSpaceDE w:val="0"/>
        <w:autoSpaceDN w:val="0"/>
        <w:ind w:leftChars="100" w:left="210" w:firstLineChars="100" w:firstLine="210"/>
        <w:textAlignment w:val="bottom"/>
        <w:rPr>
          <w:rFonts w:ascii="宋体" w:hAnsi="宋体"/>
        </w:rPr>
      </w:pPr>
      <w:r w:rsidRPr="003A3A7A">
        <w:rPr>
          <w:rFonts w:ascii="宋体" w:hAnsi="宋体" w:hint="eastAsia"/>
        </w:rPr>
        <w:t>（1）电汇方式：投标人</w:t>
      </w:r>
      <w:proofErr w:type="gramStart"/>
      <w:r w:rsidRPr="003A3A7A">
        <w:rPr>
          <w:rFonts w:ascii="宋体" w:hAnsi="宋体" w:hint="eastAsia"/>
        </w:rPr>
        <w:t>登录国</w:t>
      </w:r>
      <w:proofErr w:type="gramEnd"/>
      <w:r w:rsidRPr="003A3A7A">
        <w:rPr>
          <w:rFonts w:ascii="宋体" w:hAnsi="宋体" w:hint="eastAsia"/>
        </w:rPr>
        <w:t>义招标采购平台（简称“国e平台”，网址同前），在购买并下载拟投项目（标段）招标文件后，点击主页上方菜单栏“保证金管理”-“保证金虚拟子账号”进入保证金管理页面；在保证金管理项目列表中选择投标人拟投项目（标段），并点击项目栏后方的“查看”，下载《投标保证金账户银行汇款信息》函。</w:t>
      </w:r>
    </w:p>
    <w:p w14:paraId="44761D93" w14:textId="77777777" w:rsidR="007715A4" w:rsidRPr="003A3A7A" w:rsidRDefault="007715A4" w:rsidP="007715A4">
      <w:pPr>
        <w:tabs>
          <w:tab w:val="left" w:pos="567"/>
          <w:tab w:val="left" w:pos="8240"/>
        </w:tabs>
        <w:autoSpaceDE w:val="0"/>
        <w:autoSpaceDN w:val="0"/>
        <w:ind w:leftChars="100" w:left="210" w:firstLineChars="100" w:firstLine="210"/>
        <w:textAlignment w:val="bottom"/>
        <w:rPr>
          <w:rFonts w:ascii="宋体" w:hAnsi="宋体"/>
        </w:rPr>
      </w:pPr>
      <w:r w:rsidRPr="003A3A7A">
        <w:rPr>
          <w:rFonts w:ascii="宋体" w:hAnsi="宋体" w:hint="eastAsia"/>
        </w:rPr>
        <w:t>（2）保证金递交账户：投标人在国义招标股份有限公司投标的每个项目（标段）对应的保证金汇款银行账号是不一样的，具体的保证金汇款账号详见《投标保证金账户银行汇款信息》函。注：投标人可以</w:t>
      </w:r>
      <w:proofErr w:type="gramStart"/>
      <w:r w:rsidRPr="003A3A7A">
        <w:rPr>
          <w:rFonts w:ascii="宋体" w:hAnsi="宋体" w:hint="eastAsia"/>
        </w:rPr>
        <w:t>登录国</w:t>
      </w:r>
      <w:proofErr w:type="gramEnd"/>
      <w:r w:rsidRPr="003A3A7A">
        <w:rPr>
          <w:rFonts w:ascii="宋体" w:hAnsi="宋体" w:hint="eastAsia"/>
        </w:rPr>
        <w:t>e平台，选择主页上方菜单栏“保证金管理”查看保证金汇款的到账情况。（付款户名必须与参与报价的供应商单位名称一致）</w:t>
      </w:r>
    </w:p>
    <w:p w14:paraId="02595EB5" w14:textId="77777777" w:rsidR="007715A4" w:rsidRDefault="007715A4" w:rsidP="007715A4">
      <w:pPr>
        <w:numPr>
          <w:ilvl w:val="0"/>
          <w:numId w:val="3"/>
        </w:numPr>
        <w:spacing w:line="312" w:lineRule="auto"/>
        <w:rPr>
          <w:rFonts w:ascii="宋体" w:hAnsi="宋体"/>
        </w:rPr>
      </w:pPr>
      <w:r>
        <w:rPr>
          <w:rFonts w:ascii="宋体" w:hAnsi="宋体" w:hint="eastAsia"/>
        </w:rPr>
        <w:t>★ 有效的报价文件应满足：</w:t>
      </w:r>
    </w:p>
    <w:p w14:paraId="3992F21D" w14:textId="77777777" w:rsidR="007715A4" w:rsidRDefault="007715A4" w:rsidP="007715A4">
      <w:pPr>
        <w:tabs>
          <w:tab w:val="left" w:pos="567"/>
          <w:tab w:val="left" w:pos="8240"/>
        </w:tabs>
        <w:autoSpaceDE w:val="0"/>
        <w:autoSpaceDN w:val="0"/>
        <w:ind w:left="300" w:hanging="300"/>
        <w:textAlignment w:val="bottom"/>
        <w:rPr>
          <w:rFonts w:ascii="宋体" w:hAnsi="宋体"/>
        </w:rPr>
      </w:pPr>
      <w:r>
        <w:rPr>
          <w:rFonts w:ascii="宋体" w:hAnsi="宋体" w:hint="eastAsia"/>
        </w:rPr>
        <w:tab/>
        <w:t>（1）报价人应满足本综合评审文件第一部分《综合评审公告》中“合格的报价人” 要求。</w:t>
      </w:r>
    </w:p>
    <w:p w14:paraId="555F0A65" w14:textId="77777777" w:rsidR="007715A4" w:rsidRDefault="007715A4" w:rsidP="007715A4">
      <w:pPr>
        <w:tabs>
          <w:tab w:val="left" w:pos="567"/>
          <w:tab w:val="left" w:pos="8240"/>
        </w:tabs>
        <w:autoSpaceDE w:val="0"/>
        <w:autoSpaceDN w:val="0"/>
        <w:ind w:left="300" w:hanging="300"/>
        <w:textAlignment w:val="bottom"/>
        <w:rPr>
          <w:rFonts w:ascii="宋体" w:hAnsi="宋体"/>
        </w:rPr>
      </w:pPr>
      <w:r>
        <w:rPr>
          <w:rFonts w:ascii="宋体" w:hAnsi="宋体" w:hint="eastAsia"/>
        </w:rPr>
        <w:t xml:space="preserve">   （2）满足本综合评审文件的主要要求，即“★”号条款要求。</w:t>
      </w:r>
    </w:p>
    <w:p w14:paraId="3A1E9697" w14:textId="77777777" w:rsidR="007715A4" w:rsidRDefault="007715A4" w:rsidP="007715A4">
      <w:pPr>
        <w:pStyle w:val="7"/>
        <w:rPr>
          <w:rFonts w:ascii="宋体" w:hAnsi="宋体"/>
        </w:rPr>
      </w:pPr>
      <w:bookmarkStart w:id="6" w:name="_Toc133028941"/>
      <w:bookmarkStart w:id="7" w:name="_Toc25548419"/>
      <w:r>
        <w:rPr>
          <w:rFonts w:ascii="宋体" w:hAnsi="宋体" w:hint="eastAsia"/>
        </w:rPr>
        <w:t>★四、报价最高限价</w:t>
      </w:r>
    </w:p>
    <w:p w14:paraId="4283E6C9" w14:textId="77777777" w:rsidR="007715A4" w:rsidRDefault="007715A4" w:rsidP="007715A4">
      <w:pPr>
        <w:pStyle w:val="a0"/>
        <w:ind w:firstLineChars="300" w:firstLine="632"/>
        <w:rPr>
          <w:rFonts w:ascii="宋体" w:hAnsi="宋体"/>
          <w:szCs w:val="21"/>
        </w:rPr>
      </w:pPr>
      <w:r>
        <w:rPr>
          <w:rFonts w:ascii="宋体" w:hAnsi="宋体" w:hint="eastAsia"/>
          <w:b/>
          <w:szCs w:val="21"/>
        </w:rPr>
        <w:t>本次综合评审设置的报价最高限价为人民币</w:t>
      </w:r>
      <w:r>
        <w:rPr>
          <w:rFonts w:ascii="宋体" w:hAnsi="宋体"/>
          <w:b/>
          <w:bCs/>
          <w:szCs w:val="21"/>
        </w:rPr>
        <w:t>278,816元 (</w:t>
      </w:r>
      <w:r>
        <w:rPr>
          <w:rFonts w:ascii="宋体" w:hAnsi="宋体" w:hint="eastAsia"/>
          <w:b/>
          <w:bCs/>
          <w:szCs w:val="21"/>
        </w:rPr>
        <w:t>大写：人民币贰拾柒万捌仟捌佰壹拾陆元整)，</w:t>
      </w:r>
      <w:r>
        <w:rPr>
          <w:rFonts w:ascii="宋体" w:hAnsi="宋体" w:hint="eastAsia"/>
          <w:szCs w:val="21"/>
        </w:rPr>
        <w:t>报价人的报价超出最高限价的将被拒绝。</w:t>
      </w:r>
    </w:p>
    <w:p w14:paraId="5939953E" w14:textId="77777777" w:rsidR="007715A4" w:rsidRDefault="007715A4" w:rsidP="007715A4">
      <w:pPr>
        <w:pStyle w:val="7"/>
        <w:rPr>
          <w:rFonts w:ascii="宋体" w:hAnsi="宋体"/>
          <w:sz w:val="21"/>
          <w:szCs w:val="21"/>
        </w:rPr>
      </w:pPr>
      <w:r>
        <w:rPr>
          <w:rFonts w:ascii="宋体" w:hAnsi="宋体" w:hint="eastAsia"/>
          <w:sz w:val="21"/>
          <w:szCs w:val="21"/>
        </w:rPr>
        <w:t>五、报价文件的评审及最终服务商的确定</w:t>
      </w:r>
      <w:bookmarkEnd w:id="6"/>
      <w:bookmarkEnd w:id="7"/>
    </w:p>
    <w:p w14:paraId="111F5EC4" w14:textId="77777777" w:rsidR="007715A4" w:rsidRDefault="007715A4" w:rsidP="007715A4">
      <w:pPr>
        <w:numPr>
          <w:ilvl w:val="0"/>
          <w:numId w:val="4"/>
        </w:numPr>
        <w:spacing w:line="312" w:lineRule="auto"/>
        <w:rPr>
          <w:rFonts w:ascii="宋体" w:hAnsi="宋体"/>
        </w:rPr>
      </w:pPr>
      <w:r>
        <w:rPr>
          <w:rFonts w:ascii="宋体" w:hAnsi="宋体" w:hint="eastAsia"/>
        </w:rPr>
        <w:t>报价文件评审的原则：报价文件应满足本《综合评审公告》第三条“制作报价文件</w:t>
      </w:r>
      <w:r>
        <w:rPr>
          <w:rFonts w:ascii="宋体" w:hAnsi="宋体" w:hint="eastAsia"/>
        </w:rPr>
        <w:lastRenderedPageBreak/>
        <w:t>须知”第4点要求，成为有效的报价文件。在此前提下，对其进行详细评审。综合评审小组对各报价人的商务技术、报价进行评分，推荐综合得分最高的前两名报价人为第一候选成交报价人和第二候选成交报价人。采购人根据综合评审小组推荐的候选成交报价人结果，确定成交报价人。</w:t>
      </w:r>
    </w:p>
    <w:p w14:paraId="7B83469D" w14:textId="77777777" w:rsidR="007715A4" w:rsidRDefault="007715A4" w:rsidP="007715A4">
      <w:pPr>
        <w:widowControl/>
        <w:numPr>
          <w:ilvl w:val="0"/>
          <w:numId w:val="4"/>
        </w:numPr>
        <w:autoSpaceDE w:val="0"/>
        <w:autoSpaceDN w:val="0"/>
        <w:spacing w:line="312" w:lineRule="auto"/>
        <w:textAlignment w:val="bottom"/>
        <w:rPr>
          <w:rFonts w:ascii="宋体" w:hAnsi="宋体"/>
        </w:rPr>
      </w:pPr>
      <w:r>
        <w:rPr>
          <w:rFonts w:ascii="宋体" w:hAnsi="宋体" w:hint="eastAsia"/>
        </w:rPr>
        <w:t>有关此次综合评审之事宜，可按下列方式向买方或采购代理机构查询：</w:t>
      </w:r>
    </w:p>
    <w:p w14:paraId="7638E4D3" w14:textId="77777777" w:rsidR="007715A4" w:rsidRDefault="007715A4" w:rsidP="007715A4">
      <w:pPr>
        <w:spacing w:line="360" w:lineRule="auto"/>
        <w:ind w:firstLine="709"/>
        <w:rPr>
          <w:rFonts w:ascii="宋体" w:hAnsi="宋体"/>
        </w:rPr>
      </w:pPr>
      <w:r>
        <w:rPr>
          <w:rFonts w:ascii="宋体" w:hAnsi="宋体" w:hint="eastAsia"/>
        </w:rPr>
        <w:t>买方：广东空港置业有限公司</w:t>
      </w:r>
    </w:p>
    <w:p w14:paraId="7FAF7327" w14:textId="77777777" w:rsidR="007715A4" w:rsidRDefault="007715A4" w:rsidP="007715A4">
      <w:pPr>
        <w:spacing w:line="360" w:lineRule="auto"/>
        <w:ind w:firstLine="709"/>
        <w:rPr>
          <w:rFonts w:ascii="宋体" w:hAnsi="宋体"/>
        </w:rPr>
      </w:pPr>
      <w:r>
        <w:rPr>
          <w:rFonts w:ascii="宋体" w:hAnsi="宋体" w:hint="eastAsia"/>
        </w:rPr>
        <w:t>地址： 广州市白云区机场</w:t>
      </w:r>
      <w:proofErr w:type="gramStart"/>
      <w:r>
        <w:rPr>
          <w:rFonts w:ascii="宋体" w:hAnsi="宋体" w:hint="eastAsia"/>
        </w:rPr>
        <w:t>路航云</w:t>
      </w:r>
      <w:proofErr w:type="gramEnd"/>
      <w:r>
        <w:rPr>
          <w:rFonts w:ascii="宋体" w:hAnsi="宋体" w:hint="eastAsia"/>
        </w:rPr>
        <w:t>北街66号</w:t>
      </w:r>
    </w:p>
    <w:p w14:paraId="08E18CCB" w14:textId="77777777" w:rsidR="007715A4" w:rsidRDefault="007715A4" w:rsidP="007715A4">
      <w:pPr>
        <w:spacing w:line="360" w:lineRule="auto"/>
        <w:ind w:firstLine="709"/>
        <w:rPr>
          <w:rFonts w:ascii="宋体" w:hAnsi="宋体"/>
        </w:rPr>
      </w:pPr>
      <w:r>
        <w:rPr>
          <w:rFonts w:ascii="宋体" w:hAnsi="宋体" w:hint="eastAsia"/>
        </w:rPr>
        <w:t>电话：金工</w:t>
      </w:r>
    </w:p>
    <w:p w14:paraId="4FE2F155" w14:textId="77777777" w:rsidR="007715A4" w:rsidRDefault="007715A4" w:rsidP="007715A4">
      <w:pPr>
        <w:spacing w:line="360" w:lineRule="auto"/>
        <w:ind w:firstLine="709"/>
        <w:rPr>
          <w:rFonts w:ascii="宋体" w:hAnsi="宋体"/>
        </w:rPr>
      </w:pPr>
      <w:r>
        <w:rPr>
          <w:rFonts w:ascii="宋体" w:hAnsi="宋体" w:hint="eastAsia"/>
        </w:rPr>
        <w:t>联系人：</w:t>
      </w:r>
      <w:r>
        <w:rPr>
          <w:rFonts w:ascii="宋体" w:hAnsi="宋体"/>
        </w:rPr>
        <w:t>020-86129687</w:t>
      </w:r>
    </w:p>
    <w:p w14:paraId="50511C73" w14:textId="77777777" w:rsidR="007715A4" w:rsidRDefault="007715A4" w:rsidP="007715A4">
      <w:pPr>
        <w:spacing w:line="360" w:lineRule="auto"/>
        <w:ind w:firstLine="709"/>
        <w:rPr>
          <w:rFonts w:ascii="宋体" w:hAnsi="宋体"/>
        </w:rPr>
      </w:pPr>
    </w:p>
    <w:p w14:paraId="52BD480F" w14:textId="77777777" w:rsidR="007715A4" w:rsidRDefault="007715A4" w:rsidP="007715A4">
      <w:pPr>
        <w:spacing w:line="360" w:lineRule="auto"/>
        <w:ind w:firstLine="709"/>
        <w:rPr>
          <w:rFonts w:ascii="宋体" w:hAnsi="宋体"/>
        </w:rPr>
      </w:pPr>
      <w:r>
        <w:rPr>
          <w:rFonts w:ascii="宋体" w:hAnsi="宋体" w:hint="eastAsia"/>
        </w:rPr>
        <w:t>采购代理机构：国义招标股份有限公司</w:t>
      </w:r>
    </w:p>
    <w:p w14:paraId="428250F3" w14:textId="77777777" w:rsidR="007715A4" w:rsidRDefault="007715A4" w:rsidP="007715A4">
      <w:pPr>
        <w:spacing w:line="360" w:lineRule="auto"/>
        <w:ind w:firstLine="709"/>
        <w:rPr>
          <w:rFonts w:ascii="宋体" w:hAnsi="宋体"/>
        </w:rPr>
      </w:pPr>
      <w:r>
        <w:rPr>
          <w:rFonts w:ascii="宋体" w:hAnsi="宋体" w:hint="eastAsia"/>
        </w:rPr>
        <w:t>地址：广州市东风东路726号</w:t>
      </w:r>
    </w:p>
    <w:p w14:paraId="1C684A87" w14:textId="77777777" w:rsidR="007715A4" w:rsidRDefault="007715A4" w:rsidP="007715A4">
      <w:pPr>
        <w:spacing w:line="360" w:lineRule="auto"/>
        <w:ind w:firstLine="709"/>
        <w:rPr>
          <w:rFonts w:ascii="宋体" w:hAnsi="宋体"/>
        </w:rPr>
      </w:pPr>
      <w:r>
        <w:rPr>
          <w:rFonts w:ascii="宋体" w:hAnsi="宋体" w:hint="eastAsia"/>
        </w:rPr>
        <w:t>电话：020-37860746、378607</w:t>
      </w:r>
      <w:r>
        <w:rPr>
          <w:rFonts w:ascii="宋体" w:hAnsi="宋体"/>
        </w:rPr>
        <w:t>66</w:t>
      </w:r>
    </w:p>
    <w:p w14:paraId="67FFE51F" w14:textId="77777777" w:rsidR="007715A4" w:rsidRDefault="007715A4" w:rsidP="007715A4">
      <w:pPr>
        <w:spacing w:line="360" w:lineRule="auto"/>
        <w:ind w:firstLine="709"/>
        <w:rPr>
          <w:rFonts w:ascii="宋体" w:hAnsi="宋体"/>
        </w:rPr>
      </w:pPr>
      <w:r>
        <w:rPr>
          <w:rFonts w:ascii="宋体" w:hAnsi="宋体" w:hint="eastAsia"/>
        </w:rPr>
        <w:t>传真：020-37658150</w:t>
      </w:r>
    </w:p>
    <w:p w14:paraId="5F05CC6C" w14:textId="77777777" w:rsidR="007715A4" w:rsidRDefault="007715A4" w:rsidP="007715A4">
      <w:pPr>
        <w:spacing w:line="360" w:lineRule="auto"/>
        <w:ind w:firstLine="709"/>
        <w:rPr>
          <w:rFonts w:ascii="宋体" w:hAnsi="宋体"/>
        </w:rPr>
      </w:pPr>
      <w:r>
        <w:rPr>
          <w:rFonts w:ascii="宋体" w:hAnsi="宋体" w:hint="eastAsia"/>
        </w:rPr>
        <w:t>联系人：钟工、陈工</w:t>
      </w:r>
    </w:p>
    <w:p w14:paraId="5E4A8A63" w14:textId="77777777" w:rsidR="003A1616" w:rsidRPr="007715A4" w:rsidRDefault="003A1616"/>
    <w:sectPr w:rsidR="003A1616" w:rsidRPr="00771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CB3A" w14:textId="77777777" w:rsidR="00133055" w:rsidRDefault="00133055" w:rsidP="007715A4">
      <w:r>
        <w:separator/>
      </w:r>
    </w:p>
  </w:endnote>
  <w:endnote w:type="continuationSeparator" w:id="0">
    <w:p w14:paraId="47575719" w14:textId="77777777" w:rsidR="00133055" w:rsidRDefault="00133055" w:rsidP="0077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00EE" w14:textId="77777777" w:rsidR="00133055" w:rsidRDefault="00133055" w:rsidP="007715A4">
      <w:r>
        <w:separator/>
      </w:r>
    </w:p>
  </w:footnote>
  <w:footnote w:type="continuationSeparator" w:id="0">
    <w:p w14:paraId="7BFADCBE" w14:textId="77777777" w:rsidR="00133055" w:rsidRDefault="00133055" w:rsidP="0077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7F1"/>
    <w:multiLevelType w:val="multilevel"/>
    <w:tmpl w:val="034927F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55"/>
        </w:tabs>
        <w:ind w:left="1155" w:hanging="73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0C32DA0"/>
    <w:multiLevelType w:val="multilevel"/>
    <w:tmpl w:val="40C32DA0"/>
    <w:lvl w:ilvl="0">
      <w:start w:val="1"/>
      <w:numFmt w:val="decimal"/>
      <w:lvlText w:val="%1．"/>
      <w:lvlJc w:val="left"/>
      <w:pPr>
        <w:tabs>
          <w:tab w:val="left" w:pos="360"/>
        </w:tabs>
        <w:ind w:left="360" w:hanging="360"/>
      </w:pPr>
      <w:rPr>
        <w:rFonts w:hint="eastAsia"/>
      </w:rPr>
    </w:lvl>
    <w:lvl w:ilvl="1">
      <w:start w:val="5"/>
      <w:numFmt w:val="japaneseCounting"/>
      <w:lvlText w:val="%2、"/>
      <w:lvlJc w:val="left"/>
      <w:pPr>
        <w:tabs>
          <w:tab w:val="left" w:pos="1140"/>
        </w:tabs>
        <w:ind w:left="1140" w:hanging="720"/>
      </w:pPr>
      <w:rPr>
        <w:rFonts w:ascii="黑体" w:eastAsia="黑体" w:hint="eastAsia"/>
      </w:rPr>
    </w:lvl>
    <w:lvl w:ilvl="2">
      <w:start w:val="1"/>
      <w:numFmt w:val="decimal"/>
      <w:lvlText w:val="%3-"/>
      <w:lvlJc w:val="left"/>
      <w:pPr>
        <w:tabs>
          <w:tab w:val="left" w:pos="1200"/>
        </w:tabs>
        <w:ind w:left="1200" w:hanging="360"/>
      </w:pPr>
      <w:rPr>
        <w:rFonts w:hint="eastAsia"/>
        <w:color w:val="auto"/>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3E34061"/>
    <w:multiLevelType w:val="multilevel"/>
    <w:tmpl w:val="63E3406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7A96942"/>
    <w:multiLevelType w:val="multilevel"/>
    <w:tmpl w:val="77A9694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1829"/>
    <w:rsid w:val="00133055"/>
    <w:rsid w:val="003A1616"/>
    <w:rsid w:val="005206DF"/>
    <w:rsid w:val="006B2EE4"/>
    <w:rsid w:val="007715A4"/>
    <w:rsid w:val="00AB1829"/>
    <w:rsid w:val="00F6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9776"/>
  <w15:chartTrackingRefBased/>
  <w15:docId w15:val="{C15B55EA-EE70-4565-ABB7-37573D42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715A4"/>
    <w:pPr>
      <w:widowControl w:val="0"/>
      <w:jc w:val="both"/>
    </w:pPr>
    <w:rPr>
      <w:rFonts w:ascii="Calibri" w:eastAsia="宋体" w:hAnsi="Calibri" w:cs="Times New Roman"/>
      <w:szCs w:val="20"/>
    </w:rPr>
  </w:style>
  <w:style w:type="paragraph" w:styleId="7">
    <w:name w:val="heading 7"/>
    <w:basedOn w:val="a"/>
    <w:next w:val="a0"/>
    <w:link w:val="70"/>
    <w:qFormat/>
    <w:rsid w:val="007715A4"/>
    <w:pPr>
      <w:keepNext/>
      <w:keepLines/>
      <w:spacing w:before="240" w:after="64" w:line="320" w:lineRule="auto"/>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CharChar"/>
    <w:qFormat/>
    <w:rsid w:val="00F62E80"/>
    <w:pPr>
      <w:autoSpaceDE w:val="0"/>
      <w:autoSpaceDN w:val="0"/>
      <w:adjustRightInd w:val="0"/>
    </w:pPr>
    <w:rPr>
      <w:rFonts w:ascii="Arial" w:eastAsia="宋体" w:hAnsi="Arial" w:cs="Arial"/>
      <w:color w:val="000000"/>
      <w:kern w:val="0"/>
      <w:sz w:val="24"/>
      <w:szCs w:val="24"/>
    </w:rPr>
  </w:style>
  <w:style w:type="character" w:customStyle="1" w:styleId="DefaultCharChar">
    <w:name w:val="Default Char Char"/>
    <w:link w:val="Default"/>
    <w:qFormat/>
    <w:rsid w:val="00F62E80"/>
    <w:rPr>
      <w:rFonts w:ascii="Arial" w:eastAsia="宋体" w:hAnsi="Arial" w:cs="Arial"/>
      <w:color w:val="000000"/>
      <w:kern w:val="0"/>
      <w:sz w:val="24"/>
      <w:szCs w:val="24"/>
    </w:rPr>
  </w:style>
  <w:style w:type="paragraph" w:styleId="a4">
    <w:name w:val="header"/>
    <w:basedOn w:val="a"/>
    <w:link w:val="a5"/>
    <w:uiPriority w:val="99"/>
    <w:unhideWhenUsed/>
    <w:rsid w:val="007715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715A4"/>
    <w:rPr>
      <w:sz w:val="18"/>
      <w:szCs w:val="18"/>
    </w:rPr>
  </w:style>
  <w:style w:type="paragraph" w:styleId="a6">
    <w:name w:val="footer"/>
    <w:basedOn w:val="a"/>
    <w:link w:val="a7"/>
    <w:uiPriority w:val="99"/>
    <w:unhideWhenUsed/>
    <w:rsid w:val="007715A4"/>
    <w:pPr>
      <w:tabs>
        <w:tab w:val="center" w:pos="4153"/>
        <w:tab w:val="right" w:pos="8306"/>
      </w:tabs>
      <w:snapToGrid w:val="0"/>
      <w:jc w:val="left"/>
    </w:pPr>
    <w:rPr>
      <w:sz w:val="18"/>
      <w:szCs w:val="18"/>
    </w:rPr>
  </w:style>
  <w:style w:type="character" w:customStyle="1" w:styleId="a7">
    <w:name w:val="页脚 字符"/>
    <w:basedOn w:val="a1"/>
    <w:link w:val="a6"/>
    <w:uiPriority w:val="99"/>
    <w:rsid w:val="007715A4"/>
    <w:rPr>
      <w:sz w:val="18"/>
      <w:szCs w:val="18"/>
    </w:rPr>
  </w:style>
  <w:style w:type="character" w:customStyle="1" w:styleId="70">
    <w:name w:val="标题 7 字符"/>
    <w:basedOn w:val="a1"/>
    <w:link w:val="7"/>
    <w:rsid w:val="007715A4"/>
    <w:rPr>
      <w:rFonts w:ascii="Calibri" w:eastAsia="宋体" w:hAnsi="Calibri" w:cs="Times New Roman"/>
      <w:b/>
      <w:sz w:val="24"/>
      <w:szCs w:val="20"/>
    </w:rPr>
  </w:style>
  <w:style w:type="paragraph" w:styleId="a0">
    <w:name w:val="Normal Indent"/>
    <w:basedOn w:val="a"/>
    <w:link w:val="a8"/>
    <w:qFormat/>
    <w:rsid w:val="007715A4"/>
    <w:pPr>
      <w:ind w:firstLine="420"/>
    </w:pPr>
  </w:style>
  <w:style w:type="paragraph" w:styleId="a9">
    <w:name w:val="Plain Text"/>
    <w:basedOn w:val="a"/>
    <w:link w:val="aa"/>
    <w:qFormat/>
    <w:rsid w:val="007715A4"/>
    <w:rPr>
      <w:rFonts w:ascii="宋体" w:hAnsi="Courier New"/>
      <w:szCs w:val="21"/>
    </w:rPr>
  </w:style>
  <w:style w:type="character" w:customStyle="1" w:styleId="aa">
    <w:name w:val="纯文本 字符"/>
    <w:basedOn w:val="a1"/>
    <w:link w:val="a9"/>
    <w:qFormat/>
    <w:rsid w:val="007715A4"/>
    <w:rPr>
      <w:rFonts w:ascii="宋体" w:eastAsia="宋体" w:hAnsi="Courier New" w:cs="Times New Roman"/>
      <w:szCs w:val="21"/>
    </w:rPr>
  </w:style>
  <w:style w:type="character" w:customStyle="1" w:styleId="a8">
    <w:name w:val="正文缩进 字符"/>
    <w:link w:val="a0"/>
    <w:qFormat/>
    <w:rsid w:val="007715A4"/>
    <w:rPr>
      <w:rFonts w:ascii="Calibri" w:eastAsia="宋体" w:hAnsi="Calibri" w:cs="Times New Roman"/>
      <w:szCs w:val="20"/>
    </w:rPr>
  </w:style>
  <w:style w:type="paragraph" w:styleId="ab">
    <w:name w:val="List Paragraph"/>
    <w:basedOn w:val="a"/>
    <w:uiPriority w:val="99"/>
    <w:unhideWhenUsed/>
    <w:qFormat/>
    <w:rsid w:val="007715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gmgitc-钟晔</dc:creator>
  <cp:keywords/>
  <dc:description/>
  <cp:lastModifiedBy>gmgitc-钟晔</cp:lastModifiedBy>
  <cp:revision>3</cp:revision>
  <cp:lastPrinted>2021-05-25T01:58:00Z</cp:lastPrinted>
  <dcterms:created xsi:type="dcterms:W3CDTF">2021-05-25T01:34:00Z</dcterms:created>
  <dcterms:modified xsi:type="dcterms:W3CDTF">2021-05-25T01:59:00Z</dcterms:modified>
</cp:coreProperties>
</file>