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pPr>
      <w:bookmarkStart w:id="5" w:name="_GoBack"/>
    </w:p>
    <w:p>
      <w:pPr>
        <w:pStyle w:val="50"/>
        <w:rPr>
          <w:highlight w:val="none"/>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Times New Roman" w:hAnsi="Times New Roman" w:eastAsia="黑体" w:cs="Times New Roman"/>
          <w:sz w:val="48"/>
          <w:szCs w:val="20"/>
          <w:highlight w:val="none"/>
          <w:lang w:val="en-US" w:eastAsia="zh-CN"/>
        </w:rPr>
      </w:pPr>
      <w:r>
        <w:rPr>
          <w:rFonts w:hint="eastAsia" w:ascii="Times New Roman" w:hAnsi="Times New Roman" w:eastAsia="黑体" w:cs="Times New Roman"/>
          <w:sz w:val="48"/>
          <w:szCs w:val="20"/>
          <w:highlight w:val="none"/>
          <w:lang w:val="en-US" w:eastAsia="zh-CN"/>
        </w:rPr>
        <w:t>股份公司商业运行系统及资源信息分析平台项目软件二次开发服务</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eastAsia="黑体"/>
          <w:sz w:val="32"/>
          <w:lang w:val="en-US"/>
        </w:rPr>
      </w:pPr>
      <w:r>
        <w:rPr>
          <w:rFonts w:hint="eastAsia" w:ascii="Times New Roman" w:hAnsi="Times New Roman" w:eastAsia="黑体" w:cs="Times New Roman"/>
          <w:sz w:val="48"/>
          <w:szCs w:val="20"/>
          <w:highlight w:val="none"/>
          <w:lang w:val="en-US" w:eastAsia="zh-CN"/>
        </w:rPr>
        <w:t>综合评审</w:t>
      </w:r>
      <w:r>
        <w:rPr>
          <w:rFonts w:hint="eastAsia" w:eastAsia="黑体" w:cs="Times New Roman"/>
          <w:sz w:val="48"/>
          <w:szCs w:val="20"/>
          <w:highlight w:val="none"/>
          <w:lang w:val="en-US" w:eastAsia="zh-CN"/>
        </w:rPr>
        <w:t>邀请函</w:t>
      </w:r>
    </w:p>
    <w:p>
      <w:pPr>
        <w:jc w:val="center"/>
        <w:rPr>
          <w:rFonts w:eastAsia="黑体"/>
          <w:sz w:val="32"/>
        </w:rPr>
      </w:pPr>
    </w:p>
    <w:p>
      <w:pPr>
        <w:jc w:val="center"/>
        <w:rPr>
          <w:rFonts w:eastAsia="黑体"/>
          <w:sz w:val="32"/>
        </w:rPr>
      </w:pPr>
    </w:p>
    <w:p>
      <w:pPr>
        <w:jc w:val="center"/>
        <w:rPr>
          <w:rFonts w:hint="eastAsia" w:eastAsia="黑体"/>
          <w:sz w:val="44"/>
          <w:lang w:val="en-US" w:eastAsia="zh-CN"/>
        </w:rPr>
      </w:pPr>
      <w:r>
        <w:rPr>
          <w:rFonts w:hint="eastAsia" w:eastAsia="黑体"/>
          <w:sz w:val="44"/>
          <w:lang w:val="en-US" w:eastAsia="zh-CN"/>
        </w:rPr>
        <w:t xml:space="preserve">  </w:t>
      </w:r>
    </w:p>
    <w:p>
      <w:pPr>
        <w:jc w:val="center"/>
        <w:rPr>
          <w:rFonts w:hint="eastAsia" w:eastAsia="黑体"/>
          <w:sz w:val="44"/>
          <w:lang w:val="en-US" w:eastAsia="zh-CN"/>
        </w:rPr>
      </w:pPr>
    </w:p>
    <w:p>
      <w:pPr>
        <w:jc w:val="center"/>
        <w:rPr>
          <w:rFonts w:hint="eastAsia" w:eastAsia="黑体"/>
          <w:sz w:val="44"/>
          <w:lang w:val="en-US" w:eastAsia="zh-CN"/>
        </w:rPr>
      </w:pPr>
    </w:p>
    <w:p>
      <w:pPr>
        <w:jc w:val="center"/>
        <w:rPr>
          <w:rFonts w:hint="eastAsia" w:eastAsia="黑体"/>
          <w:sz w:val="44"/>
          <w:lang w:val="en-US" w:eastAsia="zh-CN"/>
        </w:rPr>
      </w:pPr>
    </w:p>
    <w:p>
      <w:pPr>
        <w:jc w:val="center"/>
        <w:rPr>
          <w:rFonts w:hint="default" w:eastAsia="黑体"/>
          <w:sz w:val="44"/>
          <w:lang w:val="en-US" w:eastAsia="zh-CN"/>
        </w:rPr>
      </w:pPr>
      <w:r>
        <w:rPr>
          <w:rFonts w:hint="eastAsia" w:eastAsia="黑体"/>
          <w:sz w:val="44"/>
          <w:lang w:val="en-US" w:eastAsia="zh-CN"/>
        </w:rPr>
        <w:t xml:space="preserve">   </w:t>
      </w:r>
    </w:p>
    <w:p>
      <w:pPr>
        <w:jc w:val="center"/>
        <w:rPr>
          <w:rFonts w:eastAsia="楷体_GB2312"/>
          <w:sz w:val="32"/>
        </w:rPr>
      </w:pPr>
    </w:p>
    <w:p>
      <w:pPr>
        <w:jc w:val="center"/>
        <w:rPr>
          <w:rFonts w:eastAsia="楷体_GB2312"/>
          <w:sz w:val="32"/>
        </w:rPr>
      </w:pPr>
    </w:p>
    <w:p>
      <w:pPr>
        <w:jc w:val="center"/>
        <w:rPr>
          <w:rFonts w:eastAsia="黑体"/>
          <w:sz w:val="32"/>
        </w:rPr>
      </w:pPr>
      <w:r>
        <w:rPr>
          <w:rFonts w:hint="eastAsia" w:eastAsia="黑体"/>
          <w:sz w:val="32"/>
        </w:rPr>
        <w:t>采购人：</w:t>
      </w:r>
      <w:r>
        <w:rPr>
          <w:rFonts w:hint="eastAsia" w:eastAsia="黑体"/>
          <w:sz w:val="32"/>
          <w:lang w:val="en-US" w:eastAsia="zh-CN"/>
        </w:rPr>
        <w:t>广东机场白云信息科技有</w:t>
      </w:r>
      <w:r>
        <w:rPr>
          <w:rFonts w:hint="eastAsia" w:eastAsia="黑体"/>
          <w:sz w:val="32"/>
        </w:rPr>
        <w:t>限公司</w:t>
      </w:r>
    </w:p>
    <w:p>
      <w:pPr>
        <w:jc w:val="center"/>
        <w:rPr>
          <w:rFonts w:eastAsia="黑体"/>
          <w:sz w:val="32"/>
          <w:highlight w:val="none"/>
        </w:rPr>
      </w:pPr>
      <w:r>
        <w:rPr>
          <w:rFonts w:hint="eastAsia" w:eastAsia="黑体"/>
          <w:sz w:val="32"/>
          <w:highlight w:val="none"/>
        </w:rPr>
        <w:t>二○二</w:t>
      </w:r>
      <w:r>
        <w:rPr>
          <w:rFonts w:hint="eastAsia" w:eastAsia="黑体"/>
          <w:sz w:val="32"/>
          <w:highlight w:val="none"/>
          <w:lang w:val="en-US" w:eastAsia="zh-CN"/>
        </w:rPr>
        <w:t>二</w:t>
      </w:r>
      <w:r>
        <w:rPr>
          <w:rFonts w:hint="eastAsia" w:eastAsia="黑体"/>
          <w:sz w:val="32"/>
          <w:highlight w:val="none"/>
        </w:rPr>
        <w:t>年</w:t>
      </w:r>
      <w:r>
        <w:rPr>
          <w:rFonts w:hint="eastAsia" w:eastAsia="黑体"/>
          <w:sz w:val="32"/>
          <w:highlight w:val="none"/>
          <w:lang w:val="en-US" w:eastAsia="zh-CN"/>
        </w:rPr>
        <w:t>八</w:t>
      </w:r>
      <w:r>
        <w:rPr>
          <w:rFonts w:hint="eastAsia" w:eastAsia="黑体"/>
          <w:sz w:val="32"/>
          <w:highlight w:val="none"/>
        </w:rPr>
        <w:t>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spacing w:line="312" w:lineRule="auto"/>
        <w:jc w:val="center"/>
        <w:outlineLvl w:val="0"/>
        <w:rPr>
          <w:b/>
          <w:sz w:val="32"/>
          <w:szCs w:val="32"/>
          <w:highlight w:val="none"/>
        </w:rPr>
      </w:pPr>
      <w:r>
        <w:rPr>
          <w:rFonts w:hint="eastAsia" w:ascii="黑体" w:hAnsi="黑体" w:eastAsia="黑体" w:cs="黑体"/>
          <w:b/>
          <w:sz w:val="32"/>
          <w:szCs w:val="32"/>
          <w:highlight w:val="none"/>
        </w:rPr>
        <w:t>第一部分  综合评审邀请函</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广东机场白云信息科技</w:t>
      </w:r>
      <w:r>
        <w:rPr>
          <w:rFonts w:hint="eastAsia" w:ascii="宋体" w:hAnsi="宋体" w:eastAsia="宋体" w:cs="宋体"/>
          <w:sz w:val="24"/>
          <w:szCs w:val="24"/>
          <w:highlight w:val="none"/>
        </w:rPr>
        <w:t>有限公司（以下简称“采购人”）就股份公司商业运行系统及资源信息分析平台项目软件</w:t>
      </w:r>
      <w:r>
        <w:rPr>
          <w:rFonts w:hint="eastAsia" w:ascii="宋体" w:hAnsi="宋体" w:eastAsia="宋体" w:cs="宋体"/>
          <w:sz w:val="24"/>
          <w:szCs w:val="24"/>
          <w:highlight w:val="none"/>
          <w:lang w:val="en-US" w:eastAsia="zh-CN"/>
        </w:rPr>
        <w:t>二次</w:t>
      </w:r>
      <w:r>
        <w:rPr>
          <w:rFonts w:hint="eastAsia" w:ascii="宋体" w:hAnsi="宋体" w:eastAsia="宋体" w:cs="宋体"/>
          <w:sz w:val="24"/>
          <w:szCs w:val="24"/>
          <w:highlight w:val="none"/>
        </w:rPr>
        <w:t>开发服务</w:t>
      </w:r>
      <w:r>
        <w:rPr>
          <w:rFonts w:hint="eastAsia" w:ascii="宋体" w:hAnsi="宋体" w:eastAsia="宋体" w:cs="宋体"/>
          <w:sz w:val="24"/>
          <w:szCs w:val="24"/>
          <w:highlight w:val="none"/>
          <w:lang w:val="en-US" w:eastAsia="zh-CN"/>
        </w:rPr>
        <w:t>进行国内公开综合评审，现邀请合格的供应商</w:t>
      </w:r>
      <w:r>
        <w:rPr>
          <w:rFonts w:hint="eastAsia" w:ascii="宋体" w:hAnsi="宋体" w:eastAsia="宋体" w:cs="宋体"/>
          <w:sz w:val="24"/>
          <w:szCs w:val="24"/>
          <w:highlight w:val="none"/>
        </w:rPr>
        <w:t>（以下简称“报价人”）提交密封报价文件。</w:t>
      </w:r>
    </w:p>
    <w:p>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36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项目名称：股份公司商业运行系统及资源信息分析平台项目软件</w:t>
      </w:r>
      <w:r>
        <w:rPr>
          <w:rFonts w:hint="eastAsia" w:ascii="宋体" w:hAnsi="宋体" w:eastAsia="宋体" w:cs="宋体"/>
          <w:sz w:val="24"/>
          <w:szCs w:val="24"/>
          <w:highlight w:val="none"/>
          <w:lang w:val="en-US" w:eastAsia="zh-CN"/>
        </w:rPr>
        <w:t>二次</w:t>
      </w:r>
      <w:r>
        <w:rPr>
          <w:rFonts w:hint="eastAsia" w:ascii="宋体" w:hAnsi="宋体" w:eastAsia="宋体" w:cs="宋体"/>
          <w:sz w:val="24"/>
          <w:szCs w:val="24"/>
          <w:highlight w:val="none"/>
        </w:rPr>
        <w:t>开发服务</w:t>
      </w:r>
    </w:p>
    <w:p>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36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项目地点：</w:t>
      </w:r>
      <w:r>
        <w:rPr>
          <w:rFonts w:hint="eastAsia" w:ascii="宋体" w:hAnsi="宋体" w:eastAsia="宋体" w:cs="宋体"/>
          <w:sz w:val="24"/>
          <w:szCs w:val="24"/>
          <w:highlight w:val="none"/>
          <w:lang w:val="en-US" w:eastAsia="zh-CN"/>
        </w:rPr>
        <w:t>广州白云</w:t>
      </w:r>
      <w:r>
        <w:rPr>
          <w:rFonts w:hint="eastAsia" w:ascii="宋体" w:hAnsi="宋体" w:eastAsia="宋体" w:cs="宋体"/>
          <w:sz w:val="24"/>
          <w:szCs w:val="24"/>
          <w:highlight w:val="none"/>
        </w:rPr>
        <w:t>机场</w:t>
      </w:r>
    </w:p>
    <w:p>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36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项目完成</w:t>
      </w:r>
      <w:r>
        <w:rPr>
          <w:rFonts w:hint="eastAsia" w:ascii="宋体" w:hAnsi="宋体" w:eastAsia="宋体" w:cs="宋体"/>
          <w:sz w:val="24"/>
          <w:szCs w:val="24"/>
          <w:highlight w:val="none"/>
          <w:lang w:val="zh-CN"/>
        </w:rPr>
        <w:t>期：</w:t>
      </w:r>
      <w:r>
        <w:rPr>
          <w:rFonts w:hint="eastAsia" w:ascii="宋体" w:hAnsi="宋体" w:eastAsia="宋体" w:cs="宋体"/>
          <w:sz w:val="24"/>
          <w:szCs w:val="24"/>
          <w:highlight w:val="none"/>
        </w:rPr>
        <w:t>合同签订后2个月</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val="en-US" w:eastAsia="zh-CN"/>
        </w:rPr>
        <w:t>软件上线、测试联调,、系统及文档交付工作，具备正式运行条件。</w:t>
      </w:r>
    </w:p>
    <w:p>
      <w:pPr>
        <w:keepNext w:val="0"/>
        <w:keepLines w:val="0"/>
        <w:pageBreakBefore w:val="0"/>
        <w:widowControl w:val="0"/>
        <w:numPr>
          <w:ilvl w:val="0"/>
          <w:numId w:val="8"/>
        </w:numPr>
        <w:tabs>
          <w:tab w:val="left" w:pos="540"/>
        </w:tabs>
        <w:kinsoku/>
        <w:wordWrap/>
        <w:overflowPunct/>
        <w:topLinePunct w:val="0"/>
        <w:autoSpaceDE/>
        <w:autoSpaceDN/>
        <w:bidi w:val="0"/>
        <w:adjustRightInd/>
        <w:snapToGrid/>
        <w:spacing w:line="360" w:lineRule="auto"/>
        <w:ind w:left="36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采购内容</w:t>
      </w:r>
      <w:r>
        <w:rPr>
          <w:rFonts w:hint="eastAsia" w:ascii="宋体" w:hAnsi="宋体" w:eastAsia="宋体" w:cs="宋体"/>
          <w:sz w:val="24"/>
          <w:szCs w:val="24"/>
          <w:highlight w:val="none"/>
          <w:lang w:val="zh-CN"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根据采购人的需求，基于此前部分完成的商业运行系统，整体完成度65%，完成系统的二次开发工作。额外免费响应采购人的120人天的需求变更的开发服务。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TW"/>
        </w:rPr>
        <w:t>★</w:t>
      </w:r>
      <w:r>
        <w:rPr>
          <w:rFonts w:hint="eastAsia" w:ascii="宋体" w:hAnsi="宋体" w:eastAsia="宋体" w:cs="宋体"/>
          <w:color w:val="000000"/>
          <w:kern w:val="0"/>
          <w:sz w:val="21"/>
          <w:szCs w:val="21"/>
          <w:highlight w:val="none"/>
          <w:lang w:val="en-US" w:eastAsia="zh-CN"/>
        </w:rPr>
        <w:t>本项目是基于原有的商业运行系统上进行二次开发，原有系统的整体完成度是65%。原有商业运行系统，采用前后端分离技术：前端使用vue 框架构建前端应用；后端基于JAVA语言开发，使用分布式spring cloud 框架构建微服务，借助SOP来提供分布式等服务，通过分析业务场景构建微服务服务中心，将微服务中心提供的服务根据业务场景以代码的方式组合在一起提供业务功能，以网关服务的形式对前端应用提供接口服务；基础技术框架采用Spring、Mybatis plus等开发框架进行整合开发。开发团队应具备上述的技术能力，在原有系统上做二次开发。</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r>
        <w:rPr>
          <w:rFonts w:hint="eastAsia" w:ascii="宋体" w:hAnsi="宋体" w:eastAsia="宋体" w:cs="宋体"/>
          <w:sz w:val="21"/>
          <w:szCs w:val="21"/>
        </w:rPr>
        <w:t>软件系统开发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完善开发已有功能，包括但 不限于以下功能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（一）资源全景决策可视化</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资源全景决策可视化：招商分析模块、运营商价值分析模块、运营分析模块、收入分析模块、业态经营分析模块、实景可视化引擎、商业可视化管理。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（二）资源信息分析平台</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1.资源信息分析平台具备资源信息采集前端</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资源信息采集前端PC管理端：信息检索、信息录入、信息维护、报表管理、用户管理、权限管理。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资源信息采集前端移动端：信息检索、信息录入、信息维护。</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资源数据分析模块</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商业基础信息管理：数据去重、数据合并。</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资源数据清洗：错误数据过滤、错误数据转移、数据校检、问题记录。</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基础资源数据处理、本地存储及数据上传：数据统计转换、数据存储、数据汇总计算、数据验证、数据展现、数据上传。</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业务外包数据分析。</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基于GIS资源管理模块</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资源规则定义、资源信息录入、场地运维管理、图形化管理、业态管理。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资源管理模块</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房间管理、商铺管理、柜台管理、空地管理、广告点位管理、</w:t>
      </w:r>
      <w:r>
        <w:rPr>
          <w:rFonts w:hint="eastAsia" w:ascii="宋体" w:hAnsi="宋体" w:eastAsia="宋体" w:cs="宋体"/>
          <w:sz w:val="21"/>
          <w:szCs w:val="21"/>
          <w:lang w:val="en-US" w:eastAsia="zh-CN"/>
        </w:rPr>
        <w:t>停车场管理、</w:t>
      </w:r>
      <w:r>
        <w:rPr>
          <w:rFonts w:hint="eastAsia" w:ascii="宋体" w:hAnsi="宋体" w:eastAsia="宋体" w:cs="宋体"/>
          <w:sz w:val="21"/>
          <w:szCs w:val="21"/>
        </w:rPr>
        <w:t>其他资源管理、地图查看、属性维护、合约管理、使用时间管理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业务外包管理</w:t>
      </w:r>
      <w:r>
        <w:rPr>
          <w:rFonts w:hint="eastAsia" w:ascii="宋体" w:hAnsi="宋体" w:eastAsia="宋体" w:cs="宋体"/>
          <w:sz w:val="21"/>
          <w:szCs w:val="21"/>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（三）商业运行系统</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1.POS系统</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POS系统前端：用户登录、会员销售、非会员销售、取消销售、销售退货、销售小结、销售总结、销售调整。</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POS系统后台：主数据管理、用户管理、商品码管理、巡检管理、支付方式管理、权限管理、打印管理、销售报表。</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2.招商管理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招商计划管理、招商场地管理、招商流程管理、主档管理、商户信息管理、费用管理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自助设备点位管理</w:t>
      </w:r>
      <w:r>
        <w:rPr>
          <w:rFonts w:hint="eastAsia" w:ascii="宋体" w:hAnsi="宋体" w:eastAsia="宋体" w:cs="宋体"/>
          <w:sz w:val="21"/>
          <w:szCs w:val="21"/>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3.合同管理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合同分类管理、合同保证金管理、合同模板管理、合同管理、租户违约管理、合同报表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自助设备合同、对标店信息分析</w:t>
      </w:r>
      <w:r>
        <w:rPr>
          <w:rFonts w:hint="eastAsia" w:ascii="宋体" w:hAnsi="宋体" w:eastAsia="宋体" w:cs="宋体"/>
          <w:sz w:val="21"/>
          <w:szCs w:val="21"/>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4.结算管理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结算单管理、费用扣减管理、预付款管理、滞纳金管理、财务台账、财务报表。</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5.商业运行模块</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商业资源巡查管理、商业日常管理、商铺施工管理、培训</w:t>
      </w:r>
      <w:r>
        <w:rPr>
          <w:rFonts w:hint="eastAsia" w:ascii="宋体" w:hAnsi="宋体" w:eastAsia="宋体" w:cs="宋体"/>
          <w:sz w:val="21"/>
          <w:szCs w:val="21"/>
          <w:lang w:val="en-US" w:eastAsia="zh-CN"/>
        </w:rPr>
        <w:t>及考试</w:t>
      </w:r>
      <w:r>
        <w:rPr>
          <w:rFonts w:hint="eastAsia" w:ascii="宋体" w:hAnsi="宋体" w:eastAsia="宋体" w:cs="宋体"/>
          <w:sz w:val="21"/>
          <w:szCs w:val="21"/>
        </w:rPr>
        <w:t>管理、信息公告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航站楼资源清单管理、限制物品管理、运营商花名册</w:t>
      </w:r>
      <w:r>
        <w:rPr>
          <w:rFonts w:hint="eastAsia" w:ascii="宋体" w:hAnsi="宋体" w:eastAsia="宋体" w:cs="宋体"/>
          <w:sz w:val="21"/>
          <w:szCs w:val="21"/>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运行模块移动端：通知公告、员工管理、员工签到、规章制度、培训管理、投诉管理、巡查管理、施工管理。</w:t>
      </w:r>
      <w:r>
        <w:rPr>
          <w:rFonts w:hint="eastAsia" w:ascii="宋体" w:hAnsi="宋体" w:eastAsia="宋体" w:cs="宋体"/>
          <w:sz w:val="21"/>
          <w:szCs w:val="21"/>
        </w:rPr>
        <w:tab/>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6.会员管理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会员信息管理、会员等级管理、会员积分管理、积分规则管理、会员标签画像、机场通会员对接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会员拉新及统计报表</w:t>
      </w:r>
      <w:r>
        <w:rPr>
          <w:rFonts w:hint="eastAsia" w:ascii="宋体" w:hAnsi="宋体" w:eastAsia="宋体" w:cs="宋体"/>
          <w:sz w:val="21"/>
          <w:szCs w:val="21"/>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7.精准营销</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营销标签分析、营销素材管理、营销价值打分、营销触达、营销系统管理、营销受众管理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兑换商城、拍照积分、商铺管理、营销活动</w:t>
      </w:r>
      <w:r>
        <w:rPr>
          <w:rFonts w:hint="eastAsia" w:ascii="宋体" w:hAnsi="宋体" w:eastAsia="宋体" w:cs="宋体"/>
          <w:sz w:val="21"/>
          <w:szCs w:val="21"/>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（四）</w:t>
      </w:r>
      <w:r>
        <w:rPr>
          <w:rFonts w:hint="eastAsia" w:ascii="宋体" w:hAnsi="宋体" w:eastAsia="宋体" w:cs="宋体"/>
          <w:sz w:val="21"/>
          <w:szCs w:val="21"/>
          <w:lang w:val="en-US" w:eastAsia="zh-CN"/>
        </w:rPr>
        <w:t>进销存系统</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进销存后台管理、门店销售系统、兑奖业务操作、系统管理。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）后台及系统接口</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后台管理：用户管理、组织架构管理、权限管理、功能模块配置、数据配置管理及分析、资源数据管理、统计报表管理。</w:t>
      </w:r>
    </w:p>
    <w:p>
      <w:pPr>
        <w:pStyle w:val="7"/>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rPr>
      </w:pPr>
      <w:r>
        <w:rPr>
          <w:rFonts w:hint="eastAsia" w:ascii="宋体" w:hAnsi="宋体" w:eastAsia="宋体" w:cs="宋体"/>
          <w:sz w:val="21"/>
          <w:szCs w:val="21"/>
        </w:rPr>
        <w:t>系统接口：与财务系统接口；与客服系统接口；与AGIS 接口；与商业监控接口；与机场通接口；与商户收银系统接口，与第三方支付系统接口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与停车场系统接口，与旅客数量查询</w:t>
      </w:r>
      <w:r>
        <w:rPr>
          <w:rFonts w:hint="eastAsia" w:ascii="宋体" w:hAnsi="宋体" w:eastAsia="宋体" w:cs="宋体"/>
          <w:sz w:val="21"/>
          <w:szCs w:val="21"/>
          <w:u w:val="single"/>
          <w:lang w:val="en-US" w:eastAsia="zh-CN"/>
        </w:rPr>
        <w:t>接口、与接限制物品管理系统接口</w:t>
      </w:r>
      <w:r>
        <w:rPr>
          <w:rFonts w:hint="eastAsia" w:ascii="宋体" w:hAnsi="宋体" w:eastAsia="宋体" w:cs="宋体"/>
          <w:sz w:val="21"/>
          <w:szCs w:val="21"/>
        </w:rPr>
        <w:t>，共计</w:t>
      </w:r>
      <w:r>
        <w:rPr>
          <w:rFonts w:hint="eastAsia" w:ascii="宋体" w:hAnsi="宋体" w:eastAsia="宋体" w:cs="宋体"/>
          <w:sz w:val="21"/>
          <w:szCs w:val="21"/>
          <w:lang w:val="en-US" w:eastAsia="zh-CN"/>
        </w:rPr>
        <w:t>10</w:t>
      </w:r>
      <w:r>
        <w:rPr>
          <w:rFonts w:hint="eastAsia" w:ascii="宋体" w:hAnsi="宋体" w:eastAsia="宋体" w:cs="宋体"/>
          <w:sz w:val="21"/>
          <w:szCs w:val="21"/>
        </w:rPr>
        <w:t>个接口模块。</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测试服务</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完成POS应用第三方安全检测。</w:t>
      </w:r>
    </w:p>
    <w:p>
      <w:pPr>
        <w:numPr>
          <w:ilvl w:val="0"/>
          <w:numId w:val="7"/>
        </w:numPr>
        <w:tabs>
          <w:tab w:val="left" w:pos="540"/>
        </w:tabs>
        <w:spacing w:line="360" w:lineRule="auto"/>
        <w:rPr>
          <w:rFonts w:hint="eastAsia" w:ascii="宋体" w:hAnsi="Times New Roman" w:eastAsia="宋体" w:cs="Times New Roman"/>
          <w:szCs w:val="21"/>
          <w:highlight w:val="none"/>
          <w:lang w:val="en-US" w:eastAsia="zh-CN"/>
        </w:rPr>
      </w:pPr>
      <w:r>
        <w:rPr>
          <w:rFonts w:hint="eastAsia" w:ascii="宋体"/>
          <w:b/>
          <w:bCs/>
          <w:szCs w:val="21"/>
          <w:highlight w:val="none"/>
        </w:rPr>
        <w:t>采购</w:t>
      </w:r>
      <w:r>
        <w:rPr>
          <w:rFonts w:hint="eastAsia" w:ascii="宋体"/>
          <w:b/>
          <w:bCs/>
          <w:szCs w:val="21"/>
          <w:highlight w:val="none"/>
          <w:lang w:val="en-US" w:eastAsia="zh-CN"/>
        </w:rPr>
        <w:t>限</w:t>
      </w:r>
      <w:r>
        <w:rPr>
          <w:rFonts w:hint="eastAsia" w:ascii="宋体"/>
          <w:b/>
          <w:bCs/>
          <w:szCs w:val="21"/>
          <w:highlight w:val="none"/>
        </w:rPr>
        <w:t>价：</w:t>
      </w:r>
    </w:p>
    <w:p>
      <w:pPr>
        <w:tabs>
          <w:tab w:val="left" w:pos="540"/>
        </w:tabs>
        <w:spacing w:line="360" w:lineRule="auto"/>
        <w:ind w:left="360"/>
        <w:rPr>
          <w:rFonts w:ascii="宋体"/>
          <w:szCs w:val="21"/>
          <w:highlight w:val="none"/>
        </w:rPr>
      </w:pPr>
      <w:r>
        <w:rPr>
          <w:rFonts w:hint="eastAsia" w:ascii="宋体"/>
          <w:b/>
          <w:bCs/>
          <w:szCs w:val="21"/>
          <w:highlight w:val="none"/>
        </w:rPr>
        <w:t>本项目限价（含税）：人民币</w:t>
      </w:r>
      <w:r>
        <w:rPr>
          <w:rFonts w:hint="eastAsia" w:ascii="宋体"/>
          <w:b/>
          <w:bCs/>
          <w:szCs w:val="21"/>
          <w:highlight w:val="none"/>
          <w:lang w:val="en-US" w:eastAsia="zh-CN"/>
        </w:rPr>
        <w:t>壹佰捌拾万</w:t>
      </w:r>
      <w:r>
        <w:rPr>
          <w:rFonts w:hint="eastAsia" w:ascii="宋体"/>
          <w:b/>
          <w:bCs/>
          <w:szCs w:val="21"/>
          <w:highlight w:val="none"/>
          <w:u w:val="none"/>
          <w:lang w:val="en-US" w:eastAsia="zh-CN"/>
        </w:rPr>
        <w:t>元</w:t>
      </w:r>
      <w:r>
        <w:rPr>
          <w:rFonts w:hint="eastAsia" w:ascii="宋体"/>
          <w:b/>
          <w:bCs/>
          <w:szCs w:val="21"/>
          <w:highlight w:val="none"/>
          <w:u w:val="none"/>
        </w:rPr>
        <w:t>整</w:t>
      </w:r>
      <w:r>
        <w:rPr>
          <w:rFonts w:hint="eastAsia" w:ascii="宋体"/>
          <w:szCs w:val="21"/>
          <w:highlight w:val="none"/>
        </w:rPr>
        <w:t>（小写：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1800000.00</w:t>
      </w:r>
      <w:r>
        <w:rPr>
          <w:rFonts w:hint="eastAsia" w:ascii="宋体"/>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Times New Roman" w:eastAsia="宋体" w:cs="Times New Roman"/>
          <w:szCs w:val="21"/>
        </w:rPr>
      </w:pPr>
      <w:bookmarkStart w:id="0" w:name="_Hlk14636694"/>
      <w:r>
        <w:rPr>
          <w:rFonts w:hint="eastAsia" w:ascii="宋体"/>
          <w:szCs w:val="21"/>
          <w:highlight w:val="none"/>
        </w:rPr>
        <w:t>本项目报价总价不得超过本综合评审文件的采购限价。报价费用为固定总价包干，应包</w:t>
      </w:r>
      <w:r>
        <w:rPr>
          <w:rFonts w:hint="eastAsia" w:ascii="宋体"/>
          <w:szCs w:val="21"/>
        </w:rPr>
        <w:t>括报</w:t>
      </w:r>
      <w:r>
        <w:rPr>
          <w:rFonts w:hint="eastAsia" w:ascii="宋体" w:hAnsi="Times New Roman" w:eastAsia="宋体" w:cs="Times New Roman"/>
          <w:szCs w:val="21"/>
        </w:rPr>
        <w:t>价人履行本项目合同（如果中选）所必须的所有成本费用和报价人应承担的一切税费，该总价包括</w:t>
      </w:r>
      <w:r>
        <w:rPr>
          <w:rFonts w:hint="eastAsia" w:ascii="宋体" w:hAnsi="Times New Roman" w:eastAsia="宋体" w:cs="Times New Roman"/>
          <w:szCs w:val="21"/>
          <w:lang w:val="en-US" w:eastAsia="zh-CN"/>
        </w:rPr>
        <w:t>税金、服务费、伙食费、交通费、通讯费、住宿费</w:t>
      </w:r>
      <w:r>
        <w:rPr>
          <w:rFonts w:hint="eastAsia" w:ascii="宋体" w:hAnsi="Times New Roman" w:eastAsia="宋体" w:cs="Times New Roman"/>
          <w:szCs w:val="21"/>
        </w:rPr>
        <w:t>、售后服务费等。除合同另有规定外，甲方不再支付乙方其他费用。</w:t>
      </w:r>
    </w:p>
    <w:bookmarkEnd w:id="0"/>
    <w:p>
      <w:pPr>
        <w:numPr>
          <w:ilvl w:val="0"/>
          <w:numId w:val="7"/>
        </w:numPr>
        <w:tabs>
          <w:tab w:val="left" w:pos="540"/>
        </w:tabs>
        <w:spacing w:line="360" w:lineRule="auto"/>
        <w:rPr>
          <w:rFonts w:ascii="宋体"/>
          <w:b/>
          <w:bCs/>
          <w:szCs w:val="21"/>
        </w:rPr>
      </w:pPr>
      <w:bookmarkStart w:id="1" w:name="_Hlk74310982"/>
      <w:r>
        <w:rPr>
          <w:rFonts w:hint="eastAsia" w:ascii="宋体"/>
          <w:b/>
          <w:bCs/>
          <w:szCs w:val="21"/>
        </w:rPr>
        <w:t>合格供应商资格条件</w:t>
      </w:r>
      <w:bookmarkEnd w:id="1"/>
      <w:r>
        <w:rPr>
          <w:rFonts w:hint="eastAsia" w:ascii="宋体"/>
          <w:b/>
          <w:bCs/>
          <w:szCs w:val="21"/>
        </w:rPr>
        <w:t>：</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lang w:val="en-US" w:eastAsia="zh-CN"/>
        </w:rPr>
        <w:t>3</w:t>
      </w:r>
      <w:r>
        <w:rPr>
          <w:rFonts w:hint="eastAsia" w:ascii="宋体" w:hAnsi="Calibri" w:eastAsia="宋体" w:cs="Times New Roman"/>
          <w:szCs w:val="21"/>
        </w:rPr>
        <w:t>.1在中华人民共和国境内注册的独立的企业法人.</w:t>
      </w:r>
    </w:p>
    <w:p>
      <w:pPr>
        <w:tabs>
          <w:tab w:val="left" w:pos="540"/>
        </w:tabs>
        <w:spacing w:line="360" w:lineRule="auto"/>
        <w:ind w:left="360"/>
        <w:rPr>
          <w:rFonts w:hint="eastAsia" w:ascii="宋体" w:hAnsi="Calibri" w:eastAsia="宋体" w:cs="Times New Roman"/>
          <w:szCs w:val="21"/>
        </w:rPr>
      </w:pPr>
      <w:bookmarkStart w:id="2" w:name="_Hlk22711910"/>
      <w:r>
        <w:rPr>
          <w:rFonts w:hint="eastAsia" w:ascii="宋体" w:hAnsi="Calibri" w:eastAsia="宋体" w:cs="Times New Roman"/>
          <w:szCs w:val="21"/>
          <w:lang w:val="en-US" w:eastAsia="zh-CN"/>
        </w:rPr>
        <w:t>3</w:t>
      </w:r>
      <w:r>
        <w:rPr>
          <w:rFonts w:hint="eastAsia" w:ascii="宋体" w:hAnsi="Calibri" w:eastAsia="宋体" w:cs="Times New Roman"/>
          <w:szCs w:val="21"/>
        </w:rPr>
        <w:t>.2</w:t>
      </w:r>
      <w:bookmarkEnd w:id="2"/>
      <w:r>
        <w:rPr>
          <w:rFonts w:hint="eastAsia" w:ascii="宋体" w:hAnsi="Calibri" w:eastAsia="宋体" w:cs="Times New Roman"/>
          <w:szCs w:val="21"/>
        </w:rPr>
        <w:t>报价人应不存在下列情形（需就以下内容出具诚信承诺函并加盖公章）：</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（1）近三年因腐败或欺诈行为而被政府或业主宣布取消投标资格；</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（3）被采购人认定为发生不良行为供应商，且仍在处置期内的；</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（4）被列入国家企业信用信息公示系统（http://www.gsxt.gov.cn/）的经营异常名录或严重违法失信企业名单；</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（5）被列入信用中国（http://www.creditchina.gov.cn/）的失信被执行人或企业经营异常名录；</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（6）</w:t>
      </w:r>
      <w:bookmarkStart w:id="3" w:name="_Hlk8050188"/>
      <w:r>
        <w:rPr>
          <w:rFonts w:hint="eastAsia" w:ascii="宋体" w:hAnsi="Calibri" w:eastAsia="宋体" w:cs="Times New Roman"/>
          <w:szCs w:val="21"/>
        </w:rPr>
        <w:t>被列入中国执行信息公开网（http://zxgk.court.gov.cn/）的全国法院失信被执行人名单；</w:t>
      </w:r>
    </w:p>
    <w:bookmarkEnd w:id="3"/>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rPr>
        <w:t>（7）存在其它失信情况的。</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lang w:val="en-US" w:eastAsia="zh-CN"/>
        </w:rPr>
        <w:t>3</w:t>
      </w:r>
      <w:r>
        <w:rPr>
          <w:rFonts w:hint="eastAsia" w:ascii="宋体" w:hAnsi="Calibri" w:eastAsia="宋体" w:cs="Times New Roman"/>
          <w:szCs w:val="21"/>
        </w:rPr>
        <w:t>.3 可开具增值税专用发票。</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lang w:val="en-US" w:eastAsia="zh-CN"/>
        </w:rPr>
        <w:t>3</w:t>
      </w:r>
      <w:r>
        <w:rPr>
          <w:rFonts w:hint="eastAsia" w:ascii="宋体" w:hAnsi="Calibri" w:eastAsia="宋体" w:cs="Times New Roman"/>
          <w:szCs w:val="21"/>
        </w:rPr>
        <w:t>.4本项目不接受联合体报价。</w:t>
      </w:r>
    </w:p>
    <w:p>
      <w:pPr>
        <w:tabs>
          <w:tab w:val="left" w:pos="540"/>
        </w:tabs>
        <w:spacing w:line="360" w:lineRule="auto"/>
        <w:ind w:left="360"/>
        <w:rPr>
          <w:rFonts w:hint="eastAsia" w:ascii="宋体" w:hAnsi="Calibri" w:eastAsia="宋体" w:cs="Times New Roman"/>
          <w:szCs w:val="21"/>
        </w:rPr>
      </w:pPr>
      <w:r>
        <w:rPr>
          <w:rFonts w:hint="eastAsia" w:ascii="宋体" w:hAnsi="Calibri" w:eastAsia="宋体" w:cs="Times New Roman"/>
          <w:szCs w:val="21"/>
          <w:highlight w:val="none"/>
          <w:lang w:val="en-US" w:eastAsia="zh-CN"/>
        </w:rPr>
        <w:t>3</w:t>
      </w:r>
      <w:r>
        <w:rPr>
          <w:rFonts w:hint="eastAsia" w:ascii="宋体" w:hAnsi="Calibri" w:eastAsia="宋体" w:cs="Times New Roman"/>
          <w:szCs w:val="21"/>
          <w:highlight w:val="none"/>
        </w:rPr>
        <w:t>.5.</w:t>
      </w:r>
      <w:r>
        <w:rPr>
          <w:rFonts w:hint="eastAsia" w:ascii="宋体" w:hAnsi="Calibri" w:eastAsia="宋体" w:cs="Times New Roman"/>
          <w:szCs w:val="21"/>
          <w:highlight w:val="none"/>
          <w:lang w:eastAsia="zh-CN"/>
        </w:rPr>
        <w:t>报价人</w:t>
      </w:r>
      <w:r>
        <w:rPr>
          <w:rFonts w:hint="eastAsia" w:ascii="宋体" w:hAnsi="Calibri" w:eastAsia="宋体" w:cs="Times New Roman"/>
          <w:szCs w:val="21"/>
          <w:highlight w:val="none"/>
        </w:rPr>
        <w:t>须具备依法纳税和缴纳社会保障资金的良好记录。（提供投标截止时间前六个月内任一月的纳税证明及缴纳社会保障资金材料，如</w:t>
      </w:r>
      <w:r>
        <w:rPr>
          <w:rFonts w:hint="eastAsia" w:ascii="宋体" w:hAnsi="Calibri" w:eastAsia="宋体" w:cs="Times New Roman"/>
          <w:szCs w:val="21"/>
        </w:rPr>
        <w:t>依法免税和依法</w:t>
      </w:r>
      <w:r>
        <w:rPr>
          <w:rFonts w:hint="eastAsia" w:ascii="宋体" w:hAnsi="Calibri" w:eastAsia="宋体" w:cs="Times New Roman"/>
          <w:szCs w:val="21"/>
          <w:u w:val="none"/>
        </w:rPr>
        <w:t>不</w:t>
      </w:r>
      <w:r>
        <w:rPr>
          <w:rFonts w:hint="eastAsia" w:ascii="宋体" w:hAnsi="Calibri" w:eastAsia="宋体" w:cs="Times New Roman"/>
          <w:szCs w:val="21"/>
        </w:rPr>
        <w:t>需要缴纳社会保障资金的，应提供相应证明文件）</w:t>
      </w:r>
    </w:p>
    <w:p>
      <w:pPr>
        <w:tabs>
          <w:tab w:val="left" w:pos="540"/>
        </w:tabs>
        <w:spacing w:line="360" w:lineRule="auto"/>
        <w:ind w:left="360"/>
        <w:rPr>
          <w:rFonts w:hint="default" w:ascii="宋体" w:hAnsi="宋体" w:eastAsia="宋体" w:cs="宋体"/>
          <w:sz w:val="21"/>
          <w:szCs w:val="21"/>
          <w:highlight w:val="none"/>
          <w:lang w:val="en-US"/>
        </w:rPr>
      </w:pPr>
      <w:r>
        <w:rPr>
          <w:rFonts w:hint="eastAsia" w:ascii="宋体" w:hAnsi="Calibri" w:eastAsia="宋体" w:cs="Times New Roman"/>
          <w:szCs w:val="21"/>
          <w:highlight w:val="none"/>
          <w:lang w:val="en-US" w:eastAsia="zh-CN"/>
        </w:rPr>
        <w:t xml:space="preserve">3.6 </w:t>
      </w:r>
      <w:r>
        <w:rPr>
          <w:rFonts w:ascii="宋体" w:hAnsi="宋体" w:eastAsia="宋体" w:cs="宋体"/>
          <w:sz w:val="21"/>
          <w:szCs w:val="21"/>
          <w:highlight w:val="none"/>
        </w:rPr>
        <w:t>单位负责人为同一人或者存在控股、管理关系的不同单位，不得参加同一项目</w:t>
      </w:r>
      <w:r>
        <w:rPr>
          <w:rFonts w:hint="eastAsia" w:ascii="宋体" w:hAnsi="宋体" w:cs="宋体"/>
          <w:sz w:val="21"/>
          <w:szCs w:val="21"/>
          <w:highlight w:val="none"/>
          <w:lang w:val="en-US" w:eastAsia="zh-CN"/>
        </w:rPr>
        <w:t>报价</w:t>
      </w:r>
      <w:r>
        <w:rPr>
          <w:rFonts w:ascii="宋体" w:hAnsi="宋体" w:eastAsia="宋体" w:cs="宋体"/>
          <w:sz w:val="21"/>
          <w:szCs w:val="21"/>
          <w:highlight w:val="none"/>
        </w:rPr>
        <w:t>。</w:t>
      </w:r>
    </w:p>
    <w:p>
      <w:pPr>
        <w:numPr>
          <w:ilvl w:val="0"/>
          <w:numId w:val="7"/>
        </w:numPr>
        <w:tabs>
          <w:tab w:val="left" w:pos="540"/>
        </w:tabs>
        <w:spacing w:line="360" w:lineRule="auto"/>
        <w:rPr>
          <w:rFonts w:ascii="宋体"/>
          <w:b/>
          <w:bCs/>
          <w:szCs w:val="21"/>
          <w:highlight w:val="none"/>
        </w:rPr>
      </w:pPr>
      <w:r>
        <w:rPr>
          <w:rFonts w:hint="eastAsia" w:ascii="宋体"/>
          <w:b/>
          <w:bCs/>
          <w:szCs w:val="21"/>
        </w:rPr>
        <w:t>登记及获取</w:t>
      </w:r>
      <w:r>
        <w:rPr>
          <w:rFonts w:hint="eastAsia" w:ascii="宋体"/>
          <w:b/>
          <w:bCs/>
          <w:szCs w:val="21"/>
          <w:highlight w:val="none"/>
        </w:rPr>
        <w:t>综合评审文件</w:t>
      </w:r>
    </w:p>
    <w:p>
      <w:pPr>
        <w:numPr>
          <w:ilvl w:val="0"/>
          <w:numId w:val="10"/>
        </w:numPr>
        <w:tabs>
          <w:tab w:val="clear" w:pos="420"/>
        </w:tabs>
        <w:spacing w:line="360" w:lineRule="auto"/>
        <w:ind w:left="826" w:hanging="400"/>
        <w:rPr>
          <w:rFonts w:ascii="宋体"/>
          <w:kern w:val="0"/>
          <w:szCs w:val="21"/>
          <w:highlight w:val="none"/>
        </w:rPr>
      </w:pPr>
      <w:r>
        <w:rPr>
          <w:rFonts w:hint="eastAsia" w:ascii="宋体" w:hAnsi="宋体"/>
          <w:szCs w:val="21"/>
          <w:highlight w:val="none"/>
        </w:rPr>
        <w:t>登记时间为</w:t>
      </w:r>
      <w:r>
        <w:rPr>
          <w:rFonts w:hint="eastAsia" w:ascii="宋体" w:hAnsi="宋体"/>
          <w:b/>
          <w:bCs/>
          <w:szCs w:val="21"/>
          <w:highlight w:val="none"/>
        </w:rPr>
        <w:t>202</w:t>
      </w:r>
      <w:r>
        <w:rPr>
          <w:rFonts w:hint="eastAsia" w:ascii="宋体" w:hAnsi="宋体"/>
          <w:b/>
          <w:bCs/>
          <w:szCs w:val="21"/>
          <w:highlight w:val="none"/>
          <w:lang w:val="en-US" w:eastAsia="zh-CN"/>
        </w:rPr>
        <w:t>2</w:t>
      </w:r>
      <w:r>
        <w:rPr>
          <w:rFonts w:hint="eastAsia" w:ascii="宋体" w:hAnsi="宋体"/>
          <w:b/>
          <w:bCs/>
          <w:szCs w:val="21"/>
          <w:highlight w:val="none"/>
        </w:rPr>
        <w:t>年</w:t>
      </w:r>
      <w:r>
        <w:rPr>
          <w:rFonts w:hint="eastAsia" w:ascii="宋体" w:hAnsi="宋体"/>
          <w:b/>
          <w:bCs/>
          <w:szCs w:val="21"/>
          <w:highlight w:val="none"/>
          <w:lang w:val="en-US" w:eastAsia="zh-CN"/>
        </w:rPr>
        <w:t>8</w:t>
      </w:r>
      <w:r>
        <w:rPr>
          <w:rFonts w:hint="eastAsia" w:ascii="宋体" w:hAnsi="宋体"/>
          <w:b/>
          <w:bCs/>
          <w:szCs w:val="21"/>
          <w:highlight w:val="none"/>
        </w:rPr>
        <w:t>月</w:t>
      </w:r>
      <w:r>
        <w:rPr>
          <w:rFonts w:hint="eastAsia" w:ascii="宋体" w:hAnsi="宋体"/>
          <w:b/>
          <w:bCs/>
          <w:szCs w:val="21"/>
          <w:highlight w:val="none"/>
          <w:lang w:val="en-US" w:eastAsia="zh-CN"/>
        </w:rPr>
        <w:t>9</w:t>
      </w:r>
      <w:r>
        <w:rPr>
          <w:rFonts w:hint="eastAsia" w:ascii="宋体" w:hAnsi="宋体"/>
          <w:b/>
          <w:bCs/>
          <w:szCs w:val="21"/>
          <w:highlight w:val="none"/>
        </w:rPr>
        <w:t>日至202</w:t>
      </w:r>
      <w:r>
        <w:rPr>
          <w:rFonts w:hint="eastAsia" w:ascii="宋体" w:hAnsi="宋体"/>
          <w:b/>
          <w:bCs/>
          <w:szCs w:val="21"/>
          <w:highlight w:val="none"/>
          <w:lang w:val="en-US" w:eastAsia="zh-CN"/>
        </w:rPr>
        <w:t>2</w:t>
      </w:r>
      <w:r>
        <w:rPr>
          <w:rFonts w:hint="eastAsia" w:ascii="宋体" w:hAnsi="宋体"/>
          <w:b/>
          <w:bCs/>
          <w:szCs w:val="21"/>
          <w:highlight w:val="none"/>
        </w:rPr>
        <w:t>年</w:t>
      </w:r>
      <w:r>
        <w:rPr>
          <w:rFonts w:hint="eastAsia" w:ascii="宋体" w:hAnsi="宋体"/>
          <w:b/>
          <w:bCs/>
          <w:szCs w:val="21"/>
          <w:highlight w:val="none"/>
          <w:lang w:val="en-US" w:eastAsia="zh-CN"/>
        </w:rPr>
        <w:t>8</w:t>
      </w:r>
      <w:r>
        <w:rPr>
          <w:rFonts w:hint="eastAsia" w:ascii="宋体" w:hAnsi="宋体"/>
          <w:b/>
          <w:bCs/>
          <w:szCs w:val="21"/>
          <w:highlight w:val="none"/>
        </w:rPr>
        <w:t>月</w:t>
      </w:r>
      <w:r>
        <w:rPr>
          <w:rFonts w:hint="eastAsia" w:ascii="宋体" w:hAnsi="宋体"/>
          <w:b/>
          <w:bCs/>
          <w:szCs w:val="21"/>
          <w:highlight w:val="none"/>
          <w:lang w:val="en-US" w:eastAsia="zh-CN"/>
        </w:rPr>
        <w:t>16</w:t>
      </w:r>
      <w:r>
        <w:rPr>
          <w:rFonts w:hint="eastAsia" w:ascii="宋体" w:hAnsi="宋体"/>
          <w:b/>
          <w:bCs/>
          <w:szCs w:val="21"/>
          <w:highlight w:val="none"/>
        </w:rPr>
        <w:t>日</w:t>
      </w:r>
      <w:r>
        <w:rPr>
          <w:rFonts w:hint="eastAsia" w:ascii="宋体" w:hAnsi="宋体"/>
          <w:szCs w:val="21"/>
          <w:highlight w:val="none"/>
        </w:rPr>
        <w:t>（节假日除外）的</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w:t>
      </w:r>
      <w:r>
        <w:rPr>
          <w:rFonts w:hint="eastAsia" w:ascii="宋体" w:hAnsi="宋体"/>
          <w:szCs w:val="21"/>
          <w:highlight w:val="none"/>
          <w:lang w:val="en-US" w:eastAsia="zh-CN"/>
        </w:rPr>
        <w:t>17</w:t>
      </w:r>
      <w:r>
        <w:rPr>
          <w:rFonts w:hint="eastAsia" w:ascii="宋体" w:hAnsi="宋体"/>
          <w:szCs w:val="21"/>
          <w:highlight w:val="none"/>
        </w:rPr>
        <w:t>：00（</w:t>
      </w:r>
      <w:r>
        <w:rPr>
          <w:rFonts w:hint="eastAsia" w:ascii="宋体"/>
          <w:kern w:val="0"/>
          <w:szCs w:val="21"/>
          <w:highlight w:val="none"/>
          <w:lang w:val="zh-CN"/>
        </w:rPr>
        <w:t>北京时间</w:t>
      </w:r>
      <w:r>
        <w:rPr>
          <w:rFonts w:hint="eastAsia" w:ascii="宋体" w:hAnsi="宋体"/>
          <w:szCs w:val="21"/>
          <w:highlight w:val="none"/>
        </w:rPr>
        <w:t>），由供应商代表将登记</w:t>
      </w:r>
      <w:r>
        <w:rPr>
          <w:rFonts w:hint="eastAsia" w:ascii="宋体" w:hAnsi="宋体"/>
          <w:szCs w:val="21"/>
          <w:highlight w:val="none"/>
          <w:lang w:val="en-US" w:eastAsia="zh-CN"/>
        </w:rPr>
        <w:t>函</w:t>
      </w:r>
      <w:r>
        <w:rPr>
          <w:rFonts w:hint="eastAsia" w:ascii="宋体" w:hAnsi="宋体"/>
          <w:szCs w:val="21"/>
          <w:highlight w:val="none"/>
        </w:rPr>
        <w:t>（详见</w:t>
      </w:r>
      <w:r>
        <w:rPr>
          <w:rFonts w:hint="eastAsia" w:ascii="宋体" w:hAnsi="宋体"/>
          <w:szCs w:val="21"/>
          <w:highlight w:val="none"/>
          <w:lang w:val="en-US" w:eastAsia="zh-CN"/>
        </w:rPr>
        <w:t>附件1</w:t>
      </w:r>
      <w:r>
        <w:rPr>
          <w:rFonts w:hint="eastAsia" w:ascii="宋体" w:hAnsi="宋体"/>
          <w:szCs w:val="21"/>
          <w:highlight w:val="none"/>
        </w:rPr>
        <w:t>）及法定代表人证明书、法定代表人授权委托书（非法定代表人登记登记时提供）</w:t>
      </w:r>
      <w:r>
        <w:rPr>
          <w:rFonts w:hint="eastAsia" w:ascii="宋体" w:hAnsi="宋体"/>
          <w:szCs w:val="21"/>
          <w:highlight w:val="none"/>
          <w:lang w:eastAsia="zh-CN"/>
        </w:rPr>
        <w:t>（</w:t>
      </w:r>
      <w:r>
        <w:rPr>
          <w:rFonts w:hint="eastAsia" w:ascii="宋体" w:hAnsi="宋体"/>
          <w:szCs w:val="21"/>
          <w:highlight w:val="none"/>
          <w:lang w:val="en-US" w:eastAsia="zh-CN"/>
        </w:rPr>
        <w:t>附件2</w:t>
      </w:r>
      <w:r>
        <w:rPr>
          <w:rFonts w:hint="eastAsia" w:ascii="宋体" w:hAnsi="宋体"/>
          <w:szCs w:val="21"/>
          <w:highlight w:val="none"/>
          <w:lang w:eastAsia="zh-CN"/>
        </w:rPr>
        <w:t>）</w:t>
      </w:r>
      <w:r>
        <w:rPr>
          <w:rFonts w:hint="eastAsia" w:ascii="宋体" w:hAnsi="宋体"/>
          <w:szCs w:val="21"/>
          <w:highlight w:val="none"/>
        </w:rPr>
        <w:t>的电子版文件以邮件形式发送至采购人邮箱</w:t>
      </w:r>
      <w:r>
        <w:rPr>
          <w:highlight w:val="none"/>
        </w:rPr>
        <w:fldChar w:fldCharType="begin"/>
      </w:r>
      <w:r>
        <w:rPr>
          <w:highlight w:val="none"/>
        </w:rPr>
        <w:instrText xml:space="preserve"> HYPERLINK "mailto:（panfuyou@gdairport.com" </w:instrText>
      </w:r>
      <w:r>
        <w:rPr>
          <w:highlight w:val="none"/>
        </w:rPr>
        <w:fldChar w:fldCharType="separate"/>
      </w:r>
      <w:r>
        <w:rPr>
          <w:rStyle w:val="57"/>
          <w:rFonts w:hint="eastAsia" w:ascii="宋体" w:hAnsi="宋体"/>
          <w:color w:val="auto"/>
          <w:szCs w:val="21"/>
          <w:highlight w:val="none"/>
        </w:rPr>
        <w:t>（</w:t>
      </w:r>
      <w:r>
        <w:rPr>
          <w:rStyle w:val="57"/>
          <w:rFonts w:hint="eastAsia" w:ascii="宋体" w:hAnsi="宋体"/>
          <w:color w:val="auto"/>
          <w:szCs w:val="21"/>
          <w:highlight w:val="none"/>
          <w:lang w:val="en-US" w:eastAsia="zh-CN"/>
        </w:rPr>
        <w:t>lizhe</w:t>
      </w:r>
      <w:r>
        <w:rPr>
          <w:rStyle w:val="57"/>
          <w:rFonts w:hint="eastAsia" w:ascii="宋体" w:hAnsi="宋体"/>
          <w:color w:val="auto"/>
          <w:szCs w:val="21"/>
          <w:highlight w:val="none"/>
        </w:rPr>
        <w:t>@gdairport.com</w:t>
      </w:r>
      <w:r>
        <w:rPr>
          <w:rFonts w:ascii="宋体" w:hAnsi="宋体"/>
          <w:szCs w:val="21"/>
          <w:highlight w:val="none"/>
        </w:rPr>
        <w:fldChar w:fldCharType="end"/>
      </w:r>
      <w:r>
        <w:rPr>
          <w:rFonts w:hint="eastAsia" w:ascii="宋体" w:hAnsi="宋体"/>
          <w:szCs w:val="21"/>
          <w:highlight w:val="none"/>
        </w:rPr>
        <w:t>）登记及获取综合评审文件，</w:t>
      </w:r>
      <w:r>
        <w:rPr>
          <w:rFonts w:hint="eastAsia" w:hAnsi="宋体"/>
          <w:szCs w:val="21"/>
          <w:highlight w:val="none"/>
        </w:rPr>
        <w:t>逾期可不受理。</w:t>
      </w:r>
      <w:r>
        <w:rPr>
          <w:rFonts w:hint="eastAsia" w:ascii="宋体" w:hAnsi="宋体"/>
          <w:szCs w:val="21"/>
          <w:highlight w:val="none"/>
        </w:rPr>
        <w:t>采购人将在收到邮件后2个工作日回复，并向供应商发出综合评审文件。</w:t>
      </w:r>
    </w:p>
    <w:p>
      <w:pPr>
        <w:numPr>
          <w:ilvl w:val="0"/>
          <w:numId w:val="10"/>
        </w:numPr>
        <w:tabs>
          <w:tab w:val="left" w:pos="-1701"/>
          <w:tab w:val="clear" w:pos="420"/>
        </w:tabs>
        <w:spacing w:line="360" w:lineRule="auto"/>
        <w:ind w:left="851"/>
        <w:rPr>
          <w:rFonts w:ascii="宋体"/>
          <w:kern w:val="0"/>
          <w:szCs w:val="21"/>
          <w:highlight w:val="none"/>
          <w:lang w:val="zh-CN"/>
        </w:rPr>
      </w:pPr>
      <w:r>
        <w:rPr>
          <w:rFonts w:hint="eastAsia" w:ascii="宋体"/>
          <w:kern w:val="0"/>
          <w:szCs w:val="21"/>
          <w:highlight w:val="none"/>
          <w:lang w:val="zh-CN"/>
        </w:rPr>
        <w:t>在规定的登记期间，登记的供应商不足3名时，采购人有权：</w:t>
      </w:r>
    </w:p>
    <w:p>
      <w:pPr>
        <w:numPr>
          <w:ilvl w:val="1"/>
          <w:numId w:val="11"/>
        </w:numPr>
        <w:spacing w:line="360" w:lineRule="auto"/>
        <w:ind w:left="1276"/>
        <w:rPr>
          <w:rFonts w:ascii="宋体"/>
          <w:kern w:val="0"/>
          <w:szCs w:val="21"/>
          <w:highlight w:val="none"/>
          <w:lang w:val="zh-CN"/>
        </w:rPr>
      </w:pPr>
      <w:r>
        <w:rPr>
          <w:rFonts w:hint="eastAsia" w:ascii="宋体"/>
          <w:kern w:val="0"/>
          <w:szCs w:val="21"/>
          <w:highlight w:val="none"/>
          <w:lang w:val="zh-CN"/>
        </w:rPr>
        <w:t>发布公告延长接受登记时间。在延期登记时间内，已登记供应商的资料仍有效并可自行补充资料，未</w:t>
      </w:r>
      <w:r>
        <w:rPr>
          <w:rFonts w:hint="eastAsia" w:ascii="宋体" w:hAnsi="宋体"/>
          <w:szCs w:val="21"/>
          <w:highlight w:val="none"/>
        </w:rPr>
        <w:t>登记</w:t>
      </w:r>
      <w:r>
        <w:rPr>
          <w:rFonts w:hint="eastAsia" w:ascii="宋体"/>
          <w:kern w:val="0"/>
          <w:szCs w:val="21"/>
          <w:highlight w:val="none"/>
          <w:lang w:val="zh-CN"/>
        </w:rPr>
        <w:t>登记的申请单位可根据公告的约定参与登记。</w:t>
      </w:r>
    </w:p>
    <w:p>
      <w:pPr>
        <w:numPr>
          <w:ilvl w:val="1"/>
          <w:numId w:val="11"/>
        </w:numPr>
        <w:spacing w:line="360" w:lineRule="auto"/>
        <w:ind w:left="1276"/>
        <w:rPr>
          <w:rFonts w:ascii="宋体"/>
          <w:kern w:val="0"/>
          <w:szCs w:val="21"/>
          <w:highlight w:val="none"/>
          <w:lang w:val="zh-CN"/>
        </w:rPr>
      </w:pPr>
      <w:r>
        <w:rPr>
          <w:rFonts w:hint="eastAsia" w:ascii="宋体"/>
          <w:kern w:val="0"/>
          <w:szCs w:val="21"/>
          <w:highlight w:val="none"/>
          <w:lang w:val="zh-CN"/>
        </w:rPr>
        <w:t>重新综合评审。</w:t>
      </w:r>
    </w:p>
    <w:p>
      <w:pPr>
        <w:numPr>
          <w:ilvl w:val="0"/>
          <w:numId w:val="7"/>
        </w:numPr>
        <w:tabs>
          <w:tab w:val="left" w:pos="540"/>
        </w:tabs>
        <w:spacing w:line="360" w:lineRule="auto"/>
        <w:rPr>
          <w:rFonts w:ascii="宋体"/>
          <w:b/>
          <w:bCs/>
          <w:szCs w:val="21"/>
          <w:highlight w:val="none"/>
        </w:rPr>
      </w:pPr>
      <w:r>
        <w:rPr>
          <w:rFonts w:hint="eastAsia" w:ascii="宋体"/>
          <w:b/>
          <w:bCs/>
          <w:szCs w:val="21"/>
          <w:highlight w:val="none"/>
        </w:rPr>
        <w:t>报价文件的提交形式、地址和截止时间</w:t>
      </w:r>
    </w:p>
    <w:p>
      <w:pPr>
        <w:numPr>
          <w:ilvl w:val="1"/>
          <w:numId w:val="7"/>
        </w:numPr>
        <w:spacing w:line="360" w:lineRule="auto"/>
        <w:rPr>
          <w:rFonts w:ascii="宋体"/>
          <w:szCs w:val="21"/>
          <w:highlight w:val="none"/>
        </w:rPr>
      </w:pPr>
      <w:r>
        <w:rPr>
          <w:rFonts w:hint="eastAsia" w:ascii="宋体"/>
          <w:szCs w:val="21"/>
          <w:highlight w:val="none"/>
        </w:rPr>
        <w:t>报价人须现场递交和邮寄两种方式递交项目报价文件</w:t>
      </w:r>
      <w:r>
        <w:rPr>
          <w:rFonts w:hint="eastAsia" w:ascii="宋体"/>
          <w:szCs w:val="21"/>
          <w:highlight w:val="none"/>
          <w:lang w:eastAsia="zh-CN"/>
        </w:rPr>
        <w:t>。</w:t>
      </w:r>
    </w:p>
    <w:p>
      <w:pPr>
        <w:tabs>
          <w:tab w:val="left" w:pos="2127"/>
        </w:tabs>
        <w:spacing w:line="360" w:lineRule="auto"/>
        <w:ind w:left="1274" w:leftChars="202" w:hanging="850" w:hangingChars="405"/>
        <w:rPr>
          <w:rFonts w:ascii="宋体" w:hAnsi="宋体"/>
          <w:szCs w:val="21"/>
        </w:rPr>
      </w:pPr>
      <w:r>
        <w:rPr>
          <w:rFonts w:hint="eastAsia" w:ascii="宋体"/>
          <w:szCs w:val="21"/>
          <w:highlight w:val="none"/>
        </w:rPr>
        <w:t>报价文件现场递交</w:t>
      </w:r>
      <w:r>
        <w:rPr>
          <w:rFonts w:hint="eastAsia" w:ascii="宋体"/>
          <w:szCs w:val="21"/>
          <w:highlight w:val="none"/>
          <w:lang w:val="en-US" w:eastAsia="zh-CN"/>
        </w:rPr>
        <w:t>和</w:t>
      </w:r>
      <w:r>
        <w:rPr>
          <w:rFonts w:hint="eastAsia" w:ascii="宋体"/>
          <w:szCs w:val="21"/>
          <w:highlight w:val="none"/>
        </w:rPr>
        <w:t>和邮寄地址为：</w:t>
      </w:r>
      <w:r>
        <w:rPr>
          <w:rFonts w:hint="eastAsia" w:ascii="宋体" w:hAnsi="宋体"/>
          <w:szCs w:val="21"/>
          <w:highlight w:val="none"/>
        </w:rPr>
        <w:t>广州市白云区人和镇白云机场</w:t>
      </w:r>
      <w:r>
        <w:rPr>
          <w:rFonts w:hint="eastAsia" w:ascii="宋体" w:hAnsi="宋体"/>
          <w:szCs w:val="21"/>
          <w:highlight w:val="none"/>
          <w:lang w:val="en-US" w:eastAsia="zh-CN"/>
        </w:rPr>
        <w:t>西</w:t>
      </w:r>
      <w:r>
        <w:rPr>
          <w:rFonts w:hint="eastAsia" w:ascii="宋体" w:hAnsi="宋体"/>
          <w:szCs w:val="21"/>
          <w:highlight w:val="none"/>
        </w:rPr>
        <w:t>南</w:t>
      </w:r>
      <w:r>
        <w:rPr>
          <w:rFonts w:hint="eastAsia" w:ascii="宋体" w:hAnsi="宋体"/>
          <w:szCs w:val="21"/>
          <w:highlight w:val="none"/>
          <w:lang w:val="en-US" w:eastAsia="zh-CN"/>
        </w:rPr>
        <w:t>商务</w:t>
      </w:r>
      <w:r>
        <w:rPr>
          <w:rFonts w:hint="eastAsia" w:ascii="宋体" w:hAnsi="宋体"/>
          <w:szCs w:val="21"/>
          <w:highlight w:val="none"/>
        </w:rPr>
        <w:t>区</w:t>
      </w:r>
      <w:r>
        <w:rPr>
          <w:rFonts w:hint="eastAsia" w:ascii="宋体" w:hAnsi="宋体"/>
          <w:szCs w:val="21"/>
          <w:highlight w:val="none"/>
          <w:lang w:val="en-US" w:eastAsia="zh-CN"/>
        </w:rPr>
        <w:t>A栋广东机场白云信息科技有限公司</w:t>
      </w:r>
    </w:p>
    <w:p>
      <w:pPr>
        <w:numPr>
          <w:ilvl w:val="1"/>
          <w:numId w:val="7"/>
        </w:numPr>
        <w:spacing w:line="360" w:lineRule="auto"/>
        <w:rPr>
          <w:rFonts w:ascii="宋体"/>
          <w:szCs w:val="21"/>
          <w:highlight w:val="none"/>
        </w:rPr>
      </w:pPr>
      <w:r>
        <w:rPr>
          <w:rFonts w:hint="eastAsia" w:ascii="宋体" w:hAnsi="宋体"/>
          <w:szCs w:val="21"/>
          <w:highlight w:val="none"/>
          <w:lang w:val="en-US" w:eastAsia="zh-CN"/>
        </w:rPr>
        <w:t xml:space="preserve">  收件人：李小姐  13632102566</w:t>
      </w:r>
      <w:r>
        <w:rPr>
          <w:rFonts w:hint="eastAsia" w:ascii="宋体" w:hAnsi="宋体"/>
          <w:szCs w:val="21"/>
          <w:highlight w:val="none"/>
        </w:rPr>
        <w:t>。</w:t>
      </w:r>
    </w:p>
    <w:p>
      <w:pPr>
        <w:numPr>
          <w:ilvl w:val="1"/>
          <w:numId w:val="7"/>
        </w:numPr>
        <w:spacing w:line="360" w:lineRule="auto"/>
        <w:rPr>
          <w:rFonts w:ascii="宋体"/>
          <w:szCs w:val="21"/>
          <w:highlight w:val="none"/>
        </w:rPr>
      </w:pPr>
      <w:r>
        <w:rPr>
          <w:rFonts w:hint="eastAsia" w:ascii="宋体"/>
          <w:szCs w:val="21"/>
          <w:highlight w:val="none"/>
        </w:rPr>
        <w:t>报价文件递交截止时间：</w:t>
      </w:r>
      <w:r>
        <w:rPr>
          <w:rFonts w:hint="eastAsia" w:ascii="宋体"/>
          <w:b/>
          <w:bCs/>
          <w:szCs w:val="21"/>
          <w:highlight w:val="none"/>
        </w:rPr>
        <w:t>2</w:t>
      </w:r>
      <w:r>
        <w:rPr>
          <w:rFonts w:ascii="宋体"/>
          <w:b/>
          <w:bCs/>
          <w:szCs w:val="21"/>
          <w:highlight w:val="none"/>
        </w:rPr>
        <w:t>0</w:t>
      </w:r>
      <w:r>
        <w:rPr>
          <w:rFonts w:hint="eastAsia" w:ascii="宋体"/>
          <w:b/>
          <w:bCs/>
          <w:szCs w:val="21"/>
          <w:highlight w:val="none"/>
        </w:rPr>
        <w:t>2</w:t>
      </w:r>
      <w:r>
        <w:rPr>
          <w:rFonts w:hint="eastAsia" w:ascii="宋体"/>
          <w:b/>
          <w:bCs/>
          <w:szCs w:val="21"/>
          <w:highlight w:val="none"/>
          <w:lang w:val="en-US" w:eastAsia="zh-CN"/>
        </w:rPr>
        <w:t>2</w:t>
      </w:r>
      <w:r>
        <w:rPr>
          <w:rFonts w:hint="eastAsia" w:ascii="宋体"/>
          <w:b/>
          <w:bCs/>
          <w:szCs w:val="21"/>
          <w:highlight w:val="none"/>
        </w:rPr>
        <w:t>年</w:t>
      </w:r>
      <w:r>
        <w:rPr>
          <w:rFonts w:hint="eastAsia" w:ascii="宋体" w:hAnsi="宋体"/>
          <w:b/>
          <w:bCs/>
          <w:szCs w:val="21"/>
          <w:highlight w:val="none"/>
          <w:lang w:val="en-US" w:eastAsia="zh-CN"/>
        </w:rPr>
        <w:t>8</w:t>
      </w:r>
      <w:r>
        <w:rPr>
          <w:rFonts w:hint="eastAsia" w:ascii="宋体" w:hAnsi="宋体"/>
          <w:b/>
          <w:bCs/>
          <w:szCs w:val="21"/>
          <w:highlight w:val="none"/>
        </w:rPr>
        <w:t>月</w:t>
      </w:r>
      <w:r>
        <w:rPr>
          <w:rFonts w:hint="eastAsia" w:ascii="宋体" w:hAnsi="宋体"/>
          <w:b/>
          <w:bCs/>
          <w:szCs w:val="21"/>
          <w:highlight w:val="none"/>
          <w:lang w:val="en-US" w:eastAsia="zh-CN"/>
        </w:rPr>
        <w:t>19</w:t>
      </w:r>
      <w:r>
        <w:rPr>
          <w:rFonts w:hint="eastAsia" w:ascii="宋体" w:hAnsi="宋体"/>
          <w:b/>
          <w:bCs/>
          <w:szCs w:val="21"/>
          <w:highlight w:val="none"/>
        </w:rPr>
        <w:t>日</w:t>
      </w:r>
      <w:r>
        <w:rPr>
          <w:rFonts w:hint="eastAsia" w:ascii="宋体"/>
          <w:b/>
          <w:bCs/>
          <w:szCs w:val="21"/>
          <w:highlight w:val="none"/>
        </w:rPr>
        <w:t>，</w:t>
      </w:r>
      <w:r>
        <w:rPr>
          <w:rFonts w:hint="eastAsia" w:ascii="宋体"/>
          <w:b/>
          <w:bCs/>
          <w:szCs w:val="21"/>
          <w:highlight w:val="none"/>
          <w:lang w:val="en-US" w:eastAsia="zh-CN"/>
        </w:rPr>
        <w:t>17</w:t>
      </w:r>
      <w:r>
        <w:rPr>
          <w:rFonts w:hint="eastAsia" w:ascii="宋体"/>
          <w:b/>
          <w:bCs/>
          <w:szCs w:val="21"/>
          <w:highlight w:val="none"/>
        </w:rPr>
        <w:t>:</w:t>
      </w:r>
      <w:r>
        <w:rPr>
          <w:rFonts w:ascii="宋体"/>
          <w:b/>
          <w:bCs/>
          <w:szCs w:val="21"/>
          <w:highlight w:val="none"/>
        </w:rPr>
        <w:t>00</w:t>
      </w:r>
      <w:r>
        <w:rPr>
          <w:rFonts w:hint="eastAsia" w:ascii="宋体"/>
          <w:b/>
          <w:bCs/>
          <w:szCs w:val="21"/>
          <w:highlight w:val="none"/>
        </w:rPr>
        <w:t>。</w:t>
      </w:r>
      <w:r>
        <w:rPr>
          <w:rFonts w:hint="eastAsia" w:ascii="宋体"/>
          <w:szCs w:val="21"/>
          <w:highlight w:val="none"/>
        </w:rPr>
        <w:t>（邮寄方式递交的报价文件以文件</w:t>
      </w:r>
      <w:r>
        <w:rPr>
          <w:rFonts w:hint="eastAsia" w:ascii="宋体"/>
          <w:szCs w:val="21"/>
          <w:highlight w:val="none"/>
          <w:lang w:val="en-US" w:eastAsia="zh-CN"/>
        </w:rPr>
        <w:t>签收</w:t>
      </w:r>
      <w:r>
        <w:rPr>
          <w:rFonts w:hint="eastAsia" w:ascii="宋体"/>
          <w:szCs w:val="21"/>
          <w:highlight w:val="none"/>
        </w:rPr>
        <w:t>时间为准）</w:t>
      </w:r>
    </w:p>
    <w:p>
      <w:pPr>
        <w:numPr>
          <w:ilvl w:val="1"/>
          <w:numId w:val="7"/>
        </w:numPr>
        <w:spacing w:line="360" w:lineRule="auto"/>
        <w:rPr>
          <w:rFonts w:ascii="宋体"/>
          <w:szCs w:val="21"/>
        </w:rPr>
      </w:pPr>
      <w:r>
        <w:rPr>
          <w:rFonts w:hint="eastAsia" w:ascii="宋体"/>
          <w:szCs w:val="21"/>
        </w:rPr>
        <w:t>报价文件按指定时间、地点送达，逾期递交的报价文件恕不接受。</w:t>
      </w:r>
    </w:p>
    <w:p>
      <w:pPr>
        <w:numPr>
          <w:ilvl w:val="1"/>
          <w:numId w:val="7"/>
        </w:numPr>
        <w:spacing w:line="360" w:lineRule="auto"/>
        <w:rPr>
          <w:rFonts w:ascii="宋体"/>
          <w:szCs w:val="21"/>
        </w:rPr>
      </w:pPr>
      <w:r>
        <w:rPr>
          <w:rFonts w:hint="eastAsia"/>
          <w:szCs w:val="21"/>
        </w:rPr>
        <w:t>采购人不接受以邮件、电话、传真等形式的报价。</w:t>
      </w:r>
    </w:p>
    <w:p>
      <w:pPr>
        <w:pStyle w:val="7"/>
        <w:rPr>
          <w:rFonts w:hint="default" w:eastAsia="宋体"/>
          <w:lang w:val="en-US" w:eastAsia="zh-CN"/>
        </w:rPr>
      </w:pPr>
      <w:r>
        <w:rPr>
          <w:rFonts w:hint="eastAsia"/>
          <w:szCs w:val="21"/>
          <w:lang w:val="en-US" w:eastAsia="zh-CN"/>
        </w:rPr>
        <w:t>6）</w:t>
      </w:r>
      <w:r>
        <w:rPr>
          <w:rFonts w:hint="eastAsia"/>
          <w:b/>
          <w:bCs/>
          <w:szCs w:val="21"/>
          <w:lang w:val="en-US" w:eastAsia="zh-CN"/>
        </w:rPr>
        <w:t>报价人须保留报价文件（盖章版）扫描件，在报价文件递交截止日期10日后发送到采购人邮箱。</w:t>
      </w:r>
    </w:p>
    <w:p>
      <w:pPr>
        <w:numPr>
          <w:ilvl w:val="0"/>
          <w:numId w:val="7"/>
        </w:numPr>
        <w:tabs>
          <w:tab w:val="clear" w:pos="360"/>
        </w:tabs>
        <w:spacing w:line="360" w:lineRule="auto"/>
        <w:ind w:left="425" w:hanging="426" w:hangingChars="202"/>
        <w:rPr>
          <w:rFonts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7"/>
        </w:numPr>
        <w:tabs>
          <w:tab w:val="left" w:pos="540"/>
        </w:tabs>
        <w:spacing w:line="360" w:lineRule="auto"/>
        <w:rPr>
          <w:rFonts w:ascii="宋体"/>
          <w:b/>
          <w:bCs/>
          <w:szCs w:val="21"/>
        </w:rPr>
      </w:pPr>
      <w:r>
        <w:rPr>
          <w:rFonts w:hint="eastAsia" w:ascii="宋体"/>
          <w:b/>
          <w:bCs/>
          <w:szCs w:val="21"/>
        </w:rPr>
        <w:t>有关此次综合评审之事宜，可按下列地址向采购人查询：</w:t>
      </w:r>
    </w:p>
    <w:p>
      <w:pPr>
        <w:tabs>
          <w:tab w:val="left" w:pos="540"/>
        </w:tabs>
        <w:spacing w:line="360" w:lineRule="auto"/>
        <w:ind w:left="357" w:firstLine="67" w:firstLineChars="32"/>
        <w:rPr>
          <w:rFonts w:ascii="宋体"/>
          <w:szCs w:val="21"/>
        </w:rPr>
      </w:pPr>
      <w:r>
        <w:rPr>
          <w:rFonts w:hint="eastAsia" w:ascii="宋体"/>
          <w:szCs w:val="21"/>
        </w:rPr>
        <w:t>采购人：</w:t>
      </w:r>
      <w:r>
        <w:rPr>
          <w:rFonts w:hint="eastAsia" w:ascii="宋体"/>
          <w:szCs w:val="21"/>
          <w:lang w:val="en-US" w:eastAsia="zh-CN"/>
        </w:rPr>
        <w:t>广东机场白云信息科技</w:t>
      </w:r>
      <w:r>
        <w:rPr>
          <w:rFonts w:hint="eastAsia" w:ascii="宋体"/>
          <w:szCs w:val="21"/>
        </w:rPr>
        <w:t>有限公司</w:t>
      </w:r>
    </w:p>
    <w:p>
      <w:pPr>
        <w:tabs>
          <w:tab w:val="left" w:pos="2127"/>
        </w:tabs>
        <w:spacing w:line="360" w:lineRule="auto"/>
        <w:ind w:left="1274" w:leftChars="202" w:hanging="850" w:hangingChars="405"/>
        <w:rPr>
          <w:rFonts w:ascii="宋体" w:hAnsi="宋体"/>
          <w:szCs w:val="21"/>
        </w:rPr>
      </w:pPr>
      <w:r>
        <w:rPr>
          <w:rFonts w:hint="eastAsia" w:ascii="宋体"/>
          <w:szCs w:val="21"/>
        </w:rPr>
        <w:t>地  址：</w:t>
      </w:r>
      <w:r>
        <w:rPr>
          <w:rFonts w:hint="eastAsia" w:ascii="宋体" w:hAnsi="宋体"/>
          <w:szCs w:val="21"/>
          <w:highlight w:val="none"/>
        </w:rPr>
        <w:t>广州市白云区人和镇白云机场</w:t>
      </w:r>
      <w:r>
        <w:rPr>
          <w:rFonts w:hint="eastAsia" w:ascii="宋体" w:hAnsi="宋体"/>
          <w:szCs w:val="21"/>
          <w:highlight w:val="none"/>
          <w:lang w:val="en-US" w:eastAsia="zh-CN"/>
        </w:rPr>
        <w:t>西</w:t>
      </w:r>
      <w:r>
        <w:rPr>
          <w:rFonts w:hint="eastAsia" w:ascii="宋体" w:hAnsi="宋体"/>
          <w:szCs w:val="21"/>
          <w:highlight w:val="none"/>
        </w:rPr>
        <w:t>南</w:t>
      </w:r>
      <w:r>
        <w:rPr>
          <w:rFonts w:hint="eastAsia" w:ascii="宋体" w:hAnsi="宋体"/>
          <w:szCs w:val="21"/>
          <w:highlight w:val="none"/>
          <w:lang w:val="en-US" w:eastAsia="zh-CN"/>
        </w:rPr>
        <w:t>商务</w:t>
      </w:r>
      <w:r>
        <w:rPr>
          <w:rFonts w:hint="eastAsia" w:ascii="宋体" w:hAnsi="宋体"/>
          <w:szCs w:val="21"/>
          <w:highlight w:val="none"/>
        </w:rPr>
        <w:t>区</w:t>
      </w:r>
      <w:r>
        <w:rPr>
          <w:rFonts w:hint="eastAsia" w:ascii="宋体" w:hAnsi="宋体"/>
          <w:szCs w:val="21"/>
          <w:highlight w:val="none"/>
          <w:lang w:val="en-US" w:eastAsia="zh-CN"/>
        </w:rPr>
        <w:t>A栋广东机场白云信息科技有限公司</w:t>
      </w:r>
    </w:p>
    <w:p>
      <w:pPr>
        <w:tabs>
          <w:tab w:val="left" w:pos="2127"/>
        </w:tabs>
        <w:spacing w:line="360" w:lineRule="auto"/>
        <w:ind w:left="1133" w:leftChars="203" w:hanging="707" w:hangingChars="337"/>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李小姐</w:t>
      </w:r>
    </w:p>
    <w:p>
      <w:pPr>
        <w:tabs>
          <w:tab w:val="left" w:pos="2127"/>
        </w:tabs>
        <w:spacing w:line="360" w:lineRule="auto"/>
        <w:ind w:left="1133" w:leftChars="203" w:hanging="707" w:hangingChars="337"/>
        <w:rPr>
          <w:rFonts w:hint="default" w:ascii="宋体" w:hAnsi="宋体" w:eastAsia="宋体"/>
          <w:szCs w:val="21"/>
          <w:lang w:val="en-US" w:eastAsia="zh-CN"/>
        </w:rPr>
      </w:pPr>
      <w:r>
        <w:rPr>
          <w:rFonts w:hint="eastAsia" w:ascii="宋体" w:hAnsi="宋体"/>
          <w:szCs w:val="21"/>
        </w:rPr>
        <w:t>联系电话：</w:t>
      </w:r>
      <w:r>
        <w:rPr>
          <w:rFonts w:hint="eastAsia" w:ascii="宋体" w:hAnsi="宋体"/>
          <w:szCs w:val="21"/>
          <w:lang w:val="en-US" w:eastAsia="zh-CN"/>
        </w:rPr>
        <w:t>020-36063289</w:t>
      </w:r>
    </w:p>
    <w:p>
      <w:pPr>
        <w:numPr>
          <w:ilvl w:val="0"/>
          <w:numId w:val="7"/>
        </w:numPr>
        <w:tabs>
          <w:tab w:val="left" w:pos="540"/>
        </w:tabs>
        <w:spacing w:line="360" w:lineRule="auto"/>
        <w:rPr>
          <w:rFonts w:ascii="宋体"/>
          <w:b/>
          <w:bCs/>
          <w:szCs w:val="21"/>
        </w:rPr>
      </w:pPr>
      <w:r>
        <w:rPr>
          <w:rFonts w:hint="eastAsia" w:ascii="宋体"/>
          <w:b/>
          <w:bCs/>
          <w:szCs w:val="21"/>
        </w:rPr>
        <w:t>投诉监督</w:t>
      </w:r>
    </w:p>
    <w:p>
      <w:pPr>
        <w:tabs>
          <w:tab w:val="left" w:pos="2127"/>
        </w:tabs>
        <w:spacing w:line="360" w:lineRule="auto"/>
        <w:ind w:left="1274" w:leftChars="202" w:hanging="850" w:hangingChars="405"/>
        <w:rPr>
          <w:rFonts w:hint="eastAsia" w:ascii="宋体" w:hAnsi="宋体" w:eastAsia="宋体" w:cs="Times New Roman"/>
          <w:szCs w:val="21"/>
        </w:rPr>
      </w:pPr>
      <w:r>
        <w:rPr>
          <w:rFonts w:hint="eastAsia" w:ascii="宋体" w:hAnsi="宋体" w:eastAsia="宋体" w:cs="Times New Roman"/>
          <w:szCs w:val="21"/>
        </w:rPr>
        <w:t>报价人可以对本次</w:t>
      </w:r>
      <w:r>
        <w:rPr>
          <w:rFonts w:hint="eastAsia" w:ascii="宋体" w:hAnsi="宋体" w:eastAsia="宋体" w:cs="Times New Roman"/>
          <w:szCs w:val="21"/>
          <w:lang w:val="en-US" w:eastAsia="zh-CN"/>
        </w:rPr>
        <w:t>采购</w:t>
      </w:r>
      <w:r>
        <w:rPr>
          <w:rFonts w:hint="eastAsia" w:ascii="宋体" w:hAnsi="宋体" w:eastAsia="宋体" w:cs="Times New Roman"/>
          <w:szCs w:val="21"/>
        </w:rPr>
        <w:t>活动中的任何违法及不公平内容向可向广州白云国际机场股份 有限</w:t>
      </w:r>
    </w:p>
    <w:p>
      <w:pPr>
        <w:tabs>
          <w:tab w:val="left" w:pos="2127"/>
        </w:tabs>
        <w:spacing w:line="360" w:lineRule="auto"/>
        <w:ind w:left="1274" w:leftChars="202" w:hanging="850" w:hangingChars="405"/>
        <w:rPr>
          <w:rFonts w:hint="eastAsia" w:ascii="宋体" w:hAnsi="宋体" w:eastAsia="宋体" w:cs="Times New Roman"/>
          <w:szCs w:val="21"/>
        </w:rPr>
      </w:pPr>
      <w:r>
        <w:rPr>
          <w:rFonts w:hint="eastAsia" w:ascii="宋体" w:hAnsi="宋体" w:eastAsia="宋体" w:cs="Times New Roman"/>
          <w:szCs w:val="21"/>
        </w:rPr>
        <w:t>公司建设管理部及</w:t>
      </w:r>
      <w:r>
        <w:rPr>
          <w:rFonts w:hint="eastAsia" w:ascii="宋体" w:hAnsi="宋体" w:eastAsia="宋体" w:cs="Times New Roman"/>
          <w:szCs w:val="21"/>
          <w:lang w:val="zh-CN" w:eastAsia="zh-CN"/>
        </w:rPr>
        <w:t>广东机场白云信息科技有限公司纪检</w:t>
      </w:r>
      <w:r>
        <w:rPr>
          <w:rFonts w:hint="eastAsia" w:ascii="宋体" w:hAnsi="宋体" w:eastAsia="宋体" w:cs="Times New Roman"/>
          <w:szCs w:val="21"/>
          <w:lang w:val="en-US" w:eastAsia="zh-CN"/>
        </w:rPr>
        <w:t>机构</w:t>
      </w:r>
      <w:r>
        <w:rPr>
          <w:rFonts w:hint="eastAsia" w:ascii="宋体" w:hAnsi="宋体" w:eastAsia="宋体" w:cs="Times New Roman"/>
          <w:szCs w:val="21"/>
        </w:rPr>
        <w:t>进行</w:t>
      </w:r>
      <w:r>
        <w:rPr>
          <w:rFonts w:hint="eastAsia" w:ascii="宋体" w:hAnsi="宋体" w:eastAsia="宋体" w:cs="Times New Roman"/>
          <w:szCs w:val="21"/>
          <w:lang w:val="en-US" w:eastAsia="zh-CN"/>
        </w:rPr>
        <w:t>实名</w:t>
      </w:r>
      <w:r>
        <w:rPr>
          <w:rFonts w:hint="eastAsia" w:ascii="宋体" w:hAnsi="宋体" w:eastAsia="宋体" w:cs="Times New Roman"/>
          <w:szCs w:val="21"/>
        </w:rPr>
        <w:t xml:space="preserve">投诉。 </w:t>
      </w:r>
    </w:p>
    <w:p>
      <w:pPr>
        <w:tabs>
          <w:tab w:val="left" w:pos="2127"/>
        </w:tabs>
        <w:spacing w:line="360" w:lineRule="auto"/>
        <w:ind w:left="1274" w:leftChars="202" w:hanging="850" w:hangingChars="405"/>
        <w:rPr>
          <w:rFonts w:hint="eastAsia" w:ascii="宋体" w:hAnsi="宋体" w:eastAsia="宋体" w:cs="Times New Roman"/>
          <w:szCs w:val="21"/>
        </w:rPr>
      </w:pPr>
      <w:r>
        <w:rPr>
          <w:rFonts w:hint="eastAsia" w:ascii="宋体" w:hAnsi="宋体" w:eastAsia="宋体" w:cs="Times New Roman"/>
          <w:szCs w:val="21"/>
        </w:rPr>
        <w:t>联系电话：</w:t>
      </w:r>
    </w:p>
    <w:p>
      <w:pPr>
        <w:tabs>
          <w:tab w:val="left" w:pos="2127"/>
        </w:tabs>
        <w:spacing w:line="360" w:lineRule="auto"/>
        <w:ind w:left="1274" w:leftChars="202" w:hanging="850" w:hangingChars="405"/>
        <w:rPr>
          <w:rFonts w:hint="eastAsia" w:ascii="宋体" w:hAnsi="宋体" w:eastAsia="宋体" w:cs="Times New Roman"/>
          <w:szCs w:val="21"/>
        </w:rPr>
      </w:pPr>
      <w:r>
        <w:rPr>
          <w:rFonts w:hint="eastAsia" w:ascii="宋体" w:hAnsi="宋体" w:eastAsia="宋体" w:cs="Times New Roman"/>
          <w:szCs w:val="21"/>
        </w:rPr>
        <w:t xml:space="preserve"> 020-36067950（广州白云国际机场股份有限公司建设管理部）</w:t>
      </w:r>
    </w:p>
    <w:p>
      <w:pPr>
        <w:tabs>
          <w:tab w:val="left" w:pos="2127"/>
        </w:tabs>
        <w:spacing w:line="360" w:lineRule="auto"/>
        <w:ind w:left="1274" w:leftChars="202" w:hanging="850" w:hangingChars="405"/>
        <w:rPr>
          <w:rFonts w:hint="eastAsia" w:ascii="宋体" w:hAnsi="宋体" w:eastAsia="宋体" w:cs="Times New Roman"/>
          <w:szCs w:val="21"/>
        </w:rPr>
      </w:pPr>
      <w:r>
        <w:rPr>
          <w:rFonts w:hint="eastAsia" w:ascii="宋体" w:hAnsi="宋体" w:eastAsia="宋体" w:cs="Times New Roman"/>
          <w:szCs w:val="21"/>
        </w:rPr>
        <w:t xml:space="preserve"> 020-36063182（</w:t>
      </w:r>
      <w:r>
        <w:rPr>
          <w:rFonts w:hint="eastAsia" w:ascii="宋体" w:hAnsi="宋体" w:eastAsia="宋体" w:cs="Times New Roman"/>
          <w:szCs w:val="21"/>
          <w:lang w:val="zh-CN" w:eastAsia="zh-CN"/>
        </w:rPr>
        <w:t>广东机场白云信息科技有限公司</w:t>
      </w:r>
      <w:r>
        <w:rPr>
          <w:rFonts w:hint="eastAsia" w:ascii="宋体" w:hAnsi="宋体" w:eastAsia="宋体" w:cs="Times New Roman"/>
          <w:szCs w:val="21"/>
        </w:rPr>
        <w:t>纪检机构）</w:t>
      </w:r>
    </w:p>
    <w:p>
      <w:pPr>
        <w:widowControl/>
        <w:tabs>
          <w:tab w:val="left" w:pos="567"/>
        </w:tabs>
        <w:autoSpaceDE w:val="0"/>
        <w:autoSpaceDN w:val="0"/>
        <w:spacing w:line="360" w:lineRule="auto"/>
        <w:ind w:left="567" w:hanging="567"/>
        <w:jc w:val="left"/>
        <w:textAlignment w:val="bottom"/>
        <w:rPr>
          <w:rFonts w:hint="eastAsia" w:ascii="仿宋_GB2312" w:hAnsi="仿宋_GB2312" w:eastAsia="仿宋_GB2312" w:cs="仿宋_GB2312"/>
          <w:sz w:val="28"/>
          <w:szCs w:val="28"/>
        </w:rPr>
        <w:sectPr>
          <w:footerReference r:id="rId5" w:type="firs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jc w:val="left"/>
        <w:rPr>
          <w:b/>
          <w:sz w:val="32"/>
        </w:rPr>
      </w:pPr>
      <w:bookmarkStart w:id="4" w:name="_Toc22149442"/>
      <w:r>
        <w:rPr>
          <w:rFonts w:hint="eastAsia" w:ascii="黑体" w:hAnsi="黑体" w:eastAsia="黑体" w:cs="黑体"/>
          <w:bCs/>
          <w:sz w:val="28"/>
          <w:szCs w:val="28"/>
          <w:lang w:val="en-US" w:eastAsia="zh-CN"/>
        </w:rPr>
        <w:t>附件1：</w:t>
      </w:r>
      <w:r>
        <w:rPr>
          <w:rFonts w:hint="eastAsia"/>
          <w:b/>
          <w:sz w:val="32"/>
          <w:lang w:val="en-US" w:eastAsia="zh-CN"/>
        </w:rPr>
        <w:t xml:space="preserve"> </w:t>
      </w:r>
      <w:r>
        <w:rPr>
          <w:rFonts w:hint="eastAsia"/>
          <w:b/>
          <w:sz w:val="32"/>
        </w:rPr>
        <w:t>供 应 商 登 记 函</w:t>
      </w:r>
    </w:p>
    <w:p>
      <w:pPr>
        <w:widowControl/>
        <w:spacing w:line="360" w:lineRule="auto"/>
        <w:jc w:val="left"/>
        <w:rPr>
          <w:rFonts w:hint="eastAsia" w:ascii="宋体" w:hAnsi="宋体"/>
          <w:szCs w:val="21"/>
        </w:rPr>
      </w:pPr>
    </w:p>
    <w:p>
      <w:pPr>
        <w:widowControl/>
        <w:spacing w:line="360" w:lineRule="auto"/>
        <w:jc w:val="left"/>
        <w:rPr>
          <w:rFonts w:hint="eastAsia" w:ascii="宋体" w:hAnsi="宋体"/>
          <w:szCs w:val="21"/>
        </w:rPr>
      </w:pPr>
    </w:p>
    <w:p>
      <w:pPr>
        <w:widowControl/>
        <w:spacing w:line="360" w:lineRule="auto"/>
        <w:jc w:val="left"/>
        <w:rPr>
          <w:rFonts w:ascii="宋体" w:hAnsi="宋体" w:cs="宋体"/>
          <w:kern w:val="0"/>
          <w:szCs w:val="21"/>
        </w:rPr>
      </w:pPr>
      <w:r>
        <w:rPr>
          <w:rFonts w:hint="eastAsia" w:ascii="宋体" w:hAnsi="宋体"/>
          <w:szCs w:val="21"/>
        </w:rPr>
        <w:t>广</w:t>
      </w:r>
      <w:r>
        <w:rPr>
          <w:rFonts w:hint="eastAsia" w:ascii="宋体" w:hAnsi="宋体"/>
          <w:szCs w:val="21"/>
          <w:lang w:val="en-US" w:eastAsia="zh-CN"/>
        </w:rPr>
        <w:t>东</w:t>
      </w:r>
      <w:r>
        <w:rPr>
          <w:rFonts w:hint="eastAsia" w:ascii="宋体" w:hAnsi="宋体"/>
          <w:szCs w:val="21"/>
        </w:rPr>
        <w:t>机场</w:t>
      </w:r>
      <w:r>
        <w:rPr>
          <w:rFonts w:hint="eastAsia" w:ascii="宋体" w:hAnsi="宋体"/>
          <w:szCs w:val="21"/>
          <w:lang w:val="en-US" w:eastAsia="zh-CN"/>
        </w:rPr>
        <w:t>白云信息科技</w:t>
      </w:r>
      <w:r>
        <w:rPr>
          <w:rFonts w:hint="eastAsia" w:ascii="宋体" w:hAnsi="宋体"/>
          <w:szCs w:val="21"/>
        </w:rPr>
        <w:t>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lang w:val="en-US" w:eastAsia="zh-CN"/>
        </w:rPr>
        <w:t>*******</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10" w:firstLine="420"/>
              <w:jc w:val="center"/>
              <w:rPr>
                <w:rFonts w:hint="default"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10" w:firstLine="420"/>
              <w:jc w:val="center"/>
              <w:rPr>
                <w:rFonts w:hint="default"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8" w:firstLine="48" w:firstLineChars="23"/>
              <w:jc w:val="center"/>
              <w:rPr>
                <w:rFonts w:hint="default"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2601"/>
              </w:tabs>
              <w:spacing w:before="0" w:beforeAutospacing="0" w:after="0" w:afterAutospacing="0"/>
              <w:ind w:left="0" w:right="210" w:firstLine="81" w:firstLineChars="39"/>
              <w:jc w:val="center"/>
              <w:rPr>
                <w:rFonts w:hint="default"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0" w:firstLine="2" w:firstLineChars="1"/>
              <w:jc w:val="center"/>
              <w:rPr>
                <w:rFonts w:hint="default"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tabs>
                <w:tab w:val="left" w:pos="1339"/>
              </w:tabs>
              <w:spacing w:before="0" w:beforeAutospacing="0" w:after="0" w:afterAutospacing="0"/>
              <w:ind w:left="0" w:right="210"/>
              <w:jc w:val="center"/>
              <w:rPr>
                <w:rFonts w:hint="default"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before="0" w:beforeAutospacing="0" w:after="0" w:afterAutospacing="0"/>
              <w:ind w:left="0" w:right="210" w:firstLine="420"/>
              <w:jc w:val="left"/>
              <w:rPr>
                <w:rFonts w:hint="default" w:ascii="宋体" w:hAnsi="宋体" w:cs="宋体"/>
                <w:kern w:val="0"/>
                <w:szCs w:val="21"/>
              </w:rPr>
            </w:pPr>
            <w:r>
              <w:rPr>
                <w:rFonts w:hint="eastAsia" w:ascii="宋体" w:hAnsi="宋体" w:cs="宋体"/>
                <w:kern w:val="0"/>
                <w:szCs w:val="21"/>
              </w:rPr>
              <w:t>电  话：       传  真：</w:t>
            </w:r>
          </w:p>
          <w:p>
            <w:pPr>
              <w:keepNext w:val="0"/>
              <w:keepLines w:val="0"/>
              <w:widowControl/>
              <w:suppressLineNumbers w:val="0"/>
              <w:spacing w:before="0" w:beforeAutospacing="0" w:after="0" w:afterAutospacing="0"/>
              <w:ind w:left="0" w:right="210" w:firstLine="420"/>
              <w:jc w:val="left"/>
              <w:rPr>
                <w:rFonts w:hint="default"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hint="eastAsia" w:ascii="黑体" w:hAnsi="黑体" w:eastAsia="黑体" w:cs="黑体"/>
          <w:bCs/>
          <w:sz w:val="28"/>
          <w:szCs w:val="28"/>
        </w:rPr>
      </w:pPr>
    </w:p>
    <w:p>
      <w:pPr>
        <w:widowControl/>
        <w:tabs>
          <w:tab w:val="left" w:pos="142"/>
        </w:tabs>
        <w:autoSpaceDE w:val="0"/>
        <w:autoSpaceDN w:val="0"/>
        <w:spacing w:line="288" w:lineRule="auto"/>
        <w:textAlignment w:val="bottom"/>
        <w:rPr>
          <w:rFonts w:hint="eastAsia" w:ascii="黑体" w:hAnsi="黑体" w:eastAsia="黑体" w:cs="黑体"/>
          <w:bCs/>
          <w:sz w:val="28"/>
          <w:szCs w:val="28"/>
        </w:rPr>
      </w:pPr>
    </w:p>
    <w:p>
      <w:pPr>
        <w:widowControl/>
        <w:tabs>
          <w:tab w:val="left" w:pos="142"/>
        </w:tabs>
        <w:autoSpaceDE w:val="0"/>
        <w:autoSpaceDN w:val="0"/>
        <w:spacing w:line="288" w:lineRule="auto"/>
        <w:textAlignment w:val="bottom"/>
        <w:rPr>
          <w:rFonts w:hint="eastAsia" w:ascii="黑体" w:hAnsi="黑体" w:eastAsia="黑体" w:cs="黑体"/>
          <w:bCs/>
          <w:sz w:val="28"/>
          <w:szCs w:val="28"/>
        </w:rPr>
      </w:pPr>
    </w:p>
    <w:p>
      <w:pPr>
        <w:widowControl/>
        <w:tabs>
          <w:tab w:val="left" w:pos="142"/>
        </w:tabs>
        <w:autoSpaceDE w:val="0"/>
        <w:autoSpaceDN w:val="0"/>
        <w:spacing w:line="288" w:lineRule="auto"/>
        <w:textAlignment w:val="bottom"/>
        <w:rPr>
          <w:rFonts w:hint="eastAsia" w:ascii="黑体" w:hAnsi="黑体" w:eastAsia="黑体" w:cs="黑体"/>
          <w:bCs/>
          <w:sz w:val="28"/>
          <w:szCs w:val="28"/>
          <w:lang w:val="en-US" w:eastAsia="zh-CN"/>
        </w:rPr>
      </w:pPr>
      <w:r>
        <w:rPr>
          <w:rFonts w:hint="eastAsia" w:ascii="黑体" w:hAnsi="黑体" w:eastAsia="黑体" w:cs="黑体"/>
          <w:bCs/>
          <w:sz w:val="28"/>
          <w:szCs w:val="28"/>
        </w:rPr>
        <w:t>附</w:t>
      </w:r>
      <w:r>
        <w:rPr>
          <w:rFonts w:hint="eastAsia" w:ascii="黑体" w:hAnsi="黑体" w:eastAsia="黑体" w:cs="黑体"/>
          <w:bCs/>
          <w:sz w:val="28"/>
          <w:szCs w:val="28"/>
          <w:lang w:val="en-US" w:eastAsia="zh-CN"/>
        </w:rPr>
        <w:t>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pStyle w:val="13"/>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hint="eastAsia" w:ascii="仿宋_GB2312" w:eastAsia="黑体"/>
          <w:b/>
          <w:sz w:val="28"/>
          <w:szCs w:val="28"/>
          <w:lang w:val="en-US" w:eastAsia="zh-CN"/>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13"/>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pStyle w:val="13"/>
        <w:rPr>
          <w:rFonts w:hint="default"/>
          <w:lang w:val="en-US"/>
        </w:rPr>
      </w:pPr>
    </w:p>
    <w:p>
      <w:pPr>
        <w:pStyle w:val="13"/>
        <w:ind w:left="0" w:leftChars="0"/>
      </w:pPr>
    </w:p>
    <w:p>
      <w:pPr>
        <w:rPr>
          <w:rFonts w:ascii="黑体" w:hAnsi="黑体" w:eastAsia="黑体" w:cs="黑体"/>
          <w:bCs/>
          <w:sz w:val="28"/>
          <w:szCs w:val="28"/>
        </w:rPr>
      </w:pPr>
    </w:p>
    <w:p>
      <w:pPr>
        <w:pStyle w:val="13"/>
        <w:rPr>
          <w:rFonts w:ascii="黑体" w:hAnsi="黑体" w:eastAsia="黑体" w:cs="黑体"/>
          <w:bCs/>
          <w:sz w:val="28"/>
          <w:szCs w:val="28"/>
        </w:rPr>
      </w:pPr>
    </w:p>
    <w:p>
      <w:pPr>
        <w:rPr>
          <w:rFonts w:ascii="黑体" w:hAnsi="黑体" w:eastAsia="黑体" w:cs="黑体"/>
          <w:bCs/>
          <w:sz w:val="28"/>
          <w:szCs w:val="28"/>
        </w:rPr>
      </w:pPr>
    </w:p>
    <w:p>
      <w:pPr>
        <w:pStyle w:val="13"/>
        <w:rPr>
          <w:rFonts w:ascii="黑体" w:hAnsi="黑体" w:eastAsia="黑体" w:cs="黑体"/>
          <w:bCs/>
          <w:sz w:val="28"/>
          <w:szCs w:val="28"/>
        </w:rPr>
      </w:pPr>
    </w:p>
    <w:p/>
    <w:p>
      <w:pPr>
        <w:rPr>
          <w:rFonts w:ascii="黑体" w:hAnsi="黑体" w:eastAsia="黑体" w:cs="黑体"/>
          <w:bCs/>
          <w:sz w:val="28"/>
          <w:szCs w:val="28"/>
        </w:rPr>
      </w:pPr>
    </w:p>
    <w:p>
      <w:pPr>
        <w:rPr>
          <w:rFonts w:hint="eastAsia" w:ascii="黑体" w:hAnsi="黑体" w:eastAsia="黑体" w:cs="黑体"/>
          <w:bCs/>
          <w:sz w:val="28"/>
          <w:szCs w:val="28"/>
        </w:rPr>
      </w:pPr>
    </w:p>
    <w:bookmarkEnd w:id="4"/>
    <w:p>
      <w:pPr>
        <w:pStyle w:val="32"/>
        <w:keepNext w:val="0"/>
        <w:keepLines w:val="0"/>
        <w:pageBreakBefore w:val="0"/>
        <w:widowControl w:val="0"/>
        <w:kinsoku/>
        <w:wordWrap/>
        <w:overflowPunct/>
        <w:topLinePunct w:val="0"/>
        <w:autoSpaceDE/>
        <w:autoSpaceDN/>
        <w:bidi w:val="0"/>
        <w:adjustRightInd/>
        <w:spacing w:line="360" w:lineRule="auto"/>
        <w:textAlignment w:val="auto"/>
        <w:rPr>
          <w:rFonts w:hint="eastAsia" w:hAnsi="宋体" w:cs="Times New Roman"/>
          <w:lang w:val="en-US" w:eastAsia="zh-CN"/>
        </w:rPr>
      </w:pPr>
    </w:p>
    <w:bookmarkEnd w:id="5"/>
    <w:sectPr>
      <w:headerReference r:id="rId7" w:type="first"/>
      <w:footerReference r:id="rId9" w:type="first"/>
      <w:headerReference r:id="rId6" w:type="default"/>
      <w:footerReference r:id="rId8" w:type="default"/>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rPr>
        <w:rFonts w:hint="eastAsia"/>
      </w:rP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hint="eastAsia"/>
      </w:rPr>
    </w:pPr>
  </w:p>
  <w:p>
    <w:pPr>
      <w:pStyle w:val="33"/>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hint="eastAsia"/>
      </w:rPr>
    </w:pPr>
  </w:p>
  <w:p>
    <w:pPr>
      <w:pStyle w:val="3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B6C7B"/>
    <w:multiLevelType w:val="singleLevel"/>
    <w:tmpl w:val="8A6B6C7B"/>
    <w:lvl w:ilvl="0" w:tentative="0">
      <w:start w:val="1"/>
      <w:numFmt w:val="decimal"/>
      <w:suff w:val="nothing"/>
      <w:lvlText w:val="%1）"/>
      <w:lvlJc w:val="left"/>
    </w:lvl>
  </w:abstractNum>
  <w:abstractNum w:abstractNumId="1">
    <w:nsid w:val="EFAB9AEA"/>
    <w:multiLevelType w:val="singleLevel"/>
    <w:tmpl w:val="EFAB9AEA"/>
    <w:lvl w:ilvl="0" w:tentative="0">
      <w:start w:val="6"/>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C"/>
    <w:multiLevelType w:val="singleLevel"/>
    <w:tmpl w:val="0000001C"/>
    <w:lvl w:ilvl="0" w:tentative="0">
      <w:start w:val="1"/>
      <w:numFmt w:val="upperLetter"/>
      <w:pStyle w:val="5"/>
      <w:lvlText w:val="%1."/>
      <w:lvlJc w:val="left"/>
      <w:pPr>
        <w:tabs>
          <w:tab w:val="left" w:pos="425"/>
        </w:tabs>
        <w:ind w:left="425" w:hanging="425"/>
      </w:pPr>
    </w:lvl>
  </w:abstractNum>
  <w:abstractNum w:abstractNumId="5">
    <w:nsid w:val="00000028"/>
    <w:multiLevelType w:val="singleLevel"/>
    <w:tmpl w:val="00000028"/>
    <w:lvl w:ilvl="0" w:tentative="0">
      <w:start w:val="1"/>
      <w:numFmt w:val="decimal"/>
      <w:pStyle w:val="3"/>
      <w:lvlText w:val="%1."/>
      <w:lvlJc w:val="left"/>
      <w:pPr>
        <w:tabs>
          <w:tab w:val="left" w:pos="425"/>
        </w:tabs>
        <w:ind w:left="425" w:hanging="425"/>
      </w:pPr>
    </w:lvl>
  </w:abstractNum>
  <w:abstractNum w:abstractNumId="6">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7">
    <w:nsid w:val="4B7F1AC7"/>
    <w:multiLevelType w:val="singleLevel"/>
    <w:tmpl w:val="4B7F1AC7"/>
    <w:lvl w:ilvl="0" w:tentative="0">
      <w:start w:val="1"/>
      <w:numFmt w:val="decimal"/>
      <w:pStyle w:val="229"/>
      <w:lvlText w:val="（%1）"/>
      <w:lvlJc w:val="left"/>
      <w:pPr>
        <w:tabs>
          <w:tab w:val="left" w:pos="1202"/>
        </w:tabs>
        <w:ind w:left="0" w:firstLine="482"/>
      </w:pPr>
      <w:rPr>
        <w:rFonts w:hint="default" w:ascii="Times New Roman" w:hAnsi="Times New Roman"/>
        <w:b w:val="0"/>
        <w:i w:val="0"/>
        <w:sz w:val="24"/>
      </w:rPr>
    </w:lvl>
  </w:abstractNum>
  <w:abstractNum w:abstractNumId="8">
    <w:nsid w:val="599D1CEE"/>
    <w:multiLevelType w:val="multilevel"/>
    <w:tmpl w:val="599D1CEE"/>
    <w:lvl w:ilvl="0" w:tentative="0">
      <w:start w:val="1"/>
      <w:numFmt w:val="decimal"/>
      <w:pStyle w:val="188"/>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EA2025"/>
    <w:multiLevelType w:val="multilevel"/>
    <w:tmpl w:val="6CEA2025"/>
    <w:lvl w:ilvl="0" w:tentative="0">
      <w:start w:val="1"/>
      <w:numFmt w:val="none"/>
      <w:pStyle w:val="271"/>
      <w:suff w:val="nothing"/>
      <w:lvlText w:val="%1"/>
      <w:lvlJc w:val="left"/>
      <w:pPr>
        <w:ind w:left="0" w:firstLine="0"/>
      </w:pPr>
      <w:rPr>
        <w:rFonts w:hint="default" w:ascii="Times New Roman" w:hAnsi="Times New Roman"/>
        <w:b/>
        <w:i w:val="0"/>
        <w:sz w:val="21"/>
      </w:rPr>
    </w:lvl>
    <w:lvl w:ilvl="1" w:tentative="0">
      <w:start w:val="1"/>
      <w:numFmt w:val="decimal"/>
      <w:pStyle w:val="297"/>
      <w:suff w:val="nothing"/>
      <w:lvlText w:val="%1%2　"/>
      <w:lvlJc w:val="left"/>
      <w:pPr>
        <w:ind w:left="0" w:firstLine="0"/>
      </w:pPr>
      <w:rPr>
        <w:rFonts w:hint="eastAsia" w:ascii="黑体" w:hAnsi="Times New Roman" w:eastAsia="黑体"/>
        <w:b w:val="0"/>
        <w:i w:val="0"/>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6"/>
      <w:suff w:val="nothing"/>
      <w:lvlText w:val="%1%2.%3.%4　"/>
      <w:lvlJc w:val="left"/>
      <w:pPr>
        <w:ind w:left="600" w:firstLine="0"/>
      </w:pPr>
      <w:rPr>
        <w:rFonts w:hint="eastAsia" w:ascii="黑体" w:hAnsi="Times New Roman" w:eastAsia="黑体"/>
        <w:b w:val="0"/>
        <w:i w:val="0"/>
        <w:sz w:val="21"/>
      </w:rPr>
    </w:lvl>
    <w:lvl w:ilvl="4" w:tentative="0">
      <w:start w:val="1"/>
      <w:numFmt w:val="decimal"/>
      <w:pStyle w:val="187"/>
      <w:suff w:val="nothing"/>
      <w:lvlText w:val="%1%2.%3.%4.%5　"/>
      <w:lvlJc w:val="left"/>
      <w:pPr>
        <w:ind w:left="0" w:firstLine="0"/>
      </w:pPr>
      <w:rPr>
        <w:rFonts w:hint="eastAsia" w:ascii="黑体" w:hAnsi="Times New Roman" w:eastAsia="黑体"/>
        <w:b w:val="0"/>
        <w:i w:val="0"/>
        <w:sz w:val="21"/>
      </w:rPr>
    </w:lvl>
    <w:lvl w:ilvl="5" w:tentative="0">
      <w:start w:val="1"/>
      <w:numFmt w:val="decimal"/>
      <w:pStyle w:val="186"/>
      <w:suff w:val="nothing"/>
      <w:lvlText w:val="%1%2.%3.%4.%5.%6　"/>
      <w:lvlJc w:val="left"/>
      <w:pPr>
        <w:ind w:left="0" w:firstLine="0"/>
      </w:pPr>
      <w:rPr>
        <w:rFonts w:hint="eastAsia" w:ascii="黑体" w:hAnsi="Times New Roman" w:eastAsia="黑体"/>
        <w:b w:val="0"/>
        <w:i w:val="0"/>
        <w:sz w:val="21"/>
      </w:rPr>
    </w:lvl>
    <w:lvl w:ilvl="6" w:tentative="0">
      <w:start w:val="1"/>
      <w:numFmt w:val="decimal"/>
      <w:pStyle w:val="1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6933334"/>
    <w:multiLevelType w:val="multilevel"/>
    <w:tmpl w:val="76933334"/>
    <w:lvl w:ilvl="0" w:tentative="0">
      <w:start w:val="1"/>
      <w:numFmt w:val="none"/>
      <w:pStyle w:val="15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0"/>
  </w:num>
  <w:num w:numId="4">
    <w:abstractNumId w:val="9"/>
  </w:num>
  <w:num w:numId="5">
    <w:abstractNumId w:val="8"/>
  </w:num>
  <w:num w:numId="6">
    <w:abstractNumId w:val="7"/>
  </w:num>
  <w:num w:numId="7">
    <w:abstractNumId w:val="2"/>
  </w:num>
  <w:num w:numId="8">
    <w:abstractNumId w:val="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WNmY2YyYzVjMDI5YWU4ZTQ0MzA4OTlkOGE4ZTcifQ=="/>
  </w:docVars>
  <w:rsids>
    <w:rsidRoot w:val="00172A27"/>
    <w:rsid w:val="0000115E"/>
    <w:rsid w:val="00003FE7"/>
    <w:rsid w:val="00007D52"/>
    <w:rsid w:val="0001177F"/>
    <w:rsid w:val="00013AB8"/>
    <w:rsid w:val="00015469"/>
    <w:rsid w:val="00015EF8"/>
    <w:rsid w:val="00020479"/>
    <w:rsid w:val="00024D33"/>
    <w:rsid w:val="00026711"/>
    <w:rsid w:val="00027079"/>
    <w:rsid w:val="00027992"/>
    <w:rsid w:val="00030354"/>
    <w:rsid w:val="00030A0B"/>
    <w:rsid w:val="00033936"/>
    <w:rsid w:val="000343A7"/>
    <w:rsid w:val="00035D40"/>
    <w:rsid w:val="00035DB6"/>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5B35"/>
    <w:rsid w:val="000A028C"/>
    <w:rsid w:val="000A35EC"/>
    <w:rsid w:val="000A603E"/>
    <w:rsid w:val="000A6C84"/>
    <w:rsid w:val="000B3585"/>
    <w:rsid w:val="000B358B"/>
    <w:rsid w:val="000B4187"/>
    <w:rsid w:val="000B587E"/>
    <w:rsid w:val="000C11E6"/>
    <w:rsid w:val="000C27E8"/>
    <w:rsid w:val="000C4CEC"/>
    <w:rsid w:val="000C5768"/>
    <w:rsid w:val="000C6A5A"/>
    <w:rsid w:val="000C7E55"/>
    <w:rsid w:val="000D2196"/>
    <w:rsid w:val="000D2865"/>
    <w:rsid w:val="000D2BD1"/>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EFB"/>
    <w:rsid w:val="00153FE6"/>
    <w:rsid w:val="00154079"/>
    <w:rsid w:val="001561AA"/>
    <w:rsid w:val="00156527"/>
    <w:rsid w:val="001572EE"/>
    <w:rsid w:val="00163403"/>
    <w:rsid w:val="00163B1D"/>
    <w:rsid w:val="00166D48"/>
    <w:rsid w:val="001679A1"/>
    <w:rsid w:val="00167A87"/>
    <w:rsid w:val="00171934"/>
    <w:rsid w:val="001728A6"/>
    <w:rsid w:val="00174D41"/>
    <w:rsid w:val="001756C8"/>
    <w:rsid w:val="00176379"/>
    <w:rsid w:val="0017744B"/>
    <w:rsid w:val="00186901"/>
    <w:rsid w:val="00187497"/>
    <w:rsid w:val="001877F2"/>
    <w:rsid w:val="001900EF"/>
    <w:rsid w:val="00193C61"/>
    <w:rsid w:val="001953D3"/>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CD4"/>
    <w:rsid w:val="001E7BC3"/>
    <w:rsid w:val="001F0464"/>
    <w:rsid w:val="001F0B09"/>
    <w:rsid w:val="001F7546"/>
    <w:rsid w:val="001F7CDE"/>
    <w:rsid w:val="001F7DD0"/>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415"/>
    <w:rsid w:val="00275DF0"/>
    <w:rsid w:val="002775E1"/>
    <w:rsid w:val="002811C0"/>
    <w:rsid w:val="00282EE6"/>
    <w:rsid w:val="002856ED"/>
    <w:rsid w:val="002866B6"/>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7AE5"/>
    <w:rsid w:val="003124E3"/>
    <w:rsid w:val="003132A5"/>
    <w:rsid w:val="00313628"/>
    <w:rsid w:val="00315672"/>
    <w:rsid w:val="00315742"/>
    <w:rsid w:val="003170D5"/>
    <w:rsid w:val="003178CA"/>
    <w:rsid w:val="00321947"/>
    <w:rsid w:val="00325F8C"/>
    <w:rsid w:val="00326B46"/>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7199"/>
    <w:rsid w:val="00461B65"/>
    <w:rsid w:val="00461D69"/>
    <w:rsid w:val="004643FB"/>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8B8"/>
    <w:rsid w:val="004B40D7"/>
    <w:rsid w:val="004B4F70"/>
    <w:rsid w:val="004B5F41"/>
    <w:rsid w:val="004C0416"/>
    <w:rsid w:val="004C681A"/>
    <w:rsid w:val="004D5AF0"/>
    <w:rsid w:val="004D6EA0"/>
    <w:rsid w:val="004E20A6"/>
    <w:rsid w:val="004E215E"/>
    <w:rsid w:val="004E5640"/>
    <w:rsid w:val="004E5C07"/>
    <w:rsid w:val="004E68D4"/>
    <w:rsid w:val="004E6C85"/>
    <w:rsid w:val="004E72FD"/>
    <w:rsid w:val="004F54C3"/>
    <w:rsid w:val="004F7EDC"/>
    <w:rsid w:val="00504607"/>
    <w:rsid w:val="005102DA"/>
    <w:rsid w:val="0051072D"/>
    <w:rsid w:val="00511D42"/>
    <w:rsid w:val="00512C92"/>
    <w:rsid w:val="005143B0"/>
    <w:rsid w:val="005159A0"/>
    <w:rsid w:val="005172D6"/>
    <w:rsid w:val="0051798F"/>
    <w:rsid w:val="005235AC"/>
    <w:rsid w:val="00526EC4"/>
    <w:rsid w:val="00530943"/>
    <w:rsid w:val="0053102B"/>
    <w:rsid w:val="00532033"/>
    <w:rsid w:val="00532E27"/>
    <w:rsid w:val="00533388"/>
    <w:rsid w:val="00535268"/>
    <w:rsid w:val="00537445"/>
    <w:rsid w:val="00537E31"/>
    <w:rsid w:val="0054314B"/>
    <w:rsid w:val="00544A4C"/>
    <w:rsid w:val="0054507A"/>
    <w:rsid w:val="00551029"/>
    <w:rsid w:val="005545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CB4"/>
    <w:rsid w:val="005C556F"/>
    <w:rsid w:val="005C64A0"/>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C2972"/>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75AC"/>
    <w:rsid w:val="007312B2"/>
    <w:rsid w:val="00732B88"/>
    <w:rsid w:val="00735998"/>
    <w:rsid w:val="00742D1F"/>
    <w:rsid w:val="00742DAC"/>
    <w:rsid w:val="00744222"/>
    <w:rsid w:val="00744AC9"/>
    <w:rsid w:val="00744F71"/>
    <w:rsid w:val="00750049"/>
    <w:rsid w:val="00750779"/>
    <w:rsid w:val="00750B67"/>
    <w:rsid w:val="00752285"/>
    <w:rsid w:val="00754AFD"/>
    <w:rsid w:val="00757061"/>
    <w:rsid w:val="0075728B"/>
    <w:rsid w:val="00762237"/>
    <w:rsid w:val="00765F2D"/>
    <w:rsid w:val="0076750A"/>
    <w:rsid w:val="00771F91"/>
    <w:rsid w:val="007720EB"/>
    <w:rsid w:val="00774206"/>
    <w:rsid w:val="00777074"/>
    <w:rsid w:val="0078040A"/>
    <w:rsid w:val="00782321"/>
    <w:rsid w:val="007871DC"/>
    <w:rsid w:val="00790D9D"/>
    <w:rsid w:val="00797E62"/>
    <w:rsid w:val="00797F42"/>
    <w:rsid w:val="007A0057"/>
    <w:rsid w:val="007A03D1"/>
    <w:rsid w:val="007A0456"/>
    <w:rsid w:val="007A0618"/>
    <w:rsid w:val="007A0D92"/>
    <w:rsid w:val="007A1E30"/>
    <w:rsid w:val="007A6774"/>
    <w:rsid w:val="007A6FEF"/>
    <w:rsid w:val="007B256A"/>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5C94"/>
    <w:rsid w:val="007F6304"/>
    <w:rsid w:val="007F6F81"/>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755AD"/>
    <w:rsid w:val="00876D41"/>
    <w:rsid w:val="0087772B"/>
    <w:rsid w:val="00880EBA"/>
    <w:rsid w:val="00880F68"/>
    <w:rsid w:val="00881EB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4410"/>
    <w:rsid w:val="008E47D4"/>
    <w:rsid w:val="008E6797"/>
    <w:rsid w:val="008E6E54"/>
    <w:rsid w:val="008F23E8"/>
    <w:rsid w:val="008F3051"/>
    <w:rsid w:val="008F4330"/>
    <w:rsid w:val="008F6BEF"/>
    <w:rsid w:val="00900DA7"/>
    <w:rsid w:val="00902A03"/>
    <w:rsid w:val="00906544"/>
    <w:rsid w:val="00911BEF"/>
    <w:rsid w:val="009124B3"/>
    <w:rsid w:val="00914431"/>
    <w:rsid w:val="009176E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E0E"/>
    <w:rsid w:val="009651A0"/>
    <w:rsid w:val="00967EDE"/>
    <w:rsid w:val="00972D6C"/>
    <w:rsid w:val="00972F10"/>
    <w:rsid w:val="009756B9"/>
    <w:rsid w:val="00977A30"/>
    <w:rsid w:val="00983FF9"/>
    <w:rsid w:val="009843BE"/>
    <w:rsid w:val="00985AC1"/>
    <w:rsid w:val="009873E2"/>
    <w:rsid w:val="009A1BBF"/>
    <w:rsid w:val="009A5435"/>
    <w:rsid w:val="009A6ED2"/>
    <w:rsid w:val="009A791B"/>
    <w:rsid w:val="009B10E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4E91"/>
    <w:rsid w:val="009E4E95"/>
    <w:rsid w:val="009E67AA"/>
    <w:rsid w:val="009E6A28"/>
    <w:rsid w:val="009F126A"/>
    <w:rsid w:val="009F1C14"/>
    <w:rsid w:val="009F25F3"/>
    <w:rsid w:val="009F5410"/>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4916"/>
    <w:rsid w:val="00C00741"/>
    <w:rsid w:val="00C010CE"/>
    <w:rsid w:val="00C022DC"/>
    <w:rsid w:val="00C02AE0"/>
    <w:rsid w:val="00C04ED6"/>
    <w:rsid w:val="00C04F6B"/>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2323"/>
    <w:rsid w:val="00C72585"/>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4271"/>
    <w:rsid w:val="00CA4F7B"/>
    <w:rsid w:val="00CB1EDE"/>
    <w:rsid w:val="00CB212C"/>
    <w:rsid w:val="00CB22A2"/>
    <w:rsid w:val="00CB23BD"/>
    <w:rsid w:val="00CB2B6C"/>
    <w:rsid w:val="00CB41E3"/>
    <w:rsid w:val="00CB43CF"/>
    <w:rsid w:val="00CB6E8B"/>
    <w:rsid w:val="00CB7618"/>
    <w:rsid w:val="00CC245D"/>
    <w:rsid w:val="00CC2B53"/>
    <w:rsid w:val="00CC7144"/>
    <w:rsid w:val="00CC7292"/>
    <w:rsid w:val="00CD287E"/>
    <w:rsid w:val="00CD35A3"/>
    <w:rsid w:val="00CD425D"/>
    <w:rsid w:val="00CE1122"/>
    <w:rsid w:val="00CE12CF"/>
    <w:rsid w:val="00CE4B95"/>
    <w:rsid w:val="00CE4E90"/>
    <w:rsid w:val="00CE5D9F"/>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223"/>
    <w:rsid w:val="00D7032E"/>
    <w:rsid w:val="00D736C3"/>
    <w:rsid w:val="00D77456"/>
    <w:rsid w:val="00D8362E"/>
    <w:rsid w:val="00D83E88"/>
    <w:rsid w:val="00D85534"/>
    <w:rsid w:val="00D86FB9"/>
    <w:rsid w:val="00D87AAE"/>
    <w:rsid w:val="00D90CA6"/>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2C53"/>
    <w:rsid w:val="00EB5423"/>
    <w:rsid w:val="00EB5F31"/>
    <w:rsid w:val="00EB6438"/>
    <w:rsid w:val="00EB7A23"/>
    <w:rsid w:val="00EC27E0"/>
    <w:rsid w:val="00EC2C24"/>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53AE"/>
    <w:rsid w:val="00F0759E"/>
    <w:rsid w:val="00F1053B"/>
    <w:rsid w:val="00F1075A"/>
    <w:rsid w:val="00F10BD4"/>
    <w:rsid w:val="00F140BC"/>
    <w:rsid w:val="00F15168"/>
    <w:rsid w:val="00F173BB"/>
    <w:rsid w:val="00F20819"/>
    <w:rsid w:val="00F23BBC"/>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60292"/>
    <w:rsid w:val="00F603CF"/>
    <w:rsid w:val="00F62A84"/>
    <w:rsid w:val="00F63414"/>
    <w:rsid w:val="00F71C8E"/>
    <w:rsid w:val="00F73E58"/>
    <w:rsid w:val="00F74FDC"/>
    <w:rsid w:val="00F80C2A"/>
    <w:rsid w:val="00F81F5E"/>
    <w:rsid w:val="00F84AFE"/>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5C5B"/>
    <w:rsid w:val="00FD6A70"/>
    <w:rsid w:val="00FE0C90"/>
    <w:rsid w:val="00FE0CB8"/>
    <w:rsid w:val="00FE713A"/>
    <w:rsid w:val="00FF3AA1"/>
    <w:rsid w:val="00FF5F73"/>
    <w:rsid w:val="00FF7CC9"/>
    <w:rsid w:val="017917EF"/>
    <w:rsid w:val="01CE55EF"/>
    <w:rsid w:val="020D671C"/>
    <w:rsid w:val="021B1F2C"/>
    <w:rsid w:val="02CD48BC"/>
    <w:rsid w:val="03F92744"/>
    <w:rsid w:val="05892753"/>
    <w:rsid w:val="061C0D7F"/>
    <w:rsid w:val="06B85C1A"/>
    <w:rsid w:val="06CF688C"/>
    <w:rsid w:val="0752777D"/>
    <w:rsid w:val="07A24765"/>
    <w:rsid w:val="087D3F99"/>
    <w:rsid w:val="08D31917"/>
    <w:rsid w:val="08E34831"/>
    <w:rsid w:val="0AC15607"/>
    <w:rsid w:val="0C215FF4"/>
    <w:rsid w:val="0C240442"/>
    <w:rsid w:val="0C5D6417"/>
    <w:rsid w:val="0DC31CED"/>
    <w:rsid w:val="0E721F79"/>
    <w:rsid w:val="0F1C4D8A"/>
    <w:rsid w:val="0F202498"/>
    <w:rsid w:val="0F4A0BB8"/>
    <w:rsid w:val="0F662060"/>
    <w:rsid w:val="0F9034BE"/>
    <w:rsid w:val="0FAE4281"/>
    <w:rsid w:val="104B16FD"/>
    <w:rsid w:val="10800DC8"/>
    <w:rsid w:val="10C77F11"/>
    <w:rsid w:val="112D0099"/>
    <w:rsid w:val="113F495F"/>
    <w:rsid w:val="1154059A"/>
    <w:rsid w:val="11597445"/>
    <w:rsid w:val="139B34B0"/>
    <w:rsid w:val="140544C7"/>
    <w:rsid w:val="15E36A67"/>
    <w:rsid w:val="163074CE"/>
    <w:rsid w:val="16E85D36"/>
    <w:rsid w:val="194859F8"/>
    <w:rsid w:val="1AE82B0C"/>
    <w:rsid w:val="1B346C92"/>
    <w:rsid w:val="1BB4378E"/>
    <w:rsid w:val="1BC504B9"/>
    <w:rsid w:val="1BF75E31"/>
    <w:rsid w:val="1BFA335B"/>
    <w:rsid w:val="1DF133EB"/>
    <w:rsid w:val="1EEE73F8"/>
    <w:rsid w:val="1F42278F"/>
    <w:rsid w:val="1F6B0604"/>
    <w:rsid w:val="20043F7D"/>
    <w:rsid w:val="203B5F48"/>
    <w:rsid w:val="21050EBA"/>
    <w:rsid w:val="22090154"/>
    <w:rsid w:val="223700BF"/>
    <w:rsid w:val="22FC04C4"/>
    <w:rsid w:val="23394664"/>
    <w:rsid w:val="23AD1E94"/>
    <w:rsid w:val="24327C07"/>
    <w:rsid w:val="25055CD2"/>
    <w:rsid w:val="261141C0"/>
    <w:rsid w:val="266B4C57"/>
    <w:rsid w:val="274444B0"/>
    <w:rsid w:val="27695603"/>
    <w:rsid w:val="27B815AE"/>
    <w:rsid w:val="27C4433D"/>
    <w:rsid w:val="28A31018"/>
    <w:rsid w:val="28BB6ED3"/>
    <w:rsid w:val="2A9E1D31"/>
    <w:rsid w:val="2AB66DCE"/>
    <w:rsid w:val="2ACB6DBD"/>
    <w:rsid w:val="2B471DAD"/>
    <w:rsid w:val="2BE459DF"/>
    <w:rsid w:val="2C263C69"/>
    <w:rsid w:val="2C314A5C"/>
    <w:rsid w:val="2C793521"/>
    <w:rsid w:val="2DB329C0"/>
    <w:rsid w:val="2EEE45E2"/>
    <w:rsid w:val="2EFA6A37"/>
    <w:rsid w:val="2F0444A1"/>
    <w:rsid w:val="2F2819B3"/>
    <w:rsid w:val="2F824E7B"/>
    <w:rsid w:val="2FA03459"/>
    <w:rsid w:val="309D7CAC"/>
    <w:rsid w:val="3153403C"/>
    <w:rsid w:val="31A6765C"/>
    <w:rsid w:val="326E478F"/>
    <w:rsid w:val="330559D5"/>
    <w:rsid w:val="33775551"/>
    <w:rsid w:val="33903937"/>
    <w:rsid w:val="33943BEC"/>
    <w:rsid w:val="34084BD8"/>
    <w:rsid w:val="35B74CB5"/>
    <w:rsid w:val="36492259"/>
    <w:rsid w:val="377C212D"/>
    <w:rsid w:val="37A1734C"/>
    <w:rsid w:val="37A87825"/>
    <w:rsid w:val="37D26173"/>
    <w:rsid w:val="382D18A2"/>
    <w:rsid w:val="38561184"/>
    <w:rsid w:val="38932600"/>
    <w:rsid w:val="38C83500"/>
    <w:rsid w:val="38D07406"/>
    <w:rsid w:val="398E317C"/>
    <w:rsid w:val="39D25597"/>
    <w:rsid w:val="3A9F75B9"/>
    <w:rsid w:val="3AF329D6"/>
    <w:rsid w:val="3B051EA5"/>
    <w:rsid w:val="3C2E6A72"/>
    <w:rsid w:val="3C4D381F"/>
    <w:rsid w:val="3C5D56A7"/>
    <w:rsid w:val="3E76345B"/>
    <w:rsid w:val="3EFA60FB"/>
    <w:rsid w:val="3F0877B9"/>
    <w:rsid w:val="400E3078"/>
    <w:rsid w:val="403D5AC6"/>
    <w:rsid w:val="40F76D23"/>
    <w:rsid w:val="419A71FB"/>
    <w:rsid w:val="41B22AEC"/>
    <w:rsid w:val="42281AFE"/>
    <w:rsid w:val="427D6DB3"/>
    <w:rsid w:val="428802E4"/>
    <w:rsid w:val="42F1260A"/>
    <w:rsid w:val="434049E1"/>
    <w:rsid w:val="43A2647D"/>
    <w:rsid w:val="43C04797"/>
    <w:rsid w:val="441F6E8D"/>
    <w:rsid w:val="44BB6980"/>
    <w:rsid w:val="45485E8C"/>
    <w:rsid w:val="45986031"/>
    <w:rsid w:val="45FB1189"/>
    <w:rsid w:val="46236FDC"/>
    <w:rsid w:val="462A1B75"/>
    <w:rsid w:val="48016570"/>
    <w:rsid w:val="49A34BD7"/>
    <w:rsid w:val="4A2F00B6"/>
    <w:rsid w:val="4A9C1A4F"/>
    <w:rsid w:val="4AA735E3"/>
    <w:rsid w:val="4BBC7DB4"/>
    <w:rsid w:val="4BBD2492"/>
    <w:rsid w:val="4C73610B"/>
    <w:rsid w:val="4D2B48E9"/>
    <w:rsid w:val="4D712AB4"/>
    <w:rsid w:val="4E45455B"/>
    <w:rsid w:val="4E8B4235"/>
    <w:rsid w:val="4FCF3324"/>
    <w:rsid w:val="50F038EB"/>
    <w:rsid w:val="51605F9C"/>
    <w:rsid w:val="518E6E36"/>
    <w:rsid w:val="52055B66"/>
    <w:rsid w:val="52A567A9"/>
    <w:rsid w:val="52E930FA"/>
    <w:rsid w:val="5362686A"/>
    <w:rsid w:val="53CB1E7B"/>
    <w:rsid w:val="53DD705A"/>
    <w:rsid w:val="53EF307E"/>
    <w:rsid w:val="53EF5893"/>
    <w:rsid w:val="53F37125"/>
    <w:rsid w:val="556E3E2D"/>
    <w:rsid w:val="564C308D"/>
    <w:rsid w:val="57424991"/>
    <w:rsid w:val="58163638"/>
    <w:rsid w:val="58A80415"/>
    <w:rsid w:val="58C3057F"/>
    <w:rsid w:val="59067EB7"/>
    <w:rsid w:val="592606D1"/>
    <w:rsid w:val="597374D4"/>
    <w:rsid w:val="5B9F219E"/>
    <w:rsid w:val="5BEA7430"/>
    <w:rsid w:val="5BF65AF3"/>
    <w:rsid w:val="5C2E3A2B"/>
    <w:rsid w:val="5C34661C"/>
    <w:rsid w:val="5D077E39"/>
    <w:rsid w:val="5D27754D"/>
    <w:rsid w:val="5D7C74B4"/>
    <w:rsid w:val="5EDC4F5E"/>
    <w:rsid w:val="5EE1663C"/>
    <w:rsid w:val="6029001C"/>
    <w:rsid w:val="612A09AD"/>
    <w:rsid w:val="62B214F0"/>
    <w:rsid w:val="64411CED"/>
    <w:rsid w:val="648A6B13"/>
    <w:rsid w:val="651403D6"/>
    <w:rsid w:val="657A779C"/>
    <w:rsid w:val="66023F44"/>
    <w:rsid w:val="6667422D"/>
    <w:rsid w:val="667301BE"/>
    <w:rsid w:val="66BC69CA"/>
    <w:rsid w:val="66C21C20"/>
    <w:rsid w:val="66C76CFA"/>
    <w:rsid w:val="67192C2A"/>
    <w:rsid w:val="67581015"/>
    <w:rsid w:val="676F7060"/>
    <w:rsid w:val="67A22ED6"/>
    <w:rsid w:val="69730DDD"/>
    <w:rsid w:val="69B233A5"/>
    <w:rsid w:val="69D536B4"/>
    <w:rsid w:val="6B1176BF"/>
    <w:rsid w:val="6BE55AFF"/>
    <w:rsid w:val="6FA96466"/>
    <w:rsid w:val="70717D71"/>
    <w:rsid w:val="708E3441"/>
    <w:rsid w:val="71C264F8"/>
    <w:rsid w:val="71CB519E"/>
    <w:rsid w:val="72915D00"/>
    <w:rsid w:val="72B550BC"/>
    <w:rsid w:val="74167ACE"/>
    <w:rsid w:val="75265D63"/>
    <w:rsid w:val="752A4A4D"/>
    <w:rsid w:val="754C7653"/>
    <w:rsid w:val="754F5EAE"/>
    <w:rsid w:val="75BA3961"/>
    <w:rsid w:val="75F07FC0"/>
    <w:rsid w:val="770E359F"/>
    <w:rsid w:val="77B377AB"/>
    <w:rsid w:val="785C5DA8"/>
    <w:rsid w:val="78744D57"/>
    <w:rsid w:val="792C6AE2"/>
    <w:rsid w:val="793A73E9"/>
    <w:rsid w:val="7A443099"/>
    <w:rsid w:val="7A4D1AEB"/>
    <w:rsid w:val="7A6628FC"/>
    <w:rsid w:val="7AD77854"/>
    <w:rsid w:val="7B8E76C7"/>
    <w:rsid w:val="7BD7201B"/>
    <w:rsid w:val="7C1074AC"/>
    <w:rsid w:val="7DA85B40"/>
    <w:rsid w:val="7DCF4F55"/>
    <w:rsid w:val="7E077A3B"/>
    <w:rsid w:val="7E3C5D20"/>
    <w:rsid w:val="7E4C00CF"/>
    <w:rsid w:val="7E912EC3"/>
    <w:rsid w:val="7F237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3"/>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1"/>
    <w:link w:val="7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3"/>
    <w:basedOn w:val="1"/>
    <w:next w:val="1"/>
    <w:link w:val="104"/>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sz w:val="28"/>
    </w:rPr>
  </w:style>
  <w:style w:type="paragraph" w:styleId="5">
    <w:name w:val="heading 4"/>
    <w:basedOn w:val="1"/>
    <w:next w:val="1"/>
    <w:link w:val="93"/>
    <w:qFormat/>
    <w:uiPriority w:val="0"/>
    <w:pPr>
      <w:keepNext/>
      <w:numPr>
        <w:ilvl w:val="0"/>
        <w:numId w:val="2"/>
      </w:numPr>
      <w:ind w:firstLine="415"/>
      <w:jc w:val="left"/>
      <w:outlineLvl w:val="3"/>
    </w:pPr>
    <w:rPr>
      <w:rFonts w:ascii="宋体" w:hAnsi="宋体"/>
    </w:rPr>
  </w:style>
  <w:style w:type="paragraph" w:styleId="6">
    <w:name w:val="heading 5"/>
    <w:basedOn w:val="1"/>
    <w:next w:val="7"/>
    <w:link w:val="106"/>
    <w:qFormat/>
    <w:uiPriority w:val="0"/>
    <w:pPr>
      <w:keepNext/>
      <w:keepLines/>
      <w:spacing w:before="280" w:beforeLines="0" w:after="290" w:afterLines="0" w:line="376" w:lineRule="auto"/>
      <w:outlineLvl w:val="4"/>
    </w:pPr>
    <w:rPr>
      <w:rFonts w:ascii="Arial" w:hAnsi="Arial" w:cs="Arial"/>
      <w:b/>
    </w:rPr>
  </w:style>
  <w:style w:type="paragraph" w:styleId="8">
    <w:name w:val="heading 6"/>
    <w:basedOn w:val="1"/>
    <w:next w:val="7"/>
    <w:link w:val="109"/>
    <w:qFormat/>
    <w:uiPriority w:val="0"/>
    <w:pPr>
      <w:keepNext/>
      <w:keepLines/>
      <w:spacing w:before="240" w:beforeLines="0" w:after="64" w:afterLines="0" w:line="320" w:lineRule="auto"/>
      <w:outlineLvl w:val="5"/>
    </w:pPr>
    <w:rPr>
      <w:rFonts w:ascii="Arial" w:hAnsi="Arial" w:eastAsia="黑体"/>
      <w:b/>
      <w:sz w:val="24"/>
    </w:rPr>
  </w:style>
  <w:style w:type="paragraph" w:styleId="9">
    <w:name w:val="heading 7"/>
    <w:basedOn w:val="1"/>
    <w:next w:val="7"/>
    <w:link w:val="124"/>
    <w:qFormat/>
    <w:uiPriority w:val="0"/>
    <w:pPr>
      <w:keepNext/>
      <w:keepLines/>
      <w:spacing w:before="240" w:beforeLines="0" w:after="64" w:afterLines="0" w:line="320" w:lineRule="auto"/>
      <w:outlineLvl w:val="6"/>
    </w:pPr>
    <w:rPr>
      <w:b/>
      <w:sz w:val="24"/>
    </w:rPr>
  </w:style>
  <w:style w:type="paragraph" w:styleId="10">
    <w:name w:val="heading 8"/>
    <w:basedOn w:val="1"/>
    <w:next w:val="7"/>
    <w:link w:val="69"/>
    <w:qFormat/>
    <w:uiPriority w:val="0"/>
    <w:pPr>
      <w:keepNext/>
      <w:keepLines/>
      <w:spacing w:before="240" w:beforeLines="0" w:after="64" w:afterLines="0" w:line="320" w:lineRule="auto"/>
      <w:outlineLvl w:val="7"/>
    </w:pPr>
    <w:rPr>
      <w:rFonts w:ascii="Arial" w:hAnsi="Arial" w:eastAsia="黑体"/>
      <w:sz w:val="24"/>
    </w:rPr>
  </w:style>
  <w:style w:type="paragraph" w:styleId="11">
    <w:name w:val="heading 9"/>
    <w:basedOn w:val="1"/>
    <w:next w:val="7"/>
    <w:link w:val="71"/>
    <w:qFormat/>
    <w:uiPriority w:val="0"/>
    <w:pPr>
      <w:keepNext/>
      <w:keepLines/>
      <w:spacing w:before="240" w:beforeLines="0" w:after="64" w:afterLines="0" w:line="320" w:lineRule="auto"/>
      <w:outlineLvl w:val="8"/>
    </w:pPr>
    <w:rPr>
      <w:rFonts w:ascii="Arial" w:hAnsi="Arial" w:eastAsia="黑体"/>
    </w:rPr>
  </w:style>
  <w:style w:type="character" w:default="1" w:styleId="53">
    <w:name w:val="Default Paragraph Font"/>
    <w:qFormat/>
    <w:uiPriority w:val="0"/>
  </w:style>
  <w:style w:type="table" w:default="1" w:styleId="5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link w:val="98"/>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spacing w:line="240" w:lineRule="auto"/>
      <w:ind w:left="200" w:leftChars="200"/>
    </w:pPr>
  </w:style>
  <w:style w:type="paragraph" w:styleId="14">
    <w:name w:val="caption"/>
    <w:basedOn w:val="1"/>
    <w:next w:val="1"/>
    <w:link w:val="6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127"/>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11"/>
    <w:qFormat/>
    <w:uiPriority w:val="0"/>
    <w:pPr>
      <w:jc w:val="left"/>
    </w:pPr>
  </w:style>
  <w:style w:type="paragraph" w:styleId="19">
    <w:name w:val="Salutation"/>
    <w:basedOn w:val="1"/>
    <w:next w:val="1"/>
    <w:link w:val="75"/>
    <w:qFormat/>
    <w:uiPriority w:val="0"/>
    <w:pPr>
      <w:jc w:val="left"/>
    </w:pPr>
    <w:rPr>
      <w:rFonts w:eastAsia="PMingLiU"/>
      <w:sz w:val="24"/>
      <w:lang w:eastAsia="zh-TW"/>
    </w:rPr>
  </w:style>
  <w:style w:type="paragraph" w:styleId="20">
    <w:name w:val="Body Text 3"/>
    <w:basedOn w:val="1"/>
    <w:link w:val="96"/>
    <w:qFormat/>
    <w:uiPriority w:val="0"/>
    <w:pPr>
      <w:spacing w:after="120" w:afterLines="0"/>
    </w:pPr>
    <w:rPr>
      <w:sz w:val="16"/>
      <w:szCs w:val="16"/>
    </w:rPr>
  </w:style>
  <w:style w:type="paragraph" w:styleId="21">
    <w:name w:val="Body Text"/>
    <w:basedOn w:val="1"/>
    <w:next w:val="22"/>
    <w:link w:val="91"/>
    <w:qFormat/>
    <w:uiPriority w:val="0"/>
    <w:rPr>
      <w:rFonts w:ascii="Arial" w:hAnsi="Arial"/>
      <w:color w:val="000000"/>
      <w:szCs w:val="24"/>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3">
    <w:name w:val="Body Text Indent"/>
    <w:basedOn w:val="1"/>
    <w:link w:val="89"/>
    <w:qFormat/>
    <w:uiPriority w:val="0"/>
    <w:pPr>
      <w:ind w:left="540"/>
    </w:p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link w:val="79"/>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113"/>
    <w:qFormat/>
    <w:uiPriority w:val="0"/>
    <w:rPr>
      <w:rFonts w:ascii="宋体"/>
      <w:sz w:val="24"/>
    </w:rPr>
  </w:style>
  <w:style w:type="paragraph" w:styleId="30">
    <w:name w:val="Body Text Indent 2"/>
    <w:basedOn w:val="1"/>
    <w:link w:val="85"/>
    <w:qFormat/>
    <w:uiPriority w:val="0"/>
    <w:pPr>
      <w:ind w:left="735"/>
    </w:pPr>
  </w:style>
  <w:style w:type="paragraph" w:styleId="31">
    <w:name w:val="Balloon Text"/>
    <w:basedOn w:val="1"/>
    <w:link w:val="117"/>
    <w:qFormat/>
    <w:uiPriority w:val="0"/>
    <w:rPr>
      <w:sz w:val="18"/>
      <w:szCs w:val="18"/>
    </w:rPr>
  </w:style>
  <w:style w:type="paragraph" w:styleId="32">
    <w:name w:val="footer"/>
    <w:basedOn w:val="1"/>
    <w:link w:val="64"/>
    <w:qFormat/>
    <w:uiPriority w:val="99"/>
    <w:pPr>
      <w:tabs>
        <w:tab w:val="center" w:pos="4153"/>
        <w:tab w:val="right" w:pos="8306"/>
      </w:tabs>
      <w:snapToGrid w:val="0"/>
      <w:jc w:val="left"/>
    </w:pPr>
    <w:rPr>
      <w:sz w:val="18"/>
    </w:rPr>
  </w:style>
  <w:style w:type="paragraph" w:styleId="33">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beforeLines="0" w:after="120" w:afterLines="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94"/>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65"/>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80"/>
    <w:qFormat/>
    <w:uiPriority w:val="0"/>
    <w:pPr>
      <w:spacing w:after="120" w:afterLines="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Title"/>
    <w:basedOn w:val="1"/>
    <w:next w:val="1"/>
    <w:link w:val="68"/>
    <w:qFormat/>
    <w:uiPriority w:val="0"/>
    <w:pPr>
      <w:pageBreakBefore/>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b/>
      <w:kern w:val="0"/>
      <w:sz w:val="36"/>
    </w:rPr>
  </w:style>
  <w:style w:type="paragraph" w:styleId="48">
    <w:name w:val="annotation subject"/>
    <w:basedOn w:val="18"/>
    <w:next w:val="18"/>
    <w:link w:val="128"/>
    <w:qFormat/>
    <w:uiPriority w:val="0"/>
    <w:rPr>
      <w:b/>
      <w:bCs/>
    </w:rPr>
  </w:style>
  <w:style w:type="paragraph" w:styleId="49">
    <w:name w:val="Body Text First Indent"/>
    <w:basedOn w:val="21"/>
    <w:link w:val="112"/>
    <w:qFormat/>
    <w:uiPriority w:val="0"/>
    <w:pPr>
      <w:spacing w:after="120" w:afterLines="0"/>
      <w:ind w:firstLine="420"/>
    </w:pPr>
    <w:rPr>
      <w:rFonts w:ascii="Times New Roman" w:hAnsi="Times New Roman"/>
      <w:color w:val="auto"/>
      <w:szCs w:val="20"/>
    </w:rPr>
  </w:style>
  <w:style w:type="paragraph" w:styleId="50">
    <w:name w:val="Body Text First Indent 2"/>
    <w:basedOn w:val="23"/>
    <w:qFormat/>
    <w:uiPriority w:val="0"/>
    <w:pPr>
      <w:spacing w:line="240" w:lineRule="auto"/>
      <w:ind w:firstLine="420"/>
    </w:pPr>
    <w:rPr>
      <w:rFonts w:hAnsi="Times New Roman"/>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纯文本 Char Char"/>
    <w:qFormat/>
    <w:uiPriority w:val="0"/>
    <w:rPr>
      <w:rFonts w:ascii="仿宋_GB2312" w:hAnsi="Courier New" w:eastAsia="仿宋_GB2312"/>
      <w:kern w:val="2"/>
      <w:sz w:val="30"/>
      <w:szCs w:val="28"/>
      <w:lang w:val="en-US" w:eastAsia="zh-CN" w:bidi="ar-SA"/>
    </w:rPr>
  </w:style>
  <w:style w:type="character" w:customStyle="1" w:styleId="61">
    <w:name w:val="题注 字符"/>
    <w:link w:val="14"/>
    <w:qFormat/>
    <w:uiPriority w:val="0"/>
    <w:rPr>
      <w:rFonts w:ascii="宋体" w:hAnsi="宋体"/>
      <w:b/>
      <w:bCs/>
      <w:kern w:val="2"/>
      <w:sz w:val="21"/>
    </w:rPr>
  </w:style>
  <w:style w:type="character" w:customStyle="1" w:styleId="62">
    <w:name w:val="wctjfont1"/>
    <w:qFormat/>
    <w:uiPriority w:val="0"/>
    <w:rPr>
      <w:sz w:val="18"/>
      <w:szCs w:val="18"/>
    </w:rPr>
  </w:style>
  <w:style w:type="character" w:customStyle="1" w:styleId="63">
    <w:name w:val="meuncn1"/>
    <w:qFormat/>
    <w:uiPriority w:val="0"/>
    <w:rPr>
      <w:rFonts w:hint="eastAsia" w:ascii="宋体" w:hAnsi="宋体" w:eastAsia="宋体"/>
      <w:color w:val="666666"/>
      <w:sz w:val="18"/>
      <w:szCs w:val="18"/>
      <w:u w:val="none"/>
    </w:rPr>
  </w:style>
  <w:style w:type="character" w:customStyle="1" w:styleId="64">
    <w:name w:val="页脚 字符"/>
    <w:link w:val="32"/>
    <w:qFormat/>
    <w:uiPriority w:val="99"/>
    <w:rPr>
      <w:kern w:val="2"/>
      <w:sz w:val="18"/>
    </w:rPr>
  </w:style>
  <w:style w:type="character" w:customStyle="1" w:styleId="65">
    <w:name w:val="正文文本缩进 3 字符"/>
    <w:link w:val="40"/>
    <w:qFormat/>
    <w:uiPriority w:val="0"/>
    <w:rPr>
      <w:rFonts w:ascii="宋体" w:hAnsi="宋体"/>
      <w:b/>
      <w:kern w:val="2"/>
      <w:sz w:val="21"/>
    </w:rPr>
  </w:style>
  <w:style w:type="character" w:customStyle="1" w:styleId="66">
    <w:name w:val="文档正文 Char"/>
    <w:link w:val="67"/>
    <w:qFormat/>
    <w:uiPriority w:val="0"/>
    <w:rPr>
      <w:rFonts w:ascii="宋体"/>
      <w:sz w:val="28"/>
    </w:rPr>
  </w:style>
  <w:style w:type="paragraph" w:customStyle="1" w:styleId="67">
    <w:name w:val="文档正文"/>
    <w:basedOn w:val="1"/>
    <w:link w:val="66"/>
    <w:qFormat/>
    <w:uiPriority w:val="0"/>
    <w:pPr>
      <w:keepNext/>
      <w:adjustRightInd w:val="0"/>
      <w:spacing w:line="312" w:lineRule="atLeast"/>
      <w:ind w:firstLine="567"/>
      <w:textAlignment w:val="baseline"/>
    </w:pPr>
    <w:rPr>
      <w:rFonts w:ascii="宋体"/>
      <w:kern w:val="0"/>
      <w:sz w:val="28"/>
    </w:rPr>
  </w:style>
  <w:style w:type="character" w:customStyle="1" w:styleId="68">
    <w:name w:val="标题 字符"/>
    <w:link w:val="47"/>
    <w:qFormat/>
    <w:locked/>
    <w:uiPriority w:val="0"/>
    <w:rPr>
      <w:rFonts w:ascii="Arial" w:hAnsi="Arial" w:eastAsia="宋体"/>
      <w:b/>
      <w:sz w:val="36"/>
      <w:lang w:val="en-US" w:eastAsia="zh-CN" w:bidi="ar-SA"/>
    </w:rPr>
  </w:style>
  <w:style w:type="character" w:customStyle="1" w:styleId="69">
    <w:name w:val="标题 8 字符"/>
    <w:link w:val="10"/>
    <w:qFormat/>
    <w:uiPriority w:val="0"/>
    <w:rPr>
      <w:rFonts w:ascii="Arial" w:hAnsi="Arial" w:eastAsia="黑体"/>
      <w:kern w:val="2"/>
      <w:sz w:val="24"/>
    </w:rPr>
  </w:style>
  <w:style w:type="character" w:customStyle="1" w:styleId="70">
    <w:name w:val="bold1"/>
    <w:qFormat/>
    <w:uiPriority w:val="0"/>
    <w:rPr>
      <w:sz w:val="32"/>
      <w:szCs w:val="18"/>
    </w:rPr>
  </w:style>
  <w:style w:type="character" w:customStyle="1" w:styleId="71">
    <w:name w:val="标题 9 字符"/>
    <w:link w:val="11"/>
    <w:qFormat/>
    <w:uiPriority w:val="0"/>
    <w:rPr>
      <w:rFonts w:ascii="Arial" w:hAnsi="Arial" w:eastAsia="黑体"/>
      <w:kern w:val="2"/>
      <w:sz w:val="21"/>
    </w:rPr>
  </w:style>
  <w:style w:type="character" w:customStyle="1" w:styleId="72">
    <w:name w:val="None"/>
    <w:qFormat/>
    <w:uiPriority w:val="0"/>
    <w:rPr>
      <w:lang w:val="zh-TW" w:eastAsia="zh-TW"/>
    </w:rPr>
  </w:style>
  <w:style w:type="character" w:customStyle="1" w:styleId="73">
    <w:name w:val="标题 2 字符"/>
    <w:link w:val="3"/>
    <w:qFormat/>
    <w:uiPriority w:val="0"/>
    <w:rPr>
      <w:rFonts w:ascii="Arial" w:hAnsi="Arial" w:eastAsia="黑体"/>
      <w:b/>
      <w:kern w:val="2"/>
      <w:sz w:val="24"/>
    </w:rPr>
  </w:style>
  <w:style w:type="character" w:customStyle="1" w:styleId="74">
    <w:name w:val="lh131"/>
    <w:basedOn w:val="53"/>
    <w:qFormat/>
    <w:uiPriority w:val="0"/>
  </w:style>
  <w:style w:type="character" w:customStyle="1" w:styleId="75">
    <w:name w:val="称呼 字符"/>
    <w:link w:val="19"/>
    <w:qFormat/>
    <w:uiPriority w:val="0"/>
    <w:rPr>
      <w:rFonts w:eastAsia="PMingLiU"/>
      <w:kern w:val="2"/>
      <w:sz w:val="24"/>
      <w:lang w:eastAsia="zh-TW"/>
    </w:rPr>
  </w:style>
  <w:style w:type="character" w:customStyle="1" w:styleId="76">
    <w:name w:val="DeltaView Insertion"/>
    <w:qFormat/>
    <w:uiPriority w:val="0"/>
  </w:style>
  <w:style w:type="character" w:customStyle="1" w:styleId="77">
    <w:name w:val="font21"/>
    <w:basedOn w:val="53"/>
    <w:qFormat/>
    <w:uiPriority w:val="0"/>
    <w:rPr>
      <w:rFonts w:hint="eastAsia" w:ascii="仿宋_GB2312" w:eastAsia="仿宋_GB2312" w:cs="仿宋_GB2312"/>
      <w:color w:val="000000"/>
      <w:sz w:val="24"/>
      <w:szCs w:val="24"/>
      <w:u w:val="none"/>
    </w:rPr>
  </w:style>
  <w:style w:type="character" w:customStyle="1" w:styleId="78">
    <w:name w:val="Highlighted Variable"/>
    <w:qFormat/>
    <w:uiPriority w:val="0"/>
    <w:rPr>
      <w:color w:val="000000"/>
    </w:rPr>
  </w:style>
  <w:style w:type="character" w:customStyle="1" w:styleId="79">
    <w:name w:val="纯文本 字符"/>
    <w:link w:val="27"/>
    <w:qFormat/>
    <w:uiPriority w:val="0"/>
    <w:rPr>
      <w:rFonts w:ascii="宋体" w:hAnsi="Courier New" w:eastAsia="宋体" w:cs="Courier New"/>
      <w:kern w:val="2"/>
      <w:sz w:val="21"/>
      <w:szCs w:val="21"/>
      <w:lang w:val="en-US" w:eastAsia="zh-CN" w:bidi="ar-SA"/>
    </w:rPr>
  </w:style>
  <w:style w:type="character" w:customStyle="1" w:styleId="80">
    <w:name w:val="正文文本 2 字符"/>
    <w:link w:val="43"/>
    <w:qFormat/>
    <w:uiPriority w:val="0"/>
    <w:rPr>
      <w:kern w:val="2"/>
      <w:sz w:val="21"/>
      <w:szCs w:val="24"/>
    </w:rPr>
  </w:style>
  <w:style w:type="character" w:customStyle="1" w:styleId="81">
    <w:name w:val="表格五号字 Char"/>
    <w:link w:val="82"/>
    <w:qFormat/>
    <w:uiPriority w:val="0"/>
    <w:rPr>
      <w:sz w:val="21"/>
    </w:rPr>
  </w:style>
  <w:style w:type="paragraph" w:customStyle="1" w:styleId="82">
    <w:name w:val="表格五号字"/>
    <w:basedOn w:val="1"/>
    <w:link w:val="81"/>
    <w:qFormat/>
    <w:uiPriority w:val="0"/>
    <w:pPr>
      <w:adjustRightInd w:val="0"/>
      <w:snapToGrid w:val="0"/>
      <w:spacing w:beforeLines="20" w:afterLines="20"/>
      <w:jc w:val="center"/>
    </w:pPr>
    <w:rPr>
      <w:kern w:val="0"/>
    </w:rPr>
  </w:style>
  <w:style w:type="character" w:customStyle="1" w:styleId="83">
    <w:name w:val="标题 1 字符"/>
    <w:link w:val="2"/>
    <w:qFormat/>
    <w:uiPriority w:val="0"/>
    <w:rPr>
      <w:b/>
      <w:kern w:val="44"/>
      <w:sz w:val="44"/>
    </w:rPr>
  </w:style>
  <w:style w:type="character" w:customStyle="1" w:styleId="84">
    <w:name w:val="word1"/>
    <w:qFormat/>
    <w:uiPriority w:val="0"/>
    <w:rPr>
      <w:rFonts w:hint="default" w:ascii="ˎ̥" w:hAnsi="ˎ̥"/>
      <w:color w:val="555555"/>
      <w:spacing w:val="12"/>
      <w:sz w:val="18"/>
      <w:szCs w:val="18"/>
    </w:rPr>
  </w:style>
  <w:style w:type="character" w:customStyle="1" w:styleId="85">
    <w:name w:val="正文文本缩进 2 字符"/>
    <w:link w:val="30"/>
    <w:qFormat/>
    <w:uiPriority w:val="0"/>
    <w:rPr>
      <w:kern w:val="2"/>
      <w:sz w:val="21"/>
    </w:rPr>
  </w:style>
  <w:style w:type="character" w:customStyle="1" w:styleId="86">
    <w:name w:val="标准正文 Char"/>
    <w:link w:val="87"/>
    <w:qFormat/>
    <w:uiPriority w:val="0"/>
    <w:rPr>
      <w:rFonts w:ascii="宋体"/>
    </w:rPr>
  </w:style>
  <w:style w:type="paragraph" w:customStyle="1" w:styleId="87">
    <w:name w:val="标准正文"/>
    <w:basedOn w:val="88"/>
    <w:link w:val="86"/>
    <w:qFormat/>
    <w:uiPriority w:val="0"/>
    <w:pPr>
      <w:spacing w:before="60" w:after="60"/>
      <w:ind w:firstLine="482"/>
      <w:jc w:val="both"/>
    </w:pPr>
    <w:rPr>
      <w:kern w:val="0"/>
      <w:sz w:val="20"/>
    </w:rPr>
  </w:style>
  <w:style w:type="paragraph" w:customStyle="1" w:styleId="88">
    <w:name w:val="正文文本缩进1"/>
    <w:basedOn w:val="1"/>
    <w:qFormat/>
    <w:uiPriority w:val="0"/>
    <w:pPr>
      <w:spacing w:line="360" w:lineRule="auto"/>
      <w:ind w:firstLine="454"/>
      <w:jc w:val="center"/>
    </w:pPr>
    <w:rPr>
      <w:rFonts w:ascii="宋体"/>
    </w:rPr>
  </w:style>
  <w:style w:type="character" w:customStyle="1" w:styleId="89">
    <w:name w:val="正文文本缩进 字符"/>
    <w:link w:val="23"/>
    <w:qFormat/>
    <w:uiPriority w:val="0"/>
    <w:rPr>
      <w:rFonts w:eastAsia="宋体"/>
      <w:kern w:val="2"/>
      <w:sz w:val="21"/>
      <w:lang w:val="en-US" w:eastAsia="zh-CN" w:bidi="ar-SA"/>
    </w:rPr>
  </w:style>
  <w:style w:type="character" w:customStyle="1" w:styleId="90">
    <w:name w:val="15"/>
    <w:basedOn w:val="53"/>
    <w:qFormat/>
    <w:uiPriority w:val="0"/>
    <w:rPr>
      <w:rFonts w:hint="eastAsia" w:ascii="仿宋" w:hAnsi="仿宋" w:eastAsia="仿宋" w:cs="仿宋"/>
      <w:color w:val="000000"/>
      <w:sz w:val="32"/>
      <w:szCs w:val="32"/>
    </w:rPr>
  </w:style>
  <w:style w:type="character" w:customStyle="1" w:styleId="91">
    <w:name w:val="正文文本 字符"/>
    <w:link w:val="21"/>
    <w:qFormat/>
    <w:uiPriority w:val="0"/>
    <w:rPr>
      <w:rFonts w:ascii="Arial" w:hAnsi="Arial" w:eastAsia="宋体"/>
      <w:color w:val="000000"/>
      <w:kern w:val="2"/>
      <w:sz w:val="21"/>
      <w:szCs w:val="24"/>
      <w:lang w:val="en-US" w:eastAsia="zh-CN" w:bidi="ar-SA"/>
    </w:rPr>
  </w:style>
  <w:style w:type="character" w:customStyle="1" w:styleId="92">
    <w:name w:val="页码1"/>
    <w:qFormat/>
    <w:uiPriority w:val="0"/>
    <w:rPr>
      <w:rFonts w:ascii="宋体" w:eastAsia="宋体"/>
      <w:sz w:val="18"/>
    </w:rPr>
  </w:style>
  <w:style w:type="character" w:customStyle="1" w:styleId="93">
    <w:name w:val="标题 4 字符"/>
    <w:link w:val="5"/>
    <w:qFormat/>
    <w:uiPriority w:val="0"/>
    <w:rPr>
      <w:rFonts w:ascii="宋体" w:hAnsi="宋体"/>
      <w:kern w:val="2"/>
      <w:sz w:val="21"/>
    </w:rPr>
  </w:style>
  <w:style w:type="character" w:customStyle="1" w:styleId="94">
    <w:name w:val="副标题 字符"/>
    <w:link w:val="37"/>
    <w:qFormat/>
    <w:locked/>
    <w:uiPriority w:val="0"/>
    <w:rPr>
      <w:rFonts w:ascii="Arial" w:hAnsi="Arial" w:eastAsia="宋体" w:cs="Arial"/>
      <w:b/>
      <w:bCs/>
      <w:kern w:val="28"/>
      <w:sz w:val="32"/>
      <w:szCs w:val="32"/>
      <w:lang w:val="en-US" w:eastAsia="zh-CN" w:bidi="ar-SA"/>
    </w:rPr>
  </w:style>
  <w:style w:type="character" w:customStyle="1" w:styleId="95">
    <w:name w:val="Hyperlink.0"/>
    <w:basedOn w:val="72"/>
    <w:qFormat/>
    <w:uiPriority w:val="0"/>
    <w:rPr>
      <w:rFonts w:ascii="Calibri" w:hAnsi="Calibri" w:eastAsia="Calibri" w:cs="Calibri"/>
      <w:lang w:val="zh-TW" w:eastAsia="zh-TW"/>
    </w:rPr>
  </w:style>
  <w:style w:type="character" w:customStyle="1" w:styleId="96">
    <w:name w:val="正文文本 3 字符"/>
    <w:link w:val="20"/>
    <w:qFormat/>
    <w:uiPriority w:val="0"/>
    <w:rPr>
      <w:kern w:val="2"/>
      <w:sz w:val="16"/>
      <w:szCs w:val="16"/>
    </w:rPr>
  </w:style>
  <w:style w:type="character" w:customStyle="1" w:styleId="97">
    <w:name w:val="f142"/>
    <w:basedOn w:val="53"/>
    <w:qFormat/>
    <w:uiPriority w:val="0"/>
    <w:rPr>
      <w:sz w:val="21"/>
      <w:szCs w:val="21"/>
    </w:rPr>
  </w:style>
  <w:style w:type="character" w:customStyle="1" w:styleId="98">
    <w:name w:val="正文缩进 字符"/>
    <w:link w:val="7"/>
    <w:qFormat/>
    <w:uiPriority w:val="0"/>
    <w:rPr>
      <w:rFonts w:eastAsia="宋体"/>
      <w:kern w:val="2"/>
      <w:sz w:val="21"/>
      <w:lang w:val="en-US" w:eastAsia="zh-CN" w:bidi="ar-SA"/>
    </w:rPr>
  </w:style>
  <w:style w:type="character" w:customStyle="1" w:styleId="99">
    <w:name w:val="_Style 98"/>
    <w:unhideWhenUsed/>
    <w:qFormat/>
    <w:uiPriority w:val="99"/>
    <w:rPr>
      <w:color w:val="605E5C"/>
      <w:shd w:val="clear" w:color="auto" w:fill="E1DFDD"/>
    </w:rPr>
  </w:style>
  <w:style w:type="character" w:customStyle="1" w:styleId="100">
    <w:name w:val="title_emph1"/>
    <w:qFormat/>
    <w:uiPriority w:val="0"/>
    <w:rPr>
      <w:rFonts w:hint="default" w:ascii="Arial" w:hAnsi="Arial" w:cs="Arial"/>
      <w:b/>
      <w:bCs/>
      <w:sz w:val="20"/>
      <w:szCs w:val="20"/>
    </w:rPr>
  </w:style>
  <w:style w:type="character" w:customStyle="1" w:styleId="101">
    <w:name w:val="样式1 Char"/>
    <w:link w:val="102"/>
    <w:qFormat/>
    <w:uiPriority w:val="0"/>
    <w:rPr>
      <w:rFonts w:ascii="黑体" w:hAnsi="Arial"/>
      <w:color w:val="FF00FF"/>
      <w:sz w:val="24"/>
    </w:rPr>
  </w:style>
  <w:style w:type="paragraph" w:customStyle="1" w:styleId="102">
    <w:name w:val="样式1"/>
    <w:basedOn w:val="1"/>
    <w:link w:val="101"/>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103">
    <w:name w:val="style21"/>
    <w:qFormat/>
    <w:uiPriority w:val="0"/>
    <w:rPr>
      <w:sz w:val="21"/>
      <w:szCs w:val="21"/>
    </w:rPr>
  </w:style>
  <w:style w:type="character" w:customStyle="1" w:styleId="104">
    <w:name w:val="标题 3 字符"/>
    <w:link w:val="4"/>
    <w:qFormat/>
    <w:uiPriority w:val="0"/>
    <w:rPr>
      <w:rFonts w:ascii="Arial" w:hAnsi="Arial" w:cs="Arial"/>
      <w:b/>
      <w:kern w:val="2"/>
      <w:sz w:val="28"/>
    </w:rPr>
  </w:style>
  <w:style w:type="character" w:customStyle="1" w:styleId="105">
    <w:name w:val="样式 正文Alt+Z +"/>
    <w:qFormat/>
    <w:uiPriority w:val="0"/>
    <w:rPr>
      <w:sz w:val="21"/>
    </w:rPr>
  </w:style>
  <w:style w:type="character" w:customStyle="1" w:styleId="106">
    <w:name w:val="标题 5 字符"/>
    <w:link w:val="6"/>
    <w:qFormat/>
    <w:uiPriority w:val="0"/>
    <w:rPr>
      <w:rFonts w:ascii="Arial" w:hAnsi="Arial" w:cs="Arial"/>
      <w:b/>
      <w:kern w:val="2"/>
      <w:sz w:val="21"/>
    </w:rPr>
  </w:style>
  <w:style w:type="character" w:customStyle="1" w:styleId="107">
    <w:name w:val="样式 四号 行距: 1.5 倍行距 首行缩进:  2 字符1 Char"/>
    <w:link w:val="108"/>
    <w:qFormat/>
    <w:uiPriority w:val="0"/>
    <w:rPr>
      <w:rFonts w:cs="宋体"/>
      <w:sz w:val="24"/>
    </w:rPr>
  </w:style>
  <w:style w:type="paragraph" w:customStyle="1" w:styleId="108">
    <w:name w:val="样式 四号 行距: 1.5 倍行距 首行缩进:  2 字符1"/>
    <w:basedOn w:val="1"/>
    <w:link w:val="107"/>
    <w:qFormat/>
    <w:uiPriority w:val="0"/>
    <w:pPr>
      <w:spacing w:line="360" w:lineRule="auto"/>
      <w:ind w:firstLine="560" w:firstLineChars="200"/>
    </w:pPr>
    <w:rPr>
      <w:kern w:val="0"/>
      <w:sz w:val="24"/>
    </w:rPr>
  </w:style>
  <w:style w:type="character" w:customStyle="1" w:styleId="109">
    <w:name w:val="标题 6 字符"/>
    <w:link w:val="8"/>
    <w:qFormat/>
    <w:uiPriority w:val="0"/>
    <w:rPr>
      <w:rFonts w:ascii="Arial" w:hAnsi="Arial" w:eastAsia="黑体"/>
      <w:b/>
      <w:kern w:val="2"/>
      <w:sz w:val="24"/>
    </w:rPr>
  </w:style>
  <w:style w:type="character" w:customStyle="1" w:styleId="110">
    <w:name w:val="页眉 字符"/>
    <w:link w:val="33"/>
    <w:qFormat/>
    <w:uiPriority w:val="0"/>
    <w:rPr>
      <w:kern w:val="2"/>
      <w:sz w:val="18"/>
    </w:rPr>
  </w:style>
  <w:style w:type="character" w:customStyle="1" w:styleId="111">
    <w:name w:val="批注文字 字符"/>
    <w:link w:val="18"/>
    <w:qFormat/>
    <w:uiPriority w:val="0"/>
    <w:rPr>
      <w:kern w:val="2"/>
      <w:sz w:val="21"/>
    </w:rPr>
  </w:style>
  <w:style w:type="character" w:customStyle="1" w:styleId="112">
    <w:name w:val="正文文本首行缩进 字符"/>
    <w:basedOn w:val="91"/>
    <w:link w:val="49"/>
    <w:qFormat/>
    <w:uiPriority w:val="0"/>
  </w:style>
  <w:style w:type="character" w:customStyle="1" w:styleId="113">
    <w:name w:val="日期 字符"/>
    <w:link w:val="29"/>
    <w:qFormat/>
    <w:uiPriority w:val="0"/>
    <w:rPr>
      <w:rFonts w:ascii="宋体"/>
      <w:kern w:val="2"/>
      <w:sz w:val="24"/>
    </w:rPr>
  </w:style>
  <w:style w:type="character" w:customStyle="1" w:styleId="114">
    <w:name w:val="样式6 Char"/>
    <w:link w:val="115"/>
    <w:qFormat/>
    <w:uiPriority w:val="0"/>
    <w:rPr>
      <w:rFonts w:ascii="宋体" w:hAnsi="Courier New" w:eastAsia="楷体_GB2312"/>
      <w:sz w:val="24"/>
    </w:rPr>
  </w:style>
  <w:style w:type="paragraph" w:customStyle="1" w:styleId="115">
    <w:name w:val="样式6"/>
    <w:basedOn w:val="1"/>
    <w:link w:val="114"/>
    <w:qFormat/>
    <w:uiPriority w:val="0"/>
    <w:pPr>
      <w:tabs>
        <w:tab w:val="left" w:pos="425"/>
      </w:tabs>
      <w:spacing w:line="360" w:lineRule="auto"/>
      <w:ind w:left="425" w:hanging="425"/>
    </w:pPr>
    <w:rPr>
      <w:rFonts w:ascii="宋体" w:hAnsi="Courier New" w:eastAsia="楷体_GB2312"/>
      <w:kern w:val="0"/>
      <w:sz w:val="24"/>
    </w:rPr>
  </w:style>
  <w:style w:type="character" w:customStyle="1" w:styleId="116">
    <w:name w:val="10"/>
    <w:basedOn w:val="53"/>
    <w:qFormat/>
    <w:uiPriority w:val="0"/>
    <w:rPr>
      <w:rFonts w:hint="default" w:ascii="Times New Roman" w:hAnsi="Times New Roman" w:cs="Times New Roman"/>
    </w:rPr>
  </w:style>
  <w:style w:type="character" w:customStyle="1" w:styleId="117">
    <w:name w:val="批注框文本 字符"/>
    <w:link w:val="31"/>
    <w:qFormat/>
    <w:uiPriority w:val="0"/>
    <w:rPr>
      <w:kern w:val="2"/>
      <w:sz w:val="18"/>
      <w:szCs w:val="18"/>
    </w:rPr>
  </w:style>
  <w:style w:type="character" w:customStyle="1" w:styleId="118">
    <w:name w:val="文字 Char"/>
    <w:link w:val="119"/>
    <w:qFormat/>
    <w:uiPriority w:val="0"/>
    <w:rPr>
      <w:rFonts w:ascii="宋体" w:hAnsi="宋体"/>
      <w:snapToGrid w:val="0"/>
      <w:color w:val="000000"/>
      <w:szCs w:val="21"/>
    </w:rPr>
  </w:style>
  <w:style w:type="paragraph" w:customStyle="1" w:styleId="119">
    <w:name w:val="文字"/>
    <w:basedOn w:val="1"/>
    <w:link w:val="118"/>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120">
    <w:name w:val="font61"/>
    <w:basedOn w:val="53"/>
    <w:qFormat/>
    <w:uiPriority w:val="0"/>
    <w:rPr>
      <w:rFonts w:hint="eastAsia" w:ascii="宋体" w:hAnsi="宋体" w:eastAsia="宋体" w:cs="宋体"/>
      <w:b/>
      <w:color w:val="000000"/>
      <w:sz w:val="21"/>
      <w:szCs w:val="21"/>
      <w:u w:val="none"/>
    </w:rPr>
  </w:style>
  <w:style w:type="character" w:customStyle="1" w:styleId="121">
    <w:name w:val="批注引用1"/>
    <w:qFormat/>
    <w:uiPriority w:val="0"/>
    <w:rPr>
      <w:sz w:val="21"/>
      <w:szCs w:val="21"/>
    </w:rPr>
  </w:style>
  <w:style w:type="character" w:customStyle="1" w:styleId="122">
    <w:name w:val="正文 + 首行缩进:  2 字符 Char"/>
    <w:link w:val="123"/>
    <w:qFormat/>
    <w:uiPriority w:val="0"/>
    <w:rPr>
      <w:rFonts w:hAnsi="宋体"/>
      <w:sz w:val="28"/>
      <w:szCs w:val="28"/>
    </w:rPr>
  </w:style>
  <w:style w:type="paragraph" w:customStyle="1" w:styleId="123">
    <w:name w:val="正文 + 首行缩进:  2 字符"/>
    <w:basedOn w:val="1"/>
    <w:link w:val="122"/>
    <w:qFormat/>
    <w:uiPriority w:val="0"/>
    <w:pPr>
      <w:spacing w:line="360" w:lineRule="auto"/>
      <w:ind w:right="31" w:firstLine="560" w:firstLineChars="200"/>
    </w:pPr>
    <w:rPr>
      <w:rFonts w:hAnsi="宋体"/>
      <w:kern w:val="0"/>
      <w:sz w:val="28"/>
      <w:szCs w:val="28"/>
    </w:rPr>
  </w:style>
  <w:style w:type="character" w:customStyle="1" w:styleId="124">
    <w:name w:val="标题 7 字符"/>
    <w:link w:val="9"/>
    <w:qFormat/>
    <w:uiPriority w:val="0"/>
    <w:rPr>
      <w:b/>
      <w:kern w:val="2"/>
      <w:sz w:val="24"/>
    </w:rPr>
  </w:style>
  <w:style w:type="character" w:customStyle="1" w:styleId="125">
    <w:name w:val="G_正文 Char"/>
    <w:link w:val="126"/>
    <w:qFormat/>
    <w:uiPriority w:val="0"/>
    <w:rPr>
      <w:rFonts w:ascii="宋体" w:hAnsi="宋体"/>
      <w:sz w:val="24"/>
      <w:szCs w:val="24"/>
    </w:rPr>
  </w:style>
  <w:style w:type="paragraph" w:customStyle="1" w:styleId="126">
    <w:name w:val="G_正文"/>
    <w:basedOn w:val="1"/>
    <w:link w:val="125"/>
    <w:qFormat/>
    <w:uiPriority w:val="0"/>
    <w:pPr>
      <w:snapToGrid w:val="0"/>
      <w:spacing w:line="360" w:lineRule="auto"/>
      <w:ind w:firstLine="480" w:firstLineChars="200"/>
    </w:pPr>
    <w:rPr>
      <w:rFonts w:ascii="宋体" w:hAnsi="宋体"/>
      <w:kern w:val="0"/>
      <w:sz w:val="24"/>
      <w:szCs w:val="24"/>
    </w:rPr>
  </w:style>
  <w:style w:type="character" w:customStyle="1" w:styleId="127">
    <w:name w:val="文档结构图 字符"/>
    <w:link w:val="16"/>
    <w:qFormat/>
    <w:uiPriority w:val="0"/>
    <w:rPr>
      <w:kern w:val="2"/>
      <w:sz w:val="21"/>
      <w:shd w:val="clear" w:color="auto" w:fill="000080"/>
    </w:rPr>
  </w:style>
  <w:style w:type="character" w:customStyle="1" w:styleId="128">
    <w:name w:val="批注主题 字符"/>
    <w:link w:val="48"/>
    <w:qFormat/>
    <w:uiPriority w:val="0"/>
    <w:rPr>
      <w:b/>
      <w:bCs/>
      <w:kern w:val="2"/>
      <w:sz w:val="21"/>
    </w:rPr>
  </w:style>
  <w:style w:type="character" w:customStyle="1" w:styleId="129">
    <w:name w:val="contents1"/>
    <w:qFormat/>
    <w:uiPriority w:val="0"/>
    <w:rPr>
      <w:color w:val="000000"/>
      <w:sz w:val="21"/>
      <w:szCs w:val="21"/>
      <w:u w:val="none"/>
    </w:rPr>
  </w:style>
  <w:style w:type="character" w:customStyle="1" w:styleId="130">
    <w:name w:val="font11"/>
    <w:basedOn w:val="53"/>
    <w:qFormat/>
    <w:uiPriority w:val="0"/>
    <w:rPr>
      <w:rFonts w:hint="eastAsia" w:ascii="宋体" w:hAnsi="宋体" w:eastAsia="宋体" w:cs="宋体"/>
      <w:color w:val="000000"/>
      <w:sz w:val="21"/>
      <w:szCs w:val="21"/>
      <w:u w:val="none"/>
    </w:rPr>
  </w:style>
  <w:style w:type="paragraph" w:customStyle="1" w:styleId="131">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132">
    <w:name w:val="页眉或页脚"/>
    <w:basedOn w:val="1"/>
    <w:qFormat/>
    <w:uiPriority w:val="0"/>
    <w:pPr>
      <w:widowControl w:val="0"/>
      <w:shd w:val="clear" w:color="auto" w:fill="FFFFFF"/>
    </w:pPr>
    <w:rPr>
      <w:rFonts w:ascii="Times New Roman" w:hAnsi="Times New Roman" w:eastAsia="Times New Roman" w:cs="Times New Roman"/>
      <w:sz w:val="19"/>
      <w:szCs w:val="19"/>
      <w:u w:val="none"/>
    </w:rPr>
  </w:style>
  <w:style w:type="paragraph" w:customStyle="1" w:styleId="133">
    <w:name w:val="xl33"/>
    <w:basedOn w:val="1"/>
    <w:qFormat/>
    <w:uiPriority w:val="0"/>
    <w:pPr>
      <w:widowControl/>
      <w:spacing w:before="100" w:beforeLines="0" w:beforeAutospacing="1" w:after="100" w:afterLines="0" w:afterAutospacing="1"/>
      <w:jc w:val="left"/>
      <w:textAlignment w:val="center"/>
    </w:pPr>
    <w:rPr>
      <w:rFonts w:ascii="宋体" w:hAnsi="宋体"/>
      <w:b/>
      <w:bCs/>
      <w:kern w:val="0"/>
      <w:sz w:val="28"/>
      <w:szCs w:val="28"/>
    </w:rPr>
  </w:style>
  <w:style w:type="paragraph" w:customStyle="1" w:styleId="134">
    <w:name w:val="小标题"/>
    <w:basedOn w:val="1"/>
    <w:next w:val="7"/>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135">
    <w:name w:val="样式 正文缩进 + 首行缩进:  2 字符 段前: 0.5 行 段后: 0.5 行"/>
    <w:basedOn w:val="7"/>
    <w:qFormat/>
    <w:uiPriority w:val="0"/>
    <w:pPr>
      <w:spacing w:beforeLines="50" w:afterLines="50" w:line="360" w:lineRule="auto"/>
      <w:ind w:firstLine="480" w:firstLineChars="200"/>
    </w:pPr>
    <w:rPr>
      <w:rFonts w:cs="宋体"/>
      <w:sz w:val="24"/>
    </w:rPr>
  </w:style>
  <w:style w:type="paragraph" w:customStyle="1" w:styleId="136">
    <w:name w:val="xl47"/>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37">
    <w:name w:val="xl43"/>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38">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139">
    <w:name w:val="6表"/>
    <w:basedOn w:val="1"/>
    <w:qFormat/>
    <w:uiPriority w:val="0"/>
    <w:pPr>
      <w:textAlignment w:val="baseline"/>
    </w:pPr>
    <w:rPr>
      <w:kern w:val="0"/>
      <w:sz w:val="24"/>
      <w:szCs w:val="24"/>
    </w:rPr>
  </w:style>
  <w:style w:type="paragraph" w:customStyle="1" w:styleId="140">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141">
    <w:name w:val="引文目录标题1"/>
    <w:basedOn w:val="1"/>
    <w:next w:val="1"/>
    <w:qFormat/>
    <w:uiPriority w:val="0"/>
    <w:pPr>
      <w:spacing w:before="120" w:after="60" w:line="360" w:lineRule="auto"/>
    </w:pPr>
    <w:rPr>
      <w:rFonts w:ascii="Arial" w:hAnsi="Arial"/>
    </w:rPr>
  </w:style>
  <w:style w:type="paragraph" w:customStyle="1" w:styleId="142">
    <w:name w:val="样式 标题 2 + 宋体"/>
    <w:basedOn w:val="3"/>
    <w:next w:val="1"/>
    <w:qFormat/>
    <w:uiPriority w:val="0"/>
    <w:pPr>
      <w:numPr>
        <w:ilvl w:val="0"/>
        <w:numId w:val="0"/>
      </w:numPr>
      <w:tabs>
        <w:tab w:val="left" w:pos="456"/>
      </w:tabs>
      <w:spacing w:before="0" w:after="0" w:line="413" w:lineRule="auto"/>
    </w:pPr>
    <w:rPr>
      <w:rFonts w:ascii="宋体" w:hAnsi="宋体" w:eastAsia="宋体"/>
      <w:bCs/>
      <w:sz w:val="32"/>
      <w:szCs w:val="32"/>
    </w:rPr>
  </w:style>
  <w:style w:type="paragraph" w:customStyle="1" w:styleId="143">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批注主题1"/>
    <w:basedOn w:val="18"/>
    <w:next w:val="18"/>
    <w:qFormat/>
    <w:uiPriority w:val="0"/>
    <w:pPr>
      <w:spacing w:line="360" w:lineRule="auto"/>
      <w:ind w:firstLine="454"/>
    </w:pPr>
    <w:rPr>
      <w:rFonts w:ascii="宋体"/>
      <w:b/>
      <w:bCs/>
      <w:sz w:val="24"/>
    </w:rPr>
  </w:style>
  <w:style w:type="paragraph" w:customStyle="1" w:styleId="146">
    <w:name w:val="Char Char7 Char"/>
    <w:basedOn w:val="1"/>
    <w:qFormat/>
    <w:uiPriority w:val="0"/>
    <w:pPr>
      <w:spacing w:line="360" w:lineRule="auto"/>
    </w:pPr>
    <w:rPr>
      <w:rFonts w:ascii="宋体" w:hAnsi="宋体"/>
      <w:sz w:val="22"/>
      <w:szCs w:val="24"/>
    </w:rPr>
  </w:style>
  <w:style w:type="paragraph" w:customStyle="1" w:styleId="147">
    <w:name w:val="xl24"/>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48">
    <w:name w:val="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49">
    <w:name w:val="正文顶格缩进"/>
    <w:basedOn w:val="1"/>
    <w:qFormat/>
    <w:uiPriority w:val="0"/>
    <w:pPr>
      <w:spacing w:line="360" w:lineRule="auto"/>
      <w:ind w:left="510"/>
    </w:pPr>
    <w:rPr>
      <w:rFonts w:ascii="宋体"/>
    </w:rPr>
  </w:style>
  <w:style w:type="paragraph" w:customStyle="1" w:styleId="150">
    <w:name w:val="列表 21"/>
    <w:basedOn w:val="1"/>
    <w:qFormat/>
    <w:uiPriority w:val="0"/>
    <w:pPr>
      <w:spacing w:line="360" w:lineRule="auto"/>
      <w:ind w:left="100" w:leftChars="200" w:hanging="200" w:hangingChars="200"/>
    </w:pPr>
    <w:rPr>
      <w:rFonts w:ascii="宋体"/>
    </w:rPr>
  </w:style>
  <w:style w:type="paragraph" w:customStyle="1" w:styleId="151">
    <w:name w:val="font6"/>
    <w:basedOn w:val="1"/>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styleId="152">
    <w:name w:val="List Paragraph"/>
    <w:basedOn w:val="1"/>
    <w:qFormat/>
    <w:uiPriority w:val="99"/>
    <w:pPr>
      <w:snapToGrid w:val="0"/>
      <w:spacing w:line="360" w:lineRule="auto"/>
      <w:ind w:firstLine="420" w:firstLineChars="200"/>
    </w:pPr>
    <w:rPr>
      <w:sz w:val="24"/>
    </w:rPr>
  </w:style>
  <w:style w:type="paragraph" w:customStyle="1" w:styleId="153">
    <w:name w:val="样式 宋体 小四 段后: 7.8 磅 行距: 固定值 25 磅1"/>
    <w:basedOn w:val="3"/>
    <w:next w:val="3"/>
    <w:qFormat/>
    <w:uiPriority w:val="0"/>
    <w:pPr>
      <w:keepNext w:val="0"/>
      <w:keepLines w:val="0"/>
      <w:numPr>
        <w:ilvl w:val="0"/>
        <w:numId w:val="0"/>
      </w:numPr>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154">
    <w:name w:val="表格1"/>
    <w:basedOn w:val="1"/>
    <w:qFormat/>
    <w:uiPriority w:val="0"/>
    <w:pPr>
      <w:jc w:val="center"/>
    </w:pPr>
    <w:rPr>
      <w:rFonts w:ascii="宋体"/>
      <w:color w:val="000000"/>
      <w:sz w:val="24"/>
    </w:rPr>
  </w:style>
  <w:style w:type="paragraph" w:customStyle="1" w:styleId="155">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156">
    <w:name w:val="表格4"/>
    <w:basedOn w:val="154"/>
    <w:qFormat/>
    <w:uiPriority w:val="0"/>
    <w:pPr>
      <w:adjustRightInd w:val="0"/>
      <w:snapToGrid w:val="0"/>
      <w:jc w:val="both"/>
    </w:pPr>
    <w:rPr>
      <w:rFonts w:ascii="Times New Roman"/>
      <w:color w:val="auto"/>
      <w:spacing w:val="-10"/>
      <w:sz w:val="20"/>
    </w:rPr>
  </w:style>
  <w:style w:type="paragraph" w:customStyle="1" w:styleId="157">
    <w:name w:val="*正文"/>
    <w:basedOn w:val="1"/>
    <w:qFormat/>
    <w:uiPriority w:val="0"/>
    <w:pPr>
      <w:widowControl/>
      <w:ind w:firstLine="200" w:firstLineChars="200"/>
    </w:pPr>
    <w:rPr>
      <w:rFonts w:ascii="仿宋_GB2312" w:eastAsia="仿宋_GB2312"/>
      <w:sz w:val="24"/>
      <w:szCs w:val="28"/>
    </w:rPr>
  </w:style>
  <w:style w:type="paragraph" w:customStyle="1" w:styleId="158">
    <w:name w:val="p0"/>
    <w:basedOn w:val="1"/>
    <w:qFormat/>
    <w:uiPriority w:val="0"/>
    <w:pPr>
      <w:widowControl/>
    </w:pPr>
    <w:rPr>
      <w:kern w:val="0"/>
      <w:szCs w:val="21"/>
    </w:rPr>
  </w:style>
  <w:style w:type="paragraph" w:customStyle="1" w:styleId="15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61">
    <w:name w:val="普通(Web)"/>
    <w:basedOn w:val="1"/>
    <w:qFormat/>
    <w:uiPriority w:val="0"/>
    <w:pPr>
      <w:widowControl/>
      <w:spacing w:before="100" w:beforeLines="0" w:beforeAutospacing="1" w:after="100" w:afterLines="0" w:afterAutospacing="1" w:line="240" w:lineRule="atLeast"/>
      <w:ind w:firstLine="360"/>
      <w:jc w:val="left"/>
    </w:pPr>
    <w:rPr>
      <w:rFonts w:ascii="宋体" w:hAnsi="宋体"/>
      <w:kern w:val="0"/>
      <w:sz w:val="18"/>
      <w:szCs w:val="18"/>
    </w:rPr>
  </w:style>
  <w:style w:type="paragraph" w:customStyle="1" w:styleId="162">
    <w:name w:val="箭头列表1（Alt+Q）"/>
    <w:basedOn w:val="1"/>
    <w:qFormat/>
    <w:uiPriority w:val="0"/>
    <w:pPr>
      <w:tabs>
        <w:tab w:val="left" w:pos="1110"/>
      </w:tabs>
      <w:spacing w:line="360" w:lineRule="auto"/>
      <w:ind w:left="1110" w:hanging="600"/>
    </w:pPr>
    <w:rPr>
      <w:rFonts w:ascii="宋体"/>
    </w:rPr>
  </w:style>
  <w:style w:type="paragraph" w:customStyle="1" w:styleId="163">
    <w:name w:val="表格1粗"/>
    <w:basedOn w:val="154"/>
    <w:qFormat/>
    <w:uiPriority w:val="0"/>
    <w:pPr>
      <w:tabs>
        <w:tab w:val="left" w:pos="2134"/>
      </w:tabs>
      <w:adjustRightInd w:val="0"/>
      <w:snapToGrid w:val="0"/>
    </w:pPr>
    <w:rPr>
      <w:rFonts w:ascii="Times New Roman" w:cs="宋体"/>
      <w:b/>
      <w:color w:val="auto"/>
      <w:szCs w:val="24"/>
    </w:rPr>
  </w:style>
  <w:style w:type="paragraph" w:customStyle="1" w:styleId="164">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65">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66">
    <w:name w:val="二级条标题"/>
    <w:basedOn w:val="167"/>
    <w:next w:val="1"/>
    <w:qFormat/>
    <w:uiPriority w:val="0"/>
    <w:pPr>
      <w:numPr>
        <w:ilvl w:val="3"/>
        <w:numId w:val="4"/>
      </w:numPr>
      <w:ind w:left="0"/>
    </w:pPr>
  </w:style>
  <w:style w:type="paragraph" w:customStyle="1" w:styleId="167">
    <w:name w:val="一级条标题"/>
    <w:next w:val="1"/>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168">
    <w:name w:val="箭头列表3（Alt+E）"/>
    <w:basedOn w:val="169"/>
    <w:qFormat/>
    <w:uiPriority w:val="0"/>
    <w:pPr>
      <w:tabs>
        <w:tab w:val="left" w:pos="425"/>
      </w:tabs>
      <w:ind w:left="1446"/>
    </w:pPr>
  </w:style>
  <w:style w:type="paragraph" w:customStyle="1" w:styleId="169">
    <w:name w:val="箭头列表2（Alt+W）"/>
    <w:basedOn w:val="162"/>
    <w:qFormat/>
    <w:uiPriority w:val="0"/>
    <w:pPr>
      <w:tabs>
        <w:tab w:val="left" w:pos="425"/>
        <w:tab w:val="clear" w:pos="1110"/>
      </w:tabs>
      <w:ind w:left="425" w:hanging="425"/>
    </w:pPr>
  </w:style>
  <w:style w:type="paragraph" w:customStyle="1" w:styleId="170">
    <w:name w:val="正文文本 31"/>
    <w:basedOn w:val="1"/>
    <w:qFormat/>
    <w:uiPriority w:val="0"/>
    <w:pPr>
      <w:spacing w:line="360" w:lineRule="auto"/>
      <w:jc w:val="center"/>
    </w:pPr>
    <w:rPr>
      <w:rFonts w:ascii="黑体" w:eastAsia="黑体"/>
      <w:color w:val="FF0000"/>
    </w:rPr>
  </w:style>
  <w:style w:type="paragraph" w:customStyle="1" w:styleId="17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1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173">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74">
    <w:name w:val="xl4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175">
    <w:name w:val="样式4"/>
    <w:basedOn w:val="1"/>
    <w:qFormat/>
    <w:uiPriority w:val="0"/>
    <w:pPr>
      <w:tabs>
        <w:tab w:val="left" w:pos="1320"/>
      </w:tabs>
      <w:spacing w:line="360" w:lineRule="auto"/>
      <w:ind w:left="1320" w:hanging="420"/>
    </w:pPr>
    <w:rPr>
      <w:bCs/>
      <w:szCs w:val="24"/>
    </w:rPr>
  </w:style>
  <w:style w:type="paragraph" w:customStyle="1" w:styleId="176">
    <w:name w:val="列表 51"/>
    <w:basedOn w:val="1"/>
    <w:qFormat/>
    <w:uiPriority w:val="0"/>
    <w:pPr>
      <w:widowControl/>
      <w:spacing w:line="360" w:lineRule="auto"/>
      <w:ind w:left="100" w:leftChars="800" w:hanging="200" w:hangingChars="200"/>
      <w:jc w:val="left"/>
    </w:pPr>
    <w:rPr>
      <w:kern w:val="0"/>
      <w:sz w:val="28"/>
    </w:rPr>
  </w:style>
  <w:style w:type="paragraph" w:customStyle="1" w:styleId="177">
    <w:name w:val="表格栏头"/>
    <w:basedOn w:val="178"/>
    <w:next w:val="178"/>
    <w:qFormat/>
    <w:uiPriority w:val="0"/>
    <w:rPr>
      <w:b/>
    </w:rPr>
  </w:style>
  <w:style w:type="paragraph" w:customStyle="1" w:styleId="178">
    <w:name w:val="表格正文"/>
    <w:basedOn w:val="1"/>
    <w:qFormat/>
    <w:uiPriority w:val="0"/>
    <w:pPr>
      <w:widowControl/>
      <w:overflowPunct w:val="0"/>
      <w:autoSpaceDE w:val="0"/>
      <w:autoSpaceDN w:val="0"/>
      <w:adjustRightInd w:val="0"/>
      <w:spacing w:before="312" w:beforeLines="0" w:after="312" w:afterLines="0" w:line="360" w:lineRule="auto"/>
      <w:jc w:val="left"/>
      <w:textAlignment w:val="baseline"/>
    </w:pPr>
    <w:rPr>
      <w:rFonts w:ascii="宋体" w:hAnsi="Tahoma"/>
      <w:kern w:val="0"/>
      <w:sz w:val="24"/>
    </w:rPr>
  </w:style>
  <w:style w:type="paragraph" w:customStyle="1" w:styleId="179">
    <w:name w:val="表例"/>
    <w:basedOn w:val="5"/>
    <w:qFormat/>
    <w:uiPriority w:val="0"/>
    <w:pPr>
      <w:keepLines/>
      <w:numPr>
        <w:ilvl w:val="0"/>
        <w:numId w:val="0"/>
      </w:numPr>
      <w:snapToGrid w:val="0"/>
      <w:spacing w:line="360" w:lineRule="auto"/>
      <w:ind w:left="425" w:firstLine="480" w:firstLineChars="200"/>
    </w:pPr>
    <w:rPr>
      <w:rFonts w:hAnsi="Times New Roman"/>
      <w:b/>
      <w:bCs/>
      <w:sz w:val="24"/>
    </w:rPr>
  </w:style>
  <w:style w:type="paragraph" w:customStyle="1" w:styleId="180">
    <w:name w:val="Style First line:  0.35&quot;"/>
    <w:basedOn w:val="1"/>
    <w:qFormat/>
    <w:uiPriority w:val="0"/>
    <w:pPr>
      <w:spacing w:before="60" w:after="60" w:line="360" w:lineRule="auto"/>
      <w:ind w:firstLine="504"/>
    </w:pPr>
    <w:rPr>
      <w:rFonts w:ascii="Arial" w:hAnsi="Arial" w:cs="宋体"/>
      <w:sz w:val="24"/>
    </w:rPr>
  </w:style>
  <w:style w:type="paragraph" w:customStyle="1" w:styleId="181">
    <w:name w:val="表格标题(居中)"/>
    <w:basedOn w:val="1"/>
    <w:qFormat/>
    <w:uiPriority w:val="0"/>
    <w:pPr>
      <w:snapToGrid w:val="0"/>
      <w:spacing w:line="300" w:lineRule="auto"/>
      <w:ind w:firstLine="454"/>
      <w:jc w:val="center"/>
    </w:pPr>
    <w:rPr>
      <w:rFonts w:ascii="宋体" w:eastAsia="黑体"/>
      <w:sz w:val="24"/>
    </w:rPr>
  </w:style>
  <w:style w:type="paragraph" w:customStyle="1" w:styleId="182">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183">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184">
    <w:name w:val="Table Paragraph"/>
    <w:basedOn w:val="1"/>
    <w:qFormat/>
    <w:uiPriority w:val="1"/>
  </w:style>
  <w:style w:type="paragraph" w:customStyle="1" w:styleId="185">
    <w:name w:val="五级条标题"/>
    <w:basedOn w:val="186"/>
    <w:next w:val="1"/>
    <w:qFormat/>
    <w:uiPriority w:val="0"/>
    <w:pPr>
      <w:numPr>
        <w:ilvl w:val="6"/>
        <w:numId w:val="4"/>
      </w:numPr>
      <w:outlineLvl w:val="6"/>
    </w:pPr>
  </w:style>
  <w:style w:type="paragraph" w:customStyle="1" w:styleId="186">
    <w:name w:val="四级条标题"/>
    <w:basedOn w:val="187"/>
    <w:next w:val="1"/>
    <w:qFormat/>
    <w:uiPriority w:val="0"/>
    <w:pPr>
      <w:numPr>
        <w:ilvl w:val="5"/>
        <w:numId w:val="4"/>
      </w:numPr>
      <w:outlineLvl w:val="5"/>
    </w:pPr>
  </w:style>
  <w:style w:type="paragraph" w:customStyle="1" w:styleId="187">
    <w:name w:val="三级条标题"/>
    <w:basedOn w:val="166"/>
    <w:next w:val="1"/>
    <w:qFormat/>
    <w:uiPriority w:val="0"/>
    <w:pPr>
      <w:numPr>
        <w:ilvl w:val="4"/>
        <w:numId w:val="4"/>
      </w:numPr>
      <w:outlineLvl w:val="4"/>
    </w:pPr>
  </w:style>
  <w:style w:type="paragraph" w:customStyle="1" w:styleId="188">
    <w:name w:val="标题 2标题"/>
    <w:basedOn w:val="47"/>
    <w:next w:val="47"/>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189">
    <w:name w:val="Char1"/>
    <w:basedOn w:val="16"/>
    <w:qFormat/>
    <w:uiPriority w:val="0"/>
    <w:rPr>
      <w:rFonts w:ascii="Tahoma" w:hAnsi="Tahoma"/>
      <w:sz w:val="24"/>
      <w:szCs w:val="24"/>
    </w:rPr>
  </w:style>
  <w:style w:type="paragraph" w:customStyle="1" w:styleId="190">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91">
    <w:name w:val="标号"/>
    <w:basedOn w:val="1"/>
    <w:qFormat/>
    <w:uiPriority w:val="0"/>
    <w:pPr>
      <w:tabs>
        <w:tab w:val="left" w:pos="644"/>
      </w:tabs>
      <w:spacing w:line="360" w:lineRule="auto"/>
      <w:ind w:left="420" w:hanging="136"/>
    </w:pPr>
  </w:style>
  <w:style w:type="paragraph" w:customStyle="1" w:styleId="192">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193">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194">
    <w:name w:val=" Char1"/>
    <w:basedOn w:val="1"/>
    <w:qFormat/>
    <w:uiPriority w:val="0"/>
    <w:rPr>
      <w:sz w:val="24"/>
      <w:szCs w:val="24"/>
    </w:rPr>
  </w:style>
  <w:style w:type="paragraph" w:customStyle="1" w:styleId="195">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96">
    <w:name w:val="Char Char1 Char Char Char Char"/>
    <w:basedOn w:val="1"/>
    <w:qFormat/>
    <w:uiPriority w:val="0"/>
    <w:rPr>
      <w:rFonts w:ascii="Tahoma" w:hAnsi="Tahoma"/>
      <w:sz w:val="24"/>
      <w:szCs w:val="24"/>
    </w:rPr>
  </w:style>
  <w:style w:type="paragraph" w:customStyle="1" w:styleId="197">
    <w:name w:val="List Paragraph1"/>
    <w:basedOn w:val="1"/>
    <w:qFormat/>
    <w:uiPriority w:val="0"/>
    <w:pPr>
      <w:keepNext w:val="0"/>
      <w:keepLines w:val="0"/>
      <w:widowControl w:val="0"/>
      <w:suppressLineNumbers w:val="0"/>
      <w:spacing w:before="0" w:beforeAutospacing="0" w:after="0" w:afterAutospacing="0" w:line="360" w:lineRule="auto"/>
      <w:ind w:left="0" w:right="0" w:firstLine="420"/>
      <w:jc w:val="both"/>
    </w:pPr>
    <w:rPr>
      <w:rFonts w:hint="default" w:ascii="Calibri" w:hAnsi="Calibri" w:eastAsia="宋体" w:cs="Times New Roman"/>
      <w:kern w:val="2"/>
      <w:sz w:val="24"/>
      <w:szCs w:val="24"/>
      <w:lang w:val="en-US" w:eastAsia="zh-CN" w:bidi="ar"/>
    </w:rPr>
  </w:style>
  <w:style w:type="paragraph" w:customStyle="1" w:styleId="198">
    <w:name w:val="Char Char Char Char Char Char1 Char Char Char Char"/>
    <w:basedOn w:val="1"/>
    <w:qFormat/>
    <w:uiPriority w:val="0"/>
    <w:rPr>
      <w:rFonts w:ascii="Tahoma" w:hAnsi="Tahoma"/>
      <w:sz w:val="24"/>
    </w:rPr>
  </w:style>
  <w:style w:type="paragraph" w:customStyle="1" w:styleId="199">
    <w:name w:val="xl45"/>
    <w:basedOn w:val="1"/>
    <w:qFormat/>
    <w:uiPriority w:val="0"/>
    <w:pPr>
      <w:widowControl/>
      <w:pBdr>
        <w:top w:val="single" w:color="auto" w:sz="4" w:space="0"/>
        <w:bottom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0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201">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02">
    <w:name w:val=".."/>
    <w:basedOn w:val="22"/>
    <w:next w:val="22"/>
    <w:qFormat/>
    <w:uiPriority w:val="0"/>
    <w:rPr>
      <w:rFonts w:ascii="黑体" w:eastAsia="黑体" w:cs="Times New Roman"/>
      <w:color w:val="auto"/>
    </w:rPr>
  </w:style>
  <w:style w:type="paragraph" w:customStyle="1" w:styleId="203">
    <w:name w:val="正文标题"/>
    <w:basedOn w:val="1"/>
    <w:qFormat/>
    <w:uiPriority w:val="0"/>
    <w:pPr>
      <w:spacing w:before="120" w:line="360" w:lineRule="auto"/>
      <w:ind w:firstLine="482" w:firstLineChars="200"/>
    </w:pPr>
    <w:rPr>
      <w:rFonts w:cs="宋体"/>
      <w:b/>
      <w:bCs/>
      <w:sz w:val="24"/>
    </w:rPr>
  </w:style>
  <w:style w:type="paragraph" w:customStyle="1" w:styleId="204">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05">
    <w:name w:val="题目副题"/>
    <w:basedOn w:val="37"/>
    <w:qFormat/>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206">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7">
    <w:name w:val="样式 小四 首行缩进:  2 字符"/>
    <w:basedOn w:val="1"/>
    <w:qFormat/>
    <w:uiPriority w:val="0"/>
    <w:pPr>
      <w:spacing w:line="360" w:lineRule="auto"/>
      <w:ind w:left="480"/>
    </w:pPr>
  </w:style>
  <w:style w:type="paragraph" w:customStyle="1" w:styleId="208">
    <w:name w:val="签名 - 公司"/>
    <w:basedOn w:val="34"/>
    <w:next w:val="20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0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rPr>
  </w:style>
  <w:style w:type="paragraph" w:customStyle="1" w:styleId="210">
    <w:name w:val="纯文本2"/>
    <w:basedOn w:val="1"/>
    <w:qFormat/>
    <w:uiPriority w:val="0"/>
    <w:rPr>
      <w:rFonts w:ascii="宋体" w:hAnsi="Courier New"/>
    </w:rPr>
  </w:style>
  <w:style w:type="paragraph" w:customStyle="1" w:styleId="211">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21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13">
    <w:name w:val="1111 Char Char Char Char"/>
    <w:basedOn w:val="1"/>
    <w:qFormat/>
    <w:uiPriority w:val="0"/>
    <w:pPr>
      <w:spacing w:line="360" w:lineRule="auto"/>
      <w:ind w:firstLine="560" w:firstLineChars="200"/>
    </w:pPr>
    <w:rPr>
      <w:rFonts w:ascii="宋体"/>
      <w:sz w:val="28"/>
      <w:szCs w:val="28"/>
    </w:rPr>
  </w:style>
  <w:style w:type="paragraph" w:customStyle="1" w:styleId="214">
    <w:name w:val="圆点列表2"/>
    <w:basedOn w:val="215"/>
    <w:qFormat/>
    <w:uiPriority w:val="0"/>
    <w:pPr>
      <w:tabs>
        <w:tab w:val="left" w:pos="360"/>
      </w:tabs>
      <w:ind w:left="867" w:hanging="357"/>
    </w:pPr>
  </w:style>
  <w:style w:type="paragraph" w:customStyle="1" w:styleId="215">
    <w:name w:val="圆点列表1（Alt+A）"/>
    <w:basedOn w:val="1"/>
    <w:qFormat/>
    <w:uiPriority w:val="0"/>
    <w:pPr>
      <w:tabs>
        <w:tab w:val="left" w:pos="360"/>
      </w:tabs>
      <w:spacing w:line="360" w:lineRule="auto"/>
      <w:ind w:firstLine="454"/>
    </w:pPr>
    <w:rPr>
      <w:rFonts w:ascii="宋体"/>
    </w:rPr>
  </w:style>
  <w:style w:type="paragraph" w:customStyle="1" w:styleId="216">
    <w:name w:val="--规划正文"/>
    <w:basedOn w:val="1"/>
    <w:qFormat/>
    <w:uiPriority w:val="0"/>
    <w:pPr>
      <w:spacing w:line="360" w:lineRule="auto"/>
      <w:ind w:firstLine="200" w:firstLineChars="200"/>
    </w:pPr>
  </w:style>
  <w:style w:type="paragraph" w:customStyle="1" w:styleId="217">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2"/>
      <w:szCs w:val="22"/>
    </w:rPr>
  </w:style>
  <w:style w:type="paragraph" w:customStyle="1" w:styleId="219">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移动五期"/>
    <w:basedOn w:val="1"/>
    <w:qFormat/>
    <w:uiPriority w:val="0"/>
    <w:pPr>
      <w:spacing w:line="360" w:lineRule="auto"/>
      <w:ind w:firstLine="454"/>
    </w:pPr>
    <w:rPr>
      <w:rFonts w:ascii="宋体"/>
      <w:sz w:val="24"/>
    </w:rPr>
  </w:style>
  <w:style w:type="paragraph" w:customStyle="1" w:styleId="2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23">
    <w:name w:val="PTSS Normal Char Char1 Char Char"/>
    <w:basedOn w:val="1"/>
    <w:qFormat/>
    <w:uiPriority w:val="0"/>
    <w:pPr>
      <w:widowControl/>
      <w:spacing w:before="240" w:after="120" w:line="288" w:lineRule="auto"/>
      <w:ind w:firstLine="420"/>
      <w:jc w:val="left"/>
    </w:pPr>
    <w:rPr>
      <w:szCs w:val="24"/>
    </w:rPr>
  </w:style>
  <w:style w:type="paragraph" w:customStyle="1" w:styleId="224">
    <w:name w:val="Char1 Char Char Char"/>
    <w:basedOn w:val="1"/>
    <w:qFormat/>
    <w:uiPriority w:val="0"/>
    <w:pPr>
      <w:ind w:firstLine="357" w:firstLineChars="170"/>
    </w:pPr>
    <w:rPr>
      <w:rFonts w:ascii="Tahoma" w:hAnsi="Tahoma"/>
    </w:rPr>
  </w:style>
  <w:style w:type="paragraph" w:customStyle="1" w:styleId="225">
    <w:name w:val="样式 标题 3H3列表编号33 bulletbbulletbullets2nd order hd2nd orde..."/>
    <w:basedOn w:val="4"/>
    <w:qFormat/>
    <w:uiPriority w:val="0"/>
    <w:pPr>
      <w:numPr>
        <w:ilvl w:val="2"/>
        <w:numId w:val="0"/>
      </w:num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26">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27">
    <w:name w:val="汇总"/>
    <w:basedOn w:val="1"/>
    <w:next w:val="2"/>
    <w:qFormat/>
    <w:uiPriority w:val="0"/>
    <w:pPr>
      <w:adjustRightInd w:val="0"/>
      <w:spacing w:line="360" w:lineRule="atLeast"/>
      <w:jc w:val="left"/>
      <w:textAlignment w:val="baseline"/>
    </w:pPr>
    <w:rPr>
      <w:kern w:val="0"/>
      <w:sz w:val="24"/>
    </w:rPr>
  </w:style>
  <w:style w:type="paragraph" w:customStyle="1" w:styleId="228">
    <w:name w:val="Table"/>
    <w:qFormat/>
    <w:uiPriority w:val="0"/>
    <w:rPr>
      <w:rFonts w:ascii="Times New Roman" w:hAnsi="Times New Roman" w:eastAsia="宋体" w:cs="Times New Roman"/>
      <w:sz w:val="21"/>
      <w:lang w:val="en-US" w:eastAsia="en-US" w:bidi="ar-SA"/>
    </w:rPr>
  </w:style>
  <w:style w:type="paragraph" w:customStyle="1" w:styleId="229">
    <w:name w:val="样式 标题 1 + 段前: 10 磅 段后: 10 磅 行距: 1.5 倍行距"/>
    <w:basedOn w:val="2"/>
    <w:qFormat/>
    <w:uiPriority w:val="0"/>
    <w:pPr>
      <w:pageBreakBefore w:val="0"/>
      <w:numPr>
        <w:ilvl w:val="0"/>
        <w:numId w:val="6"/>
      </w:numPr>
      <w:spacing w:before="200" w:after="200" w:line="360" w:lineRule="auto"/>
      <w:textAlignment w:val="auto"/>
    </w:pPr>
    <w:rPr>
      <w:rFonts w:ascii="黑体" w:hAnsi="宋体" w:eastAsia="黑体" w:cs="宋体"/>
      <w:b w:val="0"/>
      <w:sz w:val="28"/>
    </w:rPr>
  </w:style>
  <w:style w:type="paragraph" w:customStyle="1" w:styleId="230">
    <w:name w:val="样式 宋体 小四"/>
    <w:basedOn w:val="1"/>
    <w:qFormat/>
    <w:uiPriority w:val="0"/>
    <w:pPr>
      <w:spacing w:line="360" w:lineRule="auto"/>
      <w:ind w:firstLine="480" w:firstLineChars="200"/>
    </w:pPr>
    <w:rPr>
      <w:rFonts w:ascii="宋体" w:hAnsi="宋体" w:cs="宋体"/>
      <w:sz w:val="24"/>
    </w:rPr>
  </w:style>
  <w:style w:type="paragraph" w:customStyle="1" w:styleId="231">
    <w:name w:val="日期1"/>
    <w:basedOn w:val="1"/>
    <w:next w:val="1"/>
    <w:qFormat/>
    <w:uiPriority w:val="0"/>
    <w:pPr>
      <w:spacing w:line="360" w:lineRule="auto"/>
      <w:ind w:left="100" w:leftChars="2500" w:firstLine="454"/>
    </w:pPr>
    <w:rPr>
      <w:rFonts w:ascii="宋体"/>
      <w:color w:val="0000FF"/>
      <w:sz w:val="30"/>
    </w:rPr>
  </w:style>
  <w:style w:type="paragraph" w:customStyle="1" w:styleId="232">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33">
    <w:name w:val="图名"/>
    <w:basedOn w:val="1"/>
    <w:next w:val="1"/>
    <w:qFormat/>
    <w:uiPriority w:val="0"/>
    <w:pPr>
      <w:spacing w:line="360" w:lineRule="auto"/>
      <w:jc w:val="center"/>
    </w:pPr>
    <w:rPr>
      <w:rFonts w:ascii="宋体"/>
      <w:b/>
      <w:sz w:val="28"/>
    </w:rPr>
  </w:style>
  <w:style w:type="paragraph" w:customStyle="1" w:styleId="234">
    <w:name w:val="xl3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35">
    <w:name w:val="表中"/>
    <w:basedOn w:val="1"/>
    <w:qFormat/>
    <w:uiPriority w:val="0"/>
    <w:pPr>
      <w:adjustRightInd w:val="0"/>
      <w:spacing w:line="360" w:lineRule="atLeast"/>
      <w:jc w:val="center"/>
      <w:textAlignment w:val="baseline"/>
    </w:pPr>
    <w:rPr>
      <w:kern w:val="0"/>
    </w:rPr>
  </w:style>
  <w:style w:type="paragraph" w:customStyle="1" w:styleId="236">
    <w:name w:val="qptext"/>
    <w:basedOn w:val="1"/>
    <w:qFormat/>
    <w:uiPriority w:val="0"/>
    <w:pPr>
      <w:adjustRightInd w:val="0"/>
      <w:snapToGrid w:val="0"/>
      <w:spacing w:before="60" w:after="60" w:line="360" w:lineRule="auto"/>
      <w:jc w:val="left"/>
    </w:pPr>
    <w:rPr>
      <w:rFonts w:ascii="宋体"/>
      <w:sz w:val="24"/>
    </w:rPr>
  </w:style>
  <w:style w:type="paragraph" w:customStyle="1" w:styleId="237">
    <w:name w:val="样式 标题 1标题 1 Char CharH1PIM 1h11st levelSection Headl1Hea...1"/>
    <w:basedOn w:val="2"/>
    <w:next w:val="2"/>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3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39">
    <w:name w:val="正文小四"/>
    <w:basedOn w:val="7"/>
    <w:qFormat/>
    <w:uiPriority w:val="0"/>
    <w:pPr>
      <w:spacing w:line="360" w:lineRule="auto"/>
      <w:ind w:firstLine="480" w:firstLineChars="200"/>
    </w:pPr>
    <w:rPr>
      <w:sz w:val="24"/>
      <w:szCs w:val="24"/>
    </w:rPr>
  </w:style>
  <w:style w:type="paragraph" w:customStyle="1" w:styleId="240">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41">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42">
    <w:name w:val="xl46"/>
    <w:basedOn w:val="1"/>
    <w:qFormat/>
    <w:uiPriority w:val="0"/>
    <w:pPr>
      <w:widowControl/>
      <w:spacing w:before="100" w:beforeLines="0" w:beforeAutospacing="1" w:after="100" w:afterLines="0" w:afterAutospacing="1"/>
      <w:jc w:val="left"/>
      <w:textAlignment w:val="center"/>
    </w:pPr>
    <w:rPr>
      <w:rFonts w:ascii="宋体" w:hAnsi="宋体"/>
      <w:kern w:val="0"/>
      <w:sz w:val="22"/>
      <w:szCs w:val="22"/>
    </w:rPr>
  </w:style>
  <w:style w:type="paragraph" w:customStyle="1" w:styleId="243">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44">
    <w:name w:val="Char Char1 Char"/>
    <w:basedOn w:val="245"/>
    <w:qFormat/>
    <w:uiPriority w:val="0"/>
    <w:pPr>
      <w:spacing w:line="240" w:lineRule="auto"/>
      <w:ind w:firstLine="0"/>
    </w:pPr>
  </w:style>
  <w:style w:type="paragraph" w:customStyle="1" w:styleId="245">
    <w:name w:val="文档结构图1"/>
    <w:basedOn w:val="1"/>
    <w:qFormat/>
    <w:uiPriority w:val="0"/>
    <w:pPr>
      <w:shd w:val="clear" w:color="auto" w:fill="000080"/>
      <w:spacing w:line="360" w:lineRule="auto"/>
      <w:ind w:firstLine="454"/>
    </w:pPr>
    <w:rPr>
      <w:rFonts w:ascii="宋体"/>
    </w:rPr>
  </w:style>
  <w:style w:type="paragraph" w:customStyle="1" w:styleId="246">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47">
    <w:name w:val="样式 标准正文 + 加粗"/>
    <w:basedOn w:val="87"/>
    <w:qFormat/>
    <w:uiPriority w:val="0"/>
    <w:rPr>
      <w:b/>
      <w:bCs/>
    </w:rPr>
  </w:style>
  <w:style w:type="paragraph" w:customStyle="1" w:styleId="248">
    <w:name w:val="font8"/>
    <w:basedOn w:val="1"/>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249">
    <w:name w:val="_Style 20"/>
    <w:basedOn w:val="1"/>
    <w:next w:val="21"/>
    <w:qFormat/>
    <w:uiPriority w:val="0"/>
    <w:pPr>
      <w:tabs>
        <w:tab w:val="left" w:pos="5250"/>
      </w:tabs>
    </w:pPr>
    <w:rPr>
      <w:sz w:val="28"/>
    </w:rPr>
  </w:style>
  <w:style w:type="paragraph" w:customStyle="1" w:styleId="250">
    <w:name w:val="正文文本 21"/>
    <w:basedOn w:val="1"/>
    <w:qFormat/>
    <w:uiPriority w:val="0"/>
    <w:pPr>
      <w:spacing w:line="360" w:lineRule="auto"/>
    </w:pPr>
    <w:rPr>
      <w:rFonts w:ascii="宋体"/>
      <w:color w:val="333399"/>
    </w:rPr>
  </w:style>
  <w:style w:type="paragraph" w:customStyle="1" w:styleId="251">
    <w:name w:val="Char Char Char Char Char Char Char"/>
    <w:basedOn w:val="245"/>
    <w:qFormat/>
    <w:uiPriority w:val="0"/>
    <w:pPr>
      <w:spacing w:line="240" w:lineRule="auto"/>
      <w:ind w:firstLine="0"/>
    </w:pPr>
    <w:rPr>
      <w:rFonts w:ascii="Tahoma" w:hAnsi="Tahoma"/>
      <w:sz w:val="24"/>
      <w:szCs w:val="24"/>
    </w:rPr>
  </w:style>
  <w:style w:type="paragraph" w:customStyle="1" w:styleId="252">
    <w:name w:val="信息标题2"/>
    <w:basedOn w:val="14"/>
    <w:next w:val="14"/>
    <w:qFormat/>
    <w:uiPriority w:val="0"/>
    <w:rPr>
      <w:rFonts w:ascii="Arial Black" w:hAnsi="Arial Black"/>
      <w:sz w:val="30"/>
    </w:rPr>
  </w:style>
  <w:style w:type="paragraph" w:customStyle="1" w:styleId="253">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254">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55">
    <w:name w:val="正文缩进2"/>
    <w:basedOn w:val="1"/>
    <w:qFormat/>
    <w:uiPriority w:val="0"/>
    <w:pPr>
      <w:spacing w:line="360" w:lineRule="auto"/>
      <w:ind w:left="510" w:firstLine="454"/>
    </w:pPr>
    <w:rPr>
      <w:rFonts w:ascii="宋体"/>
    </w:rPr>
  </w:style>
  <w:style w:type="paragraph" w:customStyle="1" w:styleId="256">
    <w:name w:val="Char Char Char Char"/>
    <w:basedOn w:val="1"/>
    <w:qFormat/>
    <w:uiPriority w:val="0"/>
    <w:rPr>
      <w:szCs w:val="24"/>
    </w:rPr>
  </w:style>
  <w:style w:type="paragraph" w:customStyle="1" w:styleId="257">
    <w:name w:val="xl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58">
    <w:name w:val="xl34"/>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59">
    <w:name w:val="font7"/>
    <w:basedOn w:val="1"/>
    <w:qFormat/>
    <w:uiPriority w:val="0"/>
    <w:pPr>
      <w:widowControl/>
      <w:spacing w:before="100" w:beforeLines="0" w:beforeAutospacing="1" w:after="100" w:afterLines="0" w:afterAutospacing="1"/>
      <w:jc w:val="left"/>
    </w:pPr>
    <w:rPr>
      <w:kern w:val="0"/>
      <w:sz w:val="22"/>
      <w:szCs w:val="22"/>
    </w:rPr>
  </w:style>
  <w:style w:type="paragraph" w:customStyle="1" w:styleId="260">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61">
    <w:name w:val="正文首行缩进2字"/>
    <w:basedOn w:val="1"/>
    <w:next w:val="1"/>
    <w:qFormat/>
    <w:uiPriority w:val="0"/>
    <w:pPr>
      <w:spacing w:line="360" w:lineRule="auto"/>
      <w:ind w:firstLine="600" w:firstLineChars="200"/>
    </w:pPr>
    <w:rPr>
      <w:rFonts w:cs="Arial"/>
      <w:szCs w:val="30"/>
    </w:rPr>
  </w:style>
  <w:style w:type="paragraph" w:customStyle="1" w:styleId="262">
    <w:name w:val="正文文本1"/>
    <w:basedOn w:val="1"/>
    <w:qFormat/>
    <w:uiPriority w:val="0"/>
    <w:pPr>
      <w:widowControl w:val="0"/>
      <w:shd w:val="clear" w:color="auto" w:fill="FFFFFF"/>
      <w:spacing w:line="473" w:lineRule="auto"/>
      <w:ind w:firstLine="400"/>
    </w:pPr>
    <w:rPr>
      <w:rFonts w:ascii="MingLiU" w:hAnsi="MingLiU" w:eastAsia="MingLiU" w:cs="MingLiU"/>
      <w:sz w:val="20"/>
      <w:szCs w:val="20"/>
      <w:u w:val="none"/>
      <w:lang w:val="zh-CN" w:eastAsia="zh-CN" w:bidi="zh-CN"/>
    </w:rPr>
  </w:style>
  <w:style w:type="paragraph" w:customStyle="1" w:styleId="263">
    <w:name w:val="列出段落2"/>
    <w:basedOn w:val="1"/>
    <w:qFormat/>
    <w:uiPriority w:val="0"/>
    <w:pPr>
      <w:spacing w:line="360" w:lineRule="auto"/>
      <w:ind w:firstLine="420" w:firstLineChars="200"/>
    </w:pPr>
    <w:rPr>
      <w:rFonts w:ascii="宋体"/>
    </w:rPr>
  </w:style>
  <w:style w:type="paragraph" w:customStyle="1" w:styleId="264">
    <w:name w:val="xl3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kern w:val="0"/>
      <w:sz w:val="22"/>
      <w:szCs w:val="22"/>
    </w:rPr>
  </w:style>
  <w:style w:type="paragraph" w:customStyle="1" w:styleId="265">
    <w:name w:val="样式 标题 1标题 1 1 + 段前: 0.5 行 段后: 0.5 行"/>
    <w:basedOn w:val="2"/>
    <w:qFormat/>
    <w:uiPriority w:val="0"/>
    <w:pPr>
      <w:pageBreakBefore w:val="0"/>
      <w:spacing w:before="0" w:after="0" w:line="360" w:lineRule="auto"/>
      <w:textAlignment w:val="auto"/>
    </w:pPr>
    <w:rPr>
      <w:bCs/>
      <w:sz w:val="28"/>
    </w:rPr>
  </w:style>
  <w:style w:type="paragraph" w:customStyle="1" w:styleId="266">
    <w:name w:val="statenumter"/>
    <w:basedOn w:val="1"/>
    <w:qFormat/>
    <w:uiPriority w:val="0"/>
    <w:pPr>
      <w:adjustRightInd w:val="0"/>
      <w:spacing w:line="360" w:lineRule="auto"/>
    </w:pPr>
    <w:rPr>
      <w:rFonts w:hint="eastAsia" w:ascii="宋体"/>
      <w:kern w:val="0"/>
    </w:rPr>
  </w:style>
  <w:style w:type="paragraph" w:customStyle="1" w:styleId="267">
    <w:name w:val="TT1"/>
    <w:basedOn w:val="1"/>
    <w:qFormat/>
    <w:uiPriority w:val="0"/>
    <w:rPr>
      <w:rFonts w:ascii="宋体"/>
      <w:b/>
      <w:sz w:val="28"/>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xl4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70">
    <w:name w:val="版权"/>
    <w:basedOn w:val="1"/>
    <w:qFormat/>
    <w:uiPriority w:val="0"/>
    <w:pPr>
      <w:spacing w:before="312" w:beforeLines="0" w:after="312" w:afterLines="0"/>
      <w:ind w:firstLine="480"/>
      <w:jc w:val="center"/>
      <w:outlineLvl w:val="0"/>
    </w:pPr>
    <w:rPr>
      <w:rFonts w:ascii="华文中宋" w:hAnsi="华文中宋"/>
      <w:b/>
      <w:sz w:val="24"/>
    </w:rPr>
  </w:style>
  <w:style w:type="paragraph" w:customStyle="1" w:styleId="271">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3">
    <w:name w:val="表格文字"/>
    <w:basedOn w:val="1"/>
    <w:qFormat/>
    <w:uiPriority w:val="0"/>
    <w:pPr>
      <w:spacing w:beforeLines="25" w:afterLines="25"/>
    </w:pPr>
    <w:rPr>
      <w:spacing w:val="10"/>
      <w:szCs w:val="24"/>
    </w:rPr>
  </w:style>
  <w:style w:type="paragraph" w:customStyle="1" w:styleId="274">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276">
    <w:name w:val="样式5"/>
    <w:basedOn w:val="4"/>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77">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78">
    <w:name w:val="表正文"/>
    <w:basedOn w:val="1"/>
    <w:next w:val="20"/>
    <w:qFormat/>
    <w:uiPriority w:val="0"/>
    <w:rPr>
      <w:sz w:val="18"/>
      <w:szCs w:val="24"/>
    </w:rPr>
  </w:style>
  <w:style w:type="paragraph" w:customStyle="1" w:styleId="279">
    <w:name w:val="样式 标题 1 + 楷体_GB2312 居中"/>
    <w:basedOn w:val="2"/>
    <w:qFormat/>
    <w:uiPriority w:val="0"/>
    <w:pPr>
      <w:pageBreakBefore w:val="0"/>
      <w:spacing w:line="576" w:lineRule="auto"/>
      <w:jc w:val="center"/>
      <w:textAlignment w:val="auto"/>
    </w:pPr>
    <w:rPr>
      <w:rFonts w:ascii="楷体_GB2312" w:eastAsia="楷体_GB2312"/>
      <w:bCs/>
      <w:sz w:val="28"/>
    </w:rPr>
  </w:style>
  <w:style w:type="paragraph" w:customStyle="1" w:styleId="280">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281">
    <w:name w:val="样式 标题 2H2h2l22nd level2Header 2UNDERRUBRIK 1-2 + Arial 段..."/>
    <w:basedOn w:val="3"/>
    <w:qFormat/>
    <w:uiPriority w:val="0"/>
    <w:pPr>
      <w:numPr>
        <w:ilvl w:val="1"/>
        <w:numId w:val="0"/>
      </w:numPr>
      <w:tabs>
        <w:tab w:val="left" w:pos="1827"/>
      </w:tabs>
      <w:spacing w:before="0" w:after="0" w:line="360" w:lineRule="auto"/>
      <w:ind w:left="1827" w:hanging="567"/>
    </w:pPr>
    <w:rPr>
      <w:rFonts w:ascii="黑体" w:cs="宋体"/>
      <w:b w:val="0"/>
      <w:kern w:val="0"/>
      <w:sz w:val="28"/>
      <w:szCs w:val="28"/>
    </w:rPr>
  </w:style>
  <w:style w:type="paragraph" w:customStyle="1" w:styleId="282">
    <w:name w:val="xl4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283">
    <w:name w:val="Char"/>
    <w:basedOn w:val="1"/>
    <w:qFormat/>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84">
    <w:name w:val="Char Char Char1 Char"/>
    <w:basedOn w:val="1"/>
    <w:qFormat/>
    <w:uiPriority w:val="0"/>
    <w:rPr>
      <w:rFonts w:ascii="Tahoma" w:hAnsi="Tahoma" w:cs="仿宋_GB2312"/>
      <w:sz w:val="24"/>
    </w:rPr>
  </w:style>
  <w:style w:type="paragraph" w:customStyle="1" w:styleId="2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szCs w:val="24"/>
    </w:rPr>
  </w:style>
  <w:style w:type="paragraph" w:customStyle="1" w:styleId="286">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287">
    <w:name w:val="列表接续 51"/>
    <w:basedOn w:val="1"/>
    <w:qFormat/>
    <w:uiPriority w:val="0"/>
    <w:pPr>
      <w:widowControl/>
      <w:spacing w:after="120" w:line="360" w:lineRule="auto"/>
      <w:ind w:left="2100" w:leftChars="1000"/>
      <w:jc w:val="left"/>
    </w:pPr>
    <w:rPr>
      <w:kern w:val="0"/>
      <w:sz w:val="28"/>
    </w:rPr>
  </w:style>
  <w:style w:type="paragraph" w:customStyle="1" w:styleId="288">
    <w:name w:val="样式 样式 行距: 1.5 倍行距3 + 首行缩进: 2字符"/>
    <w:basedOn w:val="1"/>
    <w:next w:val="289"/>
    <w:qFormat/>
    <w:uiPriority w:val="0"/>
    <w:pPr>
      <w:spacing w:after="120" w:line="360" w:lineRule="auto"/>
      <w:ind w:firstLine="240" w:firstLineChars="100"/>
    </w:pPr>
  </w:style>
  <w:style w:type="paragraph" w:customStyle="1" w:styleId="289">
    <w:name w:val="正文文本缩进 21"/>
    <w:basedOn w:val="1"/>
    <w:qFormat/>
    <w:uiPriority w:val="0"/>
    <w:pPr>
      <w:spacing w:after="120" w:line="480" w:lineRule="auto"/>
      <w:ind w:left="420" w:leftChars="200" w:firstLine="454"/>
    </w:pPr>
    <w:rPr>
      <w:rFonts w:ascii="宋体"/>
    </w:rPr>
  </w:style>
  <w:style w:type="paragraph" w:customStyle="1" w:styleId="290">
    <w:name w:val="样式 标题 2 +"/>
    <w:basedOn w:val="3"/>
    <w:qFormat/>
    <w:uiPriority w:val="0"/>
    <w:pPr>
      <w:keepLines w:val="0"/>
      <w:widowControl/>
      <w:numPr>
        <w:ilvl w:val="0"/>
        <w:numId w:val="2"/>
      </w:numPr>
      <w:tabs>
        <w:tab w:val="left" w:pos="567"/>
      </w:tabs>
      <w:spacing w:before="240" w:after="60" w:line="240" w:lineRule="auto"/>
      <w:jc w:val="left"/>
    </w:pPr>
    <w:rPr>
      <w:rFonts w:ascii="Cambria" w:hAnsi="Cambria" w:eastAsia="宋体"/>
      <w:i/>
      <w:iCs/>
      <w:kern w:val="0"/>
      <w:sz w:val="32"/>
      <w:szCs w:val="32"/>
    </w:rPr>
  </w:style>
  <w:style w:type="paragraph" w:customStyle="1" w:styleId="291">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92">
    <w:name w:val="样式 标题 2H2标题 1.1 + 首行缩进:  1.13 厘米"/>
    <w:basedOn w:val="3"/>
    <w:qFormat/>
    <w:uiPriority w:val="0"/>
    <w:pPr>
      <w:numPr>
        <w:ilvl w:val="0"/>
        <w:numId w:val="0"/>
      </w:numPr>
      <w:tabs>
        <w:tab w:val="left" w:pos="1219"/>
        <w:tab w:val="clear" w:pos="425"/>
      </w:tabs>
      <w:autoSpaceDE w:val="0"/>
      <w:autoSpaceDN w:val="0"/>
      <w:adjustRightInd w:val="0"/>
      <w:spacing w:before="360" w:beforeLines="0" w:line="240" w:lineRule="auto"/>
      <w:ind w:left="1219" w:hanging="1219"/>
      <w:textAlignment w:val="baseline"/>
    </w:pPr>
    <w:rPr>
      <w:rFonts w:ascii="Times New Roman" w:hAnsi="Times New Roman" w:eastAsia="宋体"/>
      <w:bCs/>
      <w:spacing w:val="24"/>
      <w:kern w:val="0"/>
      <w:sz w:val="32"/>
    </w:rPr>
  </w:style>
  <w:style w:type="paragraph" w:customStyle="1" w:styleId="293">
    <w:name w:val=" Char Char Char"/>
    <w:basedOn w:val="1"/>
    <w:qFormat/>
    <w:uiPriority w:val="0"/>
    <w:rPr>
      <w:rFonts w:ascii="Tahoma" w:hAnsi="Tahoma"/>
      <w:sz w:val="24"/>
    </w:rPr>
  </w:style>
  <w:style w:type="paragraph" w:customStyle="1" w:styleId="294">
    <w:name w:val="font9"/>
    <w:basedOn w:val="1"/>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295">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96">
    <w:name w:val="文本块1"/>
    <w:basedOn w:val="1"/>
    <w:qFormat/>
    <w:uiPriority w:val="0"/>
    <w:pPr>
      <w:spacing w:after="120" w:line="360" w:lineRule="auto"/>
      <w:ind w:left="1440" w:right="1440" w:firstLine="454"/>
    </w:pPr>
    <w:rPr>
      <w:rFonts w:ascii="宋体"/>
    </w:rPr>
  </w:style>
  <w:style w:type="paragraph" w:customStyle="1" w:styleId="297">
    <w:name w:val="章标题"/>
    <w:next w:val="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298">
    <w:name w:val="圆点列表3（Alt+D）"/>
    <w:basedOn w:val="214"/>
    <w:qFormat/>
    <w:uiPriority w:val="0"/>
    <w:pPr>
      <w:tabs>
        <w:tab w:val="clear" w:pos="360"/>
      </w:tabs>
      <w:ind w:left="1378"/>
    </w:pPr>
  </w:style>
  <w:style w:type="paragraph" w:customStyle="1" w:styleId="299">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rPr>
  </w:style>
  <w:style w:type="paragraph" w:customStyle="1" w:styleId="300">
    <w:name w:val="正文文本缩进 31"/>
    <w:basedOn w:val="1"/>
    <w:qFormat/>
    <w:uiPriority w:val="0"/>
    <w:pPr>
      <w:spacing w:line="360" w:lineRule="auto"/>
      <w:ind w:firstLine="425"/>
    </w:pPr>
    <w:rPr>
      <w:rFonts w:ascii="宋体"/>
    </w:rPr>
  </w:style>
  <w:style w:type="paragraph" w:customStyle="1" w:styleId="301">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03">
    <w:name w:val="Char Char Char"/>
    <w:basedOn w:val="16"/>
    <w:qFormat/>
    <w:uiPriority w:val="0"/>
    <w:pPr>
      <w:spacing w:line="360" w:lineRule="auto"/>
      <w:ind w:firstLine="454"/>
    </w:pPr>
    <w:rPr>
      <w:rFonts w:ascii="宋体"/>
    </w:rPr>
  </w:style>
  <w:style w:type="paragraph" w:customStyle="1" w:styleId="304">
    <w:name w:val="样式 标题 3 + 段前: 31.2 磅 段后: 15.6 磅"/>
    <w:basedOn w:val="4"/>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05">
    <w:name w:val="xl49"/>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06">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307">
    <w:name w:val="1 Char Char Char Char Char Char Char"/>
    <w:basedOn w:val="1"/>
    <w:qFormat/>
    <w:uiPriority w:val="0"/>
    <w:rPr>
      <w:sz w:val="30"/>
    </w:rPr>
  </w:style>
  <w:style w:type="table" w:customStyle="1" w:styleId="308">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 Normal"/>
    <w:unhideWhenUsed/>
    <w:qFormat/>
    <w:uiPriority w:val="2"/>
    <w:tblPr>
      <w:tblCellMar>
        <w:top w:w="0" w:type="dxa"/>
        <w:left w:w="0" w:type="dxa"/>
        <w:bottom w:w="0" w:type="dxa"/>
        <w:right w:w="0" w:type="dxa"/>
      </w:tblCellMar>
    </w:tblPr>
  </w:style>
  <w:style w:type="table" w:customStyle="1" w:styleId="310">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26918</Words>
  <Characters>28486</Characters>
  <Lines>1</Lines>
  <Paragraphs>1</Paragraphs>
  <TotalTime>45</TotalTime>
  <ScaleCrop>false</ScaleCrop>
  <LinksUpToDate>false</LinksUpToDate>
  <CharactersWithSpaces>31187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2021-06-11T05:35:00Z</dcterms:created>
  <dc:creator>zw</dc:creator>
  <cp:keywords>FoxChit SOFTWARE SOLUTIONS</cp:keywords>
  <cp:lastModifiedBy>李哲</cp:lastModifiedBy>
  <cp:lastPrinted>2019-06-17T02:38:00Z</cp:lastPrinted>
  <dcterms:modified xsi:type="dcterms:W3CDTF">2022-08-09T08:00:09Z</dcterms:modified>
  <dc:title>26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7231738142C945B5A72E14D6094D50BA</vt:lpwstr>
  </property>
</Properties>
</file>