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pacing w:line="560" w:lineRule="exact"/>
        <w:ind w:firstLine="1760" w:firstLineChars="400"/>
        <w:jc w:val="both"/>
        <w:textAlignment w:val="auto"/>
        <w:rPr>
          <w:rFonts w:ascii="宋体" w:hAnsi="宋体" w:eastAsia="宋体" w:cs="宋体"/>
          <w:b/>
          <w:bCs/>
          <w:kern w:val="0"/>
          <w:sz w:val="44"/>
          <w:szCs w:val="44"/>
          <w:shd w:val="clear" w:color="auto" w:fill="FFFFFF"/>
          <w:lang w:bidi="ar"/>
        </w:rPr>
      </w:pPr>
      <w:r>
        <w:rPr>
          <w:rFonts w:hint="eastAsia" w:ascii="宋体" w:hAnsi="宋体" w:eastAsia="宋体" w:cs="宋体"/>
          <w:b/>
          <w:bCs/>
          <w:kern w:val="0"/>
          <w:sz w:val="44"/>
          <w:szCs w:val="44"/>
          <w:shd w:val="clear" w:color="auto" w:fill="FFFFFF"/>
          <w:lang w:bidi="ar"/>
        </w:rPr>
        <w:t>第</w:t>
      </w:r>
      <w:r>
        <w:rPr>
          <w:rFonts w:hint="eastAsia" w:ascii="宋体" w:hAnsi="宋体" w:eastAsia="宋体" w:cs="宋体"/>
          <w:b/>
          <w:bCs/>
          <w:kern w:val="0"/>
          <w:sz w:val="44"/>
          <w:szCs w:val="44"/>
          <w:shd w:val="clear" w:color="auto" w:fill="FFFFFF"/>
          <w:lang w:val="en-US" w:eastAsia="zh-CN" w:bidi="ar"/>
        </w:rPr>
        <w:t>六</w:t>
      </w:r>
      <w:r>
        <w:rPr>
          <w:rFonts w:hint="eastAsia" w:ascii="宋体" w:hAnsi="宋体" w:eastAsia="宋体" w:cs="宋体"/>
          <w:b/>
          <w:bCs/>
          <w:kern w:val="0"/>
          <w:sz w:val="44"/>
          <w:szCs w:val="44"/>
          <w:shd w:val="clear" w:color="auto" w:fill="FFFFFF"/>
          <w:lang w:bidi="ar"/>
        </w:rPr>
        <w:t>届广州商务航空展航空器</w:t>
      </w:r>
    </w:p>
    <w:p>
      <w:pPr>
        <w:pageBreakBefore w:val="0"/>
        <w:widowControl/>
        <w:kinsoku/>
        <w:wordWrap/>
        <w:overflowPunct/>
        <w:topLinePunct w:val="0"/>
        <w:autoSpaceDE/>
        <w:autoSpaceDN/>
        <w:bidi w:val="0"/>
        <w:adjustRightInd/>
        <w:spacing w:line="560" w:lineRule="exact"/>
        <w:ind w:firstLine="1760" w:firstLineChars="400"/>
        <w:jc w:val="both"/>
        <w:textAlignment w:val="auto"/>
        <w:rPr>
          <w:rFonts w:ascii="宋体" w:hAnsi="宋体" w:eastAsia="宋体" w:cs="宋体"/>
          <w:b/>
          <w:bCs/>
          <w:kern w:val="0"/>
          <w:sz w:val="44"/>
          <w:szCs w:val="44"/>
          <w:shd w:val="clear" w:color="auto" w:fill="FFFFFF"/>
          <w:lang w:bidi="ar"/>
        </w:rPr>
      </w:pPr>
      <w:r>
        <w:rPr>
          <w:rFonts w:hint="eastAsia" w:ascii="宋体" w:hAnsi="宋体" w:eastAsia="宋体" w:cs="宋体"/>
          <w:b/>
          <w:bCs/>
          <w:kern w:val="0"/>
          <w:sz w:val="44"/>
          <w:szCs w:val="44"/>
          <w:shd w:val="clear" w:color="auto" w:fill="FFFFFF"/>
          <w:lang w:bidi="ar"/>
        </w:rPr>
        <w:t>地面设备保障服务综合评审函</w:t>
      </w:r>
    </w:p>
    <w:p>
      <w:pPr>
        <w:pageBreakBefore w:val="0"/>
        <w:widowControl/>
        <w:kinsoku/>
        <w:wordWrap/>
        <w:overflowPunct/>
        <w:topLinePunct w:val="0"/>
        <w:autoSpaceDE/>
        <w:autoSpaceDN/>
        <w:bidi w:val="0"/>
        <w:adjustRightInd/>
        <w:spacing w:line="560" w:lineRule="exact"/>
        <w:ind w:firstLine="880" w:firstLineChars="200"/>
        <w:jc w:val="center"/>
        <w:textAlignment w:val="auto"/>
        <w:rPr>
          <w:rFonts w:ascii="宋体" w:hAnsi="宋体" w:eastAsia="宋体" w:cs="宋体"/>
          <w:b/>
          <w:bCs/>
          <w:kern w:val="0"/>
          <w:sz w:val="44"/>
          <w:szCs w:val="44"/>
          <w:shd w:val="clear" w:color="auto" w:fill="FFFFFF"/>
          <w:lang w:bidi="ar"/>
        </w:rPr>
      </w:pPr>
    </w:p>
    <w:p>
      <w:pPr>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广东翼通商务航空发展股份有限公司(以下简称“翼通公司”或 “采购人”)对第</w:t>
      </w:r>
      <w:r>
        <w:rPr>
          <w:rFonts w:hint="eastAsia" w:ascii="仿宋_GB2312" w:hAnsi="仿宋_GB2312" w:eastAsia="仿宋_GB2312" w:cs="仿宋_GB2312"/>
          <w:kern w:val="0"/>
          <w:sz w:val="32"/>
          <w:szCs w:val="32"/>
          <w:shd w:val="clear" w:color="auto" w:fill="FFFFFF"/>
          <w:lang w:val="en-US" w:eastAsia="zh-CN" w:bidi="ar"/>
        </w:rPr>
        <w:t>六</w:t>
      </w:r>
      <w:r>
        <w:rPr>
          <w:rFonts w:hint="eastAsia" w:ascii="仿宋_GB2312" w:hAnsi="仿宋_GB2312" w:eastAsia="仿宋_GB2312" w:cs="仿宋_GB2312"/>
          <w:kern w:val="0"/>
          <w:sz w:val="32"/>
          <w:szCs w:val="32"/>
          <w:shd w:val="clear" w:color="auto" w:fill="FFFFFF"/>
          <w:lang w:bidi="ar"/>
        </w:rPr>
        <w:t>届广州商务航空展航空器地面设备保障服务进行综合评审采购，现邀请国内合格承包商（以下称“报价人”）就以下服务项目提交报价文件。</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一、项目说明</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1.项目名称：第</w:t>
      </w:r>
      <w:r>
        <w:rPr>
          <w:rFonts w:hint="eastAsia" w:ascii="仿宋_GB2312" w:hAnsi="仿宋_GB2312" w:eastAsia="仿宋_GB2312" w:cs="仿宋_GB2312"/>
          <w:kern w:val="0"/>
          <w:sz w:val="32"/>
          <w:szCs w:val="32"/>
          <w:shd w:val="clear" w:color="auto" w:fill="FFFFFF"/>
          <w:lang w:val="en-US" w:eastAsia="zh-CN" w:bidi="ar"/>
        </w:rPr>
        <w:t>六</w:t>
      </w:r>
      <w:r>
        <w:rPr>
          <w:rFonts w:hint="eastAsia" w:ascii="仿宋_GB2312" w:hAnsi="仿宋_GB2312" w:eastAsia="仿宋_GB2312" w:cs="仿宋_GB2312"/>
          <w:kern w:val="0"/>
          <w:sz w:val="32"/>
          <w:szCs w:val="32"/>
          <w:shd w:val="clear" w:color="auto" w:fill="FFFFFF"/>
          <w:lang w:bidi="ar"/>
        </w:rPr>
        <w:t>届广州商务航空展航空器地面设备保障服务。</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2.综合评审内容：就</w:t>
      </w:r>
      <w:bookmarkStart w:id="0" w:name="_Hlk4678705"/>
      <w:r>
        <w:rPr>
          <w:rFonts w:hint="eastAsia" w:ascii="仿宋_GB2312" w:hAnsi="仿宋_GB2312" w:eastAsia="仿宋_GB2312" w:cs="仿宋_GB2312"/>
          <w:kern w:val="0"/>
          <w:sz w:val="32"/>
          <w:szCs w:val="32"/>
          <w:shd w:val="clear" w:color="auto" w:fill="FFFFFF"/>
          <w:lang w:bidi="ar"/>
        </w:rPr>
        <w:t>第</w:t>
      </w:r>
      <w:r>
        <w:rPr>
          <w:rFonts w:hint="eastAsia" w:ascii="仿宋_GB2312" w:hAnsi="仿宋_GB2312" w:eastAsia="仿宋_GB2312" w:cs="仿宋_GB2312"/>
          <w:kern w:val="0"/>
          <w:sz w:val="32"/>
          <w:szCs w:val="32"/>
          <w:shd w:val="clear" w:color="auto" w:fill="FFFFFF"/>
          <w:lang w:val="en-US" w:eastAsia="zh-CN" w:bidi="ar"/>
        </w:rPr>
        <w:t>六</w:t>
      </w:r>
      <w:r>
        <w:rPr>
          <w:rFonts w:hint="eastAsia" w:ascii="仿宋_GB2312" w:hAnsi="仿宋_GB2312" w:eastAsia="仿宋_GB2312" w:cs="仿宋_GB2312"/>
          <w:kern w:val="0"/>
          <w:sz w:val="32"/>
          <w:szCs w:val="32"/>
          <w:shd w:val="clear" w:color="auto" w:fill="FFFFFF"/>
          <w:lang w:bidi="ar"/>
        </w:rPr>
        <w:t>届广州商务航空展航空器地面设备保障服务项目</w:t>
      </w:r>
      <w:bookmarkEnd w:id="0"/>
      <w:r>
        <w:rPr>
          <w:rFonts w:hint="eastAsia" w:ascii="仿宋_GB2312" w:hAnsi="仿宋_GB2312" w:eastAsia="仿宋_GB2312" w:cs="仿宋_GB2312"/>
          <w:kern w:val="0"/>
          <w:sz w:val="32"/>
          <w:szCs w:val="32"/>
          <w:shd w:val="clear" w:color="auto" w:fill="FFFFFF"/>
          <w:lang w:bidi="ar"/>
        </w:rPr>
        <w:t>采购工作应邀询价。根据采购人提供的服务范围，各承包商提交符合采购人需求的全套报价文件。</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*3．合格的应邀人条件（提供证明材料）</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（1）来自中华人民共和国的法人企业，持有工商行政管理部门核发的法人营业执照，依法经营；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lang w:eastAsia="zh-CN"/>
        </w:rPr>
        <w:t>（</w:t>
      </w:r>
      <w:r>
        <w:rPr>
          <w:rFonts w:hint="eastAsia" w:ascii="仿宋_GB2312" w:hAnsi="仿宋" w:eastAsia="仿宋_GB2312" w:cs="Calibri"/>
          <w:color w:val="000000"/>
          <w:kern w:val="0"/>
          <w:sz w:val="32"/>
          <w:szCs w:val="32"/>
          <w:lang w:val="en-US" w:eastAsia="zh-CN"/>
        </w:rPr>
        <w:t>2</w:t>
      </w:r>
      <w:r>
        <w:rPr>
          <w:rFonts w:hint="eastAsia" w:ascii="仿宋_GB2312" w:hAnsi="仿宋" w:eastAsia="仿宋_GB2312" w:cs="Calibri"/>
          <w:color w:val="000000"/>
          <w:kern w:val="0"/>
          <w:sz w:val="32"/>
          <w:szCs w:val="32"/>
          <w:lang w:eastAsia="zh-CN"/>
        </w:rPr>
        <w:t>）</w:t>
      </w:r>
      <w:r>
        <w:rPr>
          <w:rFonts w:hint="eastAsia" w:ascii="仿宋_GB2312" w:hAnsi="仿宋" w:eastAsia="仿宋_GB2312" w:cs="Calibri"/>
          <w:color w:val="000000"/>
          <w:kern w:val="0"/>
          <w:sz w:val="32"/>
          <w:szCs w:val="32"/>
        </w:rPr>
        <w:t>报价人应承诺不存在下列情形（需就以下内容出具承诺函或网页截图，并加盖公章）：　　</w:t>
      </w:r>
    </w:p>
    <w:p>
      <w:pPr>
        <w:widowControl/>
        <w:spacing w:line="540" w:lineRule="exact"/>
        <w:ind w:firstLine="560"/>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①</w:t>
      </w:r>
      <w:r>
        <w:rPr>
          <w:rFonts w:hint="eastAsia" w:ascii="仿宋_GB2312" w:hAnsi="仿宋" w:eastAsia="仿宋_GB2312" w:cs="Calibri"/>
          <w:color w:val="000000"/>
          <w:kern w:val="0"/>
          <w:sz w:val="32"/>
          <w:szCs w:val="32"/>
        </w:rPr>
        <w:t>近三年因腐败或欺诈行为而被政府或业主宣布取消投标资格；</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②</w:t>
      </w:r>
      <w:r>
        <w:rPr>
          <w:rFonts w:hint="eastAsia" w:ascii="仿宋_GB2312" w:hAnsi="仿宋" w:eastAsia="仿宋_GB2312" w:cs="Calibri"/>
          <w:b w:val="0"/>
          <w:bCs w:val="0"/>
          <w:color w:val="000000"/>
          <w:kern w:val="0"/>
          <w:sz w:val="32"/>
          <w:szCs w:val="32"/>
          <w:lang w:val="en-US" w:eastAsia="zh-CN"/>
        </w:rPr>
        <w:t>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r>
        <w:rPr>
          <w:rFonts w:hint="eastAsia" w:ascii="仿宋_GB2312" w:hAnsi="仿宋" w:eastAsia="仿宋_GB2312" w:cs="Calibri"/>
          <w:color w:val="000000"/>
          <w:kern w:val="0"/>
          <w:sz w:val="32"/>
          <w:szCs w:val="32"/>
        </w:rPr>
        <w:t>　　　</w:t>
      </w:r>
    </w:p>
    <w:p>
      <w:pPr>
        <w:widowControl/>
        <w:spacing w:line="540" w:lineRule="exact"/>
        <w:ind w:firstLine="560" w:firstLineChars="0"/>
        <w:rPr>
          <w:rFonts w:hint="eastAsia"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③</w:t>
      </w:r>
      <w:r>
        <w:rPr>
          <w:rFonts w:hint="eastAsia" w:ascii="仿宋_GB2312" w:hAnsi="仿宋" w:eastAsia="仿宋_GB2312" w:cs="Calibri"/>
          <w:b w:val="0"/>
          <w:bCs w:val="0"/>
          <w:color w:val="000000"/>
          <w:kern w:val="0"/>
          <w:sz w:val="32"/>
          <w:szCs w:val="32"/>
          <w:lang w:val="en-US" w:eastAsia="zh-CN"/>
        </w:rPr>
        <w:t>报名人、法定代表人及项目负责人不存在国家、省市相关法律法规和行业有关规定不得参与招投标活动的情形</w:t>
      </w:r>
      <w:r>
        <w:rPr>
          <w:rFonts w:hint="eastAsia" w:ascii="仿宋_GB2312" w:hAnsi="仿宋" w:eastAsia="仿宋_GB2312" w:cs="Calibri"/>
          <w:color w:val="000000"/>
          <w:kern w:val="0"/>
          <w:sz w:val="32"/>
          <w:szCs w:val="32"/>
          <w:lang w:eastAsia="zh-CN"/>
        </w:rPr>
        <w:t>；</w:t>
      </w:r>
      <w:r>
        <w:rPr>
          <w:rFonts w:hint="eastAsia" w:ascii="仿宋_GB2312" w:hAnsi="仿宋" w:eastAsia="仿宋_GB2312" w:cs="Calibri"/>
          <w:color w:val="000000"/>
          <w:kern w:val="0"/>
          <w:sz w:val="32"/>
          <w:szCs w:val="32"/>
        </w:rPr>
        <w:t>　</w:t>
      </w:r>
    </w:p>
    <w:p>
      <w:pPr>
        <w:widowControl/>
        <w:spacing w:line="540" w:lineRule="exact"/>
        <w:ind w:firstLine="560" w:firstLineChars="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④</w:t>
      </w:r>
      <w:r>
        <w:rPr>
          <w:rFonts w:hint="eastAsia" w:ascii="仿宋_GB2312" w:hAnsi="仿宋" w:eastAsia="仿宋_GB2312" w:cs="Calibri"/>
          <w:color w:val="000000"/>
          <w:kern w:val="0"/>
          <w:sz w:val="32"/>
          <w:szCs w:val="32"/>
        </w:rPr>
        <w:t>被列入国家企业信用信息公示系统的经营异常名录或严重违法失信企业名单（http://www.gsxt.gov.cn/）；　　　　</w:t>
      </w:r>
    </w:p>
    <w:p>
      <w:pPr>
        <w:pStyle w:val="2"/>
        <w:ind w:left="0" w:leftChars="0" w:firstLine="640"/>
      </w:pPr>
      <w:r>
        <w:rPr>
          <w:rFonts w:hint="eastAsia" w:ascii="仿宋_GB2312" w:hAnsi="仿宋" w:eastAsia="仿宋_GB2312" w:cs="Calibri"/>
          <w:color w:val="000000"/>
          <w:kern w:val="0"/>
          <w:sz w:val="32"/>
          <w:szCs w:val="32"/>
          <w:lang w:val="en-US" w:eastAsia="zh-CN"/>
        </w:rPr>
        <w:t>⑤</w:t>
      </w:r>
      <w:r>
        <w:rPr>
          <w:rFonts w:hint="eastAsia" w:ascii="仿宋_GB2312" w:hAnsi="仿宋" w:eastAsia="仿宋_GB2312" w:cs="Calibri"/>
          <w:color w:val="000000"/>
          <w:kern w:val="0"/>
          <w:sz w:val="32"/>
          <w:szCs w:val="32"/>
        </w:rPr>
        <w:t>被列入信用中国的失信被执行人或企业经营异常名录（http://www.creditchina.gov.cn/）；</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3</w:t>
      </w:r>
      <w:r>
        <w:rPr>
          <w:rFonts w:hint="eastAsia" w:ascii="仿宋_GB2312" w:hAnsi="仿宋_GB2312" w:eastAsia="仿宋_GB2312" w:cs="仿宋_GB2312"/>
          <w:kern w:val="0"/>
          <w:sz w:val="32"/>
          <w:szCs w:val="32"/>
          <w:shd w:val="clear" w:color="auto" w:fill="FFFFFF"/>
          <w:lang w:bidi="ar"/>
        </w:rPr>
        <w:t>）至少提供</w:t>
      </w:r>
      <w:r>
        <w:rPr>
          <w:rFonts w:hint="eastAsia" w:ascii="仿宋_GB2312" w:hAnsi="仿宋_GB2312" w:eastAsia="仿宋_GB2312" w:cs="仿宋_GB2312"/>
          <w:kern w:val="0"/>
          <w:sz w:val="32"/>
          <w:szCs w:val="32"/>
          <w:shd w:val="clear" w:color="auto" w:fill="FFFFFF"/>
          <w:lang w:val="en-US" w:eastAsia="zh-CN" w:bidi="ar"/>
        </w:rPr>
        <w:t>2</w:t>
      </w:r>
      <w:r>
        <w:rPr>
          <w:rFonts w:hint="eastAsia" w:ascii="仿宋_GB2312" w:hAnsi="仿宋_GB2312" w:eastAsia="仿宋_GB2312" w:cs="仿宋_GB2312"/>
          <w:kern w:val="0"/>
          <w:sz w:val="32"/>
          <w:szCs w:val="32"/>
          <w:shd w:val="clear" w:color="auto" w:fill="FFFFFF"/>
          <w:lang w:bidi="ar"/>
        </w:rPr>
        <w:t>个航空器地面设备保障服务业绩证明文件；</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4.报价文件有效期：自询价文件提交后5个自然日。</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5.付款期限：服务项目完成后根据双方合同，由承包商（承包商为一般纳税人）开具增值税专用发票，验证后按合同约定付款。</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6.本函条款解释权归广东翼通商务航空发展股份有限公司所有。</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二、项目内容及需求</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sz w:val="32"/>
          <w:szCs w:val="32"/>
        </w:rPr>
        <w:t>1.为参展飞机提供地面电源电力供应及地面空调冷气供应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shd w:val="clear" w:color="auto" w:fill="FFFFFF"/>
          <w:lang w:bidi="ar"/>
        </w:rPr>
        <w:t>拟参展</w:t>
      </w:r>
      <w:r>
        <w:rPr>
          <w:rFonts w:hint="eastAsia" w:ascii="仿宋_GB2312" w:hAnsi="仿宋_GB2312" w:eastAsia="仿宋_GB2312" w:cs="仿宋_GB2312"/>
          <w:kern w:val="0"/>
          <w:sz w:val="32"/>
          <w:szCs w:val="32"/>
          <w:shd w:val="clear" w:color="auto" w:fill="FFFFFF"/>
          <w:lang w:val="en-US" w:eastAsia="zh-CN" w:bidi="ar"/>
        </w:rPr>
        <w:t>飞机计划8-10架，均为B类及以下等级机型。</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报价人提供的飞机地面电源机组，须具备民航局发布且有效的民用机场专用设备认定合格的通告，报价人应当向采购人提供相应书面证明文件；报价人提供的其他未列入机场设备目录的设备（如有），应当符合国家规定的标准和技术规范要求，报价人应当向采购人提供相应书面证明文件。</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报价人使用其提供的飞机地面电源机组，须满足《民用机场专用设备管理规定》等相关规定，包括但不限于报价人不得提供并使用未经民航局机场设备通告认定的设备；报价人在设备投入使用前进行登记并向采购人提供相应设备的安全技术档案信息；就设备运行中发现的安全隐患、设计缺陷或发生的严重故障等，报价人应当及时报告采购人，并采取措施防范事故发生或损失扩大。</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4.保障服务计划</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（1）10月30日全部设备运至广州白云机场FBO基地交货。</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（2）10月31在广州白云机场FBO基地安装柴油发电机组。</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（3）10月30-31日进入白云机场FBO飞行控制区现场铺设电缆。</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（4）11月1日进入白云机场FBO飞行控制区现场布置电力设备和空调设备。</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（5）11月2日-3日在FBO机坪为参展飞机提供稳定地面电源电力及地面空调冷气。</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（6）11月3日，航展结束后将相关设备撤离现场。</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5</w:t>
      </w:r>
      <w:r>
        <w:rPr>
          <w:rFonts w:hint="eastAsia" w:ascii="仿宋_GB2312" w:hAnsi="仿宋_GB2312" w:eastAsia="仿宋_GB2312" w:cs="仿宋_GB2312"/>
          <w:kern w:val="0"/>
          <w:sz w:val="32"/>
          <w:szCs w:val="32"/>
          <w:shd w:val="clear" w:color="auto" w:fill="FFFFFF"/>
          <w:lang w:bidi="ar"/>
        </w:rPr>
        <w:t>.其它服务要求：报价人需配合办理白云机场飞行区控制区证件和人员审查，现场安装作业需遵守民航和白云机场有关控制区管理规定。</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bidi="ar"/>
        </w:rPr>
        <w:t>.项目位置：广州白云国际机场F</w:t>
      </w:r>
      <w:r>
        <w:rPr>
          <w:rFonts w:ascii="仿宋_GB2312" w:hAnsi="仿宋_GB2312" w:eastAsia="仿宋_GB2312" w:cs="仿宋_GB2312"/>
          <w:kern w:val="0"/>
          <w:sz w:val="32"/>
          <w:szCs w:val="32"/>
          <w:shd w:val="clear" w:color="auto" w:fill="FFFFFF"/>
          <w:lang w:bidi="ar"/>
        </w:rPr>
        <w:t>BO</w:t>
      </w:r>
      <w:r>
        <w:rPr>
          <w:rFonts w:hint="eastAsia" w:ascii="仿宋_GB2312" w:hAnsi="仿宋_GB2312" w:eastAsia="仿宋_GB2312" w:cs="仿宋_GB2312"/>
          <w:kern w:val="0"/>
          <w:sz w:val="32"/>
          <w:szCs w:val="32"/>
          <w:shd w:val="clear" w:color="auto" w:fill="FFFFFF"/>
          <w:lang w:bidi="ar"/>
        </w:rPr>
        <w:t>基地。</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现场查看：2023年</w:t>
      </w:r>
      <w:r>
        <w:rPr>
          <w:rFonts w:ascii="仿宋_GB2312" w:hAnsi="仿宋_GB2312" w:eastAsia="仿宋_GB2312" w:cs="仿宋_GB2312"/>
          <w:kern w:val="0"/>
          <w:sz w:val="32"/>
          <w:szCs w:val="32"/>
          <w:shd w:val="clear" w:color="auto" w:fill="FFFFFF"/>
          <w:lang w:bidi="ar"/>
        </w:rPr>
        <w:t>10</w:t>
      </w:r>
      <w:r>
        <w:rPr>
          <w:rFonts w:hint="eastAsia" w:ascii="仿宋_GB2312" w:hAnsi="仿宋_GB2312" w:eastAsia="仿宋_GB2312" w:cs="仿宋_GB2312"/>
          <w:kern w:val="0"/>
          <w:sz w:val="32"/>
          <w:szCs w:val="32"/>
          <w:shd w:val="clear" w:color="auto" w:fill="FFFFFF"/>
          <w:lang w:bidi="ar"/>
        </w:rPr>
        <w:t>月</w:t>
      </w:r>
      <w:r>
        <w:rPr>
          <w:rFonts w:ascii="仿宋_GB2312" w:hAnsi="仿宋_GB2312" w:eastAsia="仿宋_GB2312" w:cs="仿宋_GB2312"/>
          <w:kern w:val="0"/>
          <w:sz w:val="32"/>
          <w:szCs w:val="32"/>
          <w:shd w:val="clear" w:color="auto" w:fill="FFFFFF"/>
          <w:lang w:bidi="ar"/>
        </w:rPr>
        <w:t>24-25</w:t>
      </w:r>
      <w:r>
        <w:rPr>
          <w:rFonts w:hint="eastAsia" w:ascii="仿宋_GB2312" w:hAnsi="仿宋_GB2312" w:eastAsia="仿宋_GB2312" w:cs="仿宋_GB2312"/>
          <w:kern w:val="0"/>
          <w:sz w:val="32"/>
          <w:szCs w:val="32"/>
          <w:shd w:val="clear" w:color="auto" w:fill="FFFFFF"/>
          <w:lang w:bidi="ar"/>
        </w:rPr>
        <w:t>日，9:</w:t>
      </w:r>
      <w:r>
        <w:rPr>
          <w:rFonts w:ascii="仿宋_GB2312" w:hAnsi="仿宋_GB2312" w:eastAsia="仿宋_GB2312" w:cs="仿宋_GB2312"/>
          <w:kern w:val="0"/>
          <w:sz w:val="32"/>
          <w:szCs w:val="32"/>
          <w:shd w:val="clear" w:color="auto" w:fill="FFFFFF"/>
          <w:lang w:bidi="ar"/>
        </w:rPr>
        <w:t>30-16</w:t>
      </w:r>
      <w:r>
        <w:rPr>
          <w:rFonts w:hint="eastAsia" w:ascii="仿宋_GB2312" w:hAnsi="仿宋_GB2312" w:eastAsia="仿宋_GB2312" w:cs="仿宋_GB2312"/>
          <w:kern w:val="0"/>
          <w:sz w:val="32"/>
          <w:szCs w:val="32"/>
          <w:shd w:val="clear" w:color="auto" w:fill="FFFFFF"/>
          <w:lang w:bidi="ar"/>
        </w:rPr>
        <w:t>:</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报价人可联系采购人到现场查看。</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三、报价要求</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w:t>
      </w:r>
      <w:bookmarkStart w:id="1" w:name="_Hlk4679259"/>
      <w:r>
        <w:rPr>
          <w:rFonts w:hint="eastAsia" w:ascii="仿宋_GB2312" w:hAnsi="宋体" w:eastAsia="仿宋_GB2312" w:cs="宋体"/>
          <w:color w:val="333333"/>
          <w:kern w:val="0"/>
          <w:sz w:val="32"/>
          <w:szCs w:val="32"/>
        </w:rPr>
        <w:t>本服务项目报价</w:t>
      </w:r>
      <w:bookmarkEnd w:id="1"/>
      <w:r>
        <w:rPr>
          <w:rFonts w:hint="eastAsia" w:ascii="仿宋_GB2312" w:hAnsi="宋体" w:eastAsia="仿宋_GB2312" w:cs="宋体"/>
          <w:color w:val="333333"/>
          <w:kern w:val="0"/>
          <w:sz w:val="32"/>
          <w:szCs w:val="32"/>
        </w:rPr>
        <w:t>实行总价包干，最高总报价不得超过人民币2</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万元。报价包括材料、设备、运输、安装和人工成本等。采购人保留根据实际需要按所报价单价调整采购数量的权利，调整数量增加不超过10%。</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2.报价人应承担其编制报价文件与递交报价文件所涉及的一切的费用。</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3.报价为含税价。</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四、报价文件要求</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1.报价文件的组成</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（1）法定代表人证明书或授权证明文件。</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（2）项目报价书。</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）公司营业执照。（复印件）</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）项目技术方案及说明。</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）业绩一览表。（附件5）</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）业绩证明文件（复印件）。</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）投标承诺函。</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）广东省机场管理集团有限公司《合作商登记表》（登录</w:t>
      </w:r>
      <w:r>
        <w:rPr>
          <w:rFonts w:hint="eastAsia" w:ascii="仿宋_GB2312" w:hAnsi="宋体" w:eastAsia="仿宋_GB2312" w:cs="宋体"/>
          <w:color w:val="333333"/>
          <w:kern w:val="0"/>
          <w:sz w:val="32"/>
          <w:szCs w:val="32"/>
          <w:lang w:val="en-US" w:eastAsia="zh-CN"/>
        </w:rPr>
        <w:t>http://wz.gdairport.com</w:t>
      </w:r>
      <w:r>
        <w:rPr>
          <w:rFonts w:hint="eastAsia" w:ascii="仿宋_GB2312" w:hAnsi="宋体" w:eastAsia="仿宋_GB2312" w:cs="宋体"/>
          <w:color w:val="333333"/>
          <w:kern w:val="0"/>
          <w:sz w:val="32"/>
          <w:szCs w:val="32"/>
        </w:rPr>
        <w:t>注册后打印）。</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2.报价人应按以上报价文件内容顺序编排报价文件，自编目录及页码装订成册。</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报价文件的份数为正本一份，副本二份。</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4.报价文件应由法定代表人或授权代表在凡规定签章处逐一签署并加盖单位的公章。</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5.报价文件需密封递交，签封处加盖公章。如以快递方式送达，请在外包装显眼处注明“项目”字样。</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五、报价文件递交及评审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aps w:val="0"/>
          <w:color w:val="333333"/>
          <w:spacing w:val="0"/>
          <w:kern w:val="0"/>
          <w:sz w:val="32"/>
          <w:szCs w:val="32"/>
          <w:highlight w:val="none"/>
          <w:u w:val="none"/>
          <w:lang w:val="en-US" w:eastAsia="zh-CN" w:bidi="ar"/>
        </w:rPr>
      </w:pPr>
      <w:r>
        <w:rPr>
          <w:rFonts w:hint="eastAsia" w:ascii="仿宋_GB2312" w:hAnsi="仿宋_GB2312" w:eastAsia="仿宋_GB2312" w:cs="仿宋_GB2312"/>
          <w:color w:val="222222"/>
          <w:kern w:val="0"/>
          <w:sz w:val="32"/>
          <w:szCs w:val="32"/>
          <w:lang w:bidi="ar"/>
        </w:rPr>
        <w:t>（一）</w:t>
      </w:r>
      <w:r>
        <w:rPr>
          <w:rFonts w:hint="eastAsia" w:ascii="仿宋_GB2312" w:hAnsi="仿宋_GB2312" w:eastAsia="仿宋_GB2312" w:cs="仿宋_GB2312"/>
          <w:i w:val="0"/>
          <w:iCs w:val="0"/>
          <w:caps w:val="0"/>
          <w:color w:val="333333"/>
          <w:spacing w:val="0"/>
          <w:kern w:val="0"/>
          <w:sz w:val="32"/>
          <w:szCs w:val="32"/>
          <w:highlight w:val="none"/>
          <w:u w:val="none"/>
          <w:lang w:bidi="ar"/>
        </w:rPr>
        <w:t>已登记的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人在以下截止时间前</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递交至</w:t>
      </w:r>
      <w:r>
        <w:rPr>
          <w:rFonts w:hint="eastAsia" w:ascii="仿宋_GB2312" w:hAnsi="仿宋_GB2312" w:eastAsia="仿宋_GB2312" w:cs="仿宋_GB2312"/>
          <w:i w:val="0"/>
          <w:caps w:val="0"/>
          <w:color w:val="222222"/>
          <w:spacing w:val="0"/>
          <w:kern w:val="0"/>
          <w:sz w:val="32"/>
          <w:szCs w:val="32"/>
          <w:highlight w:val="none"/>
          <w:u w:val="none"/>
          <w:lang w:val="en-US" w:eastAsia="zh-CN" w:bidi="ar"/>
        </w:rPr>
        <w:t>广州白云国际机场南工作区空港南三路A4综合楼5楼501室</w:t>
      </w:r>
      <w:r>
        <w:rPr>
          <w:rFonts w:hint="eastAsia" w:ascii="仿宋_GB2312" w:hAnsi="仿宋_GB2312" w:eastAsia="仿宋_GB2312" w:cs="仿宋_GB2312"/>
          <w:i w:val="0"/>
          <w:iCs w:val="0"/>
          <w:caps w:val="0"/>
          <w:color w:val="333333"/>
          <w:spacing w:val="0"/>
          <w:kern w:val="0"/>
          <w:sz w:val="32"/>
          <w:szCs w:val="32"/>
          <w:highlight w:val="none"/>
          <w:u w:val="none"/>
          <w:lang w:bidi="ar"/>
        </w:rPr>
        <w:t>，</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超过递交</w:t>
      </w:r>
      <w:r>
        <w:rPr>
          <w:rFonts w:hint="eastAsia" w:ascii="仿宋_GB2312" w:hAnsi="仿宋_GB2312" w:eastAsia="仿宋_GB2312" w:cs="仿宋_GB2312"/>
          <w:i w:val="0"/>
          <w:iCs w:val="0"/>
          <w:caps w:val="0"/>
          <w:color w:val="333333"/>
          <w:spacing w:val="0"/>
          <w:kern w:val="0"/>
          <w:sz w:val="32"/>
          <w:szCs w:val="32"/>
          <w:highlight w:val="none"/>
          <w:u w:val="none"/>
          <w:lang w:bidi="ar"/>
        </w:rPr>
        <w:t>截止时间或</w:t>
      </w:r>
      <w:r>
        <w:rPr>
          <w:rFonts w:hint="default" w:ascii="仿宋_GB2312" w:hAnsi="仿宋_GB2312" w:eastAsia="仿宋_GB2312" w:cs="仿宋_GB2312"/>
          <w:i w:val="0"/>
          <w:iCs w:val="0"/>
          <w:caps w:val="0"/>
          <w:color w:val="333333"/>
          <w:spacing w:val="0"/>
          <w:kern w:val="0"/>
          <w:sz w:val="32"/>
          <w:szCs w:val="32"/>
          <w:highlight w:val="none"/>
          <w:u w:val="none"/>
          <w:lang w:val="en-US" w:bidi="ar"/>
        </w:rPr>
        <w:t>不按规定密封</w:t>
      </w:r>
      <w:r>
        <w:rPr>
          <w:rFonts w:hint="eastAsia" w:ascii="仿宋_GB2312" w:hAnsi="仿宋_GB2312" w:eastAsia="仿宋_GB2312" w:cs="仿宋_GB2312"/>
          <w:i w:val="0"/>
          <w:iCs w:val="0"/>
          <w:caps w:val="0"/>
          <w:color w:val="333333"/>
          <w:spacing w:val="0"/>
          <w:kern w:val="0"/>
          <w:sz w:val="32"/>
          <w:szCs w:val="32"/>
          <w:highlight w:val="none"/>
          <w:u w:val="none"/>
          <w:lang w:bidi="ar"/>
        </w:rPr>
        <w:t>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文件，我</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公司</w:t>
      </w:r>
      <w:r>
        <w:rPr>
          <w:rFonts w:hint="eastAsia" w:ascii="仿宋_GB2312" w:hAnsi="仿宋_GB2312" w:eastAsia="仿宋_GB2312" w:cs="仿宋_GB2312"/>
          <w:i w:val="0"/>
          <w:iCs w:val="0"/>
          <w:caps w:val="0"/>
          <w:color w:val="333333"/>
          <w:spacing w:val="0"/>
          <w:kern w:val="0"/>
          <w:sz w:val="32"/>
          <w:szCs w:val="32"/>
          <w:highlight w:val="none"/>
          <w:u w:val="none"/>
          <w:lang w:bidi="ar"/>
        </w:rPr>
        <w:t>恕不接受。</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送达后请各报价单位代表人登记好身份信息和送达时间。</w:t>
      </w:r>
    </w:p>
    <w:p>
      <w:pPr>
        <w:widowControl/>
        <w:pBdr>
          <w:top w:val="none" w:color="auto" w:sz="0" w:space="0"/>
          <w:left w:val="none" w:color="auto" w:sz="0" w:space="0"/>
          <w:bottom w:val="none" w:color="auto" w:sz="0" w:space="0"/>
          <w:right w:val="none" w:color="auto" w:sz="0" w:space="0"/>
        </w:pBdr>
        <w:spacing w:line="560" w:lineRule="exact"/>
        <w:ind w:firstLine="640" w:firstLineChars="200"/>
        <w:jc w:val="left"/>
        <w:rPr>
          <w:rFonts w:ascii="仿宋_GB2312" w:hAnsi="仿宋_GB2312" w:eastAsia="仿宋_GB2312" w:cs="仿宋_GB2312"/>
          <w:color w:val="333333"/>
          <w:kern w:val="0"/>
          <w:sz w:val="32"/>
          <w:szCs w:val="32"/>
          <w:lang w:bidi="ar"/>
        </w:rPr>
      </w:pPr>
      <w:r>
        <w:rPr>
          <w:rFonts w:hint="eastAsia" w:ascii="仿宋_GB2312" w:hAnsi="微软雅黑" w:eastAsia="仿宋_GB2312" w:cs="宋体"/>
          <w:sz w:val="32"/>
          <w:szCs w:val="32"/>
        </w:rPr>
        <w:t>密封要求：报价人应确保报价文件密闭封装，外皮表面标注“项目名称”、“报价人名称”的字样及对应内容。外包装材料不应留有可在包封后添加或抽取报价文件的空隙，并在封口处加盖报价人公章。</w:t>
      </w:r>
    </w:p>
    <w:p>
      <w:pPr>
        <w:widowControl/>
        <w:spacing w:line="560" w:lineRule="exact"/>
        <w:ind w:firstLine="640" w:firstLineChars="200"/>
        <w:jc w:val="left"/>
        <w:rPr>
          <w:rFonts w:hint="eastAsia" w:ascii="仿宋_GB2312" w:hAnsi="微软雅黑" w:eastAsia="仿宋_GB2312" w:cs="宋体"/>
          <w:sz w:val="32"/>
          <w:szCs w:val="32"/>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333333"/>
          <w:kern w:val="0"/>
          <w:sz w:val="32"/>
          <w:szCs w:val="32"/>
          <w:lang w:bidi="ar"/>
        </w:rPr>
        <w:t>递交截</w:t>
      </w:r>
      <w:r>
        <w:rPr>
          <w:rFonts w:hint="eastAsia" w:ascii="仿宋_GB2312" w:hAnsi="微软雅黑" w:eastAsia="仿宋_GB2312" w:cs="宋体"/>
          <w:kern w:val="2"/>
          <w:sz w:val="32"/>
          <w:szCs w:val="32"/>
          <w:lang w:bidi="ar"/>
        </w:rPr>
        <w:t>止时间：202</w:t>
      </w:r>
      <w:r>
        <w:rPr>
          <w:rFonts w:hint="eastAsia" w:ascii="仿宋_GB2312" w:hAnsi="微软雅黑" w:eastAsia="仿宋_GB2312" w:cs="宋体"/>
          <w:kern w:val="2"/>
          <w:sz w:val="32"/>
          <w:szCs w:val="32"/>
          <w:lang w:val="en-US" w:eastAsia="zh-CN" w:bidi="ar"/>
        </w:rPr>
        <w:t>3</w:t>
      </w:r>
      <w:r>
        <w:rPr>
          <w:rFonts w:hint="eastAsia" w:ascii="仿宋_GB2312" w:hAnsi="微软雅黑" w:eastAsia="仿宋_GB2312" w:cs="宋体"/>
          <w:kern w:val="2"/>
          <w:sz w:val="32"/>
          <w:szCs w:val="32"/>
          <w:lang w:bidi="ar"/>
        </w:rPr>
        <w:t>年</w:t>
      </w:r>
      <w:r>
        <w:rPr>
          <w:rFonts w:hint="eastAsia" w:ascii="仿宋_GB2312" w:hAnsi="微软雅黑" w:eastAsia="仿宋_GB2312" w:cs="宋体"/>
          <w:kern w:val="2"/>
          <w:sz w:val="32"/>
          <w:szCs w:val="32"/>
          <w:lang w:val="en-US" w:eastAsia="zh-CN" w:bidi="ar"/>
        </w:rPr>
        <w:t>10月26</w:t>
      </w:r>
      <w:r>
        <w:rPr>
          <w:rFonts w:hint="eastAsia" w:ascii="仿宋_GB2312" w:hAnsi="微软雅黑" w:eastAsia="仿宋_GB2312" w:cs="宋体"/>
          <w:kern w:val="2"/>
          <w:sz w:val="32"/>
          <w:szCs w:val="32"/>
          <w:lang w:bidi="ar"/>
        </w:rPr>
        <w:t>日1</w:t>
      </w:r>
      <w:r>
        <w:rPr>
          <w:rFonts w:hint="eastAsia" w:ascii="仿宋_GB2312" w:hAnsi="微软雅黑" w:eastAsia="仿宋_GB2312" w:cs="宋体"/>
          <w:kern w:val="2"/>
          <w:sz w:val="32"/>
          <w:szCs w:val="32"/>
          <w:lang w:val="en-US" w:eastAsia="zh-CN" w:bidi="ar"/>
        </w:rPr>
        <w:t>7</w:t>
      </w:r>
      <w:r>
        <w:rPr>
          <w:rFonts w:hint="eastAsia" w:ascii="仿宋_GB2312" w:hAnsi="微软雅黑" w:eastAsia="仿宋_GB2312" w:cs="宋体"/>
          <w:kern w:val="2"/>
          <w:sz w:val="32"/>
          <w:szCs w:val="32"/>
          <w:lang w:bidi="ar"/>
        </w:rPr>
        <w:t>:</w:t>
      </w:r>
      <w:r>
        <w:rPr>
          <w:rFonts w:hint="eastAsia" w:ascii="仿宋_GB2312" w:hAnsi="微软雅黑" w:eastAsia="仿宋_GB2312" w:cs="宋体"/>
          <w:kern w:val="2"/>
          <w:sz w:val="32"/>
          <w:szCs w:val="32"/>
          <w:lang w:val="en-US" w:eastAsia="zh-CN" w:bidi="ar"/>
        </w:rPr>
        <w:t>00</w:t>
      </w:r>
      <w:r>
        <w:rPr>
          <w:rFonts w:hint="eastAsia" w:ascii="仿宋_GB2312" w:hAnsi="微软雅黑" w:eastAsia="仿宋_GB2312" w:cs="宋体"/>
          <w:kern w:val="2"/>
          <w:sz w:val="32"/>
          <w:szCs w:val="32"/>
          <w:lang w:bidi="ar"/>
        </w:rPr>
        <w:t>。</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（三）递交地点：广州白云国际机场南工作区空港南三路A4综合楼5楼501</w:t>
      </w:r>
      <w:r>
        <w:rPr>
          <w:rFonts w:hint="eastAsia" w:ascii="仿宋_GB2312" w:hAnsi="仿宋_GB2312" w:eastAsia="仿宋_GB2312" w:cs="仿宋_GB2312"/>
          <w:color w:val="222222"/>
          <w:kern w:val="0"/>
          <w:sz w:val="32"/>
          <w:szCs w:val="32"/>
          <w:lang w:eastAsia="zh-CN" w:bidi="ar"/>
        </w:rPr>
        <w:t>。</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仿宋_GB2312" w:eastAsia="仿宋_GB2312" w:cs="仿宋_GB2312"/>
          <w:color w:val="222222"/>
          <w:kern w:val="0"/>
          <w:sz w:val="32"/>
          <w:szCs w:val="32"/>
          <w:lang w:bidi="ar"/>
        </w:rPr>
        <w:t>（</w:t>
      </w:r>
      <w:r>
        <w:rPr>
          <w:rFonts w:hint="eastAsia" w:ascii="仿宋_GB2312" w:hAnsi="仿宋_GB2312" w:eastAsia="仿宋_GB2312" w:cs="仿宋_GB2312"/>
          <w:color w:val="222222"/>
          <w:kern w:val="0"/>
          <w:sz w:val="32"/>
          <w:szCs w:val="32"/>
          <w:lang w:val="en-US" w:eastAsia="zh-CN" w:bidi="ar"/>
        </w:rPr>
        <w:t>四</w:t>
      </w:r>
      <w:r>
        <w:rPr>
          <w:rFonts w:hint="eastAsia" w:ascii="仿宋_GB2312" w:hAnsi="仿宋_GB2312" w:eastAsia="仿宋_GB2312" w:cs="仿宋_GB2312"/>
          <w:color w:val="222222"/>
          <w:kern w:val="0"/>
          <w:sz w:val="32"/>
          <w:szCs w:val="32"/>
          <w:lang w:bidi="ar"/>
        </w:rPr>
        <w:t>）</w:t>
      </w:r>
      <w:r>
        <w:rPr>
          <w:rFonts w:hint="eastAsia" w:ascii="仿宋_GB2312" w:hAnsi="宋体" w:eastAsia="仿宋_GB2312" w:cs="宋体"/>
          <w:color w:val="333333"/>
          <w:kern w:val="0"/>
          <w:sz w:val="32"/>
          <w:szCs w:val="32"/>
        </w:rPr>
        <w:t>报价人注册登记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hint="eastAsia" w:ascii="仿宋_GB2312" w:hAnsi="仿宋_GB2312" w:eastAsia="仿宋_GB2312" w:cs="仿宋_GB2312"/>
          <w:color w:val="222222"/>
          <w:kern w:val="0"/>
          <w:sz w:val="32"/>
          <w:szCs w:val="32"/>
          <w:lang w:val="en-US" w:eastAsia="zh-CN"/>
        </w:rPr>
      </w:pPr>
      <w:bookmarkStart w:id="2" w:name="_Hlk508445316"/>
      <w:r>
        <w:rPr>
          <w:rFonts w:hint="eastAsia" w:ascii="仿宋_GB2312" w:hAnsi="仿宋_GB2312" w:eastAsia="仿宋_GB2312" w:cs="仿宋_GB2312"/>
          <w:color w:val="000000"/>
          <w:kern w:val="0"/>
          <w:sz w:val="32"/>
          <w:szCs w:val="32"/>
        </w:rPr>
        <w:t>报价</w:t>
      </w:r>
      <w:r>
        <w:rPr>
          <w:rFonts w:hint="eastAsia" w:ascii="仿宋_GB2312" w:hAnsi="仿宋_GB2312" w:eastAsia="仿宋_GB2312" w:cs="仿宋_GB2312"/>
          <w:color w:val="222222"/>
          <w:kern w:val="0"/>
          <w:sz w:val="32"/>
          <w:szCs w:val="32"/>
        </w:rPr>
        <w:t>人应在广东省机场管理集团有限公司采购、招商管理网络平台（wz.gdairport.com）主页中“合作商注册”模块，按规定格式填写正确的合作商登记信息，登记为合格的候选合作商（已注册的除外）。</w:t>
      </w:r>
      <w:bookmarkEnd w:id="2"/>
      <w:r>
        <w:rPr>
          <w:rFonts w:hint="eastAsia" w:ascii="仿宋_GB2312" w:hAnsi="仿宋_GB2312" w:eastAsia="仿宋_GB2312" w:cs="仿宋_GB2312"/>
          <w:color w:val="222222"/>
          <w:kern w:val="0"/>
          <w:sz w:val="32"/>
          <w:szCs w:val="32"/>
          <w:lang w:val="en-US" w:eastAsia="zh-CN"/>
        </w:rPr>
        <w:t xml:space="preserve">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五</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项目联系人：</w:t>
      </w:r>
      <w:r>
        <w:rPr>
          <w:rFonts w:hint="eastAsia" w:ascii="仿宋_GB2312" w:hAnsi="宋体" w:eastAsia="仿宋_GB2312" w:cs="宋体"/>
          <w:color w:val="333333"/>
          <w:kern w:val="0"/>
          <w:sz w:val="32"/>
          <w:szCs w:val="32"/>
          <w:lang w:val="en-US" w:eastAsia="zh-CN"/>
        </w:rPr>
        <w:t>汤工，020-</w:t>
      </w:r>
      <w:bookmarkStart w:id="66" w:name="_GoBack"/>
      <w:bookmarkEnd w:id="66"/>
      <w:r>
        <w:rPr>
          <w:rFonts w:hint="eastAsia" w:ascii="仿宋_GB2312" w:hAnsi="宋体" w:eastAsia="仿宋_GB2312" w:cs="宋体"/>
          <w:color w:val="333333"/>
          <w:kern w:val="0"/>
          <w:sz w:val="32"/>
          <w:szCs w:val="32"/>
          <w:lang w:val="en-US" w:eastAsia="zh-CN"/>
        </w:rPr>
        <w:t>36067878；现场查看联系人：熊工</w:t>
      </w:r>
      <w:r>
        <w:rPr>
          <w:rFonts w:hint="eastAsia" w:ascii="仿宋_GB2312" w:hAnsi="宋体" w:eastAsia="仿宋_GB2312" w:cs="宋体"/>
          <w:color w:val="333333"/>
          <w:kern w:val="0"/>
          <w:sz w:val="32"/>
          <w:szCs w:val="32"/>
        </w:rPr>
        <w:t>，13392601993</w:t>
      </w:r>
      <w:r>
        <w:rPr>
          <w:rFonts w:hint="eastAsia" w:ascii="仿宋_GB2312" w:hAnsi="宋体" w:eastAsia="仿宋_GB2312" w:cs="宋体"/>
          <w:color w:val="333333"/>
          <w:kern w:val="0"/>
          <w:sz w:val="32"/>
          <w:szCs w:val="32"/>
          <w:lang w:eastAsia="zh-CN"/>
        </w:rPr>
        <w:t>。</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六</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在询价过程中如有问题可与询价单位联系，电话：36067878.</w:t>
      </w:r>
    </w:p>
    <w:p>
      <w:pPr>
        <w:widowControl/>
        <w:spacing w:line="560" w:lineRule="exact"/>
        <w:ind w:firstLine="640" w:firstLineChars="200"/>
        <w:jc w:val="left"/>
        <w:rPr>
          <w:rFonts w:hint="eastAsia" w:ascii="仿宋_GB2312" w:hAnsi="仿宋_GB2312" w:eastAsia="仿宋_GB2312" w:cs="仿宋_GB2312"/>
          <w:b/>
          <w:color w:val="222222"/>
          <w:kern w:val="0"/>
          <w:sz w:val="32"/>
          <w:szCs w:val="32"/>
        </w:rPr>
      </w:pPr>
      <w:r>
        <w:rPr>
          <w:rFonts w:hint="eastAsia" w:ascii="黑体" w:hAnsi="黑体" w:eastAsia="黑体" w:cs="黑体"/>
          <w:bCs/>
          <w:color w:val="222222"/>
          <w:kern w:val="0"/>
          <w:sz w:val="32"/>
          <w:szCs w:val="32"/>
          <w:lang w:val="en-US" w:eastAsia="zh-CN"/>
        </w:rPr>
        <w:t>六</w:t>
      </w:r>
      <w:r>
        <w:rPr>
          <w:rFonts w:hint="eastAsia" w:ascii="黑体" w:hAnsi="黑体" w:eastAsia="黑体" w:cs="黑体"/>
          <w:bCs/>
          <w:color w:val="222222"/>
          <w:kern w:val="0"/>
          <w:sz w:val="32"/>
          <w:szCs w:val="32"/>
        </w:rPr>
        <w:t>、投诉监督方式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（一）报价人可以对本次综合评审活动中的任何违法及不公平内容向广东翼通商务航空发展股份有限公司党群纪检审计部实名投诉，联系电话：020-36066650。 　　</w:t>
      </w:r>
    </w:p>
    <w:p>
      <w:pPr>
        <w:widowControl/>
        <w:spacing w:line="560" w:lineRule="exact"/>
        <w:ind w:firstLine="640" w:firstLineChars="200"/>
        <w:jc w:val="left"/>
        <w:rPr>
          <w:rFonts w:ascii="宋体" w:hAnsi="宋体" w:eastAsia="仿宋_GB2312" w:cs="宋体"/>
          <w:color w:val="333333"/>
          <w:kern w:val="0"/>
          <w:sz w:val="32"/>
          <w:szCs w:val="32"/>
        </w:rPr>
      </w:pPr>
      <w:r>
        <w:rPr>
          <w:rFonts w:hint="eastAsia" w:ascii="仿宋_GB2312" w:hAnsi="仿宋_GB2312" w:eastAsia="仿宋_GB2312" w:cs="仿宋_GB2312"/>
          <w:color w:val="222222"/>
          <w:kern w:val="0"/>
          <w:sz w:val="32"/>
          <w:szCs w:val="32"/>
        </w:rPr>
        <w:t>（二）报价人应本着公平竞争、实事求是原则，按程序进行投诉，若存在下列情形之一的，</w:t>
      </w:r>
      <w:r>
        <w:rPr>
          <w:rFonts w:hint="eastAsia" w:ascii="仿宋_GB2312" w:hAnsi="仿宋_GB2312" w:eastAsia="仿宋_GB2312" w:cs="仿宋_GB2312"/>
          <w:color w:val="222222"/>
          <w:kern w:val="0"/>
          <w:sz w:val="32"/>
          <w:szCs w:val="32"/>
          <w:lang w:val="en-US" w:eastAsia="zh-CN"/>
        </w:rPr>
        <w:t>采购</w:t>
      </w:r>
      <w:r>
        <w:rPr>
          <w:rFonts w:hint="eastAsia" w:ascii="仿宋_GB2312" w:hAnsi="仿宋_GB2312" w:eastAsia="仿宋_GB2312" w:cs="仿宋_GB2312"/>
          <w:color w:val="222222"/>
          <w:kern w:val="0"/>
          <w:sz w:val="32"/>
          <w:szCs w:val="32"/>
        </w:rPr>
        <w:t>人将视为无效投诉，并保留将其列入黑名单的权利：</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1</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投诉主体不是项目参与合作商和其他利害关系人；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2</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投诉人未有真实署名，未同时提供投诉身份证复印件、联系方式；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3</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投诉人未提供必要的证明材料和明确的要求的；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4</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投诉人捏造事实、伪造材料或者以非法手段取得证明材料进行投诉的，证据来源的合法性存在明显疑问，投诉人（合作商）无法证明其取得方式合法的，视为以非法手段取得证明材料。</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lang w:val="en-US" w:eastAsia="zh-CN"/>
        </w:rPr>
        <w:t>七</w:t>
      </w:r>
      <w:r>
        <w:rPr>
          <w:rFonts w:hint="eastAsia" w:ascii="黑体" w:hAnsi="黑体" w:eastAsia="黑体" w:cs="宋体"/>
          <w:color w:val="333333"/>
          <w:kern w:val="0"/>
          <w:sz w:val="32"/>
          <w:szCs w:val="32"/>
        </w:rPr>
        <w:t>、评审办法</w:t>
      </w: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1.符合性审查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应邀人首先需符合本文“合格应邀人条件”，否则将不予参加本次评分。如报价文件实质上没有响应询价文件的要求，其报价将被拒绝，报价人不得当场修正或撤消不合要求的报价文件内容，从而使其符合本项目要求。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2.评分办法</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（1）总分=商务分（40%）+技术分（30%）+价格得分（30%）</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（2）价格得分计算</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价格评审为客观计算得分，满分30分。</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基准价：以各有效报价人的投标报价的算术平均值作为基准价格。在计算算术平均值时，如报价人数多于5家（不含5个）时须去掉一个最高价及一个最低价。</w:t>
      </w:r>
    </w:p>
    <w:p>
      <w:pPr>
        <w:pageBreakBefore w:val="0"/>
        <w:widowControl/>
        <w:kinsoku/>
        <w:wordWrap/>
        <w:overflowPunct/>
        <w:topLinePunct w:val="0"/>
        <w:autoSpaceDE/>
        <w:autoSpaceDN/>
        <w:bidi w:val="0"/>
        <w:adjustRightInd/>
        <w:snapToGrid w:val="0"/>
        <w:spacing w:line="560" w:lineRule="exact"/>
        <w:ind w:left="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①投标价等于基准价的投标，得满分；</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②评标价高于基准价的投标，每高于基准价2%在满分的基础上扣0.5分；</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④ 投标价低于基准价部分，每低于2%在满分基础上扣0.3分。</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⑤投标价明显低于成本价的视为无效报价，由评委投票表决。</w:t>
      </w:r>
    </w:p>
    <w:p>
      <w:pPr>
        <w:pStyle w:val="7"/>
        <w:spacing w:line="560" w:lineRule="exact"/>
        <w:ind w:firstLine="640" w:firstLineChars="200"/>
        <w:rPr>
          <w:rFonts w:hint="eastAsia" w:ascii="仿宋_GB2312" w:hAnsi="宋体" w:eastAsia="仿宋_GB2312" w:cs="宋体"/>
          <w:b w:val="0"/>
          <w:bCs w:val="0"/>
          <w:color w:val="333333"/>
          <w:kern w:val="0"/>
        </w:rPr>
      </w:pPr>
      <w:r>
        <w:rPr>
          <w:rFonts w:hint="eastAsia" w:ascii="仿宋_GB2312" w:hAnsi="宋体" w:eastAsia="仿宋_GB2312" w:cs="宋体"/>
          <w:b w:val="0"/>
          <w:bCs w:val="0"/>
          <w:color w:val="333333"/>
          <w:kern w:val="0"/>
        </w:rPr>
        <w:t>（3）商务技术内容及评审细则（满分70分）</w:t>
      </w:r>
    </w:p>
    <w:tbl>
      <w:tblPr>
        <w:tblStyle w:val="7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46" w:type="dxa"/>
            <w:vAlign w:val="center"/>
          </w:tcPr>
          <w:p>
            <w:pPr>
              <w:snapToGrid w:val="0"/>
              <w:jc w:val="center"/>
              <w:rPr>
                <w:rFonts w:hint="eastAsia" w:ascii="宋体" w:hAnsi="宋体" w:eastAsia="宋体" w:cs="仿宋"/>
                <w:b/>
                <w:kern w:val="0"/>
                <w:sz w:val="24"/>
                <w:szCs w:val="24"/>
              </w:rPr>
            </w:pPr>
            <w:r>
              <w:rPr>
                <w:rFonts w:hint="eastAsia" w:ascii="宋体" w:hAnsi="宋体" w:eastAsia="宋体" w:cs="仿宋"/>
                <w:b/>
                <w:kern w:val="0"/>
                <w:sz w:val="24"/>
                <w:szCs w:val="24"/>
              </w:rPr>
              <w:t>序号</w:t>
            </w:r>
          </w:p>
        </w:tc>
        <w:tc>
          <w:tcPr>
            <w:tcW w:w="1843" w:type="dxa"/>
            <w:vAlign w:val="center"/>
          </w:tcPr>
          <w:p>
            <w:pPr>
              <w:snapToGrid w:val="0"/>
              <w:jc w:val="center"/>
              <w:rPr>
                <w:rFonts w:ascii="宋体" w:hAnsi="宋体" w:eastAsia="宋体" w:cs="仿宋"/>
                <w:b/>
                <w:kern w:val="0"/>
                <w:sz w:val="24"/>
                <w:szCs w:val="24"/>
              </w:rPr>
            </w:pPr>
            <w:r>
              <w:rPr>
                <w:rFonts w:hint="eastAsia" w:ascii="宋体" w:hAnsi="宋体" w:eastAsia="宋体" w:cs="仿宋"/>
                <w:b/>
                <w:kern w:val="0"/>
                <w:sz w:val="24"/>
                <w:szCs w:val="24"/>
              </w:rPr>
              <w:t>评价指标</w:t>
            </w:r>
          </w:p>
        </w:tc>
        <w:tc>
          <w:tcPr>
            <w:tcW w:w="6095" w:type="dxa"/>
            <w:vAlign w:val="center"/>
          </w:tcPr>
          <w:p>
            <w:pPr>
              <w:snapToGrid w:val="0"/>
              <w:jc w:val="center"/>
              <w:rPr>
                <w:rFonts w:ascii="宋体" w:hAnsi="宋体" w:eastAsia="宋体" w:cs="仿宋"/>
                <w:b/>
                <w:kern w:val="0"/>
                <w:sz w:val="24"/>
                <w:szCs w:val="24"/>
              </w:rPr>
            </w:pPr>
            <w:r>
              <w:rPr>
                <w:rFonts w:hint="eastAsia" w:ascii="宋体" w:hAnsi="宋体" w:eastAsia="宋体" w:cs="仿宋"/>
                <w:b/>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6" w:type="dxa"/>
            <w:vAlign w:val="center"/>
          </w:tcPr>
          <w:p>
            <w:pPr>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w:t>
            </w:r>
          </w:p>
        </w:tc>
        <w:tc>
          <w:tcPr>
            <w:tcW w:w="1843" w:type="dxa"/>
            <w:vAlign w:val="center"/>
          </w:tcPr>
          <w:p>
            <w:pPr>
              <w:snapToGrid w:val="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专业技术资质</w:t>
            </w:r>
          </w:p>
          <w:p>
            <w:pPr>
              <w:snapToGrid w:val="0"/>
              <w:jc w:val="left"/>
              <w:rPr>
                <w:rFonts w:ascii="仿宋" w:hAnsi="仿宋" w:eastAsia="仿宋" w:cs="仿宋"/>
                <w:sz w:val="24"/>
                <w:szCs w:val="24"/>
              </w:rPr>
            </w:pPr>
            <w:r>
              <w:rPr>
                <w:rFonts w:hint="eastAsia" w:ascii="仿宋" w:hAnsi="仿宋" w:eastAsia="仿宋" w:cs="仿宋"/>
                <w:color w:val="000000"/>
                <w:kern w:val="0"/>
                <w:sz w:val="24"/>
                <w:szCs w:val="24"/>
              </w:rPr>
              <w:t>（5分）</w:t>
            </w:r>
          </w:p>
        </w:tc>
        <w:tc>
          <w:tcPr>
            <w:tcW w:w="6095" w:type="dxa"/>
          </w:tcPr>
          <w:p>
            <w:pPr>
              <w:snapToGrid w:val="0"/>
              <w:rPr>
                <w:rFonts w:ascii="仿宋" w:hAnsi="仿宋" w:eastAsia="仿宋" w:cs="仿宋"/>
                <w:color w:val="000000"/>
                <w:kern w:val="0"/>
                <w:sz w:val="24"/>
                <w:szCs w:val="24"/>
              </w:rPr>
            </w:pPr>
            <w:r>
              <w:rPr>
                <w:rFonts w:hint="eastAsia" w:ascii="仿宋" w:hAnsi="仿宋" w:eastAsia="仿宋" w:cs="仿宋"/>
                <w:color w:val="000000"/>
                <w:kern w:val="0"/>
                <w:sz w:val="24"/>
                <w:szCs w:val="24"/>
              </w:rPr>
              <w:t>报价人具备中国民用航空管理局颁发的CCAR145民用航空器维修资质，满足该项得5分，否则不得分。</w:t>
            </w:r>
          </w:p>
          <w:p>
            <w:pPr>
              <w:snapToGrid w:val="0"/>
              <w:rPr>
                <w:rFonts w:ascii="仿宋" w:hAnsi="仿宋" w:eastAsia="仿宋" w:cs="仿宋"/>
                <w:color w:val="000000"/>
                <w:kern w:val="0"/>
                <w:sz w:val="24"/>
                <w:szCs w:val="24"/>
              </w:rPr>
            </w:pPr>
            <w:r>
              <w:rPr>
                <w:rFonts w:hint="eastAsia" w:ascii="仿宋" w:hAnsi="仿宋" w:eastAsia="仿宋" w:cs="仿宋"/>
                <w:color w:val="000000"/>
                <w:kern w:val="0"/>
                <w:sz w:val="24"/>
                <w:szCs w:val="24"/>
              </w:rPr>
              <w:t>注：报价文件中提供资质证书复印件加盖报价人公章。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46" w:type="dxa"/>
            <w:vAlign w:val="center"/>
          </w:tcPr>
          <w:p>
            <w:pPr>
              <w:snapToGrid w:val="0"/>
              <w:jc w:val="center"/>
              <w:rPr>
                <w:rFonts w:hint="eastAsia" w:ascii="仿宋" w:hAnsi="仿宋" w:eastAsia="仿宋" w:cs="仿宋"/>
                <w:sz w:val="24"/>
                <w:szCs w:val="24"/>
              </w:rPr>
            </w:pPr>
            <w:r>
              <w:rPr>
                <w:rFonts w:ascii="仿宋" w:hAnsi="仿宋" w:eastAsia="仿宋" w:cs="仿宋"/>
                <w:sz w:val="24"/>
                <w:szCs w:val="24"/>
              </w:rPr>
              <w:t>2</w:t>
            </w:r>
          </w:p>
        </w:tc>
        <w:tc>
          <w:tcPr>
            <w:tcW w:w="1843"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相关业绩</w:t>
            </w:r>
          </w:p>
          <w:p>
            <w:pPr>
              <w:snapToGrid w:val="0"/>
              <w:jc w:val="left"/>
              <w:rPr>
                <w:rFonts w:ascii="仿宋" w:hAnsi="仿宋" w:eastAsia="仿宋" w:cs="仿宋"/>
                <w:sz w:val="24"/>
                <w:szCs w:val="24"/>
              </w:rPr>
            </w:pPr>
            <w:r>
              <w:rPr>
                <w:rFonts w:hint="eastAsia" w:ascii="仿宋" w:hAnsi="仿宋" w:eastAsia="仿宋" w:cs="仿宋"/>
                <w:sz w:val="24"/>
                <w:szCs w:val="24"/>
              </w:rPr>
              <w:t>（10分）</w:t>
            </w:r>
          </w:p>
        </w:tc>
        <w:tc>
          <w:tcPr>
            <w:tcW w:w="6095" w:type="dxa"/>
          </w:tcPr>
          <w:p>
            <w:pPr>
              <w:snapToGrid w:val="0"/>
              <w:rPr>
                <w:rFonts w:ascii="仿宋" w:hAnsi="仿宋" w:eastAsia="仿宋" w:cs="仿宋"/>
                <w:sz w:val="24"/>
                <w:szCs w:val="24"/>
              </w:rPr>
            </w:pPr>
            <w:r>
              <w:rPr>
                <w:rFonts w:hint="eastAsia" w:ascii="仿宋" w:hAnsi="仿宋" w:eastAsia="仿宋" w:cs="仿宋"/>
                <w:sz w:val="24"/>
                <w:szCs w:val="24"/>
              </w:rPr>
              <w:t>报价人自20</w:t>
            </w:r>
            <w:r>
              <w:rPr>
                <w:rFonts w:hint="eastAsia" w:ascii="仿宋" w:hAnsi="仿宋" w:eastAsia="仿宋" w:cs="仿宋"/>
                <w:sz w:val="24"/>
                <w:szCs w:val="24"/>
                <w:lang w:val="en-US" w:eastAsia="zh-CN"/>
              </w:rPr>
              <w:t>20</w:t>
            </w:r>
            <w:r>
              <w:rPr>
                <w:rFonts w:hint="eastAsia" w:ascii="仿宋" w:hAnsi="仿宋" w:eastAsia="仿宋" w:cs="仿宋"/>
                <w:sz w:val="24"/>
                <w:szCs w:val="24"/>
              </w:rPr>
              <w:t>年1月1日以来承接过飞机地面保障服务业绩，每项业绩得5分，最多计2项业绩，满分10分。</w:t>
            </w:r>
          </w:p>
          <w:p>
            <w:pPr>
              <w:snapToGrid w:val="0"/>
              <w:rPr>
                <w:rFonts w:ascii="仿宋" w:hAnsi="仿宋" w:eastAsia="仿宋" w:cs="仿宋"/>
                <w:sz w:val="24"/>
                <w:szCs w:val="24"/>
              </w:rPr>
            </w:pPr>
            <w:r>
              <w:rPr>
                <w:rFonts w:hint="eastAsia" w:ascii="仿宋" w:hAnsi="仿宋" w:eastAsia="仿宋" w:cs="仿宋"/>
                <w:b/>
                <w:bCs/>
                <w:sz w:val="24"/>
                <w:szCs w:val="24"/>
              </w:rPr>
              <w:t>注：报价文件中提供业绩合同或业主委托书复印件加盖报价人公章，业绩时间以合同签订时间或委托书签发时间为准，内容以合同或业主委托书为准。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Align w:val="center"/>
          </w:tcPr>
          <w:p>
            <w:pPr>
              <w:pStyle w:val="138"/>
              <w:widowControl w:val="0"/>
              <w:pBdr>
                <w:left w:val="none" w:color="auto" w:sz="0" w:space="0"/>
                <w:bottom w:val="none" w:color="auto" w:sz="0" w:space="0"/>
                <w:right w:val="none" w:color="auto" w:sz="0" w:space="0"/>
              </w:pBdr>
              <w:snapToGrid w:val="0"/>
              <w:spacing w:before="0" w:beforeAutospacing="0" w:after="0" w:afterAutospacing="0"/>
              <w:textAlignment w:val="auto"/>
              <w:rPr>
                <w:rFonts w:hint="eastAsia" w:ascii="仿宋" w:hAnsi="仿宋" w:eastAsia="仿宋" w:cs="仿宋"/>
                <w:kern w:val="2"/>
                <w:sz w:val="24"/>
                <w:szCs w:val="24"/>
              </w:rPr>
            </w:pPr>
            <w:r>
              <w:rPr>
                <w:rFonts w:ascii="仿宋" w:hAnsi="仿宋" w:eastAsia="仿宋" w:cs="仿宋"/>
                <w:kern w:val="2"/>
                <w:sz w:val="24"/>
                <w:szCs w:val="24"/>
              </w:rPr>
              <w:t>3</w:t>
            </w:r>
          </w:p>
        </w:tc>
        <w:tc>
          <w:tcPr>
            <w:tcW w:w="1843" w:type="dxa"/>
            <w:vAlign w:val="center"/>
          </w:tcPr>
          <w:p>
            <w:pPr>
              <w:pStyle w:val="138"/>
              <w:widowControl w:val="0"/>
              <w:pBdr>
                <w:left w:val="none" w:color="auto" w:sz="0" w:space="0"/>
                <w:bottom w:val="none" w:color="auto" w:sz="0" w:space="0"/>
                <w:right w:val="none" w:color="auto" w:sz="0" w:space="0"/>
              </w:pBdr>
              <w:snapToGrid w:val="0"/>
              <w:spacing w:before="0" w:beforeAutospacing="0" w:after="0" w:afterAutospacing="0"/>
              <w:jc w:val="left"/>
              <w:textAlignment w:val="auto"/>
              <w:rPr>
                <w:rFonts w:ascii="仿宋" w:hAnsi="仿宋" w:eastAsia="仿宋" w:cs="仿宋"/>
                <w:kern w:val="2"/>
                <w:sz w:val="24"/>
                <w:szCs w:val="24"/>
              </w:rPr>
            </w:pPr>
            <w:r>
              <w:rPr>
                <w:rFonts w:hint="eastAsia" w:ascii="仿宋" w:hAnsi="仿宋" w:eastAsia="仿宋" w:cs="仿宋"/>
                <w:kern w:val="2"/>
                <w:sz w:val="24"/>
                <w:szCs w:val="24"/>
              </w:rPr>
              <w:t>授权许可</w:t>
            </w:r>
          </w:p>
          <w:p>
            <w:pPr>
              <w:pStyle w:val="138"/>
              <w:widowControl w:val="0"/>
              <w:pBdr>
                <w:left w:val="none" w:color="auto" w:sz="0" w:space="0"/>
                <w:bottom w:val="none" w:color="auto" w:sz="0" w:space="0"/>
                <w:right w:val="none" w:color="auto" w:sz="0" w:space="0"/>
              </w:pBdr>
              <w:snapToGrid w:val="0"/>
              <w:spacing w:before="0" w:beforeAutospacing="0" w:after="0" w:afterAutospacing="0"/>
              <w:jc w:val="left"/>
              <w:textAlignment w:val="auto"/>
              <w:rPr>
                <w:rFonts w:ascii="仿宋" w:hAnsi="仿宋" w:eastAsia="仿宋" w:cs="仿宋"/>
                <w:sz w:val="24"/>
                <w:szCs w:val="24"/>
              </w:rPr>
            </w:pPr>
            <w:r>
              <w:rPr>
                <w:rFonts w:hint="eastAsia" w:ascii="仿宋" w:hAnsi="仿宋" w:eastAsia="仿宋" w:cs="仿宋"/>
                <w:kern w:val="2"/>
                <w:sz w:val="24"/>
                <w:szCs w:val="24"/>
              </w:rPr>
              <w:t>（10分）</w:t>
            </w:r>
          </w:p>
        </w:tc>
        <w:tc>
          <w:tcPr>
            <w:tcW w:w="6095" w:type="dxa"/>
          </w:tcPr>
          <w:p>
            <w:pPr>
              <w:snapToGrid w:val="0"/>
              <w:rPr>
                <w:rFonts w:ascii="仿宋" w:hAnsi="仿宋" w:eastAsia="仿宋" w:cs="仿宋"/>
                <w:sz w:val="24"/>
                <w:szCs w:val="24"/>
              </w:rPr>
            </w:pPr>
            <w:r>
              <w:rPr>
                <w:rFonts w:hint="eastAsia" w:ascii="仿宋" w:hAnsi="仿宋" w:eastAsia="仿宋" w:cs="仿宋"/>
                <w:sz w:val="24"/>
                <w:szCs w:val="24"/>
              </w:rPr>
              <w:t>报价人获得飞机生产厂家授权的服务许可，每家授权得2.5分；</w:t>
            </w:r>
          </w:p>
          <w:p>
            <w:pPr>
              <w:snapToGrid w:val="0"/>
              <w:rPr>
                <w:rFonts w:ascii="仿宋" w:hAnsi="仿宋" w:eastAsia="仿宋" w:cs="仿宋"/>
                <w:sz w:val="24"/>
                <w:szCs w:val="24"/>
              </w:rPr>
            </w:pPr>
            <w:r>
              <w:rPr>
                <w:rFonts w:hint="eastAsia" w:ascii="仿宋" w:hAnsi="仿宋" w:eastAsia="仿宋" w:cs="仿宋"/>
                <w:sz w:val="24"/>
                <w:szCs w:val="24"/>
              </w:rPr>
              <w:t>报价人获得航空公司授权的服务许可，每家授权得2分；本项满分10分，没有授权不得分。</w:t>
            </w:r>
          </w:p>
          <w:p>
            <w:pPr>
              <w:snapToGrid w:val="0"/>
              <w:rPr>
                <w:rFonts w:ascii="仿宋" w:hAnsi="仿宋" w:eastAsia="仿宋" w:cs="仿宋"/>
                <w:b/>
                <w:bCs/>
                <w:sz w:val="24"/>
                <w:szCs w:val="24"/>
              </w:rPr>
            </w:pPr>
            <w:r>
              <w:rPr>
                <w:rFonts w:hint="eastAsia" w:ascii="仿宋" w:hAnsi="仿宋" w:eastAsia="仿宋" w:cs="仿宋"/>
                <w:b/>
                <w:bCs/>
                <w:sz w:val="24"/>
                <w:szCs w:val="24"/>
              </w:rPr>
              <w:t>注：报价文件中提供授权书复印件加盖报价人公章。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ascii="仿宋" w:hAnsi="仿宋" w:eastAsia="仿宋" w:cs="仿宋"/>
                <w:kern w:val="0"/>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项目理解</w:t>
            </w:r>
          </w:p>
          <w:p>
            <w:pPr>
              <w:jc w:val="left"/>
              <w:rPr>
                <w:rFonts w:ascii="仿宋" w:hAnsi="仿宋" w:eastAsia="仿宋" w:cs="仿宋"/>
                <w:kern w:val="0"/>
                <w:sz w:val="24"/>
                <w:szCs w:val="24"/>
              </w:rPr>
            </w:pPr>
            <w:r>
              <w:rPr>
                <w:rFonts w:hint="eastAsia" w:ascii="仿宋" w:hAnsi="仿宋" w:eastAsia="仿宋" w:cs="仿宋"/>
                <w:kern w:val="0"/>
                <w:sz w:val="24"/>
                <w:szCs w:val="24"/>
              </w:rPr>
              <w:t>（10分）</w:t>
            </w:r>
          </w:p>
        </w:tc>
        <w:tc>
          <w:tcPr>
            <w:tcW w:w="6095"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s="仿宋"/>
                <w:sz w:val="24"/>
                <w:szCs w:val="24"/>
              </w:rPr>
            </w:pPr>
            <w:r>
              <w:rPr>
                <w:rFonts w:hint="eastAsia" w:ascii="仿宋" w:hAnsi="仿宋" w:eastAsia="仿宋" w:cs="仿宋"/>
                <w:sz w:val="24"/>
                <w:szCs w:val="24"/>
              </w:rPr>
              <w:t>就报价人对本项目工作的理解情况进行综合比较评审。</w:t>
            </w:r>
          </w:p>
          <w:p>
            <w:pPr>
              <w:snapToGrid w:val="0"/>
              <w:jc w:val="left"/>
              <w:rPr>
                <w:rFonts w:ascii="仿宋" w:hAnsi="仿宋" w:eastAsia="仿宋" w:cs="仿宋"/>
                <w:sz w:val="24"/>
                <w:szCs w:val="24"/>
              </w:rPr>
            </w:pPr>
            <w:r>
              <w:rPr>
                <w:rFonts w:hint="eastAsia" w:ascii="仿宋" w:hAnsi="仿宋" w:eastAsia="仿宋" w:cs="仿宋"/>
                <w:sz w:val="24"/>
                <w:szCs w:val="24"/>
              </w:rPr>
              <w:t>优（10-7分）：报价人对工作内容理解透彻，项目重点难点分析到位；</w:t>
            </w:r>
          </w:p>
          <w:p>
            <w:pPr>
              <w:snapToGrid w:val="0"/>
              <w:jc w:val="left"/>
              <w:rPr>
                <w:rFonts w:ascii="仿宋" w:hAnsi="仿宋" w:eastAsia="仿宋" w:cs="仿宋"/>
                <w:sz w:val="24"/>
                <w:szCs w:val="24"/>
              </w:rPr>
            </w:pPr>
            <w:r>
              <w:rPr>
                <w:rFonts w:hint="eastAsia" w:ascii="仿宋" w:hAnsi="仿宋" w:eastAsia="仿宋" w:cs="仿宋"/>
                <w:sz w:val="24"/>
                <w:szCs w:val="24"/>
              </w:rPr>
              <w:t>良（7-3分）：报价人对工作内容理解较清晰，项目重点难点分析基本准确；</w:t>
            </w:r>
          </w:p>
          <w:p>
            <w:pPr>
              <w:snapToGrid w:val="0"/>
              <w:jc w:val="left"/>
              <w:rPr>
                <w:rFonts w:ascii="仿宋" w:hAnsi="仿宋" w:eastAsia="仿宋" w:cs="仿宋"/>
                <w:sz w:val="24"/>
                <w:szCs w:val="24"/>
              </w:rPr>
            </w:pPr>
            <w:r>
              <w:rPr>
                <w:rFonts w:hint="eastAsia" w:ascii="仿宋" w:hAnsi="仿宋" w:eastAsia="仿宋" w:cs="仿宋"/>
                <w:sz w:val="24"/>
                <w:szCs w:val="24"/>
              </w:rPr>
              <w:t>一般（3-0分）：报价人对工作内容理解不清，项目重点难点分析不够准确。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ascii="仿宋" w:hAnsi="仿宋" w:eastAsia="仿宋" w:cs="仿宋"/>
                <w:kern w:val="0"/>
                <w:sz w:val="24"/>
                <w:szCs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安全管理措施</w:t>
            </w:r>
          </w:p>
          <w:p>
            <w:pPr>
              <w:jc w:val="left"/>
              <w:rPr>
                <w:rFonts w:ascii="仿宋" w:hAnsi="仿宋" w:eastAsia="仿宋" w:cs="仿宋"/>
                <w:kern w:val="0"/>
                <w:sz w:val="24"/>
                <w:szCs w:val="24"/>
              </w:rPr>
            </w:pPr>
            <w:r>
              <w:rPr>
                <w:rFonts w:hint="eastAsia" w:ascii="仿宋" w:hAnsi="仿宋" w:eastAsia="仿宋" w:cs="仿宋"/>
                <w:kern w:val="0"/>
                <w:sz w:val="24"/>
                <w:szCs w:val="24"/>
              </w:rPr>
              <w:t>（10分）</w:t>
            </w:r>
          </w:p>
        </w:tc>
        <w:tc>
          <w:tcPr>
            <w:tcW w:w="6095"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s="仿宋"/>
                <w:sz w:val="24"/>
                <w:szCs w:val="24"/>
              </w:rPr>
            </w:pPr>
            <w:r>
              <w:rPr>
                <w:rFonts w:hint="eastAsia" w:ascii="仿宋" w:hAnsi="仿宋" w:eastAsia="仿宋" w:cs="仿宋"/>
                <w:sz w:val="24"/>
                <w:szCs w:val="24"/>
              </w:rPr>
              <w:t>安全管理措施方案：报价人根据自身的服务特点、企业服务优势并结合项目实际情况而提出相应的安全管理措施方案。</w:t>
            </w:r>
          </w:p>
          <w:p>
            <w:pPr>
              <w:snapToGrid w:val="0"/>
              <w:jc w:val="left"/>
              <w:rPr>
                <w:rFonts w:ascii="仿宋" w:hAnsi="仿宋" w:eastAsia="仿宋" w:cs="仿宋"/>
                <w:sz w:val="24"/>
                <w:szCs w:val="24"/>
              </w:rPr>
            </w:pPr>
            <w:r>
              <w:rPr>
                <w:rFonts w:hint="eastAsia" w:ascii="仿宋" w:hAnsi="仿宋" w:eastAsia="仿宋" w:cs="仿宋"/>
                <w:sz w:val="24"/>
                <w:szCs w:val="24"/>
              </w:rPr>
              <w:t>优（10-7分）：报价人安全措施方案细致全面且贴合实际、安全设备配备齐全；</w:t>
            </w:r>
          </w:p>
          <w:p>
            <w:pPr>
              <w:snapToGrid w:val="0"/>
              <w:jc w:val="left"/>
              <w:rPr>
                <w:rFonts w:ascii="仿宋" w:hAnsi="仿宋" w:eastAsia="仿宋" w:cs="仿宋"/>
                <w:sz w:val="24"/>
                <w:szCs w:val="24"/>
              </w:rPr>
            </w:pPr>
            <w:r>
              <w:rPr>
                <w:rFonts w:hint="eastAsia" w:ascii="仿宋" w:hAnsi="仿宋" w:eastAsia="仿宋" w:cs="仿宋"/>
                <w:sz w:val="24"/>
                <w:szCs w:val="24"/>
              </w:rPr>
              <w:t>良（7-3分）：报价人安全措施方案较全面且具有操作性、安全设备配备齐全；</w:t>
            </w:r>
          </w:p>
          <w:p>
            <w:pPr>
              <w:snapToGrid w:val="0"/>
              <w:jc w:val="left"/>
              <w:rPr>
                <w:rFonts w:ascii="仿宋" w:hAnsi="仿宋" w:eastAsia="仿宋" w:cs="仿宋"/>
                <w:sz w:val="24"/>
                <w:szCs w:val="24"/>
              </w:rPr>
            </w:pPr>
            <w:r>
              <w:rPr>
                <w:rFonts w:hint="eastAsia" w:ascii="仿宋" w:hAnsi="仿宋" w:eastAsia="仿宋" w:cs="仿宋"/>
                <w:sz w:val="24"/>
                <w:szCs w:val="24"/>
              </w:rPr>
              <w:t>一般（3-0分），报价人安全措施方案不全面或不具有操作性、安全设备配备不能满足安全需求。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6" w:type="dxa"/>
            <w:vAlign w:val="center"/>
          </w:tcPr>
          <w:p>
            <w:pPr>
              <w:snapToGrid w:val="0"/>
              <w:jc w:val="center"/>
              <w:rPr>
                <w:rFonts w:hint="eastAsia" w:ascii="仿宋" w:hAnsi="仿宋" w:eastAsia="仿宋" w:cs="仿宋"/>
                <w:sz w:val="24"/>
                <w:szCs w:val="24"/>
              </w:rPr>
            </w:pPr>
            <w:r>
              <w:rPr>
                <w:rFonts w:ascii="仿宋" w:hAnsi="仿宋" w:eastAsia="仿宋" w:cs="仿宋"/>
                <w:sz w:val="24"/>
                <w:szCs w:val="24"/>
              </w:rPr>
              <w:t>6</w:t>
            </w:r>
          </w:p>
        </w:tc>
        <w:tc>
          <w:tcPr>
            <w:tcW w:w="1843" w:type="dxa"/>
            <w:vAlign w:val="center"/>
          </w:tcPr>
          <w:p>
            <w:pPr>
              <w:snapToGrid w:val="0"/>
              <w:jc w:val="left"/>
              <w:rPr>
                <w:rFonts w:ascii="仿宋" w:hAnsi="仿宋" w:eastAsia="仿宋" w:cs="仿宋"/>
                <w:sz w:val="24"/>
                <w:szCs w:val="24"/>
              </w:rPr>
            </w:pPr>
            <w:r>
              <w:rPr>
                <w:rFonts w:hint="eastAsia" w:ascii="仿宋" w:hAnsi="仿宋" w:eastAsia="仿宋" w:cs="仿宋"/>
                <w:sz w:val="24"/>
                <w:szCs w:val="24"/>
              </w:rPr>
              <w:t>保障人员能力</w:t>
            </w:r>
          </w:p>
          <w:p>
            <w:pPr>
              <w:snapToGrid w:val="0"/>
              <w:jc w:val="left"/>
              <w:rPr>
                <w:rFonts w:ascii="仿宋" w:hAnsi="仿宋" w:eastAsia="仿宋" w:cs="仿宋"/>
                <w:kern w:val="0"/>
                <w:sz w:val="24"/>
                <w:szCs w:val="24"/>
              </w:rPr>
            </w:pPr>
            <w:r>
              <w:rPr>
                <w:rFonts w:hint="eastAsia" w:ascii="仿宋" w:hAnsi="仿宋" w:eastAsia="仿宋" w:cs="仿宋"/>
                <w:sz w:val="24"/>
                <w:szCs w:val="24"/>
              </w:rPr>
              <w:t>（10分）</w:t>
            </w:r>
          </w:p>
        </w:tc>
        <w:tc>
          <w:tcPr>
            <w:tcW w:w="6095" w:type="dxa"/>
          </w:tcPr>
          <w:p>
            <w:pPr>
              <w:snapToGrid w:val="0"/>
              <w:rPr>
                <w:rFonts w:ascii="仿宋" w:hAnsi="仿宋" w:eastAsia="仿宋" w:cs="仿宋"/>
                <w:sz w:val="24"/>
                <w:szCs w:val="24"/>
              </w:rPr>
            </w:pPr>
            <w:r>
              <w:rPr>
                <w:rFonts w:hint="eastAsia" w:ascii="仿宋" w:hAnsi="仿宋" w:eastAsia="仿宋" w:cs="仿宋"/>
                <w:sz w:val="24"/>
                <w:szCs w:val="24"/>
              </w:rPr>
              <w:t>拟派服务人员持有中国民航维修执照或美国FAA维修执照或欧洲EASA维修执照，每人得</w:t>
            </w:r>
            <w:r>
              <w:rPr>
                <w:rFonts w:ascii="仿宋" w:hAnsi="仿宋" w:eastAsia="仿宋" w:cs="仿宋"/>
                <w:sz w:val="24"/>
                <w:szCs w:val="24"/>
              </w:rPr>
              <w:t>5</w:t>
            </w:r>
            <w:r>
              <w:rPr>
                <w:rFonts w:hint="eastAsia" w:ascii="仿宋" w:hAnsi="仿宋" w:eastAsia="仿宋" w:cs="仿宋"/>
                <w:sz w:val="24"/>
                <w:szCs w:val="24"/>
              </w:rPr>
              <w:t>分，最多计2人，满分10分。</w:t>
            </w:r>
          </w:p>
          <w:p>
            <w:pPr>
              <w:snapToGrid w:val="0"/>
              <w:rPr>
                <w:rFonts w:ascii="仿宋" w:hAnsi="仿宋" w:eastAsia="仿宋" w:cs="仿宋"/>
                <w:kern w:val="0"/>
                <w:sz w:val="24"/>
                <w:szCs w:val="24"/>
              </w:rPr>
            </w:pPr>
            <w:r>
              <w:rPr>
                <w:rFonts w:hint="eastAsia" w:ascii="仿宋" w:hAnsi="仿宋" w:eastAsia="仿宋" w:cs="仿宋"/>
                <w:b/>
                <w:bCs/>
                <w:sz w:val="24"/>
                <w:szCs w:val="24"/>
              </w:rPr>
              <w:t>注：报价文件中提供维修执照复印件加盖报价人公章。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服务响应情况</w:t>
            </w:r>
          </w:p>
          <w:p>
            <w:pPr>
              <w:jc w:val="left"/>
              <w:rPr>
                <w:rFonts w:ascii="仿宋" w:hAnsi="仿宋" w:eastAsia="仿宋" w:cs="仿宋"/>
                <w:kern w:val="0"/>
                <w:sz w:val="24"/>
                <w:szCs w:val="24"/>
              </w:rPr>
            </w:pPr>
            <w:r>
              <w:rPr>
                <w:rFonts w:hint="eastAsia" w:ascii="仿宋" w:hAnsi="仿宋" w:eastAsia="仿宋" w:cs="仿宋"/>
                <w:kern w:val="0"/>
                <w:sz w:val="24"/>
                <w:szCs w:val="24"/>
              </w:rPr>
              <w:t>（10分）</w:t>
            </w:r>
          </w:p>
        </w:tc>
        <w:tc>
          <w:tcPr>
            <w:tcW w:w="609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4"/>
                <w:szCs w:val="24"/>
              </w:rPr>
            </w:pPr>
            <w:r>
              <w:rPr>
                <w:rFonts w:hint="eastAsia" w:ascii="仿宋" w:hAnsi="仿宋" w:eastAsia="仿宋" w:cs="仿宋"/>
                <w:sz w:val="24"/>
                <w:szCs w:val="24"/>
              </w:rPr>
              <w:t>就报价人的服务响应方案进行综合比较评审。</w:t>
            </w:r>
          </w:p>
          <w:p>
            <w:pPr>
              <w:snapToGrid w:val="0"/>
              <w:jc w:val="left"/>
              <w:rPr>
                <w:rFonts w:ascii="仿宋" w:hAnsi="仿宋" w:eastAsia="仿宋" w:cs="仿宋"/>
                <w:sz w:val="24"/>
                <w:szCs w:val="24"/>
              </w:rPr>
            </w:pPr>
            <w:r>
              <w:rPr>
                <w:rFonts w:hint="eastAsia" w:ascii="仿宋" w:hAnsi="仿宋" w:eastAsia="仿宋" w:cs="仿宋"/>
                <w:sz w:val="24"/>
                <w:szCs w:val="24"/>
              </w:rPr>
              <w:t>优（10-7分）：方案考虑周全，可操作性强；</w:t>
            </w:r>
          </w:p>
          <w:p>
            <w:pPr>
              <w:snapToGrid w:val="0"/>
              <w:jc w:val="left"/>
              <w:rPr>
                <w:rFonts w:ascii="仿宋" w:hAnsi="仿宋" w:eastAsia="仿宋" w:cs="仿宋"/>
                <w:sz w:val="24"/>
                <w:szCs w:val="24"/>
              </w:rPr>
            </w:pPr>
            <w:r>
              <w:rPr>
                <w:rFonts w:hint="eastAsia" w:ascii="仿宋" w:hAnsi="仿宋" w:eastAsia="仿宋" w:cs="仿宋"/>
                <w:sz w:val="24"/>
                <w:szCs w:val="24"/>
              </w:rPr>
              <w:t>良（7-3分）：方案考虑较全，可操作性较强；</w:t>
            </w:r>
          </w:p>
          <w:p>
            <w:pPr>
              <w:snapToGrid w:val="0"/>
              <w:jc w:val="left"/>
              <w:rPr>
                <w:rFonts w:ascii="仿宋" w:hAnsi="仿宋" w:eastAsia="仿宋" w:cs="仿宋"/>
                <w:sz w:val="24"/>
                <w:szCs w:val="24"/>
              </w:rPr>
            </w:pPr>
            <w:r>
              <w:rPr>
                <w:rFonts w:hint="eastAsia" w:ascii="仿宋" w:hAnsi="仿宋" w:eastAsia="仿宋" w:cs="仿宋"/>
                <w:sz w:val="24"/>
                <w:szCs w:val="24"/>
              </w:rPr>
              <w:t>一般（3-0分）：方案考虑不全或可操作性不强。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6" w:type="dxa"/>
            <w:vAlign w:val="center"/>
          </w:tcPr>
          <w:p>
            <w:pPr>
              <w:snapToGrid w:val="0"/>
              <w:jc w:val="center"/>
              <w:rPr>
                <w:rFonts w:hint="eastAsia" w:ascii="仿宋" w:hAnsi="仿宋" w:eastAsia="仿宋" w:cs="仿宋"/>
                <w:sz w:val="24"/>
                <w:szCs w:val="24"/>
              </w:rPr>
            </w:pPr>
            <w:r>
              <w:rPr>
                <w:rFonts w:ascii="仿宋" w:hAnsi="仿宋" w:eastAsia="仿宋" w:cs="仿宋"/>
                <w:sz w:val="24"/>
                <w:szCs w:val="24"/>
              </w:rPr>
              <w:t>8</w:t>
            </w:r>
          </w:p>
        </w:tc>
        <w:tc>
          <w:tcPr>
            <w:tcW w:w="1843" w:type="dxa"/>
            <w:vAlign w:val="center"/>
          </w:tcPr>
          <w:p>
            <w:pPr>
              <w:snapToGrid w:val="0"/>
              <w:jc w:val="left"/>
              <w:rPr>
                <w:rFonts w:ascii="仿宋" w:hAnsi="仿宋" w:eastAsia="仿宋" w:cs="仿宋"/>
                <w:kern w:val="0"/>
                <w:sz w:val="24"/>
                <w:szCs w:val="24"/>
              </w:rPr>
            </w:pPr>
            <w:r>
              <w:rPr>
                <w:rFonts w:hint="eastAsia" w:ascii="仿宋" w:hAnsi="仿宋" w:eastAsia="仿宋" w:cs="仿宋"/>
                <w:sz w:val="24"/>
                <w:szCs w:val="24"/>
              </w:rPr>
              <w:t>保险（5分）</w:t>
            </w:r>
          </w:p>
        </w:tc>
        <w:tc>
          <w:tcPr>
            <w:tcW w:w="6095" w:type="dxa"/>
          </w:tcPr>
          <w:p>
            <w:pPr>
              <w:snapToGrid w:val="0"/>
              <w:rPr>
                <w:rFonts w:ascii="仿宋" w:hAnsi="仿宋" w:eastAsia="仿宋" w:cs="仿宋"/>
                <w:sz w:val="24"/>
                <w:szCs w:val="24"/>
              </w:rPr>
            </w:pPr>
            <w:r>
              <w:rPr>
                <w:rFonts w:hint="eastAsia" w:ascii="仿宋" w:hAnsi="仿宋" w:eastAsia="仿宋" w:cs="仿宋"/>
                <w:sz w:val="24"/>
                <w:szCs w:val="24"/>
              </w:rPr>
              <w:t>报价人承诺为所服务的飞机购买责任险，保额不得低于200万元，满足该项得5分，否则不得分。</w:t>
            </w:r>
          </w:p>
          <w:p>
            <w:pPr>
              <w:snapToGrid w:val="0"/>
              <w:jc w:val="left"/>
              <w:rPr>
                <w:rFonts w:ascii="仿宋" w:hAnsi="仿宋" w:eastAsia="仿宋" w:cs="仿宋"/>
                <w:kern w:val="0"/>
                <w:sz w:val="24"/>
                <w:szCs w:val="24"/>
              </w:rPr>
            </w:pPr>
            <w:r>
              <w:rPr>
                <w:rFonts w:hint="eastAsia" w:ascii="仿宋" w:hAnsi="仿宋" w:eastAsia="仿宋" w:cs="仿宋"/>
                <w:b/>
                <w:sz w:val="24"/>
                <w:szCs w:val="24"/>
              </w:rPr>
              <w:t>注：报价文件中提供承诺书，格式由</w:t>
            </w:r>
            <w:r>
              <w:rPr>
                <w:rFonts w:ascii="仿宋" w:hAnsi="仿宋" w:eastAsia="仿宋" w:cs="仿宋"/>
                <w:b/>
                <w:sz w:val="24"/>
                <w:szCs w:val="24"/>
              </w:rPr>
              <w:t>报价人</w:t>
            </w:r>
            <w:r>
              <w:rPr>
                <w:rFonts w:hint="eastAsia" w:ascii="仿宋" w:hAnsi="仿宋" w:eastAsia="仿宋" w:cs="仿宋"/>
                <w:b/>
                <w:sz w:val="24"/>
                <w:szCs w:val="24"/>
              </w:rPr>
              <w:t>自拟。</w:t>
            </w:r>
          </w:p>
        </w:tc>
      </w:tr>
    </w:tbl>
    <w:p>
      <w:pPr>
        <w:widowControl/>
        <w:snapToGrid w:val="0"/>
        <w:spacing w:line="560" w:lineRule="exact"/>
        <w:ind w:firstLine="641"/>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（注：上述业绩资料、授权书、维修执照等证明材料若为外文文件须同时提供中文译本，内容以中文译本为准。</w:t>
      </w:r>
      <w:r>
        <w:rPr>
          <w:rFonts w:ascii="仿宋_GB2312" w:hAnsi="宋体" w:eastAsia="仿宋_GB2312" w:cs="宋体"/>
          <w:color w:val="333333"/>
          <w:kern w:val="0"/>
          <w:sz w:val="28"/>
          <w:szCs w:val="28"/>
        </w:rPr>
        <w:t>报价人对其真实性、准确性负责，若评委发现中文</w:t>
      </w:r>
      <w:r>
        <w:rPr>
          <w:rFonts w:hint="eastAsia" w:ascii="仿宋_GB2312" w:hAnsi="宋体" w:eastAsia="仿宋_GB2312" w:cs="宋体"/>
          <w:color w:val="333333"/>
          <w:kern w:val="0"/>
          <w:sz w:val="28"/>
          <w:szCs w:val="28"/>
        </w:rPr>
        <w:t>翻译</w:t>
      </w:r>
      <w:r>
        <w:rPr>
          <w:rFonts w:ascii="仿宋_GB2312" w:hAnsi="宋体" w:eastAsia="仿宋_GB2312" w:cs="宋体"/>
          <w:color w:val="333333"/>
          <w:kern w:val="0"/>
          <w:sz w:val="28"/>
          <w:szCs w:val="28"/>
        </w:rPr>
        <w:t>与外文</w:t>
      </w:r>
      <w:r>
        <w:rPr>
          <w:rFonts w:hint="eastAsia" w:ascii="仿宋_GB2312" w:hAnsi="宋体" w:eastAsia="仿宋_GB2312" w:cs="宋体"/>
          <w:color w:val="333333"/>
          <w:kern w:val="0"/>
          <w:sz w:val="28"/>
          <w:szCs w:val="28"/>
        </w:rPr>
        <w:t>不符</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有权</w:t>
      </w:r>
      <w:r>
        <w:rPr>
          <w:rFonts w:ascii="仿宋_GB2312" w:hAnsi="宋体" w:eastAsia="仿宋_GB2312" w:cs="宋体"/>
          <w:color w:val="333333"/>
          <w:kern w:val="0"/>
          <w:sz w:val="28"/>
          <w:szCs w:val="28"/>
        </w:rPr>
        <w:t>不予计分</w:t>
      </w:r>
      <w:r>
        <w:rPr>
          <w:rFonts w:hint="eastAsia" w:ascii="仿宋_GB2312" w:hAnsi="宋体" w:eastAsia="仿宋_GB2312" w:cs="宋体"/>
          <w:color w:val="333333"/>
          <w:kern w:val="0"/>
          <w:sz w:val="28"/>
          <w:szCs w:val="28"/>
        </w:rPr>
        <w:t>。）</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3.推荐</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候选人名单</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评审小组根据最终评审的结果，推荐综合得分最高的报价人为第一</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候选人（以下简称“</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人”）。如果两个或两个以上报价人综合评分相等，依下列顺序排列名次：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a. 报价得分高者，名次列前；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b. 商务技术得分高者，名次列次；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按照上述顺序排列名次后，如果仍有两个或两个以上报价人综合评分为第一名，由评审小组重新评审确定第一名。</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4.注意事项</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无论评审结果如何，采购人无向应邀单位解释其中标、未中标原因的义务，应邀单位的报价文件均不退还。</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通知书</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（1）采购人在评审结束后</w:t>
      </w:r>
      <w:r>
        <w:rPr>
          <w:rFonts w:hint="eastAsia" w:ascii="仿宋_GB2312" w:hAnsi="宋体" w:eastAsia="仿宋_GB2312" w:cs="宋体"/>
          <w:color w:val="333333"/>
          <w:kern w:val="0"/>
          <w:sz w:val="32"/>
          <w:szCs w:val="32"/>
          <w:lang w:val="en-US" w:eastAsia="zh-CN"/>
        </w:rPr>
        <w:t>五</w:t>
      </w:r>
      <w:r>
        <w:rPr>
          <w:rFonts w:hint="eastAsia" w:ascii="仿宋_GB2312" w:hAnsi="宋体" w:eastAsia="仿宋_GB2312" w:cs="宋体"/>
          <w:color w:val="333333"/>
          <w:kern w:val="0"/>
          <w:sz w:val="32"/>
          <w:szCs w:val="32"/>
        </w:rPr>
        <w:t>个工作日内向</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人签发《</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通知书》。</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（2）《</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通知书》将作为</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人签定合同的重要依据之一。</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6.合同的订立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（1）采购人与</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人自《</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通知书》发出之日起五个工作日内，按询价文件要求和</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人最终报价承诺签订合同。如果</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人放弃或者没有按照规定签订合同或者没有履行承诺函上所述内容，采购人有权取消其</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资格。　　</w:t>
      </w:r>
    </w:p>
    <w:p>
      <w:pPr>
        <w:pageBreakBefore w:val="0"/>
        <w:widowControl/>
        <w:kinsoku/>
        <w:wordWrap/>
        <w:overflowPunct/>
        <w:topLinePunct w:val="0"/>
        <w:autoSpaceDE/>
        <w:autoSpaceDN/>
        <w:bidi w:val="0"/>
        <w:adjustRightInd/>
        <w:snapToGrid w:val="0"/>
        <w:spacing w:line="560" w:lineRule="exact"/>
        <w:ind w:firstLine="641"/>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（2）询价文件、</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人的报价文件及双方确认的澄清文件及承诺函等，均作为合同的组成部分，具有法律约束力。</w:t>
      </w:r>
    </w:p>
    <w:p>
      <w:pPr>
        <w:pageBreakBefore w:val="0"/>
        <w:widowControl/>
        <w:kinsoku/>
        <w:wordWrap/>
        <w:overflowPunct/>
        <w:topLinePunct w:val="0"/>
        <w:autoSpaceDE/>
        <w:autoSpaceDN/>
        <w:bidi w:val="0"/>
        <w:adjustRightInd/>
        <w:snapToGrid w:val="0"/>
        <w:spacing w:line="560" w:lineRule="exact"/>
        <w:ind w:firstLine="640"/>
        <w:jc w:val="left"/>
        <w:textAlignment w:val="auto"/>
        <w:rPr>
          <w:rFonts w:ascii="仿宋_GB2312" w:hAnsi="宋体" w:eastAsia="仿宋_GB2312" w:cs="宋体"/>
          <w:color w:val="333333"/>
          <w:kern w:val="0"/>
          <w:szCs w:val="21"/>
        </w:rPr>
      </w:pPr>
      <w:r>
        <w:rPr>
          <w:rFonts w:hint="eastAsia" w:ascii="仿宋_GB2312" w:hAnsi="宋体" w:eastAsia="仿宋_GB2312" w:cs="宋体"/>
          <w:color w:val="333333"/>
          <w:kern w:val="0"/>
          <w:szCs w:val="21"/>
        </w:rPr>
        <w:t> </w:t>
      </w:r>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附件：</w:t>
      </w:r>
      <w:r>
        <w:rPr>
          <w:rFonts w:hint="eastAsia" w:ascii="黑体" w:hAnsi="黑体" w:eastAsia="黑体" w:cs="宋体"/>
          <w:bCs/>
          <w:sz w:val="32"/>
          <w:szCs w:val="32"/>
        </w:rPr>
        <w:t>项目报价文件</w:t>
      </w:r>
      <w:r>
        <w:rPr>
          <w:rFonts w:hint="eastAsia" w:ascii="黑体" w:hAnsi="黑体" w:eastAsia="黑体" w:cs="宋体"/>
          <w:bCs/>
          <w:sz w:val="32"/>
          <w:szCs w:val="32"/>
          <w:lang w:val="en-US" w:eastAsia="zh-CN"/>
        </w:rPr>
        <w:t>参考</w:t>
      </w:r>
      <w:r>
        <w:rPr>
          <w:rFonts w:hint="eastAsia" w:ascii="黑体" w:hAnsi="黑体" w:eastAsia="黑体" w:cs="宋体"/>
          <w:bCs/>
          <w:sz w:val="32"/>
          <w:szCs w:val="32"/>
        </w:rPr>
        <w:t>格式</w:t>
      </w:r>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仿宋_GB2312" w:hAnsi="宋体" w:eastAsia="仿宋_GB2312" w:cs="宋体"/>
          <w:color w:val="333333"/>
          <w:kern w:val="0"/>
          <w:sz w:val="32"/>
          <w:szCs w:val="32"/>
        </w:rPr>
      </w:pPr>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仿宋_GB2312" w:hAnsi="宋体" w:eastAsia="仿宋_GB2312" w:cs="宋体"/>
          <w:color w:val="333333"/>
          <w:kern w:val="0"/>
          <w:sz w:val="32"/>
          <w:szCs w:val="32"/>
        </w:rPr>
      </w:pPr>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仿宋_GB2312" w:hAnsi="宋体" w:eastAsia="仿宋_GB2312" w:cs="宋体"/>
          <w:color w:val="333333"/>
          <w:kern w:val="0"/>
          <w:sz w:val="32"/>
          <w:szCs w:val="32"/>
        </w:rPr>
      </w:pPr>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仿宋_GB2312" w:hAnsi="宋体" w:eastAsia="仿宋_GB2312" w:cs="宋体"/>
          <w:color w:val="333333"/>
          <w:kern w:val="0"/>
          <w:sz w:val="32"/>
          <w:szCs w:val="32"/>
        </w:rPr>
      </w:pPr>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仿宋_GB2312" w:hAnsi="宋体" w:eastAsia="仿宋_GB2312" w:cs="宋体"/>
          <w:color w:val="333333"/>
          <w:kern w:val="0"/>
          <w:sz w:val="32"/>
          <w:szCs w:val="32"/>
        </w:rPr>
      </w:pPr>
    </w:p>
    <w:p>
      <w:pPr>
        <w:widowControl/>
        <w:spacing w:line="240" w:lineRule="auto"/>
        <w:ind w:firstLine="0" w:firstLineChars="0"/>
        <w:jc w:val="left"/>
        <w:outlineLvl w:val="9"/>
        <w:rPr>
          <w:rFonts w:hint="eastAsia" w:ascii="黑体" w:hAnsi="黑体" w:eastAsia="黑体" w:cs="宋体"/>
          <w:bCs/>
          <w:sz w:val="32"/>
          <w:szCs w:val="32"/>
        </w:rPr>
      </w:pPr>
      <w:r>
        <w:rPr>
          <w:rFonts w:hint="eastAsia" w:ascii="黑体" w:hAnsi="黑体" w:eastAsia="黑体" w:cs="宋体"/>
          <w:bCs/>
          <w:sz w:val="32"/>
          <w:szCs w:val="32"/>
        </w:rPr>
        <w:br w:type="page"/>
      </w:r>
    </w:p>
    <w:p>
      <w:pPr>
        <w:widowControl/>
        <w:spacing w:line="540" w:lineRule="exact"/>
        <w:ind w:firstLine="2560" w:firstLineChars="800"/>
        <w:jc w:val="left"/>
        <w:outlineLvl w:val="9"/>
        <w:rPr>
          <w:rFonts w:ascii="黑体" w:hAnsi="黑体" w:eastAsia="黑体" w:cs="宋体"/>
          <w:bCs/>
          <w:sz w:val="32"/>
          <w:szCs w:val="32"/>
        </w:rPr>
      </w:pPr>
      <w:r>
        <w:rPr>
          <w:rFonts w:hint="eastAsia" w:ascii="黑体" w:hAnsi="黑体" w:eastAsia="黑体" w:cs="宋体"/>
          <w:bCs/>
          <w:sz w:val="32"/>
          <w:szCs w:val="32"/>
        </w:rPr>
        <w:t>附件 项目报价文件</w:t>
      </w:r>
      <w:r>
        <w:rPr>
          <w:rFonts w:hint="eastAsia" w:ascii="黑体" w:hAnsi="黑体" w:eastAsia="黑体" w:cs="宋体"/>
          <w:bCs/>
          <w:sz w:val="32"/>
          <w:szCs w:val="32"/>
          <w:lang w:val="en-US" w:eastAsia="zh-CN"/>
        </w:rPr>
        <w:t>参考</w:t>
      </w:r>
      <w:r>
        <w:rPr>
          <w:rFonts w:hint="eastAsia" w:ascii="黑体" w:hAnsi="黑体" w:eastAsia="黑体" w:cs="宋体"/>
          <w:bCs/>
          <w:sz w:val="32"/>
          <w:szCs w:val="32"/>
        </w:rPr>
        <w:t>格式</w:t>
      </w:r>
    </w:p>
    <w:p>
      <w:pPr>
        <w:pStyle w:val="5"/>
        <w:snapToGrid w:val="0"/>
        <w:spacing w:before="240" w:after="240" w:line="360" w:lineRule="auto"/>
        <w:jc w:val="left"/>
        <w:rPr>
          <w:rFonts w:ascii="仿宋_GB2312" w:hAnsi="微软雅黑" w:eastAsia="仿宋_GB2312" w:cs="宋体"/>
          <w:sz w:val="32"/>
          <w:szCs w:val="32"/>
        </w:rPr>
      </w:pPr>
      <w:bookmarkStart w:id="3" w:name="_Toc22149480"/>
      <w:bookmarkStart w:id="4" w:name="_Toc41125554"/>
      <w:bookmarkStart w:id="5" w:name="_Toc237246981"/>
      <w:bookmarkStart w:id="6" w:name="_Toc520148232"/>
      <w:bookmarkStart w:id="7" w:name="_Toc49317161"/>
      <w:bookmarkStart w:id="8" w:name="_Toc187235503"/>
      <w:bookmarkStart w:id="9" w:name="_Toc41129151"/>
      <w:bookmarkStart w:id="10" w:name="_Toc272229620"/>
      <w:bookmarkStart w:id="11" w:name="_Toc353536760"/>
      <w:bookmarkStart w:id="12" w:name="_Toc41208028"/>
      <w:bookmarkStart w:id="13" w:name="_Toc98040837"/>
      <w:r>
        <w:rPr>
          <w:rFonts w:hint="eastAsia" w:ascii="仿宋_GB2312" w:hAnsi="微软雅黑" w:eastAsia="仿宋_GB2312" w:cs="宋体"/>
          <w:sz w:val="32"/>
          <w:szCs w:val="32"/>
        </w:rPr>
        <w:t>附录1</w:t>
      </w:r>
      <w:bookmarkEnd w:id="3"/>
      <w:r>
        <w:rPr>
          <w:rFonts w:hint="eastAsia" w:ascii="仿宋_GB2312" w:hAnsi="微软雅黑" w:eastAsia="仿宋_GB2312" w:cs="宋体"/>
          <w:sz w:val="32"/>
          <w:szCs w:val="32"/>
        </w:rPr>
        <w:tab/>
      </w:r>
      <w:bookmarkEnd w:id="4"/>
      <w:bookmarkEnd w:id="5"/>
      <w:bookmarkEnd w:id="6"/>
      <w:bookmarkEnd w:id="7"/>
      <w:bookmarkEnd w:id="8"/>
      <w:bookmarkEnd w:id="9"/>
      <w:bookmarkEnd w:id="10"/>
      <w:bookmarkEnd w:id="11"/>
      <w:bookmarkEnd w:id="12"/>
      <w:bookmarkEnd w:id="13"/>
    </w:p>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-1</w:t>
      </w:r>
    </w:p>
    <w:p>
      <w:pPr>
        <w:spacing w:line="360" w:lineRule="auto"/>
        <w:jc w:val="center"/>
        <w:rPr>
          <w:rFonts w:ascii="仿宋_GB2312" w:hAnsi="微软雅黑" w:eastAsia="仿宋_GB2312" w:cs="宋体"/>
          <w:b/>
          <w:sz w:val="32"/>
          <w:szCs w:val="32"/>
        </w:rPr>
      </w:pPr>
      <w:bookmarkStart w:id="14" w:name="_Toc23795_WPSOffice_Level1"/>
      <w:r>
        <w:rPr>
          <w:rFonts w:hint="eastAsia" w:ascii="仿宋_GB2312" w:hAnsi="微软雅黑" w:eastAsia="仿宋_GB2312" w:cs="宋体"/>
          <w:b/>
          <w:sz w:val="32"/>
          <w:szCs w:val="32"/>
        </w:rPr>
        <w:t>报 价 人 登 记 函</w:t>
      </w:r>
      <w:bookmarkEnd w:id="14"/>
    </w:p>
    <w:p>
      <w:pPr>
        <w:pStyle w:val="16"/>
        <w:spacing w:line="360" w:lineRule="auto"/>
        <w:rPr>
          <w:rFonts w:ascii="仿宋_GB2312" w:hAnsi="微软雅黑" w:eastAsia="仿宋_GB2312"/>
          <w:sz w:val="32"/>
          <w:szCs w:val="32"/>
        </w:rPr>
      </w:pPr>
    </w:p>
    <w:p>
      <w:pPr>
        <w:widowControl/>
        <w:spacing w:line="360" w:lineRule="auto"/>
        <w:jc w:val="left"/>
        <w:rPr>
          <w:rFonts w:ascii="仿宋_GB2312" w:hAnsi="微软雅黑" w:eastAsia="仿宋_GB2312" w:cs="宋体"/>
          <w:kern w:val="0"/>
          <w:sz w:val="32"/>
          <w:szCs w:val="32"/>
        </w:rPr>
      </w:pPr>
      <w:r>
        <w:rPr>
          <w:rFonts w:hint="eastAsia" w:ascii="仿宋_GB2312" w:hAnsi="微软雅黑" w:eastAsia="仿宋_GB2312" w:cs="宋体"/>
          <w:sz w:val="32"/>
          <w:szCs w:val="32"/>
        </w:rPr>
        <w:t>广东翼通商务航空发展股份有限公司</w:t>
      </w:r>
      <w:r>
        <w:rPr>
          <w:rFonts w:hint="eastAsia" w:ascii="仿宋_GB2312" w:hAnsi="微软雅黑" w:eastAsia="仿宋_GB2312" w:cs="宋体"/>
          <w:kern w:val="0"/>
          <w:sz w:val="32"/>
          <w:szCs w:val="32"/>
        </w:rPr>
        <w:t>:</w:t>
      </w:r>
    </w:p>
    <w:p>
      <w:pPr>
        <w:widowControl/>
        <w:spacing w:line="360" w:lineRule="auto"/>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我单位报名参加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kern w:val="0"/>
          <w:sz w:val="32"/>
          <w:szCs w:val="32"/>
        </w:rPr>
        <w:t>的报价，严格遵守有关规定，并按采购文件的规定，准时报送报价文件。</w:t>
      </w:r>
    </w:p>
    <w:p>
      <w:pPr>
        <w:widowControl/>
        <w:spacing w:line="360" w:lineRule="auto"/>
        <w:jc w:val="center"/>
        <w:rPr>
          <w:rFonts w:ascii="仿宋_GB2312" w:hAnsi="微软雅黑" w:eastAsia="仿宋_GB2312" w:cs="宋体"/>
          <w:kern w:val="0"/>
          <w:sz w:val="32"/>
          <w:szCs w:val="32"/>
        </w:rPr>
      </w:pPr>
    </w:p>
    <w:p>
      <w:pPr>
        <w:widowControl/>
        <w:spacing w:line="360" w:lineRule="auto"/>
        <w:jc w:val="center"/>
        <w:rPr>
          <w:rFonts w:ascii="仿宋_GB2312" w:hAnsi="微软雅黑" w:eastAsia="仿宋_GB2312" w:cs="宋体"/>
          <w:kern w:val="0"/>
          <w:sz w:val="32"/>
          <w:szCs w:val="32"/>
        </w:rPr>
      </w:pPr>
    </w:p>
    <w:p>
      <w:pPr>
        <w:widowControl/>
        <w:spacing w:line="360" w:lineRule="auto"/>
        <w:ind w:right="840"/>
        <w:jc w:val="left"/>
        <w:rPr>
          <w:rFonts w:ascii="仿宋_GB2312" w:hAnsi="微软雅黑" w:eastAsia="仿宋_GB2312" w:cs="宋体"/>
          <w:kern w:val="0"/>
          <w:sz w:val="32"/>
          <w:szCs w:val="32"/>
        </w:rPr>
      </w:pPr>
      <w:bookmarkStart w:id="15" w:name="_Toc14851_WPSOffice_Level1"/>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5"/>
      <w:r>
        <w:rPr>
          <w:rFonts w:hint="eastAsia" w:ascii="仿宋_GB2312" w:hAnsi="微软雅黑" w:eastAsia="仿宋_GB2312" w:cs="宋体"/>
          <w:kern w:val="0"/>
          <w:sz w:val="32"/>
          <w:szCs w:val="32"/>
        </w:rPr>
        <w:t xml:space="preserve">   </w:t>
      </w:r>
    </w:p>
    <w:p>
      <w:pPr>
        <w:widowControl/>
        <w:spacing w:line="360" w:lineRule="auto"/>
        <w:ind w:right="8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法定代表人或授权代表签名：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Start w:id="16" w:name="_Toc133028962"/>
    </w:p>
    <w:p>
      <w:pPr>
        <w:spacing w:line="360" w:lineRule="auto"/>
        <w:ind w:right="210"/>
        <w:jc w:val="center"/>
        <w:rPr>
          <w:rFonts w:ascii="仿宋_GB2312" w:hAnsi="微软雅黑" w:eastAsia="仿宋_GB2312" w:cs="宋体"/>
          <w:sz w:val="32"/>
          <w:szCs w:val="32"/>
        </w:rPr>
      </w:pPr>
      <w:r>
        <w:rPr>
          <w:rFonts w:hint="eastAsia" w:ascii="仿宋_GB2312" w:hAnsi="微软雅黑" w:eastAsia="仿宋_GB2312" w:cs="宋体"/>
          <w:sz w:val="32"/>
          <w:szCs w:val="32"/>
        </w:rPr>
        <w:br w:type="page"/>
      </w:r>
      <w:bookmarkStart w:id="17" w:name="_Toc25510_WPSOffice_Level2"/>
    </w:p>
    <w:bookmarkEnd w:id="17"/>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w:t>
      </w:r>
      <w:r>
        <w:rPr>
          <w:rFonts w:ascii="仿宋_GB2312" w:hAnsi="微软雅黑" w:eastAsia="仿宋_GB2312" w:cs="宋体"/>
          <w:b/>
          <w:bCs/>
          <w:sz w:val="32"/>
          <w:szCs w:val="32"/>
        </w:rPr>
        <w:t>2</w:t>
      </w:r>
    </w:p>
    <w:p>
      <w:pPr>
        <w:spacing w:line="360" w:lineRule="auto"/>
        <w:ind w:right="210"/>
        <w:jc w:val="center"/>
        <w:rPr>
          <w:rFonts w:ascii="仿宋_GB2312" w:hAnsi="微软雅黑" w:eastAsia="仿宋_GB2312"/>
          <w:sz w:val="32"/>
          <w:szCs w:val="32"/>
        </w:rPr>
      </w:pPr>
      <w:r>
        <w:rPr>
          <w:rFonts w:hint="eastAsia" w:ascii="仿宋_GB2312" w:hAnsi="微软雅黑" w:eastAsia="仿宋_GB2312" w:cs="宋体"/>
          <w:b/>
          <w:bCs/>
          <w:kern w:val="0"/>
          <w:sz w:val="32"/>
          <w:szCs w:val="32"/>
        </w:rPr>
        <w:t>报价企业概况表</w:t>
      </w:r>
    </w:p>
    <w:tbl>
      <w:tblPr>
        <w:tblStyle w:val="79"/>
        <w:tblW w:w="911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98"/>
        <w:gridCol w:w="1721"/>
        <w:gridCol w:w="2957"/>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企业名称</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通讯地址</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营业执照</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1、编 号</w:t>
            </w: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2、营业范围</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职工人数</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注册资本金（万元）</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法人代表</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项目联系人</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联系方式</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手机：      </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传真：</w:t>
            </w: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座机：</w:t>
            </w:r>
          </w:p>
          <w:p>
            <w:pPr>
              <w:pStyle w:val="16"/>
              <w:spacing w:line="360" w:lineRule="auto"/>
              <w:rPr>
                <w:rFonts w:ascii="仿宋_GB2312" w:eastAsia="仿宋_GB2312"/>
                <w:sz w:val="32"/>
                <w:szCs w:val="32"/>
              </w:rPr>
            </w:pPr>
          </w:p>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邮政编码：      E-mail：</w:t>
            </w:r>
          </w:p>
        </w:tc>
      </w:tr>
    </w:tbl>
    <w:p/>
    <w:p/>
    <w:p>
      <w:pPr>
        <w:widowControl/>
        <w:spacing w:line="360" w:lineRule="auto"/>
        <w:ind w:right="1680"/>
        <w:rPr>
          <w:rFonts w:ascii="仿宋_GB2312" w:hAnsi="微软雅黑" w:eastAsia="仿宋_GB2312" w:cs="宋体"/>
          <w:sz w:val="32"/>
          <w:szCs w:val="32"/>
        </w:rPr>
      </w:pPr>
      <w:bookmarkStart w:id="18" w:name="_Toc31091_WPSOffice_Level1"/>
    </w:p>
    <w:p>
      <w:pPr>
        <w:widowControl/>
        <w:spacing w:line="360" w:lineRule="auto"/>
        <w:ind w:right="1680"/>
        <w:rPr>
          <w:rFonts w:ascii="仿宋_GB2312" w:hAnsi="微软雅黑" w:eastAsia="仿宋_GB2312" w:cs="宋体"/>
          <w:kern w:val="0"/>
          <w:sz w:val="32"/>
          <w:szCs w:val="32"/>
        </w:rPr>
      </w:pPr>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8"/>
      <w:r>
        <w:rPr>
          <w:rFonts w:hint="eastAsia" w:ascii="仿宋_GB2312" w:hAnsi="微软雅黑" w:eastAsia="仿宋_GB2312" w:cs="宋体"/>
          <w:kern w:val="0"/>
          <w:sz w:val="32"/>
          <w:szCs w:val="32"/>
        </w:rPr>
        <w:t xml:space="preserve">  </w:t>
      </w:r>
    </w:p>
    <w:p>
      <w:pPr>
        <w:pStyle w:val="16"/>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bookmarkStart w:id="19" w:name="_Toc16478_WPSOffice_Level1"/>
      <w:r>
        <w:rPr>
          <w:rFonts w:hint="eastAsia" w:ascii="仿宋_GB2312" w:hAnsi="微软雅黑" w:eastAsia="仿宋_GB2312" w:cs="宋体"/>
          <w:kern w:val="0"/>
          <w:sz w:val="32"/>
          <w:szCs w:val="32"/>
        </w:rPr>
        <w:t>法定代表人或授权代表签名：</w:t>
      </w:r>
      <w:bookmarkEnd w:id="19"/>
      <w:r>
        <w:rPr>
          <w:rFonts w:hint="eastAsia" w:ascii="仿宋_GB2312" w:hAnsi="微软雅黑" w:eastAsia="仿宋_GB2312" w:cs="宋体"/>
          <w:kern w:val="0"/>
          <w:sz w:val="32"/>
          <w:szCs w:val="32"/>
        </w:rPr>
        <w:t xml:space="preserve">     </w:t>
      </w:r>
    </w:p>
    <w:p>
      <w:pPr>
        <w:pStyle w:val="16"/>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End w:id="16"/>
    </w:p>
    <w:p>
      <w:pPr>
        <w:widowControl/>
        <w:jc w:val="left"/>
        <w:rPr>
          <w:rFonts w:ascii="仿宋_GB2312" w:hAnsi="微软雅黑" w:eastAsia="仿宋_GB2312" w:cs="宋体"/>
          <w:b/>
          <w:bCs/>
          <w:kern w:val="0"/>
          <w:sz w:val="32"/>
          <w:szCs w:val="32"/>
        </w:rPr>
      </w:pPr>
      <w:r>
        <w:rPr>
          <w:rFonts w:ascii="仿宋_GB2312" w:hAnsi="微软雅黑" w:eastAsia="仿宋_GB2312" w:cs="宋体"/>
          <w:kern w:val="0"/>
          <w:sz w:val="32"/>
          <w:szCs w:val="32"/>
        </w:rPr>
        <w:br w:type="page"/>
      </w:r>
    </w:p>
    <w:p>
      <w:pPr>
        <w:pStyle w:val="5"/>
        <w:snapToGrid w:val="0"/>
        <w:spacing w:before="240" w:after="240" w:line="360" w:lineRule="auto"/>
        <w:jc w:val="left"/>
        <w:rPr>
          <w:rFonts w:ascii="仿宋_GB2312" w:hAnsi="微软雅黑" w:eastAsia="仿宋_GB2312" w:cs="宋体"/>
          <w:sz w:val="32"/>
          <w:szCs w:val="32"/>
        </w:rPr>
      </w:pPr>
      <w:bookmarkStart w:id="20" w:name="_Toc22149481"/>
      <w:r>
        <w:rPr>
          <w:rFonts w:hint="eastAsia" w:ascii="仿宋_GB2312" w:hAnsi="微软雅黑" w:eastAsia="仿宋_GB2312" w:cs="宋体"/>
          <w:sz w:val="32"/>
          <w:szCs w:val="32"/>
        </w:rPr>
        <w:t>附录2</w:t>
      </w:r>
      <w:bookmarkEnd w:id="20"/>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附录2-1</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 价 函</w:t>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项目名称：</w:t>
      </w:r>
    </w:p>
    <w:p>
      <w:pPr>
        <w:pStyle w:val="43"/>
        <w:spacing w:line="360" w:lineRule="auto"/>
        <w:rPr>
          <w:rFonts w:ascii="仿宋_GB2312" w:hAnsi="微软雅黑" w:eastAsia="仿宋_GB2312" w:cs="宋体"/>
          <w:sz w:val="32"/>
          <w:szCs w:val="32"/>
          <w:u w:val="single"/>
        </w:rPr>
      </w:pPr>
      <w:r>
        <w:rPr>
          <w:rFonts w:hint="eastAsia" w:ascii="仿宋_GB2312" w:hAnsi="微软雅黑" w:eastAsia="仿宋_GB2312" w:cs="宋体"/>
          <w:sz w:val="32"/>
          <w:szCs w:val="32"/>
        </w:rPr>
        <w:t>致：</w:t>
      </w:r>
      <w:bookmarkStart w:id="21" w:name="_Hlk67904910"/>
      <w:r>
        <w:rPr>
          <w:rFonts w:hint="eastAsia" w:ascii="仿宋_GB2312" w:hAnsi="微软雅黑" w:eastAsia="仿宋_GB2312" w:cs="宋体"/>
          <w:sz w:val="32"/>
          <w:szCs w:val="32"/>
          <w:u w:val="single"/>
        </w:rPr>
        <w:t>广东翼通商务航空发展股份有限公司</w:t>
      </w:r>
      <w:bookmarkEnd w:id="21"/>
    </w:p>
    <w:p>
      <w:pPr>
        <w:widowControl/>
        <w:tabs>
          <w:tab w:val="left" w:pos="142"/>
        </w:tabs>
        <w:autoSpaceDE w:val="0"/>
        <w:autoSpaceDN w:val="0"/>
        <w:spacing w:line="360" w:lineRule="auto"/>
        <w:ind w:firstLine="960" w:firstLineChars="3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根据贵方为</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采购的邀请函，作为经报价人正式授权代表报价人______________(报价人名a称和地址)的报价文件书签名方代表________________(签名人全名, 职务), 在此提交项目报价文件, 正本一份, 副本</w:t>
      </w:r>
      <w:r>
        <w:rPr>
          <w:rFonts w:hint="eastAsia" w:ascii="仿宋_GB2312" w:hAnsi="微软雅黑" w:eastAsia="仿宋_GB2312" w:cs="宋体"/>
          <w:sz w:val="32"/>
          <w:szCs w:val="32"/>
          <w:lang w:val="en-US" w:eastAsia="zh-CN"/>
        </w:rPr>
        <w:t>两</w:t>
      </w:r>
      <w:r>
        <w:rPr>
          <w:rFonts w:hint="eastAsia" w:ascii="仿宋_GB2312" w:hAnsi="微软雅黑" w:eastAsia="仿宋_GB2312" w:cs="宋体"/>
          <w:sz w:val="32"/>
          <w:szCs w:val="32"/>
        </w:rPr>
        <w:t>份。</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签字人代表以此函申明并同意:</w:t>
      </w:r>
    </w:p>
    <w:p>
      <w:pPr>
        <w:widowControl/>
        <w:numPr>
          <w:ilvl w:val="0"/>
          <w:numId w:val="11"/>
        </w:numPr>
        <w:tabs>
          <w:tab w:val="left" w:pos="851"/>
        </w:tabs>
        <w:autoSpaceDE w:val="0"/>
        <w:autoSpaceDN w:val="0"/>
        <w:spacing w:line="360" w:lineRule="auto"/>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对采购文件所规定的采购内容的</w:t>
      </w:r>
      <w:r>
        <w:rPr>
          <w:rFonts w:hint="eastAsia" w:ascii="仿宋_GB2312" w:hAnsi="微软雅黑" w:eastAsia="仿宋_GB2312" w:cs="宋体"/>
          <w:bCs/>
          <w:sz w:val="32"/>
          <w:szCs w:val="32"/>
        </w:rPr>
        <w:t>报价</w:t>
      </w:r>
      <w:r>
        <w:rPr>
          <w:rFonts w:hint="eastAsia" w:ascii="仿宋_GB2312" w:hAnsi="微软雅黑" w:eastAsia="仿宋_GB2312" w:cs="宋体"/>
          <w:sz w:val="32"/>
          <w:szCs w:val="32"/>
        </w:rPr>
        <w:t>为含税价人民币__________ 元（大写：________元）。</w:t>
      </w:r>
    </w:p>
    <w:p>
      <w:pPr>
        <w:widowControl/>
        <w:numPr>
          <w:ilvl w:val="0"/>
          <w:numId w:val="1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报价人将承担按照采购文件的所有条款履行合同的责任和义务。</w:t>
      </w:r>
    </w:p>
    <w:p>
      <w:pPr>
        <w:widowControl/>
        <w:numPr>
          <w:ilvl w:val="0"/>
          <w:numId w:val="1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报价人已详尽研究了所有采购文件包括修正文(如果有), 所有已提供的参考资料以及有关附件并完全明白, 报价人必须放弃在此方面提出含糊意见或误解的一切权力。</w:t>
      </w:r>
    </w:p>
    <w:p>
      <w:pPr>
        <w:widowControl/>
        <w:numPr>
          <w:ilvl w:val="0"/>
          <w:numId w:val="1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报价人之报价文件有效期为自报价之日起</w:t>
      </w:r>
      <w:r>
        <w:rPr>
          <w:rFonts w:hint="eastAsia" w:ascii="仿宋_GB2312" w:hAnsi="微软雅黑" w:eastAsia="仿宋_GB2312" w:cs="宋体"/>
          <w:sz w:val="32"/>
          <w:szCs w:val="32"/>
          <w:u w:val="single"/>
        </w:rPr>
        <w:t>90</w:t>
      </w:r>
      <w:r>
        <w:rPr>
          <w:rFonts w:hint="eastAsia" w:ascii="仿宋_GB2312" w:hAnsi="微软雅黑" w:eastAsia="仿宋_GB2312" w:cs="宋体"/>
          <w:sz w:val="32"/>
          <w:szCs w:val="32"/>
        </w:rPr>
        <w:t xml:space="preserve"> 个日历日。</w:t>
      </w:r>
    </w:p>
    <w:p>
      <w:pPr>
        <w:widowControl/>
        <w:numPr>
          <w:ilvl w:val="0"/>
          <w:numId w:val="1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报价人同意按照采购人可能提出的要求提供与其所递交报价文件有关的任何其它数据或信息。</w:t>
      </w:r>
    </w:p>
    <w:p>
      <w:pPr>
        <w:widowControl/>
        <w:numPr>
          <w:ilvl w:val="0"/>
          <w:numId w:val="1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我方理解贵方不一定接受最低报价或任何贵方可能收到的报价文件。</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本报价文件连同贵方成交通知书应构成对双方均有约束力的合同, 直至正式合同编制完毕并生效。</w:t>
      </w:r>
    </w:p>
    <w:p>
      <w:pPr>
        <w:spacing w:line="360" w:lineRule="auto"/>
        <w:rPr>
          <w:rFonts w:ascii="仿宋_GB2312"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报价人地址 ：</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br w:type="page"/>
      </w:r>
      <w:r>
        <w:rPr>
          <w:rFonts w:hint="eastAsia" w:ascii="仿宋_GB2312" w:hAnsi="微软雅黑" w:eastAsia="仿宋_GB2312" w:cs="宋体"/>
          <w:b/>
          <w:kern w:val="44"/>
          <w:sz w:val="32"/>
          <w:szCs w:val="32"/>
        </w:rPr>
        <w:t>附录2-2</w:t>
      </w:r>
    </w:p>
    <w:p>
      <w:pPr>
        <w:widowControl/>
        <w:tabs>
          <w:tab w:val="left" w:pos="142"/>
        </w:tabs>
        <w:autoSpaceDE w:val="0"/>
        <w:autoSpaceDN w:val="0"/>
        <w:spacing w:line="360" w:lineRule="auto"/>
        <w:jc w:val="center"/>
        <w:textAlignment w:val="bottom"/>
        <w:rPr>
          <w:rFonts w:hint="eastAsia" w:ascii="仿宋_GB2312" w:hAnsi="微软雅黑" w:eastAsia="仿宋_GB2312" w:cs="宋体"/>
          <w:b/>
          <w:sz w:val="32"/>
          <w:szCs w:val="32"/>
          <w:lang w:eastAsia="zh-CN"/>
        </w:rPr>
      </w:pPr>
      <w:r>
        <w:rPr>
          <w:rFonts w:hint="eastAsia" w:ascii="仿宋_GB2312" w:hAnsi="微软雅黑" w:eastAsia="仿宋_GB2312" w:cs="宋体"/>
          <w:b/>
          <w:sz w:val="32"/>
          <w:szCs w:val="32"/>
        </w:rPr>
        <w:t>报价表</w:t>
      </w:r>
      <w:r>
        <w:rPr>
          <w:rFonts w:hint="eastAsia" w:ascii="仿宋_GB2312" w:hAnsi="微软雅黑" w:eastAsia="仿宋_GB2312" w:cs="宋体"/>
          <w:b/>
          <w:sz w:val="32"/>
          <w:szCs w:val="32"/>
          <w:lang w:eastAsia="zh-CN"/>
        </w:rPr>
        <w:t>（</w:t>
      </w:r>
      <w:r>
        <w:rPr>
          <w:rFonts w:hint="eastAsia" w:ascii="仿宋_GB2312" w:hAnsi="微软雅黑" w:eastAsia="仿宋_GB2312" w:cs="宋体"/>
          <w:b/>
          <w:sz w:val="32"/>
          <w:szCs w:val="32"/>
          <w:lang w:val="en-US" w:eastAsia="zh-CN"/>
        </w:rPr>
        <w:t>参照限价表</w:t>
      </w:r>
      <w:r>
        <w:rPr>
          <w:rFonts w:hint="eastAsia" w:ascii="仿宋_GB2312" w:hAnsi="微软雅黑" w:eastAsia="仿宋_GB2312" w:cs="宋体"/>
          <w:b/>
          <w:sz w:val="32"/>
          <w:szCs w:val="32"/>
          <w:lang w:eastAsia="zh-CN"/>
        </w:rPr>
        <w:t>）</w:t>
      </w:r>
    </w:p>
    <w:tbl>
      <w:tblPr>
        <w:tblStyle w:val="79"/>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2961"/>
        <w:gridCol w:w="2490"/>
        <w:gridCol w:w="1440"/>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r>
              <w:rPr>
                <w:rStyle w:val="140"/>
                <w:rFonts w:hint="eastAsia" w:ascii="仿宋_GB2312" w:hAnsi="微软雅黑" w:eastAsia="仿宋_GB2312" w:cs="宋体"/>
                <w:sz w:val="32"/>
                <w:szCs w:val="32"/>
              </w:rPr>
              <w:t>序号</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r>
              <w:rPr>
                <w:rStyle w:val="140"/>
                <w:rFonts w:hint="eastAsia" w:ascii="仿宋_GB2312" w:hAnsi="微软雅黑" w:eastAsia="仿宋_GB2312" w:cs="宋体"/>
                <w:sz w:val="32"/>
                <w:szCs w:val="32"/>
              </w:rPr>
              <w:t>采购内容</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r>
              <w:rPr>
                <w:rStyle w:val="140"/>
                <w:rFonts w:hint="eastAsia" w:ascii="仿宋_GB2312" w:hAnsi="微软雅黑" w:eastAsia="仿宋_GB2312" w:cs="宋体"/>
                <w:sz w:val="32"/>
                <w:szCs w:val="32"/>
              </w:rPr>
              <w:t>总报价(含税) 元</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r>
              <w:rPr>
                <w:rStyle w:val="140"/>
                <w:rFonts w:hint="eastAsia" w:ascii="仿宋_GB2312" w:hAnsi="微软雅黑" w:eastAsia="仿宋_GB2312" w:cs="宋体"/>
                <w:sz w:val="32"/>
                <w:szCs w:val="32"/>
              </w:rPr>
              <w:t>税率（%）</w:t>
            </w: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r>
              <w:rPr>
                <w:rStyle w:val="140"/>
                <w:rFonts w:hint="eastAsia" w:ascii="仿宋_GB2312" w:hAnsi="微软雅黑" w:eastAsia="仿宋_GB2312" w:cs="宋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r>
              <w:rPr>
                <w:rStyle w:val="140"/>
                <w:rFonts w:hint="eastAsia" w:ascii="仿宋_GB2312" w:hAnsi="微软雅黑" w:eastAsia="仿宋_GB2312" w:cs="宋体"/>
                <w:sz w:val="32"/>
                <w:szCs w:val="32"/>
              </w:rPr>
              <w:t>1</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40"/>
                <w:rFonts w:ascii="仿宋_GB2312" w:hAnsi="微软雅黑" w:eastAsia="仿宋_GB2312" w:cs="宋体"/>
                <w:sz w:val="32"/>
                <w:szCs w:val="32"/>
              </w:rPr>
            </w:pPr>
            <w:r>
              <w:rPr>
                <w:rStyle w:val="140"/>
                <w:rFonts w:hint="eastAsia" w:ascii="仿宋_GB2312" w:hAnsi="微软雅黑" w:eastAsia="仿宋_GB2312" w:cs="宋体"/>
                <w:sz w:val="32"/>
                <w:szCs w:val="32"/>
              </w:rPr>
              <w:t>小写：</w:t>
            </w: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r>
              <w:rPr>
                <w:rStyle w:val="140"/>
                <w:rFonts w:hint="eastAsia" w:ascii="仿宋_GB2312" w:hAnsi="微软雅黑" w:eastAsia="仿宋_GB2312" w:cs="宋体"/>
                <w:sz w:val="32"/>
                <w:szCs w:val="32"/>
              </w:rPr>
              <w:t>大写：</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0"/>
                <w:rFonts w:ascii="仿宋_GB2312" w:hAnsi="微软雅黑" w:eastAsia="仿宋_GB2312" w:cs="宋体"/>
                <w:sz w:val="32"/>
                <w:szCs w:val="32"/>
              </w:rPr>
            </w:pPr>
          </w:p>
        </w:tc>
      </w:tr>
    </w:tbl>
    <w:p>
      <w:pPr>
        <w:spacing w:line="360" w:lineRule="auto"/>
        <w:jc w:val="center"/>
        <w:rPr>
          <w:rStyle w:val="140"/>
          <w:rFonts w:ascii="仿宋_GB2312" w:hAnsi="微软雅黑" w:eastAsia="仿宋_GB2312" w:cs="宋体"/>
          <w:sz w:val="32"/>
          <w:szCs w:val="32"/>
        </w:rPr>
      </w:pPr>
    </w:p>
    <w:p>
      <w:pPr>
        <w:spacing w:line="360" w:lineRule="auto"/>
        <w:jc w:val="center"/>
        <w:rPr>
          <w:rStyle w:val="140"/>
          <w:rFonts w:ascii="仿宋_GB2312" w:hAnsi="微软雅黑" w:eastAsia="仿宋_GB2312" w:cs="宋体"/>
          <w:sz w:val="32"/>
          <w:szCs w:val="32"/>
        </w:rPr>
      </w:pPr>
    </w:p>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spacing w:line="360" w:lineRule="auto"/>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pStyle w:val="5"/>
        <w:snapToGrid w:val="0"/>
        <w:spacing w:before="240" w:after="240" w:line="360" w:lineRule="auto"/>
        <w:jc w:val="left"/>
        <w:rPr>
          <w:rFonts w:ascii="仿宋_GB2312" w:hAnsi="微软雅黑" w:eastAsia="仿宋_GB2312" w:cs="宋体"/>
          <w:sz w:val="32"/>
          <w:szCs w:val="32"/>
        </w:rPr>
      </w:pPr>
      <w:bookmarkStart w:id="22" w:name="_Toc41208029"/>
      <w:bookmarkStart w:id="23" w:name="_Toc465684005"/>
      <w:bookmarkStart w:id="24" w:name="_Toc520148233"/>
      <w:bookmarkStart w:id="25" w:name="_Toc468781351"/>
      <w:bookmarkStart w:id="26" w:name="_Toc237246982"/>
      <w:bookmarkStart w:id="27" w:name="_Toc41129152"/>
      <w:bookmarkStart w:id="28" w:name="_Toc483307898"/>
      <w:bookmarkStart w:id="29" w:name="_Toc41125555"/>
      <w:bookmarkStart w:id="30" w:name="_Toc98040838"/>
      <w:bookmarkStart w:id="31" w:name="_Toc488936087"/>
      <w:bookmarkStart w:id="32" w:name="_Toc272229621"/>
      <w:bookmarkStart w:id="33" w:name="_Toc49317162"/>
      <w:bookmarkStart w:id="34" w:name="_Toc466777794"/>
      <w:bookmarkStart w:id="35" w:name="_Toc187235504"/>
      <w:bookmarkStart w:id="36" w:name="_Toc483379782"/>
      <w:bookmarkStart w:id="37" w:name="_Toc353536761"/>
      <w:bookmarkStart w:id="38" w:name="_Toc22149482"/>
      <w:r>
        <w:rPr>
          <w:rFonts w:hint="eastAsia" w:ascii="仿宋_GB2312" w:hAnsi="微软雅黑" w:eastAsia="仿宋_GB2312" w:cs="宋体"/>
          <w:sz w:val="32"/>
          <w:szCs w:val="32"/>
        </w:rPr>
        <w:t>附录3</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ascii="仿宋_GB2312" w:hAnsi="微软雅黑" w:eastAsia="仿宋_GB2312" w:cs="宋体"/>
          <w:sz w:val="32"/>
          <w:szCs w:val="32"/>
        </w:rPr>
        <w:t xml:space="preserve"> 诚信承诺函及企业声明</w:t>
      </w:r>
      <w:bookmarkEnd w:id="38"/>
    </w:p>
    <w:p>
      <w:pPr>
        <w:pStyle w:val="6"/>
        <w:tabs>
          <w:tab w:val="left" w:pos="425"/>
        </w:tabs>
        <w:spacing w:before="120" w:after="120" w:line="360" w:lineRule="auto"/>
        <w:rPr>
          <w:rFonts w:ascii="仿宋_GB2312" w:hAnsi="微软雅黑" w:eastAsia="仿宋_GB2312" w:cs="宋体"/>
        </w:rPr>
      </w:pPr>
      <w:bookmarkStart w:id="39" w:name="_Toc22149483"/>
      <w:r>
        <w:rPr>
          <w:rFonts w:hint="eastAsia" w:ascii="仿宋_GB2312" w:hAnsi="微软雅黑" w:eastAsia="仿宋_GB2312" w:cs="宋体"/>
        </w:rPr>
        <w:t>附录3</w:t>
      </w:r>
      <w:r>
        <w:rPr>
          <w:rFonts w:ascii="仿宋_GB2312" w:hAnsi="微软雅黑" w:eastAsia="仿宋_GB2312" w:cs="宋体"/>
        </w:rPr>
        <w:t>-1</w:t>
      </w:r>
      <w:bookmarkEnd w:id="39"/>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诚信承诺函</w:t>
      </w:r>
    </w:p>
    <w:p>
      <w:pPr>
        <w:snapToGrid w:val="0"/>
        <w:spacing w:line="360" w:lineRule="auto"/>
        <w:jc w:val="center"/>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_GB2312" w:hAnsi="微软雅黑" w:eastAsia="仿宋_GB2312" w:cs="宋体"/>
          <w:sz w:val="32"/>
          <w:szCs w:val="32"/>
        </w:rPr>
      </w:pPr>
      <w:r>
        <w:rPr>
          <w:rFonts w:hint="eastAsia" w:ascii="仿宋_GB2312" w:hAnsi="微软雅黑" w:eastAsia="仿宋_GB2312" w:cs="宋体"/>
          <w:sz w:val="32"/>
          <w:szCs w:val="32"/>
        </w:rPr>
        <w:t>在研究并完全理解了</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采购文件后，我公司（报价人名称）完全同意并接受项目采购文件的所有内容，同时向贵公司承诺：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1.20</w:t>
      </w:r>
      <w:r>
        <w:rPr>
          <w:rFonts w:hint="eastAsia" w:ascii="仿宋_GB2312" w:hAnsi="微软雅黑" w:eastAsia="仿宋_GB2312" w:cs="宋体"/>
          <w:sz w:val="32"/>
          <w:szCs w:val="32"/>
          <w:lang w:val="en-US" w:eastAsia="zh-CN"/>
        </w:rPr>
        <w:t>21</w:t>
      </w:r>
      <w:r>
        <w:rPr>
          <w:rFonts w:hint="eastAsia" w:ascii="仿宋_GB2312" w:hAnsi="微软雅黑" w:eastAsia="仿宋_GB2312" w:cs="宋体"/>
          <w:sz w:val="32"/>
          <w:szCs w:val="32"/>
        </w:rPr>
        <w:t>年1月1日至今，我公司没有因腐败或欺诈行为而被政府或采购人宣布取消投标资格；</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2</w:t>
      </w:r>
      <w:r>
        <w:rPr>
          <w:rFonts w:hint="eastAsia" w:ascii="仿宋_GB2312" w:hAnsi="微软雅黑" w:eastAsia="仿宋_GB2312" w:cs="宋体"/>
          <w:sz w:val="32"/>
          <w:szCs w:val="32"/>
        </w:rPr>
        <w:t>.我公司不存在</w:t>
      </w:r>
      <w:r>
        <w:rPr>
          <w:rFonts w:hint="eastAsia" w:ascii="仿宋_GB2312" w:hAnsi="仿宋" w:eastAsia="仿宋_GB2312" w:cs="Calibri"/>
          <w:b w:val="0"/>
          <w:bCs w:val="0"/>
          <w:color w:val="000000"/>
          <w:kern w:val="0"/>
          <w:sz w:val="32"/>
          <w:szCs w:val="32"/>
          <w:lang w:val="en-US" w:eastAsia="zh-CN"/>
        </w:rPr>
        <w:t>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r>
        <w:rPr>
          <w:rFonts w:hint="eastAsia" w:ascii="仿宋_GB2312" w:hAnsi="微软雅黑" w:eastAsia="仿宋_GB2312" w:cs="宋体"/>
          <w:sz w:val="32"/>
          <w:szCs w:val="32"/>
          <w:lang w:val="en-US" w:eastAsia="zh-CN"/>
        </w:rPr>
        <w:t>的</w:t>
      </w:r>
      <w:r>
        <w:rPr>
          <w:rFonts w:hint="eastAsia" w:ascii="仿宋_GB2312" w:hAnsi="微软雅黑" w:eastAsia="仿宋_GB2312" w:cs="宋体"/>
          <w:sz w:val="32"/>
          <w:szCs w:val="32"/>
        </w:rPr>
        <w:t>情形；</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3</w:t>
      </w:r>
      <w:r>
        <w:rPr>
          <w:rFonts w:hint="eastAsia" w:ascii="仿宋_GB2312" w:hAnsi="微软雅黑" w:eastAsia="仿宋_GB2312" w:cs="宋体"/>
          <w:sz w:val="32"/>
          <w:szCs w:val="32"/>
        </w:rPr>
        <w:t>.我公司未被列入国家企业信用信息公示系统（http://www.gsxt.gov.cn/）的经营异常名录或严重违法失信企业名单；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4</w:t>
      </w:r>
      <w:r>
        <w:rPr>
          <w:rFonts w:hint="eastAsia" w:ascii="仿宋_GB2312" w:hAnsi="微软雅黑" w:eastAsia="仿宋_GB2312" w:cs="宋体"/>
          <w:sz w:val="32"/>
          <w:szCs w:val="32"/>
        </w:rPr>
        <w:t>.我公司未被列入信用中国（http://www.creditchina.gov.cn/）的失信被执行人或企业经营异常名录；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如有造假行为，我公司愿意无条件接受采购人的以下处理：</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1.取消本项目报价、成交资格，并在相关网站公示；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2.由采购人没收合同履约保证金；</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3.三年至六年内停止或禁止参加广东省机场管理集团有限公司其下属的全资、控股公司、非法人实体单位的所有非招标采购项目采购活动；</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4.对不良行为予以纪录，并进行公告；</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5.报广东省机场管理集团有限公司备案；</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6.其他行政处理决定。</w:t>
      </w:r>
    </w:p>
    <w:p>
      <w:pPr>
        <w:pStyle w:val="16"/>
        <w:spacing w:line="360" w:lineRule="auto"/>
        <w:rPr>
          <w:rFonts w:ascii="仿宋_GB2312" w:eastAsia="仿宋_GB2312"/>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tabs>
          <w:tab w:val="left" w:pos="425"/>
        </w:tabs>
        <w:spacing w:before="120" w:after="120" w:line="360" w:lineRule="auto"/>
        <w:ind w:left="425"/>
        <w:rPr>
          <w:rFonts w:ascii="仿宋_GB2312" w:hAnsi="微软雅黑" w:eastAsia="仿宋_GB2312" w:cs="宋体"/>
        </w:rPr>
      </w:pPr>
      <w:bookmarkStart w:id="40" w:name="_Toc22149484"/>
      <w:r>
        <w:rPr>
          <w:rFonts w:hint="eastAsia" w:ascii="仿宋_GB2312" w:hAnsi="微软雅黑" w:eastAsia="仿宋_GB2312" w:cs="宋体"/>
          <w:sz w:val="32"/>
          <w:szCs w:val="32"/>
        </w:rPr>
        <w:br w:type="page"/>
      </w:r>
    </w:p>
    <w:p>
      <w:pPr>
        <w:pStyle w:val="6"/>
        <w:tabs>
          <w:tab w:val="left" w:pos="425"/>
        </w:tabs>
        <w:spacing w:before="120" w:after="120" w:line="360" w:lineRule="auto"/>
        <w:rPr>
          <w:rFonts w:ascii="仿宋_GB2312" w:hAnsi="微软雅黑" w:eastAsia="仿宋_GB2312" w:cs="宋体"/>
        </w:rPr>
      </w:pPr>
      <w:r>
        <w:rPr>
          <w:rFonts w:hint="eastAsia" w:ascii="仿宋_GB2312" w:hAnsi="微软雅黑" w:eastAsia="仿宋_GB2312" w:cs="宋体"/>
        </w:rPr>
        <w:t>附录3</w:t>
      </w:r>
      <w:r>
        <w:rPr>
          <w:rFonts w:ascii="仿宋_GB2312" w:hAnsi="微软雅黑" w:eastAsia="仿宋_GB2312" w:cs="宋体"/>
        </w:rPr>
        <w:t>-2</w:t>
      </w:r>
      <w:bookmarkEnd w:id="40"/>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企业声明</w:t>
      </w:r>
    </w:p>
    <w:p>
      <w:pPr>
        <w:snapToGrid w:val="0"/>
        <w:spacing w:line="360" w:lineRule="auto"/>
        <w:ind w:firstLine="640" w:firstLineChars="200"/>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我公司就参加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，作出郑重声明：</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在项目采购、实施、运行过程中严格遵守白云机场相关管理规定。承诺如违反，将自愿接受：通报批评，记录不良行为，列入</w:t>
      </w:r>
      <w:r>
        <w:rPr>
          <w:rFonts w:hint="eastAsia" w:ascii="仿宋_GB2312" w:hAnsi="微软雅黑" w:eastAsia="仿宋_GB2312" w:cs="宋体"/>
          <w:sz w:val="32"/>
          <w:szCs w:val="32"/>
          <w:lang w:val="en-US" w:eastAsia="zh-CN"/>
        </w:rPr>
        <w:t>不予合作对象名单</w:t>
      </w:r>
      <w:r>
        <w:rPr>
          <w:rFonts w:hint="eastAsia" w:ascii="仿宋_GB2312" w:hAnsi="微软雅黑" w:eastAsia="仿宋_GB2312" w:cs="宋体"/>
          <w:sz w:val="32"/>
          <w:szCs w:val="32"/>
        </w:rPr>
        <w:t>，停止广东翼通商务航空发展股份有限公司及其下属单位的所有非招标采购项目采购活动。</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特此声明！</w:t>
      </w:r>
    </w:p>
    <w:p>
      <w:pPr>
        <w:widowControl/>
        <w:snapToGrid w:val="0"/>
        <w:spacing w:line="360" w:lineRule="auto"/>
        <w:ind w:firstLine="640" w:firstLineChars="200"/>
        <w:jc w:val="left"/>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pStyle w:val="43"/>
        <w:spacing w:line="360" w:lineRule="auto"/>
        <w:rPr>
          <w:rFonts w:ascii="仿宋_GB2312" w:hAnsi="微软雅黑" w:eastAsia="仿宋_GB2312" w:cs="宋体"/>
          <w:b/>
          <w:bCs/>
          <w:kern w:val="44"/>
          <w:sz w:val="32"/>
          <w:szCs w:val="32"/>
        </w:rPr>
      </w:pPr>
    </w:p>
    <w:p>
      <w:pPr>
        <w:pStyle w:val="43"/>
        <w:spacing w:line="360" w:lineRule="auto"/>
        <w:rPr>
          <w:rFonts w:ascii="仿宋_GB2312" w:hAnsi="微软雅黑" w:eastAsia="仿宋_GB2312" w:cs="宋体"/>
          <w:b/>
          <w:bCs/>
          <w:kern w:val="44"/>
          <w:sz w:val="32"/>
          <w:szCs w:val="32"/>
        </w:rPr>
      </w:pPr>
    </w:p>
    <w:p>
      <w:pPr>
        <w:pStyle w:val="43"/>
        <w:spacing w:line="360" w:lineRule="auto"/>
        <w:rPr>
          <w:rFonts w:ascii="仿宋_GB2312" w:hAnsi="微软雅黑" w:eastAsia="仿宋_GB2312" w:cs="宋体"/>
          <w:b/>
          <w:bCs/>
          <w:kern w:val="44"/>
          <w:sz w:val="32"/>
          <w:szCs w:val="32"/>
        </w:rPr>
      </w:pPr>
    </w:p>
    <w:p>
      <w:pPr>
        <w:pStyle w:val="43"/>
        <w:spacing w:line="360" w:lineRule="auto"/>
        <w:rPr>
          <w:rFonts w:ascii="仿宋_GB2312" w:hAnsi="微软雅黑" w:eastAsia="仿宋_GB2312" w:cs="宋体"/>
          <w:b/>
          <w:bCs/>
          <w:kern w:val="44"/>
          <w:sz w:val="32"/>
          <w:szCs w:val="32"/>
        </w:rPr>
      </w:pPr>
    </w:p>
    <w:p>
      <w:pPr>
        <w:pStyle w:val="5"/>
        <w:snapToGrid w:val="0"/>
        <w:spacing w:before="240" w:after="240" w:line="360" w:lineRule="auto"/>
        <w:jc w:val="left"/>
        <w:rPr>
          <w:rFonts w:ascii="仿宋_GB2312" w:hAnsi="微软雅黑" w:eastAsia="仿宋_GB2312" w:cs="宋体"/>
          <w:sz w:val="32"/>
          <w:szCs w:val="32"/>
        </w:rPr>
      </w:pPr>
      <w:bookmarkStart w:id="41" w:name="_Toc22149485"/>
      <w:r>
        <w:rPr>
          <w:rFonts w:hint="eastAsia" w:ascii="仿宋_GB2312" w:hAnsi="微软雅黑" w:eastAsia="仿宋_GB2312" w:cs="宋体"/>
          <w:sz w:val="32"/>
          <w:szCs w:val="32"/>
        </w:rPr>
        <w:t>附录4</w:t>
      </w:r>
      <w:bookmarkEnd w:id="41"/>
    </w:p>
    <w:p>
      <w:pPr>
        <w:pStyle w:val="5"/>
        <w:snapToGrid w:val="0"/>
        <w:spacing w:before="240" w:after="240" w:line="360" w:lineRule="auto"/>
        <w:jc w:val="left"/>
        <w:rPr>
          <w:rFonts w:ascii="仿宋_GB2312" w:hAnsi="微软雅黑" w:eastAsia="仿宋_GB2312" w:cs="宋体"/>
          <w:sz w:val="32"/>
          <w:szCs w:val="32"/>
        </w:rPr>
      </w:pPr>
      <w:bookmarkStart w:id="42" w:name="_Toc196204746"/>
      <w:bookmarkStart w:id="43" w:name="_Toc468915640"/>
      <w:bookmarkStart w:id="44" w:name="_Toc485798083"/>
      <w:bookmarkStart w:id="45" w:name="_Toc22149486"/>
      <w:bookmarkStart w:id="46" w:name="_Toc196204536"/>
      <w:bookmarkStart w:id="47" w:name="_Toc468915202"/>
      <w:bookmarkStart w:id="48" w:name="_Toc196204640"/>
      <w:bookmarkStart w:id="49" w:name="_Toc328942813"/>
      <w:bookmarkStart w:id="50" w:name="_Toc393199696"/>
      <w:r>
        <w:rPr>
          <w:rFonts w:hint="eastAsia" w:ascii="仿宋_GB2312" w:hAnsi="微软雅黑" w:eastAsia="仿宋_GB2312" w:cs="宋体"/>
          <w:sz w:val="32"/>
          <w:szCs w:val="32"/>
        </w:rPr>
        <w:t>附录4</w:t>
      </w:r>
      <w:r>
        <w:rPr>
          <w:rFonts w:ascii="仿宋_GB2312" w:hAnsi="微软雅黑" w:eastAsia="仿宋_GB2312" w:cs="宋体"/>
          <w:sz w:val="32"/>
          <w:szCs w:val="32"/>
        </w:rPr>
        <w:t>-1</w:t>
      </w:r>
      <w:bookmarkEnd w:id="42"/>
      <w:bookmarkEnd w:id="43"/>
      <w:bookmarkEnd w:id="44"/>
      <w:bookmarkEnd w:id="45"/>
      <w:bookmarkEnd w:id="46"/>
      <w:bookmarkEnd w:id="47"/>
      <w:bookmarkEnd w:id="48"/>
      <w:bookmarkEnd w:id="49"/>
      <w:bookmarkEnd w:id="50"/>
    </w:p>
    <w:p>
      <w:pPr>
        <w:snapToGrid w:val="0"/>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法定代表人证明书</w:t>
      </w:r>
    </w:p>
    <w:p>
      <w:pPr>
        <w:spacing w:before="156" w:beforeLines="50" w:line="360" w:lineRule="auto"/>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现任我单位</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职务，为法定代表人（负责人），特此证明。</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有效期限：</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签发日期：</w:t>
      </w:r>
      <w:r>
        <w:rPr>
          <w:rFonts w:hint="eastAsia" w:ascii="仿宋_GB2312" w:hAnsi="微软雅黑" w:eastAsia="仿宋_GB2312" w:cs="宋体"/>
          <w:sz w:val="32"/>
          <w:szCs w:val="32"/>
          <w:u w:val="single"/>
        </w:rPr>
        <w:t xml:space="preserve">                </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附：法定代表人（负责人）性别：</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年龄：</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身份证号码：</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rPr>
        <w:t>注册号码：</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 xml:space="preserve"> 企业类型：</w:t>
      </w: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经营范围：</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bCs/>
          <w:sz w:val="32"/>
          <w:szCs w:val="32"/>
          <w:u w:val="single"/>
        </w:rPr>
      </w:pPr>
      <w:r>
        <w:rPr>
          <w:rFonts w:hint="eastAsia" w:ascii="仿宋_GB2312" w:hAnsi="微软雅黑" w:eastAsia="仿宋_GB2312" w:cs="宋体"/>
          <w:sz w:val="32"/>
          <w:szCs w:val="32"/>
        </w:rPr>
        <w:t>单位：（盖公章）</w:t>
      </w:r>
      <w:r>
        <w:rPr>
          <w:rFonts w:hint="eastAsia" w:ascii="仿宋_GB2312" w:hAnsi="微软雅黑" w:eastAsia="仿宋_GB2312" w:cs="宋体"/>
          <w:bCs/>
          <w:sz w:val="32"/>
          <w:szCs w:val="32"/>
          <w:u w:val="single"/>
        </w:rPr>
        <w:t xml:space="preserve">                      </w:t>
      </w:r>
    </w:p>
    <w:p>
      <w:pPr>
        <w:snapToGrid w:val="0"/>
        <w:spacing w:line="360" w:lineRule="auto"/>
        <w:ind w:firstLine="1280" w:firstLineChars="400"/>
        <w:rPr>
          <w:rFonts w:ascii="仿宋_GB2312" w:hAnsi="微软雅黑" w:eastAsia="仿宋_GB2312" w:cs="宋体"/>
          <w:bCs/>
          <w:sz w:val="32"/>
          <w:szCs w:val="32"/>
          <w:u w:val="single"/>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napToGrid w:val="0"/>
        <w:spacing w:line="360" w:lineRule="auto"/>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（法定代表人身份证 正反面）</w:t>
      </w:r>
    </w:p>
    <w:p>
      <w:pPr>
        <w:tabs>
          <w:tab w:val="left" w:pos="425"/>
        </w:tabs>
        <w:spacing w:before="156" w:after="156" w:line="360" w:lineRule="auto"/>
        <w:rPr>
          <w:rFonts w:ascii="仿宋_GB2312" w:hAnsi="微软雅黑" w:eastAsia="仿宋_GB2312" w:cs="宋体"/>
        </w:rPr>
      </w:pPr>
      <w:bookmarkStart w:id="51" w:name="_Toc468915639"/>
      <w:bookmarkStart w:id="52" w:name="_Toc196204745"/>
      <w:bookmarkStart w:id="53" w:name="_Toc196204639"/>
      <w:bookmarkStart w:id="54" w:name="_Toc393199695"/>
      <w:bookmarkStart w:id="55" w:name="_Toc328942812"/>
      <w:bookmarkStart w:id="56" w:name="_Toc22149487"/>
      <w:bookmarkStart w:id="57" w:name="_Toc468915201"/>
      <w:bookmarkStart w:id="58" w:name="_Toc485798084"/>
      <w:bookmarkStart w:id="59" w:name="_Toc196204535"/>
      <w:r>
        <w:rPr>
          <w:rFonts w:hint="eastAsia" w:ascii="仿宋_GB2312" w:hAnsi="微软雅黑" w:eastAsia="仿宋_GB2312" w:cs="宋体"/>
          <w:sz w:val="32"/>
          <w:szCs w:val="32"/>
        </w:rPr>
        <w:br w:type="page"/>
      </w:r>
    </w:p>
    <w:p>
      <w:pPr>
        <w:pStyle w:val="5"/>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附录4</w:t>
      </w:r>
      <w:r>
        <w:rPr>
          <w:rFonts w:ascii="仿宋_GB2312" w:hAnsi="微软雅黑" w:eastAsia="仿宋_GB2312" w:cs="宋体"/>
          <w:sz w:val="32"/>
          <w:szCs w:val="32"/>
        </w:rPr>
        <w:t>-2</w:t>
      </w:r>
    </w:p>
    <w:bookmarkEnd w:id="51"/>
    <w:bookmarkEnd w:id="52"/>
    <w:bookmarkEnd w:id="53"/>
    <w:bookmarkEnd w:id="54"/>
    <w:bookmarkEnd w:id="55"/>
    <w:bookmarkEnd w:id="56"/>
    <w:bookmarkEnd w:id="57"/>
    <w:bookmarkEnd w:id="58"/>
    <w:bookmarkEnd w:id="59"/>
    <w:p>
      <w:pPr>
        <w:spacing w:line="360" w:lineRule="auto"/>
        <w:ind w:left="424" w:leftChars="202"/>
        <w:jc w:val="center"/>
        <w:rPr>
          <w:rFonts w:ascii="仿宋_GB2312" w:hAnsi="微软雅黑" w:eastAsia="仿宋_GB2312" w:cs="宋体"/>
          <w:spacing w:val="20"/>
          <w:sz w:val="32"/>
          <w:szCs w:val="32"/>
        </w:rPr>
      </w:pPr>
      <w:r>
        <w:rPr>
          <w:rFonts w:hint="eastAsia" w:ascii="仿宋_GB2312" w:hAnsi="微软雅黑" w:eastAsia="仿宋_GB2312" w:cs="宋体"/>
          <w:b/>
          <w:sz w:val="32"/>
          <w:szCs w:val="32"/>
        </w:rPr>
        <w:t>法人授权书</w:t>
      </w: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spacing w:line="360" w:lineRule="auto"/>
        <w:ind w:left="424" w:leftChars="202"/>
        <w:rPr>
          <w:rFonts w:ascii="仿宋_GB2312" w:hAnsi="微软雅黑" w:eastAsia="仿宋_GB2312" w:cs="宋体"/>
          <w:sz w:val="32"/>
          <w:szCs w:val="32"/>
        </w:rPr>
      </w:pPr>
    </w:p>
    <w:p>
      <w:pPr>
        <w:spacing w:line="360" w:lineRule="auto"/>
        <w:ind w:left="424" w:leftChars="202"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本授权书宣告：</w:t>
      </w:r>
      <w:r>
        <w:rPr>
          <w:rFonts w:hint="eastAsia" w:ascii="仿宋_GB2312" w:hAnsi="微软雅黑" w:eastAsia="仿宋_GB2312" w:cs="宋体"/>
          <w:sz w:val="32"/>
          <w:szCs w:val="32"/>
          <w:u w:val="single"/>
        </w:rPr>
        <w:t xml:space="preserve">（报价人名称）  （职务）   （法定代表人姓名） </w:t>
      </w:r>
      <w:r>
        <w:rPr>
          <w:rFonts w:hint="eastAsia" w:ascii="仿宋_GB2312" w:hAnsi="微软雅黑" w:eastAsia="仿宋_GB2312" w:cs="宋体"/>
          <w:sz w:val="32"/>
          <w:szCs w:val="32"/>
        </w:rPr>
        <w:t xml:space="preserve">是本单位的法定代表人，授权 </w:t>
      </w:r>
      <w:r>
        <w:rPr>
          <w:rFonts w:hint="eastAsia" w:ascii="仿宋_GB2312" w:hAnsi="微软雅黑" w:eastAsia="仿宋_GB2312" w:cs="宋体"/>
          <w:sz w:val="32"/>
          <w:szCs w:val="32"/>
          <w:u w:val="single"/>
        </w:rPr>
        <w:t xml:space="preserve">（职务）  （姓名） </w:t>
      </w:r>
      <w:r>
        <w:rPr>
          <w:rFonts w:hint="eastAsia" w:ascii="仿宋_GB2312" w:hAnsi="微软雅黑" w:eastAsia="仿宋_GB2312" w:cs="宋体"/>
          <w:sz w:val="32"/>
          <w:szCs w:val="32"/>
        </w:rPr>
        <w:t>为我单位代理人，该代理人有权在</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sz w:val="32"/>
          <w:szCs w:val="32"/>
        </w:rPr>
        <w:t>的报价活动中，以我单位的名义签署报价文件，与采购人协商、签订合同协议书以及执行一切与此有关的事项。</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u w:val="single"/>
        </w:rPr>
      </w:pPr>
      <w:r>
        <w:rPr>
          <w:rFonts w:hint="eastAsia" w:ascii="仿宋_GB2312" w:hAnsi="微软雅黑" w:eastAsia="仿宋_GB2312" w:cs="宋体"/>
          <w:bCs/>
          <w:sz w:val="32"/>
          <w:szCs w:val="32"/>
        </w:rPr>
        <w:t>报价人：（盖公章）</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bCs/>
          <w:sz w:val="32"/>
          <w:szCs w:val="32"/>
        </w:rPr>
      </w:pPr>
      <w:r>
        <w:rPr>
          <w:rFonts w:hint="eastAsia" w:ascii="仿宋_GB2312" w:hAnsi="微软雅黑" w:eastAsia="仿宋_GB2312" w:cs="宋体"/>
          <w:bCs/>
          <w:sz w:val="32"/>
          <w:szCs w:val="32"/>
        </w:rPr>
        <w:t>法定代表人：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sz w:val="32"/>
          <w:szCs w:val="32"/>
          <w:u w:val="single"/>
        </w:rPr>
      </w:pPr>
      <w:r>
        <w:rPr>
          <w:rFonts w:hint="eastAsia" w:ascii="仿宋_GB2312" w:hAnsi="微软雅黑" w:eastAsia="仿宋_GB2312" w:cs="宋体"/>
          <w:bCs/>
          <w:sz w:val="32"/>
          <w:szCs w:val="32"/>
        </w:rPr>
        <w:t>被授权人（代理人）：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rPr>
      </w:pPr>
    </w:p>
    <w:p>
      <w:pPr>
        <w:pStyle w:val="16"/>
        <w:spacing w:line="360" w:lineRule="auto"/>
        <w:rPr>
          <w:rFonts w:ascii="仿宋_GB2312" w:hAnsi="微软雅黑" w:eastAsia="仿宋_GB2312" w:cs="宋体"/>
          <w:bCs/>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（被授权人身份证 正反面）</w:t>
      </w:r>
    </w:p>
    <w:p>
      <w:pPr>
        <w:spacing w:line="360" w:lineRule="auto"/>
        <w:rPr>
          <w:rFonts w:ascii="仿宋_GB2312" w:eastAsia="仿宋_GB2312"/>
          <w:sz w:val="32"/>
          <w:szCs w:val="32"/>
        </w:rPr>
        <w:sectPr>
          <w:footerReference r:id="rId3" w:type="default"/>
          <w:footerReference r:id="rId4" w:type="even"/>
          <w:pgSz w:w="11907" w:h="16840"/>
          <w:pgMar w:top="1134" w:right="1134" w:bottom="1134" w:left="1134" w:header="567" w:footer="567" w:gutter="0"/>
          <w:pgNumType w:fmt="numberInDash"/>
          <w:cols w:space="720" w:num="1"/>
          <w:docGrid w:type="linesAndChars" w:linePitch="312" w:charSpace="0"/>
        </w:sectPr>
      </w:pPr>
    </w:p>
    <w:p>
      <w:pPr>
        <w:pStyle w:val="5"/>
        <w:snapToGrid w:val="0"/>
        <w:spacing w:before="240" w:after="240" w:line="360" w:lineRule="auto"/>
        <w:jc w:val="left"/>
        <w:rPr>
          <w:rFonts w:ascii="仿宋_GB2312" w:hAnsi="微软雅黑" w:eastAsia="仿宋_GB2312" w:cs="宋体"/>
          <w:sz w:val="32"/>
          <w:szCs w:val="32"/>
        </w:rPr>
      </w:pPr>
      <w:bookmarkStart w:id="60" w:name="_Toc22149488"/>
      <w:r>
        <w:rPr>
          <w:rFonts w:hint="eastAsia" w:ascii="仿宋_GB2312" w:hAnsi="微软雅黑" w:eastAsia="仿宋_GB2312" w:cs="宋体"/>
          <w:sz w:val="32"/>
          <w:szCs w:val="32"/>
        </w:rPr>
        <w:t>附录5</w:t>
      </w:r>
    </w:p>
    <w:bookmarkEnd w:id="60"/>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报价人的类似项目业绩</w:t>
      </w:r>
    </w:p>
    <w:tbl>
      <w:tblPr>
        <w:tblStyle w:val="79"/>
        <w:tblW w:w="8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98"/>
        <w:gridCol w:w="1589"/>
        <w:gridCol w:w="1091"/>
        <w:gridCol w:w="1037"/>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2998"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项目</w:t>
            </w:r>
          </w:p>
        </w:tc>
        <w:tc>
          <w:tcPr>
            <w:tcW w:w="1589"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规模及内容</w:t>
            </w:r>
          </w:p>
        </w:tc>
        <w:tc>
          <w:tcPr>
            <w:tcW w:w="1091"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合同时间</w:t>
            </w:r>
          </w:p>
        </w:tc>
        <w:tc>
          <w:tcPr>
            <w:tcW w:w="1037"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合同价</w:t>
            </w:r>
          </w:p>
        </w:tc>
        <w:tc>
          <w:tcPr>
            <w:tcW w:w="2042"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bl>
    <w:p/>
    <w:p>
      <w:pPr>
        <w:tabs>
          <w:tab w:val="left" w:pos="-426"/>
        </w:tabs>
        <w:snapToGrid w:val="0"/>
        <w:spacing w:line="360" w:lineRule="auto"/>
        <w:ind w:left="864" w:hanging="864" w:hangingChars="270"/>
        <w:jc w:val="left"/>
        <w:rPr>
          <w:rFonts w:ascii="仿宋_GB2312" w:hAnsi="微软雅黑" w:eastAsia="仿宋_GB2312" w:cs="宋体"/>
          <w:sz w:val="32"/>
          <w:szCs w:val="32"/>
        </w:rPr>
      </w:pPr>
    </w:p>
    <w:p>
      <w:pPr>
        <w:tabs>
          <w:tab w:val="left" w:pos="-426"/>
        </w:tabs>
        <w:snapToGrid w:val="0"/>
        <w:spacing w:line="360" w:lineRule="auto"/>
        <w:ind w:left="864" w:hanging="864" w:hangingChars="270"/>
        <w:jc w:val="left"/>
        <w:rPr>
          <w:rFonts w:ascii="仿宋_GB2312" w:hAnsi="微软雅黑" w:eastAsia="仿宋_GB2312" w:cs="宋体"/>
          <w:sz w:val="32"/>
          <w:szCs w:val="32"/>
        </w:rPr>
      </w:pPr>
      <w:r>
        <w:rPr>
          <w:rFonts w:hint="eastAsia" w:ascii="仿宋_GB2312" w:hAnsi="微软雅黑" w:eastAsia="仿宋_GB2312" w:cs="宋体"/>
          <w:sz w:val="32"/>
          <w:szCs w:val="32"/>
        </w:rPr>
        <w:t>注： 须提供20</w:t>
      </w:r>
      <w:r>
        <w:rPr>
          <w:rFonts w:hint="eastAsia" w:ascii="仿宋_GB2312" w:hAnsi="微软雅黑" w:eastAsia="仿宋_GB2312" w:cs="宋体"/>
          <w:sz w:val="32"/>
          <w:szCs w:val="32"/>
          <w:lang w:val="en-US" w:eastAsia="zh-CN"/>
        </w:rPr>
        <w:t>20</w:t>
      </w:r>
      <w:r>
        <w:rPr>
          <w:rFonts w:hint="eastAsia" w:ascii="仿宋_GB2312" w:hAnsi="微软雅黑" w:eastAsia="仿宋_GB2312" w:cs="宋体"/>
          <w:sz w:val="32"/>
          <w:szCs w:val="32"/>
        </w:rPr>
        <w:t>年1月1日（以合同签订日期为准）至今的项目业绩合同关键页，并加盖报价人公章。</w:t>
      </w:r>
    </w:p>
    <w:p>
      <w:pPr>
        <w:snapToGrid w:val="0"/>
        <w:spacing w:before="240" w:after="240" w:line="360" w:lineRule="auto"/>
        <w:jc w:val="left"/>
        <w:rPr>
          <w:rFonts w:hint="eastAsia" w:ascii="仿宋_GB2312" w:hAnsi="微软雅黑" w:eastAsia="仿宋_GB2312" w:cs="宋体"/>
          <w:sz w:val="32"/>
          <w:szCs w:val="32"/>
        </w:rPr>
      </w:pPr>
      <w:bookmarkStart w:id="61" w:name="_Toc22149493"/>
      <w:bookmarkStart w:id="62" w:name="_Toc517693670"/>
      <w:r>
        <w:rPr>
          <w:rFonts w:hint="eastAsia" w:ascii="仿宋_GB2312" w:hAnsi="微软雅黑" w:eastAsia="仿宋_GB2312" w:cs="宋体"/>
          <w:sz w:val="32"/>
          <w:szCs w:val="32"/>
        </w:rPr>
        <w:br w:type="page"/>
      </w:r>
    </w:p>
    <w:p>
      <w:pPr>
        <w:pStyle w:val="5"/>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w:t>
      </w:r>
      <w:bookmarkEnd w:id="61"/>
      <w:r>
        <w:rPr>
          <w:rFonts w:hint="eastAsia" w:ascii="仿宋_GB2312" w:hAnsi="微软雅黑" w:eastAsia="仿宋_GB2312" w:cs="宋体"/>
          <w:sz w:val="32"/>
          <w:szCs w:val="32"/>
        </w:rPr>
        <w:t>6</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国家企业信用信息公式系统网站（www.gsxt.gov.cn）截图格式要求</w:t>
      </w:r>
    </w:p>
    <w:p>
      <w:pPr>
        <w:spacing w:line="360" w:lineRule="auto"/>
        <w:rPr>
          <w:rFonts w:ascii="仿宋_GB2312" w:hAnsi="微软雅黑" w:eastAsia="仿宋_GB2312" w:cs="宋体"/>
          <w:sz w:val="32"/>
          <w:szCs w:val="32"/>
        </w:rPr>
      </w:pPr>
      <w:bookmarkStart w:id="63" w:name="_Hlk22716233"/>
      <w:r>
        <w:drawing>
          <wp:inline distT="0" distB="0" distL="114300" distR="114300">
            <wp:extent cx="5268595" cy="362521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8595" cy="3625215"/>
                    </a:xfrm>
                    <a:prstGeom prst="rect">
                      <a:avLst/>
                    </a:prstGeom>
                    <a:noFill/>
                    <a:ln>
                      <a:noFill/>
                    </a:ln>
                  </pic:spPr>
                </pic:pic>
              </a:graphicData>
            </a:graphic>
          </wp:inline>
        </w:drawing>
      </w:r>
      <w:bookmarkEnd w:id="63"/>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注：报价人须按上述格式要求截图并加盖公章，截图清晰显示报价人单位名称及列入严重违法失信企业名单（黑名单）信息，否则将被认定为无效报价文件。</w:t>
      </w: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pStyle w:val="5"/>
        <w:snapToGrid w:val="0"/>
        <w:spacing w:before="240" w:after="240" w:line="360" w:lineRule="auto"/>
        <w:jc w:val="left"/>
        <w:rPr>
          <w:rFonts w:ascii="仿宋_GB2312" w:hAnsi="微软雅黑" w:eastAsia="仿宋_GB2312" w:cs="宋体"/>
          <w:sz w:val="32"/>
          <w:szCs w:val="32"/>
        </w:rPr>
      </w:pPr>
      <w:bookmarkStart w:id="64" w:name="_Toc22149494"/>
      <w:r>
        <w:rPr>
          <w:rFonts w:hint="eastAsia" w:ascii="仿宋_GB2312" w:hAnsi="微软雅黑" w:eastAsia="仿宋_GB2312" w:cs="宋体"/>
          <w:sz w:val="32"/>
          <w:szCs w:val="32"/>
        </w:rPr>
        <w:t>附录</w:t>
      </w:r>
      <w:bookmarkEnd w:id="64"/>
      <w:r>
        <w:rPr>
          <w:rFonts w:hint="eastAsia" w:ascii="仿宋_GB2312" w:hAnsi="微软雅黑" w:eastAsia="仿宋_GB2312" w:cs="宋体"/>
          <w:sz w:val="32"/>
          <w:szCs w:val="32"/>
        </w:rPr>
        <w:t>7</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“信用中国”网站（www.creditchina.gov.cn）截图格式要求</w:t>
      </w:r>
    </w:p>
    <w:p>
      <w:pPr>
        <w:spacing w:line="360" w:lineRule="auto"/>
        <w:jc w:val="center"/>
        <w:rPr>
          <w:rFonts w:ascii="仿宋_GB2312" w:hAnsi="微软雅黑" w:eastAsia="仿宋_GB2312" w:cs="宋体"/>
          <w:b/>
          <w:sz w:val="32"/>
          <w:szCs w:val="32"/>
        </w:rPr>
      </w:pPr>
    </w:p>
    <w:p>
      <w:pPr>
        <w:spacing w:line="360" w:lineRule="auto"/>
        <w:rPr>
          <w:rFonts w:ascii="仿宋_GB2312" w:hAnsi="微软雅黑" w:eastAsia="仿宋_GB2312" w:cs="宋体"/>
          <w:sz w:val="32"/>
          <w:szCs w:val="32"/>
        </w:rPr>
      </w:pPr>
      <w:r>
        <w:drawing>
          <wp:inline distT="0" distB="0" distL="114300" distR="114300">
            <wp:extent cx="5272405" cy="516255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2405" cy="5162550"/>
                    </a:xfrm>
                    <a:prstGeom prst="rect">
                      <a:avLst/>
                    </a:prstGeom>
                    <a:noFill/>
                    <a:ln>
                      <a:noFill/>
                    </a:ln>
                  </pic:spPr>
                </pic:pic>
              </a:graphicData>
            </a:graphic>
          </wp:inline>
        </w:drawing>
      </w:r>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注：报价人须按上述格式要求截图并加盖公章，截图清晰显示报价人单位名称及列入失信惩戒信息，否则将被认定为无效报价文件。</w:t>
      </w:r>
    </w:p>
    <w:p>
      <w:pPr>
        <w:snapToGrid w:val="0"/>
        <w:spacing w:line="360" w:lineRule="auto"/>
        <w:rPr>
          <w:rFonts w:ascii="仿宋_GB2312" w:hAnsi="微软雅黑" w:eastAsia="仿宋_GB2312" w:cs="宋体"/>
          <w:sz w:val="32"/>
          <w:szCs w:val="32"/>
        </w:rPr>
      </w:pPr>
      <w:r>
        <w:rPr>
          <w:rFonts w:hint="eastAsia" w:ascii="仿宋_GB2312" w:hAnsi="微软雅黑" w:eastAsia="仿宋_GB2312" w:cs="宋体"/>
          <w:b/>
          <w:sz w:val="32"/>
          <w:szCs w:val="32"/>
        </w:rPr>
        <w:br w:type="page"/>
      </w:r>
      <w:bookmarkStart w:id="65" w:name="_Toc22149495"/>
      <w:r>
        <w:rPr>
          <w:rFonts w:hint="eastAsia" w:ascii="仿宋_GB2312" w:hAnsi="微软雅黑" w:eastAsia="仿宋_GB2312" w:cs="宋体"/>
          <w:b/>
          <w:bCs/>
          <w:sz w:val="32"/>
          <w:szCs w:val="32"/>
        </w:rPr>
        <w:t>附录</w:t>
      </w:r>
      <w:bookmarkEnd w:id="65"/>
      <w:r>
        <w:rPr>
          <w:rFonts w:ascii="仿宋_GB2312" w:hAnsi="微软雅黑" w:eastAsia="仿宋_GB2312" w:cs="宋体"/>
          <w:b/>
          <w:bCs/>
          <w:sz w:val="32"/>
          <w:szCs w:val="32"/>
        </w:rPr>
        <w:t>8</w:t>
      </w:r>
      <w:r>
        <w:rPr>
          <w:rFonts w:hint="eastAsia" w:ascii="仿宋_GB2312" w:hAnsi="微软雅黑" w:eastAsia="仿宋_GB2312" w:cs="宋体"/>
          <w:b/>
          <w:bCs/>
          <w:sz w:val="32"/>
          <w:szCs w:val="32"/>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报价人需提供的各类资质证明及其他文件材料（加盖报价人公章）</w:t>
      </w: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spacing w:line="360" w:lineRule="auto"/>
        <w:rPr>
          <w:rFonts w:ascii="仿宋_GB2312" w:eastAsia="仿宋_GB2312"/>
          <w:sz w:val="32"/>
          <w:szCs w:val="32"/>
        </w:rPr>
      </w:pPr>
    </w:p>
    <w:p>
      <w:pPr>
        <w:pStyle w:val="16"/>
        <w:spacing w:line="360" w:lineRule="auto"/>
        <w:rPr>
          <w:rFonts w:ascii="仿宋_GB2312" w:eastAsia="仿宋_GB2312"/>
          <w:sz w:val="32"/>
          <w:szCs w:val="32"/>
        </w:rPr>
      </w:pPr>
    </w:p>
    <w:p>
      <w:pPr>
        <w:pStyle w:val="16"/>
        <w:spacing w:line="360" w:lineRule="auto"/>
        <w:ind w:left="0" w:leftChars="0"/>
        <w:rPr>
          <w:rFonts w:ascii="仿宋_GB2312" w:eastAsia="仿宋_GB2312"/>
          <w:sz w:val="32"/>
          <w:szCs w:val="32"/>
        </w:rPr>
      </w:pPr>
    </w:p>
    <w:p>
      <w:pPr>
        <w:pStyle w:val="16"/>
        <w:spacing w:line="360" w:lineRule="auto"/>
        <w:ind w:left="0" w:leftChars="0"/>
        <w:rPr>
          <w:rFonts w:ascii="仿宋_GB2312" w:hAnsi="微软雅黑" w:eastAsia="仿宋_GB2312" w:cs="宋体"/>
          <w:b/>
          <w:kern w:val="44"/>
          <w:sz w:val="32"/>
          <w:szCs w:val="32"/>
          <w:highlight w:val="none"/>
        </w:rPr>
      </w:pPr>
      <w:r>
        <w:rPr>
          <w:rFonts w:hint="eastAsia" w:ascii="仿宋_GB2312" w:hAnsi="微软雅黑" w:eastAsia="仿宋_GB2312" w:cs="宋体"/>
          <w:b/>
          <w:kern w:val="44"/>
          <w:sz w:val="32"/>
          <w:szCs w:val="32"/>
          <w:highlight w:val="none"/>
        </w:rPr>
        <w:t>附录</w:t>
      </w:r>
      <w:r>
        <w:rPr>
          <w:rFonts w:ascii="仿宋_GB2312" w:hAnsi="微软雅黑" w:eastAsia="仿宋_GB2312" w:cs="宋体"/>
          <w:b/>
          <w:kern w:val="44"/>
          <w:sz w:val="32"/>
          <w:szCs w:val="32"/>
          <w:highlight w:val="none"/>
        </w:rPr>
        <w:t>9</w:t>
      </w:r>
    </w:p>
    <w:p>
      <w:pPr>
        <w:pStyle w:val="16"/>
        <w:spacing w:line="360" w:lineRule="auto"/>
        <w:ind w:left="0" w:leftChars="0"/>
        <w:jc w:val="center"/>
        <w:rPr>
          <w:rFonts w:ascii="仿宋_GB2312" w:hAnsi="微软雅黑" w:eastAsia="仿宋_GB2312" w:cs="宋体"/>
          <w:b/>
          <w:sz w:val="32"/>
          <w:szCs w:val="32"/>
          <w:highlight w:val="none"/>
        </w:rPr>
      </w:pPr>
      <w:r>
        <w:rPr>
          <w:rFonts w:hint="eastAsia" w:ascii="仿宋_GB2312" w:hAnsi="微软雅黑" w:eastAsia="仿宋_GB2312" w:cs="宋体"/>
          <w:b/>
          <w:sz w:val="32"/>
          <w:szCs w:val="32"/>
          <w:highlight w:val="none"/>
        </w:rPr>
        <w:t>资格审查和报价文件有效性审查表</w:t>
      </w:r>
    </w:p>
    <w:p>
      <w:pPr>
        <w:pStyle w:val="43"/>
        <w:spacing w:line="360" w:lineRule="auto"/>
        <w:ind w:left="420" w:hanging="420"/>
        <w:rPr>
          <w:rFonts w:ascii="仿宋_GB2312" w:hAnsi="微软雅黑" w:eastAsia="仿宋_GB2312"/>
          <w:sz w:val="32"/>
          <w:szCs w:val="32"/>
          <w:highlight w:val="none"/>
        </w:rPr>
      </w:pPr>
      <w:r>
        <w:rPr>
          <w:rFonts w:hint="eastAsia" w:ascii="仿宋_GB2312" w:hAnsi="微软雅黑" w:eastAsia="仿宋_GB2312" w:cs="宋体"/>
          <w:sz w:val="32"/>
          <w:szCs w:val="32"/>
          <w:highlight w:val="none"/>
        </w:rPr>
        <w:t>项目名称：</w:t>
      </w:r>
    </w:p>
    <w:tbl>
      <w:tblPr>
        <w:tblStyle w:val="79"/>
        <w:tblW w:w="866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780"/>
        <w:gridCol w:w="1008"/>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43"/>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序号</w:t>
            </w:r>
          </w:p>
        </w:tc>
        <w:tc>
          <w:tcPr>
            <w:tcW w:w="4780" w:type="dxa"/>
            <w:tcBorders>
              <w:tl2br w:val="single" w:color="auto" w:sz="4" w:space="0"/>
            </w:tcBorders>
          </w:tcPr>
          <w:p>
            <w:pPr>
              <w:pStyle w:val="43"/>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                  报价人名称</w:t>
            </w:r>
          </w:p>
          <w:p>
            <w:pPr>
              <w:pStyle w:val="43"/>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审查项目</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0" w:type="dxa"/>
            <w:vAlign w:val="center"/>
          </w:tcPr>
          <w:p>
            <w:pPr>
              <w:pStyle w:val="43"/>
              <w:spacing w:line="360" w:lineRule="auto"/>
              <w:ind w:left="420" w:hanging="420"/>
              <w:jc w:val="center"/>
              <w:rPr>
                <w:rFonts w:hint="eastAsia"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1</w:t>
            </w:r>
          </w:p>
        </w:tc>
        <w:tc>
          <w:tcPr>
            <w:tcW w:w="4780" w:type="dxa"/>
            <w:vAlign w:val="center"/>
          </w:tcPr>
          <w:p>
            <w:pPr>
              <w:widowControl/>
              <w:spacing w:line="540" w:lineRule="exact"/>
              <w:ind w:firstLine="0" w:firstLineChars="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shd w:val="clear"/>
                <w:lang w:bidi="ar"/>
              </w:rPr>
              <w:t>来自中华人民共和国的法人企业，持有工商行政管理部门核发的法人营业执照，依法经营</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43"/>
              <w:spacing w:line="360" w:lineRule="auto"/>
              <w:ind w:left="420" w:hanging="420"/>
              <w:jc w:val="center"/>
              <w:rPr>
                <w:rFonts w:hint="eastAsia"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2</w:t>
            </w:r>
          </w:p>
        </w:tc>
        <w:tc>
          <w:tcPr>
            <w:tcW w:w="4780" w:type="dxa"/>
            <w:vAlign w:val="center"/>
          </w:tcPr>
          <w:p>
            <w:pPr>
              <w:widowControl/>
              <w:spacing w:line="540" w:lineRule="exact"/>
              <w:ind w:firstLine="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lang w:val="en-US" w:eastAsia="zh-CN"/>
              </w:rPr>
              <w:t>不存在</w:t>
            </w:r>
            <w:r>
              <w:rPr>
                <w:rFonts w:hint="eastAsia" w:ascii="仿宋_GB2312" w:hAnsi="仿宋" w:eastAsia="仿宋_GB2312" w:cs="Calibri"/>
                <w:color w:val="000000"/>
                <w:kern w:val="0"/>
                <w:sz w:val="32"/>
                <w:szCs w:val="32"/>
              </w:rPr>
              <w:t>近三年因腐败或欺诈行为而被政府或业主宣布取消投标资格</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16"/>
              <w:ind w:left="0" w:leftChars="0"/>
              <w:jc w:val="center"/>
              <w:rPr>
                <w:rFonts w:hint="eastAsia"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3</w:t>
            </w:r>
          </w:p>
        </w:tc>
        <w:tc>
          <w:tcPr>
            <w:tcW w:w="4780" w:type="dxa"/>
            <w:vAlign w:val="center"/>
          </w:tcPr>
          <w:p>
            <w:pPr>
              <w:widowControl/>
              <w:spacing w:line="540" w:lineRule="exact"/>
              <w:rPr>
                <w:rFonts w:ascii="仿宋_GB2312" w:hAnsi="微软雅黑" w:eastAsia="仿宋_GB2312" w:cs="宋体"/>
                <w:sz w:val="32"/>
                <w:szCs w:val="32"/>
                <w:highlight w:val="none"/>
              </w:rPr>
            </w:pPr>
            <w:r>
              <w:rPr>
                <w:rFonts w:hint="eastAsia" w:ascii="仿宋_GB2312" w:hAnsi="仿宋" w:eastAsia="仿宋_GB2312" w:cs="Calibri"/>
                <w:b w:val="0"/>
                <w:bCs w:val="0"/>
                <w:color w:val="000000"/>
                <w:kern w:val="0"/>
                <w:sz w:val="32"/>
                <w:szCs w:val="32"/>
                <w:lang w:val="en-US" w:eastAsia="zh-CN"/>
              </w:rPr>
              <w:t>不存在报名人、法定代表人及项目负责人被列入广东省机场管理集团有限公司或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r>
              <w:rPr>
                <w:rFonts w:hint="eastAsia" w:ascii="仿宋_GB2312" w:hAnsi="仿宋" w:eastAsia="仿宋_GB2312" w:cs="Calibri"/>
                <w:color w:val="000000"/>
                <w:kern w:val="0"/>
                <w:sz w:val="32"/>
                <w:szCs w:val="32"/>
              </w:rPr>
              <w:t>　　　</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43"/>
              <w:spacing w:line="360" w:lineRule="auto"/>
              <w:ind w:left="420" w:leftChars="0" w:hanging="420" w:firstLineChars="0"/>
              <w:jc w:val="center"/>
              <w:rPr>
                <w:rFonts w:hint="eastAsia" w:ascii="仿宋_GB2312" w:hAnsi="微软雅黑" w:eastAsia="仿宋_GB2312" w:cs="宋体"/>
                <w:kern w:val="2"/>
                <w:sz w:val="32"/>
                <w:szCs w:val="32"/>
                <w:highlight w:val="none"/>
                <w:lang w:val="en-US" w:eastAsia="zh-CN" w:bidi="ar-SA"/>
              </w:rPr>
            </w:pPr>
            <w:r>
              <w:rPr>
                <w:rFonts w:hint="eastAsia" w:ascii="仿宋_GB2312" w:hAnsi="微软雅黑" w:eastAsia="仿宋_GB2312" w:cs="宋体"/>
                <w:sz w:val="32"/>
                <w:szCs w:val="32"/>
                <w:highlight w:val="none"/>
                <w:lang w:val="en-US" w:eastAsia="zh-CN"/>
              </w:rPr>
              <w:t>4</w:t>
            </w:r>
          </w:p>
        </w:tc>
        <w:tc>
          <w:tcPr>
            <w:tcW w:w="4780" w:type="dxa"/>
            <w:vAlign w:val="center"/>
          </w:tcPr>
          <w:p>
            <w:pPr>
              <w:widowControl/>
              <w:spacing w:line="540" w:lineRule="exact"/>
              <w:ind w:firstLine="0" w:firstLineChars="0"/>
              <w:jc w:val="left"/>
              <w:rPr>
                <w:rFonts w:ascii="仿宋_GB2312" w:hAnsi="微软雅黑" w:eastAsia="仿宋_GB2312" w:cs="宋体"/>
                <w:kern w:val="2"/>
                <w:sz w:val="32"/>
                <w:szCs w:val="32"/>
                <w:highlight w:val="none"/>
                <w:lang w:val="en-US" w:eastAsia="zh-CN" w:bidi="ar-SA"/>
              </w:rPr>
            </w:pPr>
            <w:r>
              <w:rPr>
                <w:rFonts w:hint="eastAsia" w:ascii="仿宋_GB2312" w:hAnsi="仿宋" w:eastAsia="仿宋_GB2312" w:cs="Calibri"/>
                <w:b w:val="0"/>
                <w:bCs w:val="0"/>
                <w:color w:val="000000"/>
                <w:kern w:val="0"/>
                <w:sz w:val="32"/>
                <w:szCs w:val="32"/>
                <w:lang w:val="en-US" w:eastAsia="zh-CN"/>
              </w:rPr>
              <w:t>报名人、法定代表人及项目负责人不存在国家、省市相关法律法规和行业有关规定不得参与招投标活动的情形</w:t>
            </w:r>
            <w:r>
              <w:rPr>
                <w:rFonts w:hint="eastAsia" w:ascii="仿宋_GB2312" w:hAnsi="仿宋" w:eastAsia="仿宋_GB2312" w:cs="Calibri"/>
                <w:color w:val="000000"/>
                <w:kern w:val="0"/>
                <w:sz w:val="32"/>
                <w:szCs w:val="32"/>
                <w:lang w:eastAsia="zh-CN"/>
              </w:rPr>
              <w:t>；</w:t>
            </w:r>
            <w:r>
              <w:rPr>
                <w:rFonts w:hint="eastAsia" w:ascii="仿宋_GB2312" w:hAnsi="仿宋" w:eastAsia="仿宋_GB2312" w:cs="Calibri"/>
                <w:color w:val="000000"/>
                <w:kern w:val="0"/>
                <w:sz w:val="32"/>
                <w:szCs w:val="32"/>
              </w:rPr>
              <w:t>　</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43"/>
              <w:spacing w:line="360" w:lineRule="auto"/>
              <w:ind w:left="420" w:hanging="420"/>
              <w:jc w:val="center"/>
              <w:rPr>
                <w:rFonts w:hint="default"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5</w:t>
            </w:r>
          </w:p>
        </w:tc>
        <w:tc>
          <w:tcPr>
            <w:tcW w:w="4780" w:type="dxa"/>
            <w:vAlign w:val="center"/>
          </w:tcPr>
          <w:p>
            <w:pPr>
              <w:widowControl/>
              <w:spacing w:line="540" w:lineRule="exact"/>
              <w:ind w:firstLine="0" w:firstLineChars="0"/>
              <w:jc w:val="left"/>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lang w:val="en-US" w:eastAsia="zh-CN"/>
              </w:rPr>
              <w:t>不存在</w:t>
            </w:r>
            <w:r>
              <w:rPr>
                <w:rFonts w:hint="eastAsia" w:ascii="仿宋_GB2312" w:hAnsi="仿宋" w:eastAsia="仿宋_GB2312" w:cs="Calibri"/>
                <w:color w:val="000000"/>
                <w:kern w:val="0"/>
                <w:sz w:val="32"/>
                <w:szCs w:val="32"/>
              </w:rPr>
              <w:t>被列入国家企业信用信息公示系统的经营异常名录或严重违法失信企业名单</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0" w:type="dxa"/>
            <w:vAlign w:val="center"/>
          </w:tcPr>
          <w:p>
            <w:pPr>
              <w:pStyle w:val="43"/>
              <w:spacing w:line="360" w:lineRule="auto"/>
              <w:ind w:left="420" w:hanging="420"/>
              <w:jc w:val="center"/>
              <w:rPr>
                <w:rFonts w:hint="eastAsia"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6</w:t>
            </w:r>
          </w:p>
        </w:tc>
        <w:tc>
          <w:tcPr>
            <w:tcW w:w="4780" w:type="dxa"/>
            <w:vAlign w:val="center"/>
          </w:tcPr>
          <w:p>
            <w:pPr>
              <w:widowControl/>
              <w:spacing w:line="540" w:lineRule="exact"/>
              <w:rPr>
                <w:rFonts w:hint="eastAsia" w:ascii="仿宋_GB2312" w:hAnsi="微软雅黑" w:eastAsia="仿宋_GB2312" w:cs="宋体"/>
                <w:sz w:val="32"/>
                <w:szCs w:val="32"/>
                <w:highlight w:val="none"/>
                <w:lang w:val="en-US" w:eastAsia="zh-CN"/>
              </w:rPr>
            </w:pPr>
            <w:r>
              <w:rPr>
                <w:rFonts w:hint="eastAsia" w:ascii="仿宋_GB2312" w:hAnsi="仿宋" w:eastAsia="仿宋_GB2312" w:cs="Calibri"/>
                <w:color w:val="000000"/>
                <w:kern w:val="0"/>
                <w:sz w:val="32"/>
                <w:szCs w:val="32"/>
                <w:lang w:val="en-US" w:eastAsia="zh-CN"/>
              </w:rPr>
              <w:t>不存在</w:t>
            </w:r>
            <w:r>
              <w:rPr>
                <w:rFonts w:hint="eastAsia" w:ascii="仿宋_GB2312" w:hAnsi="仿宋" w:eastAsia="仿宋_GB2312" w:cs="Calibri"/>
                <w:color w:val="000000"/>
                <w:kern w:val="0"/>
                <w:sz w:val="32"/>
                <w:szCs w:val="32"/>
              </w:rPr>
              <w:t>被列入信用中国的失信被执行人或企业经营异常名录</w:t>
            </w:r>
            <w:r>
              <w:rPr>
                <w:rFonts w:hint="eastAsia" w:ascii="仿宋_GB2312" w:hAnsi="仿宋" w:eastAsia="仿宋_GB2312" w:cs="Calibri"/>
                <w:color w:val="000000"/>
                <w:kern w:val="0"/>
                <w:sz w:val="32"/>
                <w:szCs w:val="32"/>
                <w:lang w:val="en-US" w:eastAsia="zh-CN"/>
              </w:rPr>
              <w:t xml:space="preserve"> </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43"/>
              <w:spacing w:line="360" w:lineRule="auto"/>
              <w:ind w:left="420" w:hanging="420"/>
              <w:jc w:val="center"/>
              <w:rPr>
                <w:rFonts w:hint="eastAsia"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7</w:t>
            </w:r>
          </w:p>
        </w:tc>
        <w:tc>
          <w:tcPr>
            <w:tcW w:w="4780" w:type="dxa"/>
            <w:vAlign w:val="center"/>
          </w:tcPr>
          <w:p>
            <w:pPr>
              <w:pStyle w:val="35"/>
              <w:widowControl/>
              <w:spacing w:before="0" w:beforeAutospacing="0" w:after="0" w:afterAutospacing="0" w:line="420" w:lineRule="atLeast"/>
              <w:ind w:firstLine="0" w:firstLineChars="0"/>
              <w:rPr>
                <w:rFonts w:ascii="仿宋_GB2312" w:hAnsi="仿宋_GB2312" w:eastAsia="仿宋_GB2312" w:cs="仿宋_GB2312"/>
                <w:color w:val="222222"/>
                <w:kern w:val="2"/>
                <w:sz w:val="32"/>
                <w:szCs w:val="32"/>
                <w:highlight w:val="none"/>
              </w:rPr>
            </w:pPr>
            <w:r>
              <w:rPr>
                <w:rFonts w:hint="eastAsia" w:ascii="仿宋_GB2312" w:hAnsi="仿宋" w:eastAsia="仿宋_GB2312" w:cs="Calibri"/>
                <w:color w:val="000000"/>
                <w:kern w:val="0"/>
                <w:sz w:val="32"/>
                <w:szCs w:val="32"/>
                <w:shd w:val="clear"/>
                <w:lang w:bidi="ar-SA"/>
              </w:rPr>
              <w:t>至少提供</w:t>
            </w:r>
            <w:r>
              <w:rPr>
                <w:rFonts w:hint="eastAsia" w:ascii="仿宋_GB2312" w:hAnsi="仿宋" w:eastAsia="仿宋_GB2312" w:cs="Calibri"/>
                <w:color w:val="000000"/>
                <w:kern w:val="0"/>
                <w:sz w:val="32"/>
                <w:szCs w:val="32"/>
                <w:shd w:val="clear"/>
                <w:lang w:val="en-US" w:eastAsia="zh-CN" w:bidi="ar-SA"/>
              </w:rPr>
              <w:t>2</w:t>
            </w:r>
            <w:r>
              <w:rPr>
                <w:rFonts w:hint="eastAsia" w:ascii="仿宋_GB2312" w:hAnsi="仿宋" w:eastAsia="仿宋_GB2312" w:cs="Calibri"/>
                <w:color w:val="000000"/>
                <w:kern w:val="0"/>
                <w:sz w:val="32"/>
                <w:szCs w:val="32"/>
                <w:shd w:val="clear"/>
                <w:lang w:bidi="ar-SA"/>
              </w:rPr>
              <w:t>个航空器地面设备保障服务业绩证明文件</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43"/>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结论</w:t>
            </w:r>
          </w:p>
        </w:tc>
        <w:tc>
          <w:tcPr>
            <w:tcW w:w="4780" w:type="dxa"/>
            <w:vAlign w:val="center"/>
          </w:tcPr>
          <w:p>
            <w:pPr>
              <w:pStyle w:val="43"/>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是否通过并进入下一阶段评审</w:t>
            </w:r>
          </w:p>
        </w:tc>
        <w:tc>
          <w:tcPr>
            <w:tcW w:w="1008"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43"/>
              <w:spacing w:line="360" w:lineRule="auto"/>
              <w:ind w:left="640" w:hanging="640"/>
              <w:jc w:val="center"/>
              <w:rPr>
                <w:rFonts w:ascii="仿宋_GB2312" w:hAnsi="微软雅黑" w:eastAsia="仿宋_GB2312" w:cs="宋体"/>
                <w:b/>
                <w:sz w:val="32"/>
                <w:szCs w:val="32"/>
                <w:highlight w:val="none"/>
              </w:rPr>
            </w:pPr>
          </w:p>
        </w:tc>
      </w:tr>
    </w:tbl>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1.每一项目符合的打“</w:t>
      </w:r>
      <w:r>
        <w:rPr>
          <w:rFonts w:hint="eastAsia" w:ascii="仿宋_GB2312" w:hAnsi="宋体" w:eastAsia="仿宋_GB2312"/>
          <w:sz w:val="32"/>
          <w:szCs w:val="32"/>
          <w:highlight w:val="none"/>
        </w:rPr>
        <w:t>√</w:t>
      </w:r>
      <w:r>
        <w:rPr>
          <w:rFonts w:hint="eastAsia" w:ascii="仿宋_GB2312" w:hAnsi="微软雅黑" w:eastAsia="仿宋_GB2312" w:cs="宋体"/>
          <w:sz w:val="32"/>
          <w:szCs w:val="32"/>
          <w:highlight w:val="none"/>
        </w:rPr>
        <w:t>”，不符合的打“×”，并在备注中说明理由。出现一个“×”的结论为“不通过”。</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2.表中全部条件满足为“符合”的结论为“通过”，同意进入下一阶段评审。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3.若评委意见不一致时，则按少数服从多数的原则决定该报价人是否通过资格及有效性审查，进入下一阶段评审。</w:t>
      </w:r>
    </w:p>
    <w:p>
      <w:pPr>
        <w:tabs>
          <w:tab w:val="left" w:pos="720"/>
        </w:tabs>
        <w:adjustRightInd w:val="0"/>
        <w:snapToGrid w:val="0"/>
        <w:spacing w:line="360" w:lineRule="auto"/>
        <w:ind w:left="0" w:leftChars="0"/>
        <w:rPr>
          <w:rFonts w:ascii="仿宋_GB2312" w:eastAsia="仿宋_GB2312"/>
          <w:sz w:val="32"/>
          <w:szCs w:val="32"/>
          <w:highlight w:val="none"/>
        </w:rPr>
      </w:pPr>
      <w:r>
        <w:rPr>
          <w:rFonts w:hint="eastAsia" w:ascii="仿宋_GB2312" w:hAnsi="微软雅黑" w:eastAsia="仿宋_GB2312" w:cs="宋体"/>
          <w:sz w:val="32"/>
          <w:szCs w:val="32"/>
          <w:highlight w:val="none"/>
        </w:rPr>
        <w:t>4.结论一栏应写“通过”“不通过”。</w:t>
      </w:r>
    </w:p>
    <w:p>
      <w:pPr>
        <w:pStyle w:val="43"/>
        <w:spacing w:line="360" w:lineRule="auto"/>
        <w:ind w:left="420" w:hanging="420"/>
        <w:rPr>
          <w:rFonts w:hint="default"/>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微软雅黑" w:eastAsia="仿宋_GB2312" w:cs="宋体"/>
          <w:sz w:val="32"/>
          <w:szCs w:val="32"/>
          <w:highlight w:val="none"/>
        </w:rPr>
        <w:t xml:space="preserve">评委签名：                    日期：     </w:t>
      </w:r>
      <w:bookmarkEnd w:id="62"/>
    </w:p>
    <w:p>
      <w:pPr>
        <w:pStyle w:val="5"/>
        <w:snapToGrid w:val="0"/>
        <w:spacing w:before="240" w:after="240" w:line="360" w:lineRule="auto"/>
        <w:jc w:val="left"/>
        <w:rPr>
          <w:rFonts w:hint="eastAsia" w:ascii="仿宋_GB2312" w:hAnsi="微软雅黑" w:eastAsia="仿宋_GB2312" w:cs="宋体"/>
          <w:sz w:val="32"/>
          <w:szCs w:val="32"/>
          <w:lang w:val="en-US" w:eastAsia="zh-CN"/>
        </w:rPr>
      </w:pPr>
      <w:r>
        <w:rPr>
          <w:rFonts w:hint="eastAsia" w:ascii="仿宋_GB2312" w:hAnsi="微软雅黑" w:eastAsia="仿宋_GB2312" w:cs="宋体"/>
          <w:sz w:val="32"/>
          <w:szCs w:val="32"/>
          <w:lang w:val="en-US" w:eastAsia="zh-CN"/>
        </w:rPr>
        <w:t>附录10</w:t>
      </w:r>
    </w:p>
    <w:tbl>
      <w:tblPr>
        <w:tblStyle w:val="79"/>
        <w:tblW w:w="14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
        <w:gridCol w:w="2064"/>
        <w:gridCol w:w="2064"/>
        <w:gridCol w:w="4660"/>
        <w:gridCol w:w="3795"/>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4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color w:val="000000"/>
                <w:kern w:val="0"/>
                <w:sz w:val="32"/>
                <w:szCs w:val="32"/>
                <w:u w:val="none"/>
                <w:shd w:val="clear"/>
                <w:lang w:bidi="ar"/>
              </w:rPr>
              <w:t>第</w:t>
            </w:r>
            <w:r>
              <w:rPr>
                <w:rFonts w:hint="eastAsia" w:ascii="宋体" w:hAnsi="宋体" w:eastAsia="宋体" w:cs="宋体"/>
                <w:b/>
                <w:bCs/>
                <w:color w:val="000000"/>
                <w:kern w:val="0"/>
                <w:sz w:val="32"/>
                <w:szCs w:val="32"/>
                <w:u w:val="none"/>
                <w:shd w:val="clear"/>
                <w:lang w:val="en-US" w:eastAsia="zh-CN" w:bidi="ar"/>
              </w:rPr>
              <w:t>六</w:t>
            </w:r>
            <w:r>
              <w:rPr>
                <w:rFonts w:hint="eastAsia" w:ascii="宋体" w:hAnsi="宋体" w:eastAsia="宋体" w:cs="宋体"/>
                <w:b/>
                <w:bCs/>
                <w:color w:val="000000"/>
                <w:kern w:val="0"/>
                <w:sz w:val="32"/>
                <w:szCs w:val="32"/>
                <w:u w:val="none"/>
                <w:shd w:val="clear"/>
                <w:lang w:bidi="ar"/>
              </w:rPr>
              <w:t>届广州商务航空展航空器地面设备保障服务</w:t>
            </w:r>
            <w:r>
              <w:rPr>
                <w:rFonts w:hint="eastAsia" w:ascii="宋体" w:hAnsi="宋体" w:eastAsia="宋体" w:cs="宋体"/>
                <w:b/>
                <w:bCs/>
                <w:color w:val="000000"/>
                <w:kern w:val="0"/>
                <w:sz w:val="32"/>
                <w:szCs w:val="32"/>
                <w:u w:val="none"/>
                <w:shd w:val="clear"/>
                <w:lang w:val="en-US" w:eastAsia="zh-CN" w:bidi="ar"/>
              </w:rPr>
              <w:t>项目</w:t>
            </w:r>
            <w:r>
              <w:rPr>
                <w:rFonts w:hint="eastAsia" w:ascii="宋体" w:hAnsi="宋体" w:eastAsia="宋体" w:cs="宋体"/>
                <w:b/>
                <w:bCs/>
                <w:color w:val="000000"/>
                <w:kern w:val="0"/>
                <w:sz w:val="32"/>
                <w:szCs w:val="32"/>
                <w:u w:val="none"/>
                <w:lang w:bidi="ar"/>
              </w:rPr>
              <w:t>综合评审</w:t>
            </w:r>
            <w:r>
              <w:rPr>
                <w:rFonts w:hint="eastAsia" w:ascii="宋体" w:hAnsi="宋体" w:eastAsia="宋体" w:cs="宋体"/>
                <w:b/>
                <w:bCs/>
                <w:i w:val="0"/>
                <w:iCs w:val="0"/>
                <w:color w:val="000000"/>
                <w:kern w:val="0"/>
                <w:sz w:val="32"/>
                <w:szCs w:val="32"/>
                <w:u w:val="none"/>
                <w:lang w:val="en-US" w:eastAsia="zh-CN" w:bidi="ar"/>
              </w:rPr>
              <w:t>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报名单位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是否密封</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报价人签名及联系方式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报价文件送达时间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
      <w:pPr>
        <w:sectPr>
          <w:pgSz w:w="16838" w:h="11906" w:orient="landscape"/>
          <w:pgMar w:top="1800" w:right="1440" w:bottom="1800" w:left="1440" w:header="851" w:footer="992" w:gutter="0"/>
          <w:pgNumType w:fmt="numberInDash"/>
          <w:cols w:space="425" w:num="1"/>
          <w:docGrid w:type="lines" w:linePitch="312" w:charSpace="0"/>
        </w:sectPr>
      </w:pPr>
    </w:p>
    <w:p>
      <w:pPr>
        <w:pageBreakBefore w:val="0"/>
        <w:widowControl/>
        <w:kinsoku/>
        <w:wordWrap/>
        <w:overflowPunct/>
        <w:topLinePunct w:val="0"/>
        <w:autoSpaceDE/>
        <w:autoSpaceDN/>
        <w:bidi w:val="0"/>
        <w:adjustRightInd/>
        <w:snapToGrid w:val="0"/>
        <w:spacing w:line="560" w:lineRule="exact"/>
        <w:ind w:firstLine="1600" w:firstLineChars="500"/>
        <w:jc w:val="left"/>
        <w:textAlignment w:val="auto"/>
        <w:rPr>
          <w:rFonts w:ascii="仿宋_GB2312" w:hAnsi="宋体" w:eastAsia="仿宋_GB2312" w:cs="宋体"/>
          <w:color w:val="333333"/>
          <w:kern w:val="0"/>
          <w:sz w:val="32"/>
          <w:szCs w:val="32"/>
        </w:rPr>
      </w:pPr>
    </w:p>
    <w:p>
      <w:pPr>
        <w:widowControl/>
        <w:snapToGrid w:val="0"/>
        <w:spacing w:line="460" w:lineRule="exact"/>
        <w:ind w:firstLine="1600" w:firstLineChars="500"/>
        <w:jc w:val="left"/>
        <w:rPr>
          <w:rFonts w:ascii="仿宋_GB2312" w:hAnsi="宋体" w:eastAsia="仿宋_GB2312" w:cs="宋体"/>
          <w:color w:val="333333"/>
          <w:kern w:val="0"/>
          <w:sz w:val="32"/>
          <w:szCs w:val="32"/>
        </w:rPr>
      </w:pPr>
    </w:p>
    <w:p>
      <w:pPr>
        <w:widowControl/>
        <w:snapToGrid w:val="0"/>
        <w:spacing w:line="460" w:lineRule="exact"/>
        <w:jc w:val="left"/>
        <w:rPr>
          <w:rFonts w:ascii="仿宋_GB2312" w:hAnsi="宋体" w:eastAsia="仿宋_GB2312" w:cs="宋体"/>
          <w:color w:val="333333"/>
          <w:kern w:val="0"/>
          <w:szCs w:val="21"/>
        </w:rPr>
      </w:pPr>
    </w:p>
    <w:p>
      <w:pPr>
        <w:widowControl/>
        <w:spacing w:line="500" w:lineRule="atLeast"/>
        <w:jc w:val="left"/>
        <w:rPr>
          <w:rFonts w:ascii="宋体" w:hAnsi="宋体" w:eastAsia="宋体" w:cs="宋体"/>
          <w:color w:val="333333"/>
          <w:kern w:val="0"/>
          <w:szCs w:val="21"/>
        </w:rPr>
      </w:pPr>
    </w:p>
    <w:sectPr>
      <w:foot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7516910"/>
                            <w:docPartObj>
                              <w:docPartGallery w:val="autotext"/>
                            </w:docPartObj>
                          </w:sdtPr>
                          <w:sdtEndPr>
                            <w:rPr>
                              <w:rFonts w:ascii="宋体" w:hAnsi="宋体" w:eastAsia="宋体"/>
                              <w:sz w:val="28"/>
                              <w:szCs w:val="28"/>
                            </w:rPr>
                          </w:sdtEndPr>
                          <w:sdtContent>
                            <w:p>
                              <w:pPr>
                                <w:pStyle w:val="5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47516910"/>
                      <w:docPartObj>
                        <w:docPartGallery w:val="autotext"/>
                      </w:docPartObj>
                    </w:sdtPr>
                    <w:sdtEndPr>
                      <w:rPr>
                        <w:rFonts w:ascii="宋体" w:hAnsi="宋体" w:eastAsia="宋体"/>
                        <w:sz w:val="28"/>
                        <w:szCs w:val="28"/>
                      </w:rPr>
                    </w:sdtEndPr>
                    <w:sdtContent>
                      <w:p>
                        <w:pPr>
                          <w:pStyle w:val="5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729485052"/>
                            <w:docPartObj>
                              <w:docPartGallery w:val="autotext"/>
                            </w:docPartObj>
                          </w:sdtPr>
                          <w:sdtEndPr>
                            <w:rPr>
                              <w:rFonts w:hint="eastAsia" w:ascii="宋体" w:hAnsi="宋体" w:eastAsia="宋体" w:cs="宋体"/>
                              <w:sz w:val="28"/>
                              <w:szCs w:val="28"/>
                            </w:rPr>
                          </w:sdtEndPr>
                          <w:sdtContent>
                            <w:p>
                              <w:pPr>
                                <w:pStyle w:val="5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3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729485052"/>
                      <w:docPartObj>
                        <w:docPartGallery w:val="autotext"/>
                      </w:docPartObj>
                    </w:sdtPr>
                    <w:sdtEndPr>
                      <w:rPr>
                        <w:rFonts w:hint="eastAsia" w:ascii="宋体" w:hAnsi="宋体" w:eastAsia="宋体" w:cs="宋体"/>
                        <w:sz w:val="28"/>
                        <w:szCs w:val="28"/>
                      </w:rPr>
                    </w:sdtEndPr>
                    <w:sdtContent>
                      <w:p>
                        <w:pPr>
                          <w:pStyle w:val="5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35"/>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6 -</w:t>
                    </w:r>
                    <w:r>
                      <w:rPr>
                        <w:rFonts w:hint="eastAsia" w:ascii="宋体" w:hAnsi="宋体" w:eastAsia="宋体" w:cs="宋体"/>
                        <w:sz w:val="28"/>
                        <w:szCs w:val="28"/>
                      </w:rPr>
                      <w:fldChar w:fldCharType="end"/>
                    </w:r>
                  </w:p>
                </w:txbxContent>
              </v:textbox>
            </v:shape>
          </w:pict>
        </mc:Fallback>
      </mc:AlternateContent>
    </w:r>
  </w:p>
  <w:p>
    <w:pPr>
      <w:pStyle w:val="5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42353"/>
    </w:sdtPr>
    <w:sdtContent>
      <w:p>
        <w:pPr>
          <w:pStyle w:val="52"/>
          <w:jc w:val="center"/>
        </w:pPr>
        <w:r>
          <w:fldChar w:fldCharType="begin"/>
        </w:r>
        <w:r>
          <w:instrText xml:space="preserve">PAGE   \* MERGEFORMAT</w:instrText>
        </w:r>
        <w:r>
          <w:fldChar w:fldCharType="separate"/>
        </w:r>
        <w:r>
          <w:rPr>
            <w:lang w:val="zh-CN"/>
          </w:rPr>
          <w:t>1</w:t>
        </w:r>
        <w:r>
          <w:fldChar w:fldCharType="end"/>
        </w:r>
      </w:p>
    </w:sdtContent>
  </w:sdt>
  <w:p>
    <w:pPr>
      <w:pStyle w:val="5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0"/>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5"/>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4"/>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6F6D67F5"/>
    <w:multiLevelType w:val="multilevel"/>
    <w:tmpl w:val="6F6D67F5"/>
    <w:lvl w:ilvl="0" w:tentative="0">
      <w:start w:val="1"/>
      <w:numFmt w:val="decimal"/>
      <w:lvlText w:val="%1)"/>
      <w:lvlJc w:val="left"/>
      <w:pPr>
        <w:ind w:left="786"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5" w:hanging="420"/>
      </w:pPr>
    </w:lvl>
    <w:lvl w:ilvl="3" w:tentative="0">
      <w:start w:val="1"/>
      <w:numFmt w:val="decimal"/>
      <w:lvlText w:val="%4."/>
      <w:lvlJc w:val="left"/>
      <w:pPr>
        <w:ind w:left="415" w:hanging="420"/>
      </w:pPr>
    </w:lvl>
    <w:lvl w:ilvl="4" w:tentative="0">
      <w:start w:val="1"/>
      <w:numFmt w:val="lowerLetter"/>
      <w:lvlText w:val="%5)"/>
      <w:lvlJc w:val="left"/>
      <w:pPr>
        <w:ind w:left="835" w:hanging="420"/>
      </w:pPr>
    </w:lvl>
    <w:lvl w:ilvl="5" w:tentative="0">
      <w:start w:val="1"/>
      <w:numFmt w:val="lowerRoman"/>
      <w:lvlText w:val="%6."/>
      <w:lvlJc w:val="right"/>
      <w:pPr>
        <w:ind w:left="1255" w:hanging="420"/>
      </w:pPr>
    </w:lvl>
    <w:lvl w:ilvl="6" w:tentative="0">
      <w:start w:val="1"/>
      <w:numFmt w:val="decimal"/>
      <w:lvlText w:val="%7."/>
      <w:lvlJc w:val="left"/>
      <w:pPr>
        <w:ind w:left="1675" w:hanging="420"/>
      </w:pPr>
    </w:lvl>
    <w:lvl w:ilvl="7" w:tentative="0">
      <w:start w:val="1"/>
      <w:numFmt w:val="lowerLetter"/>
      <w:lvlText w:val="%8)"/>
      <w:lvlJc w:val="left"/>
      <w:pPr>
        <w:ind w:left="2095" w:hanging="420"/>
      </w:pPr>
    </w:lvl>
    <w:lvl w:ilvl="8" w:tentative="0">
      <w:start w:val="1"/>
      <w:numFmt w:val="lowerRoman"/>
      <w:lvlText w:val="%9."/>
      <w:lvlJc w:val="right"/>
      <w:pPr>
        <w:ind w:left="2515"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NDM1NTk0YjNlNDRhMzAzZjYzZTBkYWZmYTM3NDcifQ=="/>
  </w:docVars>
  <w:rsids>
    <w:rsidRoot w:val="00336C02"/>
    <w:rsid w:val="00052D85"/>
    <w:rsid w:val="000736BC"/>
    <w:rsid w:val="00073921"/>
    <w:rsid w:val="000812DD"/>
    <w:rsid w:val="000C334F"/>
    <w:rsid w:val="000C71E4"/>
    <w:rsid w:val="000C7E0E"/>
    <w:rsid w:val="000D1A82"/>
    <w:rsid w:val="000E4970"/>
    <w:rsid w:val="000E49E8"/>
    <w:rsid w:val="000F05B5"/>
    <w:rsid w:val="00101EBF"/>
    <w:rsid w:val="0012311C"/>
    <w:rsid w:val="00133AA4"/>
    <w:rsid w:val="00134431"/>
    <w:rsid w:val="0013557C"/>
    <w:rsid w:val="00136282"/>
    <w:rsid w:val="0019147D"/>
    <w:rsid w:val="001A38D4"/>
    <w:rsid w:val="001B027E"/>
    <w:rsid w:val="00221700"/>
    <w:rsid w:val="002431FA"/>
    <w:rsid w:val="00273584"/>
    <w:rsid w:val="00273C25"/>
    <w:rsid w:val="00277596"/>
    <w:rsid w:val="0029222F"/>
    <w:rsid w:val="002A72C0"/>
    <w:rsid w:val="002B179C"/>
    <w:rsid w:val="002B2284"/>
    <w:rsid w:val="002E0F25"/>
    <w:rsid w:val="002F2CBA"/>
    <w:rsid w:val="002F460B"/>
    <w:rsid w:val="00300954"/>
    <w:rsid w:val="003121A4"/>
    <w:rsid w:val="003240FC"/>
    <w:rsid w:val="00336C02"/>
    <w:rsid w:val="00341AEB"/>
    <w:rsid w:val="00342E75"/>
    <w:rsid w:val="00346226"/>
    <w:rsid w:val="003826E8"/>
    <w:rsid w:val="00391285"/>
    <w:rsid w:val="00393F8E"/>
    <w:rsid w:val="003D30DD"/>
    <w:rsid w:val="003D352A"/>
    <w:rsid w:val="003F1B73"/>
    <w:rsid w:val="00412117"/>
    <w:rsid w:val="0042180D"/>
    <w:rsid w:val="00421C60"/>
    <w:rsid w:val="0046323A"/>
    <w:rsid w:val="00463699"/>
    <w:rsid w:val="00474AF9"/>
    <w:rsid w:val="0048695E"/>
    <w:rsid w:val="004878F7"/>
    <w:rsid w:val="00490484"/>
    <w:rsid w:val="004B3215"/>
    <w:rsid w:val="004B73C8"/>
    <w:rsid w:val="004E1A36"/>
    <w:rsid w:val="00507275"/>
    <w:rsid w:val="00517295"/>
    <w:rsid w:val="00536B77"/>
    <w:rsid w:val="00542D13"/>
    <w:rsid w:val="005521B2"/>
    <w:rsid w:val="00580700"/>
    <w:rsid w:val="005A3E51"/>
    <w:rsid w:val="005C6C17"/>
    <w:rsid w:val="005E16C2"/>
    <w:rsid w:val="005F42F9"/>
    <w:rsid w:val="00611A20"/>
    <w:rsid w:val="006204CA"/>
    <w:rsid w:val="006647B5"/>
    <w:rsid w:val="006735EA"/>
    <w:rsid w:val="006809EE"/>
    <w:rsid w:val="006A115E"/>
    <w:rsid w:val="006B1149"/>
    <w:rsid w:val="006D76DB"/>
    <w:rsid w:val="00706971"/>
    <w:rsid w:val="00707B3F"/>
    <w:rsid w:val="00710AAE"/>
    <w:rsid w:val="0073071E"/>
    <w:rsid w:val="00730D3B"/>
    <w:rsid w:val="00731F51"/>
    <w:rsid w:val="00751028"/>
    <w:rsid w:val="007612DE"/>
    <w:rsid w:val="00762C27"/>
    <w:rsid w:val="007811A0"/>
    <w:rsid w:val="00797F04"/>
    <w:rsid w:val="00800BED"/>
    <w:rsid w:val="00804083"/>
    <w:rsid w:val="0080762C"/>
    <w:rsid w:val="00814698"/>
    <w:rsid w:val="00816FD2"/>
    <w:rsid w:val="008300AC"/>
    <w:rsid w:val="0083436E"/>
    <w:rsid w:val="00834916"/>
    <w:rsid w:val="00836CE2"/>
    <w:rsid w:val="00837810"/>
    <w:rsid w:val="008435EC"/>
    <w:rsid w:val="00845EB5"/>
    <w:rsid w:val="00846630"/>
    <w:rsid w:val="00874A4F"/>
    <w:rsid w:val="00883CDE"/>
    <w:rsid w:val="008906DE"/>
    <w:rsid w:val="008956FE"/>
    <w:rsid w:val="008A479C"/>
    <w:rsid w:val="008D120D"/>
    <w:rsid w:val="00900D78"/>
    <w:rsid w:val="009439D9"/>
    <w:rsid w:val="00962D67"/>
    <w:rsid w:val="00974137"/>
    <w:rsid w:val="0099252E"/>
    <w:rsid w:val="0099417E"/>
    <w:rsid w:val="009A4D43"/>
    <w:rsid w:val="009A4F54"/>
    <w:rsid w:val="009D47D0"/>
    <w:rsid w:val="009E151B"/>
    <w:rsid w:val="00A10396"/>
    <w:rsid w:val="00A11CC0"/>
    <w:rsid w:val="00A249F7"/>
    <w:rsid w:val="00A3644B"/>
    <w:rsid w:val="00A636FC"/>
    <w:rsid w:val="00A82E0C"/>
    <w:rsid w:val="00AA49CD"/>
    <w:rsid w:val="00AB7FCE"/>
    <w:rsid w:val="00B30BBC"/>
    <w:rsid w:val="00B369B6"/>
    <w:rsid w:val="00B47EBF"/>
    <w:rsid w:val="00B661F7"/>
    <w:rsid w:val="00B70F80"/>
    <w:rsid w:val="00B77D24"/>
    <w:rsid w:val="00BA34FD"/>
    <w:rsid w:val="00BC000C"/>
    <w:rsid w:val="00BC03DD"/>
    <w:rsid w:val="00BE496B"/>
    <w:rsid w:val="00C21583"/>
    <w:rsid w:val="00C277B2"/>
    <w:rsid w:val="00C27920"/>
    <w:rsid w:val="00C36B23"/>
    <w:rsid w:val="00C70A19"/>
    <w:rsid w:val="00C8093C"/>
    <w:rsid w:val="00CA2283"/>
    <w:rsid w:val="00CB2A10"/>
    <w:rsid w:val="00CC2F68"/>
    <w:rsid w:val="00CD2D61"/>
    <w:rsid w:val="00D11E9C"/>
    <w:rsid w:val="00D14BCE"/>
    <w:rsid w:val="00D324C0"/>
    <w:rsid w:val="00D9739E"/>
    <w:rsid w:val="00DB0627"/>
    <w:rsid w:val="00DD1DD8"/>
    <w:rsid w:val="00DD47A3"/>
    <w:rsid w:val="00DE1CBB"/>
    <w:rsid w:val="00DF1659"/>
    <w:rsid w:val="00E13467"/>
    <w:rsid w:val="00E42356"/>
    <w:rsid w:val="00E70C41"/>
    <w:rsid w:val="00E87880"/>
    <w:rsid w:val="00EE3C0E"/>
    <w:rsid w:val="00EF01D2"/>
    <w:rsid w:val="00F05454"/>
    <w:rsid w:val="00F07DB8"/>
    <w:rsid w:val="00F1413B"/>
    <w:rsid w:val="00F2132D"/>
    <w:rsid w:val="00F23E9F"/>
    <w:rsid w:val="00F30457"/>
    <w:rsid w:val="00F33A11"/>
    <w:rsid w:val="00F40807"/>
    <w:rsid w:val="00F556FA"/>
    <w:rsid w:val="00F6353B"/>
    <w:rsid w:val="00F770F5"/>
    <w:rsid w:val="00F82378"/>
    <w:rsid w:val="00F91908"/>
    <w:rsid w:val="00FA7C73"/>
    <w:rsid w:val="00FC13BE"/>
    <w:rsid w:val="00FC604D"/>
    <w:rsid w:val="00FD1B6B"/>
    <w:rsid w:val="0A640BA6"/>
    <w:rsid w:val="0AC43F72"/>
    <w:rsid w:val="0F204C54"/>
    <w:rsid w:val="12264DD6"/>
    <w:rsid w:val="12E1083E"/>
    <w:rsid w:val="14165B28"/>
    <w:rsid w:val="15791154"/>
    <w:rsid w:val="16BE1FAA"/>
    <w:rsid w:val="176E6343"/>
    <w:rsid w:val="1BA710FC"/>
    <w:rsid w:val="1CC46041"/>
    <w:rsid w:val="1DFF5B6A"/>
    <w:rsid w:val="20277A0D"/>
    <w:rsid w:val="240611C5"/>
    <w:rsid w:val="254702CC"/>
    <w:rsid w:val="25730E93"/>
    <w:rsid w:val="2A443D32"/>
    <w:rsid w:val="2DD70858"/>
    <w:rsid w:val="2FD52FDF"/>
    <w:rsid w:val="32B72528"/>
    <w:rsid w:val="34CE1AC2"/>
    <w:rsid w:val="35C716EA"/>
    <w:rsid w:val="38DE7671"/>
    <w:rsid w:val="393A3157"/>
    <w:rsid w:val="3C926818"/>
    <w:rsid w:val="40646D0C"/>
    <w:rsid w:val="47DB229B"/>
    <w:rsid w:val="4BA34B8C"/>
    <w:rsid w:val="4CB06C46"/>
    <w:rsid w:val="4CBC7245"/>
    <w:rsid w:val="4F8C13E1"/>
    <w:rsid w:val="504621ED"/>
    <w:rsid w:val="52F54DD0"/>
    <w:rsid w:val="57D22AB2"/>
    <w:rsid w:val="5A383B32"/>
    <w:rsid w:val="5A6C6B51"/>
    <w:rsid w:val="5B3D6885"/>
    <w:rsid w:val="5D360912"/>
    <w:rsid w:val="60C84F65"/>
    <w:rsid w:val="62F03941"/>
    <w:rsid w:val="63051489"/>
    <w:rsid w:val="662446C4"/>
    <w:rsid w:val="698E71EC"/>
    <w:rsid w:val="6A7106C2"/>
    <w:rsid w:val="6BB97166"/>
    <w:rsid w:val="6BD5488C"/>
    <w:rsid w:val="6D026B78"/>
    <w:rsid w:val="6E2932F6"/>
    <w:rsid w:val="75955757"/>
    <w:rsid w:val="793370E4"/>
    <w:rsid w:val="7E07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8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9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92"/>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9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94"/>
    <w:semiHidden/>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9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link w:val="96"/>
    <w:semiHidden/>
    <w:unhideWhenUsed/>
    <w:qFormat/>
    <w:uiPriority w:val="9"/>
    <w:pPr>
      <w:keepNext/>
      <w:keepLines/>
      <w:spacing w:before="240" w:after="64" w:line="320" w:lineRule="auto"/>
      <w:outlineLvl w:val="6"/>
    </w:pPr>
    <w:rPr>
      <w:b/>
      <w:bCs/>
      <w:sz w:val="24"/>
      <w:szCs w:val="24"/>
    </w:rPr>
  </w:style>
  <w:style w:type="paragraph" w:styleId="12">
    <w:name w:val="heading 8"/>
    <w:basedOn w:val="1"/>
    <w:next w:val="1"/>
    <w:link w:val="9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3">
    <w:name w:val="heading 9"/>
    <w:basedOn w:val="1"/>
    <w:next w:val="1"/>
    <w:link w:val="9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81">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5"/>
    <w:semiHidden/>
    <w:unhideWhenUsed/>
    <w:qFormat/>
    <w:uiPriority w:val="99"/>
    <w:pPr>
      <w:ind w:firstLine="420" w:firstLineChars="200"/>
    </w:pPr>
  </w:style>
  <w:style w:type="paragraph" w:styleId="3">
    <w:name w:val="Body Text Indent"/>
    <w:basedOn w:val="1"/>
    <w:link w:val="124"/>
    <w:semiHidden/>
    <w:unhideWhenUsed/>
    <w:qFormat/>
    <w:uiPriority w:val="99"/>
    <w:pPr>
      <w:spacing w:after="120"/>
      <w:ind w:left="420" w:leftChars="200"/>
    </w:pPr>
  </w:style>
  <w:style w:type="paragraph" w:styleId="4">
    <w:name w:val="macro"/>
    <w:link w:val="103"/>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semiHidden/>
    <w:unhideWhenUsed/>
    <w:qFormat/>
    <w:uiPriority w:val="99"/>
    <w:pPr>
      <w:ind w:left="100" w:leftChars="400" w:hanging="200" w:hangingChars="200"/>
      <w:contextualSpacing/>
    </w:pPr>
  </w:style>
  <w:style w:type="paragraph" w:styleId="15">
    <w:name w:val="List Number 2"/>
    <w:basedOn w:val="1"/>
    <w:semiHidden/>
    <w:unhideWhenUsed/>
    <w:qFormat/>
    <w:uiPriority w:val="99"/>
    <w:pPr>
      <w:numPr>
        <w:ilvl w:val="0"/>
        <w:numId w:val="1"/>
      </w:numPr>
      <w:contextualSpacing/>
    </w:pPr>
  </w:style>
  <w:style w:type="paragraph" w:styleId="16">
    <w:name w:val="table of authorities"/>
    <w:basedOn w:val="1"/>
    <w:next w:val="1"/>
    <w:semiHidden/>
    <w:unhideWhenUsed/>
    <w:qFormat/>
    <w:uiPriority w:val="99"/>
    <w:pPr>
      <w:ind w:left="420" w:leftChars="200"/>
    </w:pPr>
  </w:style>
  <w:style w:type="paragraph" w:styleId="17">
    <w:name w:val="Note Heading"/>
    <w:basedOn w:val="1"/>
    <w:next w:val="1"/>
    <w:link w:val="128"/>
    <w:semiHidden/>
    <w:unhideWhenUsed/>
    <w:qFormat/>
    <w:uiPriority w:val="99"/>
    <w:pPr>
      <w:jc w:val="center"/>
    </w:pPr>
  </w:style>
  <w:style w:type="paragraph" w:styleId="18">
    <w:name w:val="List Bullet 4"/>
    <w:basedOn w:val="1"/>
    <w:semiHidden/>
    <w:unhideWhenUsed/>
    <w:qFormat/>
    <w:uiPriority w:val="99"/>
    <w:pPr>
      <w:numPr>
        <w:ilvl w:val="0"/>
        <w:numId w:val="2"/>
      </w:numPr>
      <w:contextualSpacing/>
    </w:pPr>
  </w:style>
  <w:style w:type="paragraph" w:styleId="19">
    <w:name w:val="index 8"/>
    <w:basedOn w:val="1"/>
    <w:next w:val="1"/>
    <w:semiHidden/>
    <w:unhideWhenUsed/>
    <w:qFormat/>
    <w:uiPriority w:val="99"/>
    <w:pPr>
      <w:ind w:left="1400" w:leftChars="1400"/>
    </w:pPr>
  </w:style>
  <w:style w:type="paragraph" w:styleId="20">
    <w:name w:val="E-mail Signature"/>
    <w:basedOn w:val="1"/>
    <w:link w:val="101"/>
    <w:semiHidden/>
    <w:unhideWhenUsed/>
    <w:qFormat/>
    <w:uiPriority w:val="99"/>
  </w:style>
  <w:style w:type="paragraph" w:styleId="21">
    <w:name w:val="List Number"/>
    <w:basedOn w:val="1"/>
    <w:semiHidden/>
    <w:unhideWhenUsed/>
    <w:qFormat/>
    <w:uiPriority w:val="99"/>
    <w:pPr>
      <w:numPr>
        <w:ilvl w:val="0"/>
        <w:numId w:val="3"/>
      </w:numPr>
      <w:contextualSpacing/>
    </w:pPr>
  </w:style>
  <w:style w:type="paragraph" w:styleId="22">
    <w:name w:val="Normal Indent"/>
    <w:basedOn w:val="1"/>
    <w:semiHidden/>
    <w:unhideWhenUsed/>
    <w:qFormat/>
    <w:uiPriority w:val="99"/>
    <w:pPr>
      <w:ind w:firstLine="420" w:firstLineChars="200"/>
    </w:pPr>
  </w:style>
  <w:style w:type="paragraph" w:styleId="23">
    <w:name w:val="caption"/>
    <w:basedOn w:val="1"/>
    <w:next w:val="1"/>
    <w:semiHidden/>
    <w:unhideWhenUsed/>
    <w:qFormat/>
    <w:uiPriority w:val="35"/>
    <w:rPr>
      <w:rFonts w:eastAsia="黑体" w:asciiTheme="majorHAnsi" w:hAnsiTheme="majorHAnsi" w:cstheme="majorBidi"/>
      <w:sz w:val="20"/>
      <w:szCs w:val="20"/>
    </w:rPr>
  </w:style>
  <w:style w:type="paragraph" w:styleId="24">
    <w:name w:val="index 5"/>
    <w:basedOn w:val="1"/>
    <w:next w:val="1"/>
    <w:semiHidden/>
    <w:unhideWhenUsed/>
    <w:qFormat/>
    <w:uiPriority w:val="99"/>
    <w:pPr>
      <w:ind w:left="800" w:leftChars="800"/>
    </w:pPr>
  </w:style>
  <w:style w:type="paragraph" w:styleId="25">
    <w:name w:val="List Bullet"/>
    <w:basedOn w:val="1"/>
    <w:semiHidden/>
    <w:unhideWhenUsed/>
    <w:qFormat/>
    <w:uiPriority w:val="99"/>
    <w:pPr>
      <w:numPr>
        <w:ilvl w:val="0"/>
        <w:numId w:val="4"/>
      </w:numPr>
      <w:contextualSpacing/>
    </w:pPr>
  </w:style>
  <w:style w:type="paragraph" w:styleId="26">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7">
    <w:name w:val="Document Map"/>
    <w:basedOn w:val="1"/>
    <w:link w:val="115"/>
    <w:semiHidden/>
    <w:unhideWhenUsed/>
    <w:qFormat/>
    <w:uiPriority w:val="99"/>
    <w:rPr>
      <w:rFonts w:ascii="Microsoft YaHei UI" w:eastAsia="Microsoft YaHei UI"/>
      <w:sz w:val="18"/>
      <w:szCs w:val="18"/>
    </w:rPr>
  </w:style>
  <w:style w:type="paragraph" w:styleId="28">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29">
    <w:name w:val="annotation text"/>
    <w:basedOn w:val="1"/>
    <w:link w:val="109"/>
    <w:semiHidden/>
    <w:unhideWhenUsed/>
    <w:qFormat/>
    <w:uiPriority w:val="99"/>
    <w:pPr>
      <w:jc w:val="left"/>
    </w:pPr>
  </w:style>
  <w:style w:type="paragraph" w:styleId="30">
    <w:name w:val="index 6"/>
    <w:basedOn w:val="1"/>
    <w:next w:val="1"/>
    <w:semiHidden/>
    <w:unhideWhenUsed/>
    <w:qFormat/>
    <w:uiPriority w:val="99"/>
    <w:pPr>
      <w:ind w:left="1000" w:leftChars="1000"/>
    </w:pPr>
  </w:style>
  <w:style w:type="paragraph" w:styleId="31">
    <w:name w:val="Salutation"/>
    <w:basedOn w:val="1"/>
    <w:next w:val="1"/>
    <w:link w:val="99"/>
    <w:semiHidden/>
    <w:unhideWhenUsed/>
    <w:qFormat/>
    <w:uiPriority w:val="99"/>
  </w:style>
  <w:style w:type="paragraph" w:styleId="32">
    <w:name w:val="Body Text 3"/>
    <w:basedOn w:val="1"/>
    <w:link w:val="122"/>
    <w:semiHidden/>
    <w:unhideWhenUsed/>
    <w:qFormat/>
    <w:uiPriority w:val="99"/>
    <w:pPr>
      <w:spacing w:after="120"/>
    </w:pPr>
    <w:rPr>
      <w:sz w:val="16"/>
      <w:szCs w:val="16"/>
    </w:rPr>
  </w:style>
  <w:style w:type="paragraph" w:styleId="33">
    <w:name w:val="Closing"/>
    <w:basedOn w:val="1"/>
    <w:link w:val="105"/>
    <w:semiHidden/>
    <w:unhideWhenUsed/>
    <w:qFormat/>
    <w:uiPriority w:val="99"/>
    <w:pPr>
      <w:ind w:left="100" w:leftChars="2100"/>
    </w:pPr>
  </w:style>
  <w:style w:type="paragraph" w:styleId="34">
    <w:name w:val="List Bullet 3"/>
    <w:basedOn w:val="1"/>
    <w:semiHidden/>
    <w:unhideWhenUsed/>
    <w:qFormat/>
    <w:uiPriority w:val="99"/>
    <w:pPr>
      <w:numPr>
        <w:ilvl w:val="0"/>
        <w:numId w:val="5"/>
      </w:numPr>
      <w:contextualSpacing/>
    </w:pPr>
  </w:style>
  <w:style w:type="paragraph" w:styleId="35">
    <w:name w:val="Body Text"/>
    <w:basedOn w:val="1"/>
    <w:link w:val="120"/>
    <w:semiHidden/>
    <w:unhideWhenUsed/>
    <w:qFormat/>
    <w:uiPriority w:val="99"/>
    <w:pPr>
      <w:spacing w:after="12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86"/>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Plain Text"/>
    <w:basedOn w:val="1"/>
    <w:link w:val="100"/>
    <w:semiHidden/>
    <w:unhideWhenUsed/>
    <w:qFormat/>
    <w:uiPriority w:val="99"/>
    <w:rPr>
      <w:rFonts w:hAnsi="Courier New" w:cs="Courier New" w:asciiTheme="minorEastAsia"/>
    </w:rPr>
  </w:style>
  <w:style w:type="paragraph" w:styleId="44">
    <w:name w:val="List Bullet 5"/>
    <w:basedOn w:val="1"/>
    <w:semiHidden/>
    <w:unhideWhenUsed/>
    <w:qFormat/>
    <w:uiPriority w:val="99"/>
    <w:pPr>
      <w:numPr>
        <w:ilvl w:val="0"/>
        <w:numId w:val="8"/>
      </w:numPr>
      <w:contextualSpacing/>
    </w:pPr>
  </w:style>
  <w:style w:type="paragraph" w:styleId="45">
    <w:name w:val="List Number 4"/>
    <w:basedOn w:val="1"/>
    <w:semiHidden/>
    <w:unhideWhenUsed/>
    <w:qFormat/>
    <w:uiPriority w:val="99"/>
    <w:pPr>
      <w:numPr>
        <w:ilvl w:val="0"/>
        <w:numId w:val="9"/>
      </w:numPr>
      <w:contextualSpacing/>
    </w:pPr>
  </w:style>
  <w:style w:type="paragraph" w:styleId="46">
    <w:name w:val="index 3"/>
    <w:basedOn w:val="1"/>
    <w:next w:val="1"/>
    <w:semiHidden/>
    <w:unhideWhenUsed/>
    <w:qFormat/>
    <w:uiPriority w:val="99"/>
    <w:pPr>
      <w:ind w:left="400" w:leftChars="400"/>
    </w:pPr>
  </w:style>
  <w:style w:type="paragraph" w:styleId="47">
    <w:name w:val="Date"/>
    <w:basedOn w:val="1"/>
    <w:next w:val="1"/>
    <w:link w:val="112"/>
    <w:semiHidden/>
    <w:unhideWhenUsed/>
    <w:qFormat/>
    <w:uiPriority w:val="99"/>
    <w:pPr>
      <w:ind w:left="100" w:leftChars="2500"/>
    </w:pPr>
  </w:style>
  <w:style w:type="paragraph" w:styleId="48">
    <w:name w:val="Body Text Indent 2"/>
    <w:basedOn w:val="1"/>
    <w:link w:val="126"/>
    <w:semiHidden/>
    <w:unhideWhenUsed/>
    <w:qFormat/>
    <w:uiPriority w:val="99"/>
    <w:pPr>
      <w:spacing w:after="120" w:line="480" w:lineRule="auto"/>
      <w:ind w:left="420" w:leftChars="200"/>
    </w:pPr>
  </w:style>
  <w:style w:type="paragraph" w:styleId="49">
    <w:name w:val="endnote text"/>
    <w:basedOn w:val="1"/>
    <w:link w:val="114"/>
    <w:semiHidden/>
    <w:unhideWhenUsed/>
    <w:qFormat/>
    <w:uiPriority w:val="99"/>
    <w:pPr>
      <w:snapToGrid w:val="0"/>
      <w:jc w:val="left"/>
    </w:pPr>
  </w:style>
  <w:style w:type="paragraph" w:styleId="50">
    <w:name w:val="List Continue 5"/>
    <w:basedOn w:val="1"/>
    <w:semiHidden/>
    <w:unhideWhenUsed/>
    <w:qFormat/>
    <w:uiPriority w:val="99"/>
    <w:pPr>
      <w:spacing w:after="120"/>
      <w:ind w:left="2100" w:leftChars="1000"/>
      <w:contextualSpacing/>
    </w:pPr>
  </w:style>
  <w:style w:type="paragraph" w:styleId="51">
    <w:name w:val="Balloon Text"/>
    <w:basedOn w:val="1"/>
    <w:link w:val="85"/>
    <w:semiHidden/>
    <w:unhideWhenUsed/>
    <w:qFormat/>
    <w:uiPriority w:val="99"/>
    <w:rPr>
      <w:sz w:val="18"/>
      <w:szCs w:val="18"/>
    </w:rPr>
  </w:style>
  <w:style w:type="paragraph" w:styleId="52">
    <w:name w:val="footer"/>
    <w:basedOn w:val="1"/>
    <w:link w:val="84"/>
    <w:unhideWhenUsed/>
    <w:qFormat/>
    <w:uiPriority w:val="99"/>
    <w:pPr>
      <w:tabs>
        <w:tab w:val="center" w:pos="4153"/>
        <w:tab w:val="right" w:pos="8306"/>
      </w:tabs>
      <w:snapToGrid w:val="0"/>
      <w:jc w:val="left"/>
    </w:pPr>
    <w:rPr>
      <w:sz w:val="18"/>
      <w:szCs w:val="18"/>
    </w:rPr>
  </w:style>
  <w:style w:type="paragraph" w:styleId="53">
    <w:name w:val="envelope return"/>
    <w:basedOn w:val="1"/>
    <w:semiHidden/>
    <w:unhideWhenUsed/>
    <w:qFormat/>
    <w:uiPriority w:val="99"/>
    <w:pPr>
      <w:snapToGrid w:val="0"/>
    </w:pPr>
    <w:rPr>
      <w:rFonts w:asciiTheme="majorHAnsi" w:hAnsiTheme="majorHAnsi" w:eastAsiaTheme="majorEastAsia" w:cstheme="majorBidi"/>
    </w:rPr>
  </w:style>
  <w:style w:type="paragraph" w:styleId="54">
    <w:name w:val="header"/>
    <w:basedOn w:val="1"/>
    <w:link w:val="83"/>
    <w:unhideWhenUsed/>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11"/>
    <w:semiHidden/>
    <w:unhideWhenUsed/>
    <w:qFormat/>
    <w:uiPriority w:val="99"/>
    <w:pPr>
      <w:ind w:left="100" w:leftChars="2100"/>
    </w:pPr>
  </w:style>
  <w:style w:type="paragraph" w:styleId="56">
    <w:name w:val="List Continue 4"/>
    <w:basedOn w:val="1"/>
    <w:semiHidden/>
    <w:unhideWhenUsed/>
    <w:qFormat/>
    <w:uiPriority w:val="99"/>
    <w:pPr>
      <w:spacing w:after="120"/>
      <w:ind w:left="1680" w:leftChars="800"/>
      <w:contextualSpacing/>
    </w:pPr>
  </w:style>
  <w:style w:type="paragraph" w:styleId="57">
    <w:name w:val="index heading"/>
    <w:basedOn w:val="1"/>
    <w:next w:val="58"/>
    <w:semiHidden/>
    <w:unhideWhenUsed/>
    <w:qFormat/>
    <w:uiPriority w:val="99"/>
    <w:rPr>
      <w:rFonts w:asciiTheme="majorHAnsi" w:hAnsiTheme="majorHAnsi" w:eastAsiaTheme="majorEastAsia" w:cstheme="majorBidi"/>
      <w:b/>
      <w:bCs/>
    </w:rPr>
  </w:style>
  <w:style w:type="paragraph" w:styleId="58">
    <w:name w:val="index 1"/>
    <w:basedOn w:val="1"/>
    <w:next w:val="1"/>
    <w:semiHidden/>
    <w:unhideWhenUsed/>
    <w:qFormat/>
    <w:uiPriority w:val="99"/>
  </w:style>
  <w:style w:type="paragraph" w:styleId="59">
    <w:name w:val="Subtitle"/>
    <w:basedOn w:val="1"/>
    <w:next w:val="1"/>
    <w:link w:val="102"/>
    <w:qFormat/>
    <w:uiPriority w:val="11"/>
    <w:pPr>
      <w:spacing w:before="240" w:after="60" w:line="312" w:lineRule="auto"/>
      <w:jc w:val="center"/>
      <w:outlineLvl w:val="1"/>
    </w:pPr>
    <w:rPr>
      <w:b/>
      <w:bCs/>
      <w:kern w:val="28"/>
      <w:sz w:val="32"/>
      <w:szCs w:val="32"/>
    </w:rPr>
  </w:style>
  <w:style w:type="paragraph" w:styleId="60">
    <w:name w:val="List Number 5"/>
    <w:basedOn w:val="1"/>
    <w:semiHidden/>
    <w:unhideWhenUsed/>
    <w:qFormat/>
    <w:uiPriority w:val="99"/>
    <w:pPr>
      <w:numPr>
        <w:ilvl w:val="0"/>
        <w:numId w:val="10"/>
      </w:numPr>
      <w:contextualSpacing/>
    </w:pPr>
  </w:style>
  <w:style w:type="paragraph" w:styleId="61">
    <w:name w:val="List"/>
    <w:basedOn w:val="1"/>
    <w:semiHidden/>
    <w:unhideWhenUsed/>
    <w:qFormat/>
    <w:uiPriority w:val="99"/>
    <w:pPr>
      <w:ind w:left="200" w:hanging="200" w:hangingChars="200"/>
      <w:contextualSpacing/>
    </w:pPr>
  </w:style>
  <w:style w:type="paragraph" w:styleId="62">
    <w:name w:val="footnote text"/>
    <w:basedOn w:val="1"/>
    <w:link w:val="104"/>
    <w:semiHidden/>
    <w:unhideWhenUsed/>
    <w:qFormat/>
    <w:uiPriority w:val="99"/>
    <w:pPr>
      <w:snapToGrid w:val="0"/>
      <w:jc w:val="left"/>
    </w:pPr>
    <w:rPr>
      <w:sz w:val="18"/>
      <w:szCs w:val="18"/>
    </w:rPr>
  </w:style>
  <w:style w:type="paragraph" w:styleId="63">
    <w:name w:val="List 5"/>
    <w:basedOn w:val="1"/>
    <w:semiHidden/>
    <w:unhideWhenUsed/>
    <w:qFormat/>
    <w:uiPriority w:val="99"/>
    <w:pPr>
      <w:ind w:left="100" w:leftChars="800" w:hanging="200" w:hangingChars="200"/>
      <w:contextualSpacing/>
    </w:pPr>
  </w:style>
  <w:style w:type="paragraph" w:styleId="64">
    <w:name w:val="Body Text Indent 3"/>
    <w:basedOn w:val="1"/>
    <w:link w:val="127"/>
    <w:semiHidden/>
    <w:unhideWhenUsed/>
    <w:qFormat/>
    <w:uiPriority w:val="99"/>
    <w:pPr>
      <w:spacing w:after="120"/>
      <w:ind w:left="420" w:leftChars="200"/>
    </w:pPr>
    <w:rPr>
      <w:sz w:val="16"/>
      <w:szCs w:val="16"/>
    </w:rPr>
  </w:style>
  <w:style w:type="paragraph" w:styleId="65">
    <w:name w:val="index 7"/>
    <w:basedOn w:val="1"/>
    <w:next w:val="1"/>
    <w:semiHidden/>
    <w:unhideWhenUsed/>
    <w:qFormat/>
    <w:uiPriority w:val="99"/>
    <w:pPr>
      <w:ind w:left="1200" w:leftChars="1200"/>
    </w:pPr>
  </w:style>
  <w:style w:type="paragraph" w:styleId="66">
    <w:name w:val="index 9"/>
    <w:basedOn w:val="1"/>
    <w:next w:val="1"/>
    <w:semiHidden/>
    <w:unhideWhenUsed/>
    <w:qFormat/>
    <w:uiPriority w:val="99"/>
    <w:pPr>
      <w:ind w:left="1600" w:leftChars="1600"/>
    </w:pPr>
  </w:style>
  <w:style w:type="paragraph" w:styleId="67">
    <w:name w:val="table of figures"/>
    <w:basedOn w:val="1"/>
    <w:next w:val="1"/>
    <w:semiHidden/>
    <w:unhideWhenUsed/>
    <w:qFormat/>
    <w:uiPriority w:val="99"/>
    <w:pPr>
      <w:ind w:left="200" w:leftChars="200" w:hanging="200" w:hangingChars="200"/>
    </w:pPr>
  </w:style>
  <w:style w:type="paragraph" w:styleId="68">
    <w:name w:val="Body Text 2"/>
    <w:basedOn w:val="1"/>
    <w:link w:val="121"/>
    <w:semiHidden/>
    <w:unhideWhenUsed/>
    <w:qFormat/>
    <w:uiPriority w:val="99"/>
    <w:pPr>
      <w:spacing w:after="120" w:line="480" w:lineRule="auto"/>
    </w:pPr>
  </w:style>
  <w:style w:type="paragraph" w:styleId="69">
    <w:name w:val="List 4"/>
    <w:basedOn w:val="1"/>
    <w:semiHidden/>
    <w:unhideWhenUsed/>
    <w:qFormat/>
    <w:uiPriority w:val="99"/>
    <w:pPr>
      <w:ind w:left="100" w:leftChars="600" w:hanging="200" w:hangingChars="200"/>
      <w:contextualSpacing/>
    </w:pPr>
  </w:style>
  <w:style w:type="paragraph" w:styleId="70">
    <w:name w:val="List Continue 2"/>
    <w:basedOn w:val="1"/>
    <w:semiHidden/>
    <w:unhideWhenUsed/>
    <w:qFormat/>
    <w:uiPriority w:val="99"/>
    <w:pPr>
      <w:spacing w:after="120"/>
      <w:ind w:left="840" w:leftChars="400"/>
      <w:contextualSpacing/>
    </w:pPr>
  </w:style>
  <w:style w:type="paragraph" w:styleId="71">
    <w:name w:val="Message Header"/>
    <w:basedOn w:val="1"/>
    <w:link w:val="117"/>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72">
    <w:name w:val="HTML Preformatted"/>
    <w:basedOn w:val="1"/>
    <w:link w:val="87"/>
    <w:semiHidden/>
    <w:unhideWhenUsed/>
    <w:qFormat/>
    <w:uiPriority w:val="99"/>
    <w:rPr>
      <w:rFonts w:ascii="Courier New" w:hAnsi="Courier New" w:cs="Courier New"/>
      <w:sz w:val="20"/>
      <w:szCs w:val="20"/>
    </w:rPr>
  </w:style>
  <w:style w:type="paragraph" w:styleId="73">
    <w:name w:val="Normal (Web)"/>
    <w:basedOn w:val="1"/>
    <w:semiHidden/>
    <w:unhideWhenUsed/>
    <w:qFormat/>
    <w:uiPriority w:val="99"/>
    <w:rPr>
      <w:rFonts w:ascii="Times New Roman" w:hAnsi="Times New Roman" w:cs="Times New Roman"/>
      <w:sz w:val="24"/>
      <w:szCs w:val="24"/>
    </w:rPr>
  </w:style>
  <w:style w:type="paragraph" w:styleId="74">
    <w:name w:val="List Continue 3"/>
    <w:basedOn w:val="1"/>
    <w:semiHidden/>
    <w:unhideWhenUsed/>
    <w:qFormat/>
    <w:uiPriority w:val="99"/>
    <w:pPr>
      <w:spacing w:after="120"/>
      <w:ind w:left="1260" w:leftChars="600"/>
      <w:contextualSpacing/>
    </w:pPr>
  </w:style>
  <w:style w:type="paragraph" w:styleId="75">
    <w:name w:val="index 2"/>
    <w:basedOn w:val="1"/>
    <w:next w:val="1"/>
    <w:semiHidden/>
    <w:unhideWhenUsed/>
    <w:qFormat/>
    <w:uiPriority w:val="99"/>
    <w:pPr>
      <w:ind w:left="200" w:leftChars="200"/>
    </w:pPr>
  </w:style>
  <w:style w:type="paragraph" w:styleId="76">
    <w:name w:val="Title"/>
    <w:basedOn w:val="1"/>
    <w:next w:val="1"/>
    <w:link w:val="90"/>
    <w:qFormat/>
    <w:uiPriority w:val="10"/>
    <w:pPr>
      <w:spacing w:before="240" w:after="60"/>
      <w:jc w:val="center"/>
      <w:outlineLvl w:val="0"/>
    </w:pPr>
    <w:rPr>
      <w:rFonts w:asciiTheme="majorHAnsi" w:hAnsiTheme="majorHAnsi" w:eastAsiaTheme="majorEastAsia" w:cstheme="majorBidi"/>
      <w:b/>
      <w:bCs/>
      <w:sz w:val="32"/>
      <w:szCs w:val="32"/>
    </w:rPr>
  </w:style>
  <w:style w:type="paragraph" w:styleId="77">
    <w:name w:val="annotation subject"/>
    <w:basedOn w:val="29"/>
    <w:next w:val="29"/>
    <w:link w:val="110"/>
    <w:semiHidden/>
    <w:unhideWhenUsed/>
    <w:qFormat/>
    <w:uiPriority w:val="99"/>
    <w:rPr>
      <w:b/>
      <w:bCs/>
    </w:rPr>
  </w:style>
  <w:style w:type="paragraph" w:styleId="78">
    <w:name w:val="Body Text First Indent"/>
    <w:basedOn w:val="35"/>
    <w:link w:val="123"/>
    <w:semiHidden/>
    <w:unhideWhenUsed/>
    <w:qFormat/>
    <w:uiPriority w:val="99"/>
    <w:pPr>
      <w:ind w:firstLine="420" w:firstLineChars="100"/>
    </w:pPr>
  </w:style>
  <w:style w:type="table" w:styleId="80">
    <w:name w:val="Table Grid"/>
    <w:basedOn w:val="7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2">
    <w:name w:val="Strong"/>
    <w:qFormat/>
    <w:uiPriority w:val="22"/>
    <w:rPr>
      <w:b/>
      <w:bCs/>
    </w:rPr>
  </w:style>
  <w:style w:type="character" w:customStyle="1" w:styleId="83">
    <w:name w:val="页眉 字符"/>
    <w:basedOn w:val="81"/>
    <w:link w:val="54"/>
    <w:qFormat/>
    <w:uiPriority w:val="99"/>
    <w:rPr>
      <w:sz w:val="18"/>
      <w:szCs w:val="18"/>
    </w:rPr>
  </w:style>
  <w:style w:type="character" w:customStyle="1" w:styleId="84">
    <w:name w:val="页脚 字符"/>
    <w:basedOn w:val="81"/>
    <w:link w:val="52"/>
    <w:qFormat/>
    <w:uiPriority w:val="99"/>
    <w:rPr>
      <w:sz w:val="18"/>
      <w:szCs w:val="18"/>
    </w:rPr>
  </w:style>
  <w:style w:type="character" w:customStyle="1" w:styleId="85">
    <w:name w:val="批注框文本 字符"/>
    <w:basedOn w:val="81"/>
    <w:link w:val="51"/>
    <w:semiHidden/>
    <w:qFormat/>
    <w:uiPriority w:val="99"/>
    <w:rPr>
      <w:kern w:val="2"/>
      <w:sz w:val="18"/>
      <w:szCs w:val="18"/>
    </w:rPr>
  </w:style>
  <w:style w:type="character" w:customStyle="1" w:styleId="86">
    <w:name w:val="HTML 地址 字符"/>
    <w:basedOn w:val="81"/>
    <w:link w:val="41"/>
    <w:semiHidden/>
    <w:qFormat/>
    <w:uiPriority w:val="99"/>
    <w:rPr>
      <w:i/>
      <w:iCs/>
      <w:kern w:val="2"/>
      <w:sz w:val="21"/>
      <w:szCs w:val="22"/>
    </w:rPr>
  </w:style>
  <w:style w:type="character" w:customStyle="1" w:styleId="87">
    <w:name w:val="HTML 预设格式 字符"/>
    <w:basedOn w:val="81"/>
    <w:link w:val="72"/>
    <w:semiHidden/>
    <w:qFormat/>
    <w:uiPriority w:val="99"/>
    <w:rPr>
      <w:rFonts w:ascii="Courier New" w:hAnsi="Courier New" w:cs="Courier New"/>
      <w:kern w:val="2"/>
    </w:rPr>
  </w:style>
  <w:style w:type="character" w:customStyle="1" w:styleId="88">
    <w:name w:val="标题 1 字符"/>
    <w:basedOn w:val="81"/>
    <w:link w:val="5"/>
    <w:qFormat/>
    <w:uiPriority w:val="9"/>
    <w:rPr>
      <w:b/>
      <w:bCs/>
      <w:kern w:val="44"/>
      <w:sz w:val="44"/>
      <w:szCs w:val="44"/>
    </w:rPr>
  </w:style>
  <w:style w:type="paragraph" w:customStyle="1" w:styleId="89">
    <w:name w:val="TOC 标题1"/>
    <w:basedOn w:val="5"/>
    <w:next w:val="1"/>
    <w:semiHidden/>
    <w:unhideWhenUsed/>
    <w:qFormat/>
    <w:uiPriority w:val="39"/>
    <w:pPr>
      <w:outlineLvl w:val="9"/>
    </w:pPr>
  </w:style>
  <w:style w:type="character" w:customStyle="1" w:styleId="90">
    <w:name w:val="标题 字符"/>
    <w:basedOn w:val="81"/>
    <w:link w:val="76"/>
    <w:qFormat/>
    <w:uiPriority w:val="10"/>
    <w:rPr>
      <w:rFonts w:asciiTheme="majorHAnsi" w:hAnsiTheme="majorHAnsi" w:eastAsiaTheme="majorEastAsia" w:cstheme="majorBidi"/>
      <w:b/>
      <w:bCs/>
      <w:kern w:val="2"/>
      <w:sz w:val="32"/>
      <w:szCs w:val="32"/>
    </w:rPr>
  </w:style>
  <w:style w:type="character" w:customStyle="1" w:styleId="91">
    <w:name w:val="标题 2 字符"/>
    <w:basedOn w:val="81"/>
    <w:link w:val="6"/>
    <w:semiHidden/>
    <w:qFormat/>
    <w:uiPriority w:val="9"/>
    <w:rPr>
      <w:rFonts w:asciiTheme="majorHAnsi" w:hAnsiTheme="majorHAnsi" w:eastAsiaTheme="majorEastAsia" w:cstheme="majorBidi"/>
      <w:b/>
      <w:bCs/>
      <w:kern w:val="2"/>
      <w:sz w:val="32"/>
      <w:szCs w:val="32"/>
    </w:rPr>
  </w:style>
  <w:style w:type="character" w:customStyle="1" w:styleId="92">
    <w:name w:val="标题 3 字符"/>
    <w:basedOn w:val="81"/>
    <w:link w:val="7"/>
    <w:semiHidden/>
    <w:qFormat/>
    <w:uiPriority w:val="9"/>
    <w:rPr>
      <w:b/>
      <w:bCs/>
      <w:kern w:val="2"/>
      <w:sz w:val="32"/>
      <w:szCs w:val="32"/>
    </w:rPr>
  </w:style>
  <w:style w:type="character" w:customStyle="1" w:styleId="93">
    <w:name w:val="标题 4 字符"/>
    <w:basedOn w:val="81"/>
    <w:link w:val="8"/>
    <w:semiHidden/>
    <w:qFormat/>
    <w:uiPriority w:val="9"/>
    <w:rPr>
      <w:rFonts w:asciiTheme="majorHAnsi" w:hAnsiTheme="majorHAnsi" w:eastAsiaTheme="majorEastAsia" w:cstheme="majorBidi"/>
      <w:b/>
      <w:bCs/>
      <w:kern w:val="2"/>
      <w:sz w:val="28"/>
      <w:szCs w:val="28"/>
    </w:rPr>
  </w:style>
  <w:style w:type="character" w:customStyle="1" w:styleId="94">
    <w:name w:val="标题 5 字符"/>
    <w:basedOn w:val="81"/>
    <w:link w:val="9"/>
    <w:semiHidden/>
    <w:qFormat/>
    <w:uiPriority w:val="9"/>
    <w:rPr>
      <w:b/>
      <w:bCs/>
      <w:kern w:val="2"/>
      <w:sz w:val="28"/>
      <w:szCs w:val="28"/>
    </w:rPr>
  </w:style>
  <w:style w:type="character" w:customStyle="1" w:styleId="95">
    <w:name w:val="标题 6 字符"/>
    <w:basedOn w:val="81"/>
    <w:link w:val="10"/>
    <w:semiHidden/>
    <w:qFormat/>
    <w:uiPriority w:val="9"/>
    <w:rPr>
      <w:rFonts w:asciiTheme="majorHAnsi" w:hAnsiTheme="majorHAnsi" w:eastAsiaTheme="majorEastAsia" w:cstheme="majorBidi"/>
      <w:b/>
      <w:bCs/>
      <w:kern w:val="2"/>
      <w:sz w:val="24"/>
      <w:szCs w:val="24"/>
    </w:rPr>
  </w:style>
  <w:style w:type="character" w:customStyle="1" w:styleId="96">
    <w:name w:val="标题 7 字符"/>
    <w:basedOn w:val="81"/>
    <w:link w:val="11"/>
    <w:semiHidden/>
    <w:qFormat/>
    <w:uiPriority w:val="9"/>
    <w:rPr>
      <w:b/>
      <w:bCs/>
      <w:kern w:val="2"/>
      <w:sz w:val="24"/>
      <w:szCs w:val="24"/>
    </w:rPr>
  </w:style>
  <w:style w:type="character" w:customStyle="1" w:styleId="97">
    <w:name w:val="标题 8 字符"/>
    <w:basedOn w:val="81"/>
    <w:link w:val="12"/>
    <w:semiHidden/>
    <w:qFormat/>
    <w:uiPriority w:val="9"/>
    <w:rPr>
      <w:rFonts w:asciiTheme="majorHAnsi" w:hAnsiTheme="majorHAnsi" w:eastAsiaTheme="majorEastAsia" w:cstheme="majorBidi"/>
      <w:kern w:val="2"/>
      <w:sz w:val="24"/>
      <w:szCs w:val="24"/>
    </w:rPr>
  </w:style>
  <w:style w:type="character" w:customStyle="1" w:styleId="98">
    <w:name w:val="标题 9 字符"/>
    <w:basedOn w:val="81"/>
    <w:link w:val="13"/>
    <w:semiHidden/>
    <w:qFormat/>
    <w:uiPriority w:val="9"/>
    <w:rPr>
      <w:rFonts w:asciiTheme="majorHAnsi" w:hAnsiTheme="majorHAnsi" w:eastAsiaTheme="majorEastAsia" w:cstheme="majorBidi"/>
      <w:kern w:val="2"/>
      <w:sz w:val="21"/>
      <w:szCs w:val="21"/>
    </w:rPr>
  </w:style>
  <w:style w:type="character" w:customStyle="1" w:styleId="99">
    <w:name w:val="称呼 字符"/>
    <w:basedOn w:val="81"/>
    <w:link w:val="31"/>
    <w:semiHidden/>
    <w:qFormat/>
    <w:uiPriority w:val="99"/>
    <w:rPr>
      <w:kern w:val="2"/>
      <w:sz w:val="21"/>
      <w:szCs w:val="22"/>
    </w:rPr>
  </w:style>
  <w:style w:type="character" w:customStyle="1" w:styleId="100">
    <w:name w:val="纯文本 字符"/>
    <w:basedOn w:val="81"/>
    <w:link w:val="43"/>
    <w:semiHidden/>
    <w:qFormat/>
    <w:uiPriority w:val="99"/>
    <w:rPr>
      <w:rFonts w:hAnsi="Courier New" w:cs="Courier New" w:asciiTheme="minorEastAsia"/>
      <w:kern w:val="2"/>
      <w:sz w:val="21"/>
      <w:szCs w:val="22"/>
    </w:rPr>
  </w:style>
  <w:style w:type="character" w:customStyle="1" w:styleId="101">
    <w:name w:val="电子邮件签名 字符"/>
    <w:basedOn w:val="81"/>
    <w:link w:val="20"/>
    <w:semiHidden/>
    <w:qFormat/>
    <w:uiPriority w:val="99"/>
    <w:rPr>
      <w:kern w:val="2"/>
      <w:sz w:val="21"/>
      <w:szCs w:val="22"/>
    </w:rPr>
  </w:style>
  <w:style w:type="character" w:customStyle="1" w:styleId="102">
    <w:name w:val="副标题 字符"/>
    <w:basedOn w:val="81"/>
    <w:link w:val="59"/>
    <w:qFormat/>
    <w:uiPriority w:val="11"/>
    <w:rPr>
      <w:b/>
      <w:bCs/>
      <w:kern w:val="28"/>
      <w:sz w:val="32"/>
      <w:szCs w:val="32"/>
    </w:rPr>
  </w:style>
  <w:style w:type="character" w:customStyle="1" w:styleId="103">
    <w:name w:val="宏文本 字符"/>
    <w:basedOn w:val="81"/>
    <w:link w:val="4"/>
    <w:semiHidden/>
    <w:qFormat/>
    <w:uiPriority w:val="99"/>
    <w:rPr>
      <w:rFonts w:ascii="Courier New" w:hAnsi="Courier New" w:eastAsia="宋体" w:cs="Courier New"/>
      <w:kern w:val="2"/>
      <w:sz w:val="24"/>
      <w:szCs w:val="24"/>
    </w:rPr>
  </w:style>
  <w:style w:type="character" w:customStyle="1" w:styleId="104">
    <w:name w:val="脚注文本 字符"/>
    <w:basedOn w:val="81"/>
    <w:link w:val="62"/>
    <w:semiHidden/>
    <w:qFormat/>
    <w:uiPriority w:val="99"/>
    <w:rPr>
      <w:kern w:val="2"/>
      <w:sz w:val="18"/>
      <w:szCs w:val="18"/>
    </w:rPr>
  </w:style>
  <w:style w:type="character" w:customStyle="1" w:styleId="105">
    <w:name w:val="结束语 字符"/>
    <w:basedOn w:val="81"/>
    <w:link w:val="33"/>
    <w:semiHidden/>
    <w:qFormat/>
    <w:uiPriority w:val="99"/>
    <w:rPr>
      <w:kern w:val="2"/>
      <w:sz w:val="21"/>
      <w:szCs w:val="22"/>
    </w:rPr>
  </w:style>
  <w:style w:type="paragraph" w:styleId="106">
    <w:name w:val="List Paragraph"/>
    <w:basedOn w:val="1"/>
    <w:qFormat/>
    <w:uiPriority w:val="99"/>
    <w:pPr>
      <w:ind w:firstLine="420" w:firstLineChars="200"/>
    </w:pPr>
  </w:style>
  <w:style w:type="paragraph" w:styleId="107">
    <w:name w:val="Intense Quote"/>
    <w:basedOn w:val="1"/>
    <w:next w:val="1"/>
    <w:link w:val="108"/>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08">
    <w:name w:val="明显引用 字符"/>
    <w:basedOn w:val="81"/>
    <w:link w:val="107"/>
    <w:qFormat/>
    <w:uiPriority w:val="99"/>
    <w:rPr>
      <w:i/>
      <w:iCs/>
      <w:color w:val="4472C4" w:themeColor="accent1"/>
      <w:kern w:val="2"/>
      <w:sz w:val="21"/>
      <w:szCs w:val="22"/>
      <w14:textFill>
        <w14:solidFill>
          <w14:schemeClr w14:val="accent1"/>
        </w14:solidFill>
      </w14:textFill>
    </w:rPr>
  </w:style>
  <w:style w:type="character" w:customStyle="1" w:styleId="109">
    <w:name w:val="批注文字 字符"/>
    <w:basedOn w:val="81"/>
    <w:link w:val="29"/>
    <w:semiHidden/>
    <w:qFormat/>
    <w:uiPriority w:val="99"/>
    <w:rPr>
      <w:kern w:val="2"/>
      <w:sz w:val="21"/>
      <w:szCs w:val="22"/>
    </w:rPr>
  </w:style>
  <w:style w:type="character" w:customStyle="1" w:styleId="110">
    <w:name w:val="批注主题 字符"/>
    <w:basedOn w:val="109"/>
    <w:link w:val="77"/>
    <w:semiHidden/>
    <w:qFormat/>
    <w:uiPriority w:val="99"/>
    <w:rPr>
      <w:b/>
      <w:bCs/>
      <w:kern w:val="2"/>
      <w:sz w:val="21"/>
      <w:szCs w:val="22"/>
    </w:rPr>
  </w:style>
  <w:style w:type="character" w:customStyle="1" w:styleId="111">
    <w:name w:val="签名 字符"/>
    <w:basedOn w:val="81"/>
    <w:link w:val="55"/>
    <w:semiHidden/>
    <w:qFormat/>
    <w:uiPriority w:val="99"/>
    <w:rPr>
      <w:kern w:val="2"/>
      <w:sz w:val="21"/>
      <w:szCs w:val="22"/>
    </w:rPr>
  </w:style>
  <w:style w:type="character" w:customStyle="1" w:styleId="112">
    <w:name w:val="日期 字符"/>
    <w:basedOn w:val="81"/>
    <w:link w:val="47"/>
    <w:semiHidden/>
    <w:qFormat/>
    <w:uiPriority w:val="99"/>
    <w:rPr>
      <w:kern w:val="2"/>
      <w:sz w:val="21"/>
      <w:szCs w:val="22"/>
    </w:rPr>
  </w:style>
  <w:style w:type="paragraph" w:customStyle="1" w:styleId="113">
    <w:name w:val="书目1"/>
    <w:basedOn w:val="1"/>
    <w:next w:val="1"/>
    <w:semiHidden/>
    <w:unhideWhenUsed/>
    <w:qFormat/>
    <w:uiPriority w:val="37"/>
  </w:style>
  <w:style w:type="character" w:customStyle="1" w:styleId="114">
    <w:name w:val="尾注文本 字符"/>
    <w:basedOn w:val="81"/>
    <w:link w:val="49"/>
    <w:semiHidden/>
    <w:qFormat/>
    <w:uiPriority w:val="99"/>
    <w:rPr>
      <w:kern w:val="2"/>
      <w:sz w:val="21"/>
      <w:szCs w:val="22"/>
    </w:rPr>
  </w:style>
  <w:style w:type="character" w:customStyle="1" w:styleId="115">
    <w:name w:val="文档结构图 字符"/>
    <w:basedOn w:val="81"/>
    <w:link w:val="27"/>
    <w:semiHidden/>
    <w:qFormat/>
    <w:uiPriority w:val="99"/>
    <w:rPr>
      <w:rFonts w:ascii="Microsoft YaHei UI" w:eastAsia="Microsoft YaHei UI"/>
      <w:kern w:val="2"/>
      <w:sz w:val="18"/>
      <w:szCs w:val="18"/>
    </w:rPr>
  </w:style>
  <w:style w:type="paragraph" w:styleId="11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7">
    <w:name w:val="信息标题 字符"/>
    <w:basedOn w:val="81"/>
    <w:link w:val="71"/>
    <w:semiHidden/>
    <w:qFormat/>
    <w:uiPriority w:val="99"/>
    <w:rPr>
      <w:rFonts w:asciiTheme="majorHAnsi" w:hAnsiTheme="majorHAnsi" w:eastAsiaTheme="majorEastAsia" w:cstheme="majorBidi"/>
      <w:kern w:val="2"/>
      <w:sz w:val="24"/>
      <w:szCs w:val="24"/>
      <w:shd w:val="pct20" w:color="auto" w:fill="auto"/>
    </w:rPr>
  </w:style>
  <w:style w:type="paragraph" w:styleId="118">
    <w:name w:val="Quote"/>
    <w:basedOn w:val="1"/>
    <w:next w:val="1"/>
    <w:link w:val="119"/>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19">
    <w:name w:val="引用 字符"/>
    <w:basedOn w:val="81"/>
    <w:link w:val="118"/>
    <w:qFormat/>
    <w:uiPriority w:val="99"/>
    <w:rPr>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20">
    <w:name w:val="正文文本 字符"/>
    <w:basedOn w:val="81"/>
    <w:link w:val="35"/>
    <w:semiHidden/>
    <w:qFormat/>
    <w:uiPriority w:val="99"/>
    <w:rPr>
      <w:kern w:val="2"/>
      <w:sz w:val="21"/>
      <w:szCs w:val="22"/>
    </w:rPr>
  </w:style>
  <w:style w:type="character" w:customStyle="1" w:styleId="121">
    <w:name w:val="正文文本 2 字符"/>
    <w:basedOn w:val="81"/>
    <w:link w:val="68"/>
    <w:semiHidden/>
    <w:qFormat/>
    <w:uiPriority w:val="99"/>
    <w:rPr>
      <w:kern w:val="2"/>
      <w:sz w:val="21"/>
      <w:szCs w:val="22"/>
    </w:rPr>
  </w:style>
  <w:style w:type="character" w:customStyle="1" w:styleId="122">
    <w:name w:val="正文文本 3 字符"/>
    <w:basedOn w:val="81"/>
    <w:link w:val="32"/>
    <w:semiHidden/>
    <w:qFormat/>
    <w:uiPriority w:val="99"/>
    <w:rPr>
      <w:kern w:val="2"/>
      <w:sz w:val="16"/>
      <w:szCs w:val="16"/>
    </w:rPr>
  </w:style>
  <w:style w:type="character" w:customStyle="1" w:styleId="123">
    <w:name w:val="正文首行缩进 字符"/>
    <w:basedOn w:val="120"/>
    <w:link w:val="78"/>
    <w:semiHidden/>
    <w:qFormat/>
    <w:uiPriority w:val="99"/>
    <w:rPr>
      <w:kern w:val="2"/>
      <w:sz w:val="21"/>
      <w:szCs w:val="22"/>
    </w:rPr>
  </w:style>
  <w:style w:type="character" w:customStyle="1" w:styleId="124">
    <w:name w:val="正文文本缩进 字符"/>
    <w:basedOn w:val="81"/>
    <w:link w:val="3"/>
    <w:semiHidden/>
    <w:qFormat/>
    <w:uiPriority w:val="99"/>
    <w:rPr>
      <w:kern w:val="2"/>
      <w:sz w:val="21"/>
      <w:szCs w:val="22"/>
    </w:rPr>
  </w:style>
  <w:style w:type="character" w:customStyle="1" w:styleId="125">
    <w:name w:val="正文首行缩进 2 字符"/>
    <w:basedOn w:val="124"/>
    <w:link w:val="2"/>
    <w:semiHidden/>
    <w:qFormat/>
    <w:uiPriority w:val="99"/>
    <w:rPr>
      <w:kern w:val="2"/>
      <w:sz w:val="21"/>
      <w:szCs w:val="22"/>
    </w:rPr>
  </w:style>
  <w:style w:type="character" w:customStyle="1" w:styleId="126">
    <w:name w:val="正文文本缩进 2 字符"/>
    <w:basedOn w:val="81"/>
    <w:link w:val="48"/>
    <w:semiHidden/>
    <w:qFormat/>
    <w:uiPriority w:val="99"/>
    <w:rPr>
      <w:kern w:val="2"/>
      <w:sz w:val="21"/>
      <w:szCs w:val="22"/>
    </w:rPr>
  </w:style>
  <w:style w:type="character" w:customStyle="1" w:styleId="127">
    <w:name w:val="正文文本缩进 3 字符"/>
    <w:basedOn w:val="81"/>
    <w:link w:val="64"/>
    <w:semiHidden/>
    <w:qFormat/>
    <w:uiPriority w:val="99"/>
    <w:rPr>
      <w:kern w:val="2"/>
      <w:sz w:val="16"/>
      <w:szCs w:val="16"/>
    </w:rPr>
  </w:style>
  <w:style w:type="character" w:customStyle="1" w:styleId="128">
    <w:name w:val="注释标题 字符"/>
    <w:basedOn w:val="81"/>
    <w:link w:val="17"/>
    <w:semiHidden/>
    <w:qFormat/>
    <w:uiPriority w:val="99"/>
    <w:rPr>
      <w:kern w:val="2"/>
      <w:sz w:val="21"/>
      <w:szCs w:val="22"/>
    </w:rPr>
  </w:style>
  <w:style w:type="paragraph" w:customStyle="1" w:styleId="129">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纯文本_0_0_1"/>
    <w:basedOn w:val="132"/>
    <w:qFormat/>
    <w:uiPriority w:val="0"/>
    <w:rPr>
      <w:rFonts w:ascii="宋体" w:hAnsi="Courier New"/>
      <w:sz w:val="20"/>
      <w:szCs w:val="21"/>
    </w:rPr>
  </w:style>
  <w:style w:type="paragraph" w:customStyle="1" w:styleId="132">
    <w:name w:val="正文_1_0_2"/>
    <w:qFormat/>
    <w:uiPriority w:val="0"/>
    <w:rPr>
      <w:rFonts w:ascii="Calibri" w:hAnsi="Calibri" w:eastAsia="宋体" w:cs="Times New Roman"/>
      <w:sz w:val="21"/>
      <w:lang w:val="en-US" w:eastAsia="zh-CN" w:bidi="ar-SA"/>
    </w:rPr>
  </w:style>
  <w:style w:type="paragraph" w:customStyle="1" w:styleId="133">
    <w:name w:val="纯文本_0"/>
    <w:basedOn w:val="1"/>
    <w:qFormat/>
    <w:uiPriority w:val="0"/>
    <w:pPr>
      <w:widowControl/>
      <w:jc w:val="left"/>
    </w:pPr>
    <w:rPr>
      <w:rFonts w:ascii="宋体" w:hAnsi="Courier New" w:eastAsia="宋体" w:cs="Times New Roman"/>
      <w:kern w:val="0"/>
      <w:sz w:val="20"/>
      <w:szCs w:val="21"/>
    </w:rPr>
  </w:style>
  <w:style w:type="paragraph" w:customStyle="1" w:styleId="134">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纯文本_0_0"/>
    <w:basedOn w:val="136"/>
    <w:unhideWhenUsed/>
    <w:qFormat/>
    <w:uiPriority w:val="0"/>
    <w:pPr>
      <w:widowControl/>
      <w:jc w:val="left"/>
    </w:pPr>
    <w:rPr>
      <w:rFonts w:ascii="宋体" w:hAnsi="Courier New"/>
      <w:kern w:val="0"/>
      <w:sz w:val="20"/>
      <w:szCs w:val="21"/>
    </w:rPr>
  </w:style>
  <w:style w:type="paragraph" w:customStyle="1" w:styleId="13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1_0"/>
    <w:basedOn w:val="1"/>
    <w:next w:val="133"/>
    <w:qFormat/>
    <w:uiPriority w:val="0"/>
    <w:rPr>
      <w:rFonts w:ascii="宋体" w:hAnsi="Courier New" w:eastAsia="宋体" w:cs="Times New Roman"/>
      <w:szCs w:val="20"/>
    </w:rPr>
  </w:style>
  <w:style w:type="paragraph" w:customStyle="1" w:styleId="13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139">
    <w:name w:val="列出段落1"/>
    <w:basedOn w:val="1"/>
    <w:qFormat/>
    <w:uiPriority w:val="34"/>
    <w:pPr>
      <w:spacing w:line="560" w:lineRule="exact"/>
      <w:ind w:firstLine="420" w:firstLineChars="200"/>
    </w:pPr>
    <w:rPr>
      <w:rFonts w:ascii="Arial Unicode MS" w:hAnsi="Arial Unicode MS" w:eastAsia="仿宋_GB2312"/>
      <w:sz w:val="32"/>
      <w:szCs w:val="24"/>
    </w:rPr>
  </w:style>
  <w:style w:type="character" w:customStyle="1" w:styleId="14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C87B4-BCFC-4693-9B2C-F38DD944B18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900</Words>
  <Characters>5135</Characters>
  <Lines>42</Lines>
  <Paragraphs>12</Paragraphs>
  <TotalTime>27</TotalTime>
  <ScaleCrop>false</ScaleCrop>
  <LinksUpToDate>false</LinksUpToDate>
  <CharactersWithSpaces>6023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2022-10-05T07:53:00Z</dcterms:created>
  <dc:creator>kangkai0352@sina.com</dc:creator>
  <cp:lastModifiedBy>本泽马</cp:lastModifiedBy>
  <dcterms:modified xsi:type="dcterms:W3CDTF">2023-10-19T08:34:18Z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15BADEF4A6C042A3A39020D0D17B2BB5</vt:lpwstr>
  </property>
</Properties>
</file>