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黑体" w:hAnsi="黑体" w:eastAsia="黑体"/>
          <w:sz w:val="30"/>
          <w:szCs w:val="30"/>
        </w:rPr>
      </w:pPr>
      <w:r>
        <w:rPr>
          <w:rFonts w:hint="eastAsia" w:ascii="黑体" w:hAnsi="黑体" w:eastAsia="黑体"/>
          <w:sz w:val="30"/>
          <w:szCs w:val="30"/>
        </w:rPr>
        <w:t xml:space="preserve"> </w:t>
      </w:r>
      <w:bookmarkStart w:id="0" w:name="_Toc89708631"/>
      <w:r>
        <w:rPr>
          <w:rFonts w:hint="eastAsia" w:ascii="黑体" w:hAnsi="黑体" w:eastAsia="黑体"/>
          <w:sz w:val="30"/>
          <w:szCs w:val="30"/>
        </w:rPr>
        <w:t>邀请函</w:t>
      </w:r>
      <w:bookmarkEnd w:id="0"/>
    </w:p>
    <w:p>
      <w:pPr>
        <w:spacing w:line="360" w:lineRule="auto"/>
        <w:ind w:firstLine="420" w:firstLineChars="200"/>
        <w:jc w:val="left"/>
        <w:rPr>
          <w:rFonts w:ascii="宋体" w:hAnsi="宋体" w:eastAsia="宋体"/>
          <w:szCs w:val="21"/>
        </w:rPr>
      </w:pPr>
      <w:r>
        <w:rPr>
          <w:rFonts w:hint="eastAsia" w:ascii="宋体" w:hAnsi="宋体" w:eastAsia="宋体"/>
          <w:szCs w:val="21"/>
        </w:rPr>
        <w:t>广州白云国际机场股份有限公司（以下简称“</w:t>
      </w:r>
      <w:r>
        <w:rPr>
          <w:rFonts w:hint="eastAsia" w:ascii="宋体" w:hAnsi="宋体" w:eastAsia="宋体" w:cs="仿宋_GB2312"/>
          <w:szCs w:val="21"/>
        </w:rPr>
        <w:t>本公司</w:t>
      </w:r>
      <w:r>
        <w:rPr>
          <w:rFonts w:hint="eastAsia" w:ascii="宋体" w:hAnsi="宋体" w:eastAsia="宋体"/>
          <w:szCs w:val="21"/>
        </w:rPr>
        <w:t>”）就ESG报告编制咨询服务项目进行国内公开采购，现邀请合格的供应商（以下简称“报价人”）提交密封报价文件。</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1.</w:t>
      </w:r>
      <w:r>
        <w:rPr>
          <w:rFonts w:hint="eastAsia" w:ascii="宋体" w:hAnsi="宋体" w:eastAsia="宋体"/>
          <w:b/>
          <w:bCs/>
          <w:szCs w:val="21"/>
        </w:rPr>
        <w:t>项目概况</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项目名称：ESG报告编制咨询服务</w:t>
      </w:r>
      <w:r>
        <w:rPr>
          <w:rFonts w:hint="eastAsia" w:ascii="宋体" w:hAnsi="宋体" w:eastAsia="宋体"/>
          <w:szCs w:val="21"/>
          <w:lang w:eastAsia="zh-CN"/>
        </w:rPr>
        <w:t>。</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项目地点：广州市</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项目内容：</w:t>
      </w:r>
    </w:p>
    <w:p>
      <w:pPr>
        <w:spacing w:line="360" w:lineRule="auto"/>
        <w:ind w:firstLine="420" w:firstLineChars="200"/>
        <w:jc w:val="left"/>
        <w:rPr>
          <w:rFonts w:ascii="宋体" w:hAnsi="宋体" w:eastAsia="宋体"/>
          <w:szCs w:val="21"/>
        </w:rPr>
      </w:pPr>
      <w:r>
        <w:rPr>
          <w:rFonts w:hint="eastAsia" w:ascii="宋体" w:hAnsi="宋体" w:eastAsia="宋体"/>
          <w:szCs w:val="21"/>
        </w:rPr>
        <w:t>为本公司</w:t>
      </w:r>
      <w:r>
        <w:rPr>
          <w:rFonts w:hint="eastAsia" w:ascii="宋体" w:hAnsi="宋体" w:eastAsia="宋体"/>
          <w:szCs w:val="21"/>
          <w:lang w:val="en-US" w:eastAsia="zh-CN"/>
        </w:rPr>
        <w:t>提供ESG报告编制咨询服务，包括但不限于：出具ESG专项报告、进行企业内部ESG培训与宣贯、提出ESG治理建议、提供ESG评级维护咨询服务等</w:t>
      </w:r>
      <w:r>
        <w:rPr>
          <w:rFonts w:hint="eastAsia" w:ascii="宋体" w:hAnsi="宋体" w:eastAsia="宋体"/>
          <w:szCs w:val="21"/>
        </w:rPr>
        <w:t>。</w:t>
      </w:r>
    </w:p>
    <w:p>
      <w:pPr>
        <w:pStyle w:val="12"/>
        <w:numPr>
          <w:ilvl w:val="0"/>
          <w:numId w:val="1"/>
        </w:numPr>
        <w:spacing w:line="360" w:lineRule="auto"/>
        <w:ind w:firstLineChars="0"/>
        <w:jc w:val="left"/>
        <w:rPr>
          <w:rFonts w:ascii="宋体" w:hAnsi="宋体" w:eastAsia="宋体"/>
          <w:szCs w:val="21"/>
        </w:rPr>
      </w:pPr>
      <w:r>
        <w:rPr>
          <w:rFonts w:hint="eastAsia" w:ascii="宋体" w:hAnsi="宋体" w:eastAsia="宋体"/>
          <w:szCs w:val="21"/>
        </w:rPr>
        <w:t>资金来源：企业自筹资金。</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2.</w:t>
      </w:r>
      <w:r>
        <w:rPr>
          <w:rFonts w:hint="eastAsia" w:ascii="宋体" w:hAnsi="宋体" w:eastAsia="宋体"/>
          <w:b/>
          <w:bCs/>
          <w:szCs w:val="21"/>
        </w:rPr>
        <w:t>采购内容</w:t>
      </w:r>
    </w:p>
    <w:p>
      <w:pPr>
        <w:pStyle w:val="12"/>
        <w:numPr>
          <w:ilvl w:val="0"/>
          <w:numId w:val="2"/>
        </w:numPr>
        <w:spacing w:line="360" w:lineRule="auto"/>
        <w:ind w:firstLineChars="0"/>
        <w:jc w:val="left"/>
        <w:rPr>
          <w:rFonts w:ascii="宋体" w:hAnsi="宋体" w:eastAsia="宋体"/>
          <w:szCs w:val="21"/>
        </w:rPr>
      </w:pPr>
      <w:r>
        <w:rPr>
          <w:rFonts w:hint="eastAsia" w:ascii="宋体" w:hAnsi="宋体" w:eastAsia="宋体"/>
          <w:szCs w:val="21"/>
        </w:rPr>
        <w:t>采购内容及限价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4805"/>
        <w:gridCol w:w="85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 w:type="pct"/>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817" w:type="pct"/>
            <w:vAlign w:val="center"/>
          </w:tcPr>
          <w:p>
            <w:pPr>
              <w:spacing w:line="360" w:lineRule="auto"/>
              <w:jc w:val="center"/>
              <w:rPr>
                <w:rFonts w:ascii="宋体" w:hAnsi="宋体" w:eastAsia="宋体"/>
                <w:b/>
                <w:szCs w:val="21"/>
              </w:rPr>
            </w:pPr>
            <w:r>
              <w:rPr>
                <w:rFonts w:hint="eastAsia" w:ascii="宋体" w:hAnsi="宋体" w:eastAsia="宋体"/>
                <w:b/>
                <w:szCs w:val="21"/>
              </w:rPr>
              <w:t>服务内容</w:t>
            </w:r>
          </w:p>
        </w:tc>
        <w:tc>
          <w:tcPr>
            <w:tcW w:w="503" w:type="pct"/>
            <w:vAlign w:val="center"/>
          </w:tcPr>
          <w:p>
            <w:pPr>
              <w:spacing w:line="360" w:lineRule="auto"/>
              <w:jc w:val="center"/>
              <w:rPr>
                <w:rFonts w:ascii="宋体" w:hAnsi="宋体" w:eastAsia="宋体"/>
                <w:b/>
                <w:szCs w:val="21"/>
              </w:rPr>
            </w:pPr>
            <w:r>
              <w:rPr>
                <w:rFonts w:hint="eastAsia" w:ascii="宋体" w:hAnsi="宋体" w:eastAsia="宋体"/>
                <w:b/>
                <w:szCs w:val="21"/>
              </w:rPr>
              <w:t>数量</w:t>
            </w:r>
          </w:p>
        </w:tc>
        <w:tc>
          <w:tcPr>
            <w:tcW w:w="1312" w:type="pct"/>
            <w:vAlign w:val="center"/>
          </w:tcPr>
          <w:p>
            <w:pPr>
              <w:spacing w:line="360" w:lineRule="auto"/>
              <w:jc w:val="center"/>
              <w:rPr>
                <w:rFonts w:ascii="宋体" w:hAnsi="宋体" w:eastAsia="宋体"/>
                <w:b/>
                <w:szCs w:val="21"/>
              </w:rPr>
            </w:pPr>
            <w:r>
              <w:rPr>
                <w:rFonts w:hint="eastAsia" w:ascii="宋体" w:hAnsi="宋体" w:eastAsia="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8" w:type="pct"/>
            <w:vAlign w:val="center"/>
          </w:tcPr>
          <w:p>
            <w:pPr>
              <w:pStyle w:val="4"/>
              <w:spacing w:line="360" w:lineRule="auto"/>
              <w:ind w:firstLine="0"/>
              <w:jc w:val="center"/>
              <w:rPr>
                <w:rFonts w:ascii="宋体" w:hAnsi="宋体" w:eastAsia="宋体"/>
                <w:b/>
                <w:szCs w:val="21"/>
              </w:rPr>
            </w:pPr>
            <w:r>
              <w:rPr>
                <w:rFonts w:hint="eastAsia" w:ascii="宋体" w:hAnsi="宋体" w:eastAsia="宋体"/>
                <w:b/>
                <w:szCs w:val="21"/>
              </w:rPr>
              <w:t>1</w:t>
            </w:r>
          </w:p>
        </w:tc>
        <w:tc>
          <w:tcPr>
            <w:tcW w:w="2817"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ESG报告编制咨询服务</w:t>
            </w:r>
          </w:p>
        </w:tc>
        <w:tc>
          <w:tcPr>
            <w:tcW w:w="503"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1项</w:t>
            </w:r>
          </w:p>
        </w:tc>
        <w:tc>
          <w:tcPr>
            <w:tcW w:w="1312"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30</w:t>
            </w:r>
            <w:r>
              <w:rPr>
                <w:rFonts w:hint="eastAsia" w:ascii="宋体" w:hAnsi="宋体" w:eastAsia="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688" w:type="pct"/>
            <w:gridSpan w:val="3"/>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合计</w:t>
            </w:r>
          </w:p>
        </w:tc>
        <w:tc>
          <w:tcPr>
            <w:tcW w:w="1312" w:type="pct"/>
            <w:vAlign w:val="center"/>
          </w:tcPr>
          <w:p>
            <w:pPr>
              <w:pStyle w:val="4"/>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30</w:t>
            </w:r>
            <w:r>
              <w:rPr>
                <w:rFonts w:hint="eastAsia" w:ascii="宋体" w:hAnsi="宋体" w:eastAsia="宋体"/>
                <w:szCs w:val="21"/>
              </w:rPr>
              <w:t>万元</w:t>
            </w:r>
          </w:p>
        </w:tc>
      </w:tr>
    </w:tbl>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注：供应商必须对全部服务内容进行报价，服务费为固定总价包干，在项目范围不变的情况下，该费用在合同执行期间不作调整。</w:t>
      </w:r>
    </w:p>
    <w:p>
      <w:pPr>
        <w:pStyle w:val="12"/>
        <w:numPr>
          <w:ilvl w:val="0"/>
          <w:numId w:val="2"/>
        </w:numPr>
        <w:spacing w:line="360" w:lineRule="auto"/>
        <w:ind w:firstLineChars="0"/>
        <w:jc w:val="left"/>
        <w:rPr>
          <w:rFonts w:ascii="宋体" w:hAnsi="宋体" w:eastAsia="宋体"/>
          <w:szCs w:val="21"/>
        </w:rPr>
      </w:pPr>
      <w:r>
        <w:rPr>
          <w:rFonts w:hint="eastAsia" w:ascii="宋体" w:hAnsi="宋体" w:eastAsia="宋体"/>
          <w:szCs w:val="21"/>
        </w:rPr>
        <w:t>服务内容</w:t>
      </w:r>
    </w:p>
    <w:p>
      <w:pPr>
        <w:spacing w:line="360" w:lineRule="auto"/>
        <w:ind w:firstLine="420" w:firstLineChars="200"/>
        <w:jc w:val="left"/>
        <w:rPr>
          <w:rFonts w:ascii="宋体" w:hAnsi="宋体" w:eastAsia="宋体"/>
          <w:szCs w:val="21"/>
        </w:rPr>
      </w:pPr>
      <w:r>
        <w:rPr>
          <w:rFonts w:hint="eastAsia" w:ascii="宋体" w:hAnsi="宋体" w:eastAsia="宋体"/>
          <w:szCs w:val="21"/>
        </w:rPr>
        <w:t>为本公司提供ESG报告编制咨询服务，包括但不限于以下内容：</w:t>
      </w:r>
    </w:p>
    <w:p>
      <w:pPr>
        <w:spacing w:line="360" w:lineRule="auto"/>
        <w:ind w:firstLine="420" w:firstLineChars="200"/>
        <w:jc w:val="left"/>
        <w:rPr>
          <w:rFonts w:ascii="宋体" w:hAnsi="宋体" w:eastAsia="宋体"/>
          <w:szCs w:val="21"/>
        </w:rPr>
      </w:pPr>
      <w:r>
        <w:rPr>
          <w:rFonts w:hint="eastAsia" w:ascii="宋体" w:hAnsi="宋体" w:eastAsia="宋体"/>
          <w:szCs w:val="21"/>
        </w:rPr>
        <w:t>①搭建企业ESG专项报告框架</w:t>
      </w:r>
    </w:p>
    <w:p>
      <w:pPr>
        <w:spacing w:line="360" w:lineRule="auto"/>
        <w:ind w:firstLine="420" w:firstLineChars="200"/>
        <w:jc w:val="left"/>
        <w:rPr>
          <w:rFonts w:ascii="宋体" w:hAnsi="宋体" w:eastAsia="宋体"/>
          <w:szCs w:val="21"/>
        </w:rPr>
      </w:pPr>
      <w:r>
        <w:rPr>
          <w:rFonts w:hint="eastAsia" w:ascii="宋体" w:hAnsi="宋体" w:eastAsia="宋体"/>
          <w:szCs w:val="21"/>
        </w:rPr>
        <w:t>编制企业ESG报告专属指标体系及材料收集清单，开展利益相关方调研；提供企业2022年度ESG报告编制工作计划书，将整个报</w:t>
      </w:r>
      <w:bookmarkStart w:id="31" w:name="_GoBack"/>
      <w:bookmarkEnd w:id="31"/>
      <w:r>
        <w:rPr>
          <w:rFonts w:hint="eastAsia" w:ascii="宋体" w:hAnsi="宋体" w:eastAsia="宋体"/>
          <w:szCs w:val="21"/>
        </w:rPr>
        <w:t>告编制周期的工作细分到具体阶段、事项及时间节点，确保项目的完整性及可行性。</w:t>
      </w:r>
    </w:p>
    <w:p>
      <w:pPr>
        <w:spacing w:line="360" w:lineRule="auto"/>
        <w:ind w:firstLine="420" w:firstLineChars="200"/>
        <w:jc w:val="left"/>
        <w:rPr>
          <w:rFonts w:ascii="宋体" w:hAnsi="宋体" w:eastAsia="宋体"/>
          <w:szCs w:val="21"/>
        </w:rPr>
      </w:pPr>
      <w:r>
        <w:rPr>
          <w:rFonts w:hint="eastAsia" w:ascii="宋体" w:hAnsi="宋体" w:eastAsia="宋体"/>
          <w:szCs w:val="21"/>
        </w:rPr>
        <w:t>②协助召开ESG专项报告编制启动会议</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rPr>
        <w:t>邀请专家进行企业内部ESG培训与宣贯，培训内容</w:t>
      </w:r>
      <w:r>
        <w:rPr>
          <w:rFonts w:hint="eastAsia" w:ascii="宋体" w:hAnsi="宋体" w:eastAsia="宋体"/>
          <w:szCs w:val="21"/>
          <w:highlight w:val="none"/>
        </w:rPr>
        <w:t>包含但不限于国内外ESG现状及趋势、中国ESG体系建设情况、同行业ESG管理与实践优秀案例分析等，旨在进一步提升全员ESG理念意识及工作能力水平，提高资料收集的准确度与时效性。</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eastAsia="宋体"/>
          <w:szCs w:val="21"/>
          <w:highlight w:val="none"/>
        </w:rPr>
        <w:t>③编制</w:t>
      </w:r>
      <w:r>
        <w:rPr>
          <w:rFonts w:hint="eastAsia" w:ascii="宋体" w:hAnsi="宋体" w:eastAsia="宋体"/>
          <w:szCs w:val="21"/>
          <w:highlight w:val="none"/>
          <w:lang w:val="en-US" w:eastAsia="zh-CN"/>
        </w:rPr>
        <w:t>ESG专项</w:t>
      </w:r>
      <w:r>
        <w:rPr>
          <w:rFonts w:hint="eastAsia" w:ascii="宋体" w:hAnsi="宋体" w:eastAsia="宋体"/>
          <w:szCs w:val="21"/>
          <w:highlight w:val="none"/>
        </w:rPr>
        <w:t>报告</w:t>
      </w:r>
      <w:r>
        <w:rPr>
          <w:rFonts w:hint="eastAsia" w:ascii="宋体" w:hAnsi="宋体" w:eastAsia="宋体"/>
          <w:szCs w:val="21"/>
          <w:highlight w:val="none"/>
          <w:lang w:eastAsia="zh-CN"/>
        </w:rPr>
        <w:t>（</w:t>
      </w:r>
      <w:r>
        <w:rPr>
          <w:rFonts w:hint="eastAsia" w:ascii="宋体" w:hAnsi="宋体" w:eastAsia="宋体"/>
          <w:szCs w:val="21"/>
          <w:highlight w:val="none"/>
        </w:rPr>
        <w:t>中文设计版</w:t>
      </w:r>
      <w:r>
        <w:rPr>
          <w:rFonts w:hint="eastAsia" w:ascii="宋体" w:hAnsi="宋体" w:eastAsia="宋体"/>
          <w:szCs w:val="21"/>
          <w:highlight w:val="none"/>
          <w:lang w:val="en-US" w:eastAsia="zh-CN"/>
        </w:rPr>
        <w:t>+英文设计版</w:t>
      </w:r>
      <w:r>
        <w:rPr>
          <w:rFonts w:hint="eastAsia" w:ascii="宋体" w:hAnsi="宋体" w:eastAsia="宋体"/>
          <w:szCs w:val="21"/>
          <w:highlight w:val="none"/>
          <w:lang w:eastAsia="zh-CN"/>
        </w:rPr>
        <w:t>）</w:t>
      </w:r>
    </w:p>
    <w:p>
      <w:pPr>
        <w:spacing w:line="360" w:lineRule="auto"/>
        <w:ind w:firstLine="420" w:firstLineChars="200"/>
        <w:jc w:val="left"/>
        <w:rPr>
          <w:rFonts w:ascii="宋体" w:hAnsi="宋体" w:eastAsia="宋体"/>
          <w:szCs w:val="21"/>
        </w:rPr>
      </w:pPr>
      <w:r>
        <w:rPr>
          <w:rFonts w:hint="eastAsia" w:ascii="宋体" w:hAnsi="宋体" w:eastAsia="宋体"/>
          <w:szCs w:val="21"/>
          <w:highlight w:val="none"/>
        </w:rPr>
        <w:t>根据前期调研分析，对标国内外标准指引，优化企业ESG专项报告框架，挖掘企业ESG管理亮点及典型案例，编制形成ESG报告文字稿中文版初稿。结合反馈意见进行</w:t>
      </w:r>
      <w:r>
        <w:rPr>
          <w:rFonts w:hint="eastAsia" w:ascii="宋体" w:hAnsi="宋体" w:eastAsia="宋体"/>
          <w:szCs w:val="21"/>
        </w:rPr>
        <w:t>修订完善报告，对报告进行美工设计与排版，形成完</w:t>
      </w:r>
      <w:r>
        <w:rPr>
          <w:rFonts w:hint="eastAsia" w:ascii="宋体" w:hAnsi="宋体" w:eastAsia="宋体"/>
          <w:szCs w:val="21"/>
          <w:highlight w:val="none"/>
        </w:rPr>
        <w:t>整的中</w:t>
      </w:r>
      <w:r>
        <w:rPr>
          <w:rFonts w:hint="eastAsia" w:ascii="宋体" w:hAnsi="宋体" w:eastAsia="宋体"/>
          <w:szCs w:val="21"/>
          <w:highlight w:val="none"/>
          <w:lang w:val="en-US" w:eastAsia="zh-CN"/>
        </w:rPr>
        <w:t>英</w:t>
      </w:r>
      <w:r>
        <w:rPr>
          <w:rFonts w:hint="eastAsia" w:ascii="宋体" w:hAnsi="宋体" w:eastAsia="宋体"/>
          <w:szCs w:val="21"/>
          <w:highlight w:val="none"/>
        </w:rPr>
        <w:t>文设计版</w:t>
      </w:r>
      <w:r>
        <w:rPr>
          <w:rFonts w:hint="eastAsia" w:ascii="宋体" w:hAnsi="宋体" w:eastAsia="宋体"/>
          <w:szCs w:val="21"/>
        </w:rPr>
        <w:t>报告，提交企业</w:t>
      </w:r>
      <w:r>
        <w:rPr>
          <w:rFonts w:hint="eastAsia" w:ascii="宋体" w:hAnsi="宋体" w:eastAsia="宋体"/>
          <w:szCs w:val="21"/>
          <w:lang w:val="en-US" w:eastAsia="zh-CN"/>
        </w:rPr>
        <w:t>相关会议</w:t>
      </w:r>
      <w:r>
        <w:rPr>
          <w:rFonts w:hint="eastAsia" w:ascii="宋体" w:hAnsi="宋体" w:eastAsia="宋体"/>
          <w:szCs w:val="21"/>
        </w:rPr>
        <w:t>审定。</w:t>
      </w:r>
    </w:p>
    <w:p>
      <w:pPr>
        <w:spacing w:line="360" w:lineRule="auto"/>
        <w:ind w:firstLine="420" w:firstLineChars="200"/>
        <w:jc w:val="left"/>
        <w:rPr>
          <w:rFonts w:hint="default" w:ascii="宋体" w:hAnsi="宋体" w:eastAsia="宋体"/>
          <w:szCs w:val="21"/>
          <w:lang w:val="en-US" w:eastAsia="zh-CN"/>
        </w:rPr>
      </w:pPr>
      <w:r>
        <w:rPr>
          <w:rFonts w:hint="eastAsia" w:ascii="宋体" w:hAnsi="宋体" w:eastAsia="宋体"/>
          <w:szCs w:val="21"/>
        </w:rPr>
        <w:t>④</w:t>
      </w:r>
      <w:r>
        <w:rPr>
          <w:rFonts w:hint="eastAsia" w:ascii="宋体" w:hAnsi="宋体" w:eastAsia="宋体"/>
          <w:szCs w:val="21"/>
          <w:lang w:val="en-US" w:eastAsia="zh-CN"/>
        </w:rPr>
        <w:t>宣传推广及总结提升</w:t>
      </w:r>
    </w:p>
    <w:p>
      <w:pPr>
        <w:spacing w:line="360" w:lineRule="auto"/>
        <w:ind w:firstLine="420" w:firstLineChars="200"/>
        <w:jc w:val="left"/>
        <w:rPr>
          <w:rFonts w:hint="eastAsia" w:ascii="宋体" w:hAnsi="宋体" w:eastAsia="宋体"/>
          <w:szCs w:val="21"/>
          <w:lang w:eastAsia="zh-CN"/>
        </w:rPr>
      </w:pPr>
      <w:r>
        <w:rPr>
          <w:rFonts w:hint="eastAsia" w:ascii="宋体" w:hAnsi="宋体" w:eastAsia="宋体"/>
          <w:szCs w:val="21"/>
        </w:rPr>
        <w:t>制作“一图看懂白云机场2022年度ESG报告”长图</w:t>
      </w:r>
      <w:r>
        <w:rPr>
          <w:rFonts w:hint="eastAsia" w:ascii="宋体" w:hAnsi="宋体" w:eastAsia="宋体"/>
          <w:szCs w:val="21"/>
          <w:highlight w:val="none"/>
        </w:rPr>
        <w:t>，在公众号等</w:t>
      </w:r>
      <w:r>
        <w:rPr>
          <w:rFonts w:hint="eastAsia" w:ascii="宋体" w:hAnsi="宋体" w:eastAsia="宋体"/>
          <w:szCs w:val="21"/>
        </w:rPr>
        <w:t>平台进行发布，促进企业品牌塑造</w:t>
      </w:r>
      <w:r>
        <w:rPr>
          <w:rFonts w:hint="eastAsia" w:ascii="宋体" w:hAnsi="宋体" w:eastAsia="宋体"/>
          <w:szCs w:val="21"/>
          <w:lang w:eastAsia="zh-CN"/>
        </w:rPr>
        <w:t>；</w:t>
      </w:r>
      <w:r>
        <w:rPr>
          <w:rFonts w:hint="eastAsia" w:ascii="宋体" w:hAnsi="宋体" w:eastAsia="宋体"/>
          <w:szCs w:val="21"/>
          <w:lang w:val="en-US" w:eastAsia="zh-CN"/>
        </w:rPr>
        <w:t>召</w:t>
      </w:r>
      <w:r>
        <w:rPr>
          <w:rFonts w:hint="eastAsia" w:ascii="宋体" w:hAnsi="宋体" w:eastAsia="宋体"/>
          <w:szCs w:val="21"/>
        </w:rPr>
        <w:t>开报告总结会，提出ESG治理建议，明确改进方向、制定改进计划，促进ESG管理提升</w:t>
      </w:r>
      <w:r>
        <w:rPr>
          <w:rFonts w:hint="eastAsia" w:ascii="宋体" w:hAnsi="宋体" w:eastAsia="宋体"/>
          <w:szCs w:val="21"/>
          <w:lang w:eastAsia="zh-CN"/>
        </w:rPr>
        <w:t>。</w:t>
      </w:r>
    </w:p>
    <w:p>
      <w:pPr>
        <w:spacing w:line="360" w:lineRule="auto"/>
        <w:ind w:firstLine="420" w:firstLineChars="200"/>
        <w:jc w:val="left"/>
        <w:rPr>
          <w:rFonts w:ascii="宋体" w:hAnsi="宋体" w:eastAsia="宋体"/>
          <w:szCs w:val="21"/>
        </w:rPr>
      </w:pPr>
      <w:r>
        <w:rPr>
          <w:rFonts w:hint="eastAsia" w:ascii="宋体" w:hAnsi="宋体" w:eastAsia="宋体"/>
          <w:szCs w:val="21"/>
          <w:highlight w:val="none"/>
        </w:rPr>
        <w:t>⑤E</w:t>
      </w:r>
      <w:r>
        <w:rPr>
          <w:rFonts w:hint="eastAsia" w:ascii="宋体" w:hAnsi="宋体" w:eastAsia="宋体"/>
          <w:szCs w:val="21"/>
        </w:rPr>
        <w:t>SG报告编制所涉及的其他工作。</w:t>
      </w:r>
    </w:p>
    <w:p>
      <w:pPr>
        <w:pStyle w:val="12"/>
        <w:numPr>
          <w:ilvl w:val="0"/>
          <w:numId w:val="2"/>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时间要求</w:t>
      </w:r>
    </w:p>
    <w:p>
      <w:pPr>
        <w:spacing w:line="360" w:lineRule="auto"/>
        <w:ind w:firstLine="420" w:firstLineChars="200"/>
        <w:jc w:val="left"/>
        <w:rPr>
          <w:rFonts w:hint="eastAsia" w:ascii="宋体" w:hAnsi="宋体" w:eastAsia="宋体"/>
          <w:szCs w:val="21"/>
        </w:rPr>
      </w:pPr>
      <w:r>
        <w:rPr>
          <w:rFonts w:hint="eastAsia" w:ascii="宋体" w:hAnsi="宋体" w:eastAsia="宋体"/>
          <w:szCs w:val="21"/>
        </w:rPr>
        <w:t>①2023年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31</w:t>
      </w:r>
      <w:r>
        <w:rPr>
          <w:rFonts w:hint="eastAsia" w:ascii="宋体" w:hAnsi="宋体" w:eastAsia="宋体"/>
          <w:szCs w:val="21"/>
        </w:rPr>
        <w:t>日前，形成完整的中</w:t>
      </w:r>
      <w:r>
        <w:rPr>
          <w:rFonts w:hint="eastAsia" w:ascii="宋体" w:hAnsi="宋体" w:eastAsia="宋体"/>
          <w:szCs w:val="21"/>
          <w:lang w:val="en-US" w:eastAsia="zh-CN"/>
        </w:rPr>
        <w:t>英</w:t>
      </w:r>
      <w:r>
        <w:rPr>
          <w:rFonts w:hint="eastAsia" w:ascii="宋体" w:hAnsi="宋体" w:eastAsia="宋体"/>
          <w:szCs w:val="21"/>
        </w:rPr>
        <w:t>文设计版报告。</w:t>
      </w:r>
    </w:p>
    <w:p>
      <w:pPr>
        <w:spacing w:line="360" w:lineRule="auto"/>
        <w:ind w:firstLine="420" w:firstLineChars="200"/>
        <w:jc w:val="left"/>
        <w:rPr>
          <w:rFonts w:hint="eastAsia" w:eastAsia="宋体"/>
          <w:lang w:eastAsia="zh-CN"/>
        </w:rPr>
      </w:pPr>
      <w:r>
        <w:rPr>
          <w:rFonts w:hint="eastAsia" w:ascii="宋体" w:hAnsi="宋体" w:eastAsia="宋体"/>
          <w:szCs w:val="21"/>
        </w:rPr>
        <w:t>②2023年5月1日前，完成后期相关宣传工作</w:t>
      </w:r>
      <w:r>
        <w:rPr>
          <w:rFonts w:hint="eastAsia" w:ascii="宋体" w:hAnsi="宋体" w:eastAsia="宋体"/>
          <w:szCs w:val="21"/>
          <w:lang w:eastAsia="zh-CN"/>
        </w:rPr>
        <w:t>。</w:t>
      </w:r>
    </w:p>
    <w:p>
      <w:pPr>
        <w:pStyle w:val="12"/>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3.</w:t>
      </w:r>
      <w:r>
        <w:rPr>
          <w:rFonts w:hint="eastAsia" w:ascii="宋体" w:hAnsi="宋体" w:eastAsia="宋体"/>
          <w:b/>
          <w:bCs/>
          <w:szCs w:val="21"/>
          <w:highlight w:val="none"/>
        </w:rPr>
        <w:t>合格供应商资格条件：</w:t>
      </w:r>
    </w:p>
    <w:p>
      <w:pPr>
        <w:pStyle w:val="12"/>
        <w:numPr>
          <w:ilvl w:val="0"/>
          <w:numId w:val="3"/>
        </w:numPr>
        <w:spacing w:line="360" w:lineRule="auto"/>
        <w:ind w:left="0" w:firstLine="560" w:firstLineChars="0"/>
        <w:jc w:val="left"/>
        <w:rPr>
          <w:rFonts w:ascii="宋体" w:hAnsi="宋体" w:eastAsia="宋体"/>
          <w:szCs w:val="21"/>
        </w:rPr>
      </w:pPr>
      <w:r>
        <w:rPr>
          <w:rFonts w:ascii="宋体" w:hAnsi="宋体" w:eastAsia="宋体"/>
          <w:szCs w:val="21"/>
        </w:rPr>
        <w:t>报价人必</w:t>
      </w:r>
      <w:r>
        <w:rPr>
          <w:rFonts w:ascii="宋体" w:hAnsi="宋体" w:eastAsia="宋体"/>
          <w:szCs w:val="21"/>
          <w:highlight w:val="none"/>
        </w:rPr>
        <w:t>须</w:t>
      </w:r>
      <w:r>
        <w:rPr>
          <w:rFonts w:hint="eastAsia" w:ascii="宋体" w:hAnsi="宋体" w:eastAsia="宋体"/>
          <w:szCs w:val="21"/>
          <w:highlight w:val="none"/>
        </w:rPr>
        <w:t>是中国境内注册的合法企业或机构（提供营业执照或执业许可证复印件）</w:t>
      </w:r>
      <w:r>
        <w:rPr>
          <w:rFonts w:hint="eastAsia" w:ascii="宋体" w:hAnsi="宋体" w:eastAsia="宋体"/>
          <w:szCs w:val="21"/>
        </w:rPr>
        <w:t>。</w:t>
      </w:r>
    </w:p>
    <w:p>
      <w:pPr>
        <w:pStyle w:val="12"/>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报价人需在</w:t>
      </w:r>
      <w:r>
        <w:rPr>
          <w:rFonts w:hint="eastAsia" w:ascii="宋体" w:hAnsi="宋体" w:eastAsia="宋体"/>
          <w:szCs w:val="21"/>
          <w:lang w:eastAsia="zh-CN"/>
        </w:rPr>
        <w:t>广东省机场管理集团有限公司资源交易信息平台</w:t>
      </w:r>
      <w:r>
        <w:rPr>
          <w:rFonts w:ascii="宋体" w:hAnsi="宋体" w:eastAsia="宋体"/>
          <w:szCs w:val="21"/>
        </w:rPr>
        <w:t>(wz.gdairport.com)主页中“合作商注册”模块，按规定格式填写正确的供应商登记信息，登记为合格的候选供应商（已注册的除外）。并提供应商登陆系统打印的合作商登记表并加盖公章。</w:t>
      </w:r>
    </w:p>
    <w:p>
      <w:pPr>
        <w:pStyle w:val="12"/>
        <w:numPr>
          <w:ilvl w:val="0"/>
          <w:numId w:val="3"/>
        </w:numPr>
        <w:spacing w:line="360" w:lineRule="auto"/>
        <w:ind w:left="0" w:firstLine="560" w:firstLineChars="0"/>
        <w:jc w:val="left"/>
        <w:rPr>
          <w:rFonts w:ascii="宋体" w:hAnsi="宋体" w:eastAsia="宋体"/>
          <w:szCs w:val="21"/>
        </w:rPr>
      </w:pPr>
      <w:r>
        <w:rPr>
          <w:rFonts w:ascii="宋体" w:hAnsi="宋体" w:eastAsia="宋体"/>
          <w:szCs w:val="21"/>
        </w:rPr>
        <w:t>20</w:t>
      </w:r>
      <w:r>
        <w:rPr>
          <w:rFonts w:hint="eastAsia" w:ascii="宋体" w:hAnsi="宋体" w:eastAsia="宋体"/>
          <w:szCs w:val="21"/>
          <w:lang w:val="en-US" w:eastAsia="zh-CN"/>
        </w:rPr>
        <w:t>20</w:t>
      </w:r>
      <w:r>
        <w:rPr>
          <w:rFonts w:ascii="宋体" w:hAnsi="宋体" w:eastAsia="宋体"/>
          <w:szCs w:val="21"/>
        </w:rPr>
        <w:t>年1月1日至今，报价人没有因腐败或欺诈行为而被政府或业主宣布取消投标资格；同时，20</w:t>
      </w:r>
      <w:r>
        <w:rPr>
          <w:rFonts w:hint="eastAsia" w:ascii="宋体" w:hAnsi="宋体" w:eastAsia="宋体"/>
          <w:szCs w:val="21"/>
          <w:lang w:val="en-US" w:eastAsia="zh-CN"/>
        </w:rPr>
        <w:t>20</w:t>
      </w:r>
      <w:r>
        <w:rPr>
          <w:rFonts w:ascii="宋体" w:hAnsi="宋体" w:eastAsia="宋体"/>
          <w:szCs w:val="21"/>
        </w:rPr>
        <w:t>年1月1日年至今报价人（包括其关联公司）与采购人无发生各种诉讼、仲裁和不良投诉（须就此项内容提供承诺函并加盖报价人公章）；</w:t>
      </w:r>
    </w:p>
    <w:p>
      <w:pPr>
        <w:pStyle w:val="12"/>
        <w:numPr>
          <w:ilvl w:val="0"/>
          <w:numId w:val="3"/>
        </w:numPr>
        <w:spacing w:line="360" w:lineRule="auto"/>
        <w:ind w:left="0" w:firstLine="560" w:firstLineChars="0"/>
        <w:jc w:val="left"/>
        <w:rPr>
          <w:rFonts w:hint="eastAsia" w:ascii="宋体" w:hAnsi="宋体" w:eastAsia="宋体"/>
          <w:szCs w:val="21"/>
          <w:highlight w:val="none"/>
        </w:rPr>
      </w:pPr>
      <w:r>
        <w:rPr>
          <w:rFonts w:hint="eastAsia" w:ascii="宋体" w:hAnsi="宋体" w:eastAsia="宋体"/>
          <w:szCs w:val="21"/>
        </w:rPr>
        <w:t>报价人不得被列为信用中国（http://www.creditchina.gov.cn/）的失信被执行人或企业经营异常名</w:t>
      </w:r>
      <w:r>
        <w:rPr>
          <w:rFonts w:hint="eastAsia" w:ascii="宋体" w:hAnsi="宋体" w:eastAsia="宋体"/>
          <w:szCs w:val="21"/>
          <w:highlight w:val="none"/>
        </w:rPr>
        <w:t>录（截图格式见附录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0</w:t>
      </w:r>
      <w:r>
        <w:rPr>
          <w:rFonts w:hint="eastAsia" w:ascii="宋体" w:hAnsi="宋体" w:eastAsia="宋体"/>
          <w:szCs w:val="21"/>
          <w:highlight w:val="none"/>
        </w:rPr>
        <w:t>）；</w:t>
      </w:r>
    </w:p>
    <w:p>
      <w:pPr>
        <w:pStyle w:val="12"/>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为严重违法失信企业名单（黑名单），以“国家企业信用信息公示系统”网站（www.gsxt.gov.cn）查询为准，报价人需在采购公告发布后从“国家企业信用信息公示系统”网站截图并加盖公章（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1</w:t>
      </w:r>
      <w:r>
        <w:rPr>
          <w:rFonts w:hint="eastAsia" w:ascii="宋体" w:hAnsi="宋体" w:eastAsia="宋体"/>
          <w:szCs w:val="21"/>
          <w:highlight w:val="none"/>
        </w:rPr>
        <w:t>）；</w:t>
      </w:r>
    </w:p>
    <w:p>
      <w:pPr>
        <w:pStyle w:val="12"/>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报价人不得被列入中国执行信息公开网（</w:t>
      </w:r>
      <w:r>
        <w:rPr>
          <w:rFonts w:ascii="宋体" w:hAnsi="宋体" w:eastAsia="宋体"/>
          <w:szCs w:val="21"/>
          <w:highlight w:val="none"/>
        </w:rPr>
        <w:t>http://zxgk.court.gov.cn/）的全国法院失信被执行人名单，报价人需在竞价公告发布后从“中国执行信息公开网”网站截图并加盖公章（截图格式见附录1</w:t>
      </w:r>
      <w:r>
        <w:rPr>
          <w:rFonts w:hint="eastAsia" w:ascii="宋体" w:hAnsi="宋体" w:eastAsia="宋体"/>
          <w:szCs w:val="21"/>
          <w:highlight w:val="none"/>
          <w:lang w:eastAsia="zh-CN"/>
        </w:rPr>
        <w:t>2</w:t>
      </w:r>
      <w:r>
        <w:rPr>
          <w:rFonts w:ascii="宋体" w:hAnsi="宋体" w:eastAsia="宋体"/>
          <w:szCs w:val="21"/>
          <w:highlight w:val="none"/>
        </w:rPr>
        <w:t>）；</w:t>
      </w:r>
    </w:p>
    <w:p>
      <w:pPr>
        <w:pStyle w:val="12"/>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报价人互为隶属或关联关系的，不得在该项目中同时报价。</w:t>
      </w:r>
    </w:p>
    <w:p>
      <w:pPr>
        <w:pStyle w:val="12"/>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本项目不接受联合体报价。</w:t>
      </w:r>
    </w:p>
    <w:p>
      <w:pPr>
        <w:pStyle w:val="12"/>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已登记为本项目报价人。</w:t>
      </w:r>
    </w:p>
    <w:p>
      <w:pPr>
        <w:pStyle w:val="12"/>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4.</w:t>
      </w:r>
      <w:r>
        <w:rPr>
          <w:rFonts w:ascii="宋体" w:hAnsi="宋体" w:eastAsia="宋体"/>
          <w:b/>
          <w:bCs/>
          <w:szCs w:val="21"/>
          <w:highlight w:val="none"/>
        </w:rPr>
        <w:t>报价登记及获取采购文件</w:t>
      </w:r>
    </w:p>
    <w:p>
      <w:pPr>
        <w:pStyle w:val="12"/>
        <w:numPr>
          <w:ilvl w:val="0"/>
          <w:numId w:val="4"/>
        </w:numPr>
        <w:spacing w:line="360" w:lineRule="auto"/>
        <w:ind w:left="0" w:firstLine="560" w:firstLineChars="0"/>
        <w:jc w:val="left"/>
        <w:rPr>
          <w:rFonts w:ascii="宋体" w:hAnsi="宋体" w:eastAsia="宋体"/>
          <w:szCs w:val="21"/>
        </w:rPr>
      </w:pPr>
      <w:r>
        <w:rPr>
          <w:rFonts w:hint="eastAsia" w:ascii="宋体" w:hAnsi="宋体" w:eastAsia="宋体"/>
          <w:szCs w:val="21"/>
        </w:rPr>
        <w:t>登记时间为</w:t>
      </w:r>
      <w:r>
        <w:rPr>
          <w:rFonts w:hint="eastAsia" w:ascii="宋体" w:hAnsi="宋体" w:eastAsia="宋体"/>
          <w:szCs w:val="21"/>
          <w:highlight w:val="none"/>
        </w:rPr>
        <w:t>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1</w:t>
      </w:r>
      <w:r>
        <w:rPr>
          <w:rFonts w:hint="eastAsia" w:ascii="宋体" w:hAnsi="宋体" w:eastAsia="宋体"/>
          <w:szCs w:val="21"/>
          <w:highlight w:val="none"/>
        </w:rPr>
        <w:t>月</w:t>
      </w:r>
      <w:r>
        <w:rPr>
          <w:rFonts w:hint="eastAsia" w:ascii="宋体" w:hAnsi="宋体" w:eastAsia="宋体"/>
          <w:szCs w:val="21"/>
          <w:highlight w:val="none"/>
          <w:lang w:val="en-US" w:eastAsia="zh-CN"/>
        </w:rPr>
        <w:t>17</w:t>
      </w:r>
      <w:r>
        <w:rPr>
          <w:rFonts w:hint="eastAsia" w:ascii="宋体" w:hAnsi="宋体" w:eastAsia="宋体"/>
          <w:szCs w:val="21"/>
          <w:highlight w:val="none"/>
        </w:rPr>
        <w:t>日至20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1</w:t>
      </w:r>
      <w:r>
        <w:rPr>
          <w:rFonts w:hint="eastAsia" w:ascii="宋体" w:hAnsi="宋体" w:eastAsia="宋体"/>
          <w:szCs w:val="21"/>
          <w:highlight w:val="none"/>
        </w:rPr>
        <w:t>月</w:t>
      </w:r>
      <w:r>
        <w:rPr>
          <w:rFonts w:hint="eastAsia" w:ascii="宋体" w:hAnsi="宋体" w:eastAsia="宋体"/>
          <w:szCs w:val="21"/>
          <w:highlight w:val="none"/>
          <w:lang w:val="en-US" w:eastAsia="zh-CN"/>
        </w:rPr>
        <w:t>28</w:t>
      </w:r>
      <w:r>
        <w:rPr>
          <w:rFonts w:hint="eastAsia" w:ascii="宋体" w:hAnsi="宋体" w:eastAsia="宋体"/>
          <w:szCs w:val="21"/>
          <w:highlight w:val="none"/>
        </w:rPr>
        <w:t>日</w:t>
      </w:r>
      <w:r>
        <w:rPr>
          <w:rFonts w:hint="eastAsia" w:ascii="宋体" w:hAnsi="宋体" w:eastAsia="宋体"/>
          <w:szCs w:val="21"/>
        </w:rPr>
        <w:t>（节假日除外）的上午9：30～11：30，下午14：00～16：00（北京时间），</w:t>
      </w:r>
      <w:r>
        <w:rPr>
          <w:rFonts w:hint="eastAsia" w:ascii="宋体" w:hAnsi="宋体" w:eastAsia="宋体"/>
          <w:szCs w:val="21"/>
          <w:highlight w:val="none"/>
        </w:rPr>
        <w:t>由供应商代表将登</w:t>
      </w:r>
      <w:r>
        <w:rPr>
          <w:rFonts w:hint="eastAsia" w:ascii="宋体" w:hAnsi="宋体" w:eastAsia="宋体"/>
          <w:szCs w:val="21"/>
        </w:rPr>
        <w:t>记函（详见</w:t>
      </w:r>
      <w:r>
        <w:rPr>
          <w:rFonts w:hint="eastAsia" w:ascii="宋体" w:hAnsi="宋体" w:eastAsia="宋体"/>
          <w:szCs w:val="21"/>
          <w:lang w:val="en-US" w:eastAsia="zh-CN"/>
        </w:rPr>
        <w:t>邀请函</w:t>
      </w:r>
      <w:r>
        <w:rPr>
          <w:rFonts w:hint="eastAsia" w:ascii="宋体" w:hAnsi="宋体" w:eastAsia="宋体"/>
          <w:szCs w:val="21"/>
        </w:rPr>
        <w:t>附录1）及法定代表人证明书、法定代表人授权书（非法定代表人登记时提供）</w:t>
      </w:r>
      <w:bookmarkStart w:id="1" w:name="_Hlt10932752"/>
      <w:bookmarkStart w:id="2" w:name="_Hlt10932753"/>
      <w:r>
        <w:rPr>
          <w:rFonts w:hint="eastAsia" w:ascii="宋体" w:hAnsi="宋体" w:eastAsia="宋体"/>
          <w:szCs w:val="21"/>
        </w:rPr>
        <w:t>的电子版文件以邮件形式发送至采购人邮箱</w:t>
      </w:r>
      <w:r>
        <w:fldChar w:fldCharType="begin"/>
      </w:r>
      <w:r>
        <w:instrText xml:space="preserve"> HYPERLINK "mailto:（liaokaiji@gdairport.com" </w:instrText>
      </w:r>
      <w:r>
        <w:fldChar w:fldCharType="separate"/>
      </w:r>
      <w:r>
        <w:rPr>
          <w:rStyle w:val="11"/>
          <w:rFonts w:hint="eastAsia" w:ascii="宋体" w:hAnsi="宋体" w:eastAsia="宋体"/>
          <w:szCs w:val="21"/>
        </w:rPr>
        <w:t>（</w:t>
      </w:r>
      <w:r>
        <w:rPr>
          <w:rStyle w:val="11"/>
          <w:rFonts w:hint="eastAsia" w:ascii="宋体" w:hAnsi="宋体" w:eastAsia="宋体"/>
          <w:szCs w:val="21"/>
          <w:lang w:val="en-US" w:eastAsia="zh-CN"/>
        </w:rPr>
        <w:t>chuxiaomeng</w:t>
      </w:r>
      <w:r>
        <w:rPr>
          <w:rStyle w:val="11"/>
          <w:rFonts w:ascii="宋体" w:hAnsi="宋体" w:eastAsia="宋体"/>
          <w:szCs w:val="21"/>
        </w:rPr>
        <w:t>@gdairport.com</w:t>
      </w:r>
      <w:r>
        <w:rPr>
          <w:rStyle w:val="11"/>
          <w:rFonts w:ascii="宋体" w:hAnsi="宋体" w:eastAsia="宋体"/>
          <w:szCs w:val="21"/>
        </w:rPr>
        <w:fldChar w:fldCharType="end"/>
      </w:r>
      <w:bookmarkEnd w:id="1"/>
      <w:bookmarkEnd w:id="2"/>
      <w:r>
        <w:rPr>
          <w:rFonts w:hint="eastAsia" w:ascii="宋体" w:hAnsi="宋体" w:eastAsia="宋体"/>
          <w:szCs w:val="21"/>
        </w:rPr>
        <w:t>）进行登记及获取采购文件，逾期可不受理。采购人将在收到邮件后2个工作日回复，并向供应商发出采购文件。</w:t>
      </w:r>
    </w:p>
    <w:p>
      <w:pPr>
        <w:pStyle w:val="12"/>
        <w:numPr>
          <w:ilvl w:val="0"/>
          <w:numId w:val="4"/>
        </w:numPr>
        <w:spacing w:line="360" w:lineRule="auto"/>
        <w:ind w:left="0" w:firstLine="560" w:firstLineChars="0"/>
        <w:jc w:val="left"/>
        <w:rPr>
          <w:rFonts w:ascii="宋体" w:hAnsi="宋体" w:eastAsia="宋体"/>
          <w:szCs w:val="21"/>
        </w:rPr>
      </w:pPr>
      <w:r>
        <w:rPr>
          <w:rFonts w:hint="eastAsia" w:ascii="宋体" w:hAnsi="宋体" w:eastAsia="宋体"/>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pStyle w:val="12"/>
        <w:numPr>
          <w:ilvl w:val="0"/>
          <w:numId w:val="4"/>
        </w:numPr>
        <w:spacing w:line="360" w:lineRule="auto"/>
        <w:ind w:left="0" w:firstLine="560" w:firstLineChars="0"/>
        <w:jc w:val="left"/>
        <w:rPr>
          <w:rFonts w:ascii="宋体" w:hAnsi="宋体" w:eastAsia="宋体"/>
          <w:szCs w:val="21"/>
        </w:rPr>
      </w:pPr>
      <w:r>
        <w:rPr>
          <w:rFonts w:hint="eastAsia" w:ascii="宋体" w:hAnsi="宋体" w:eastAsia="宋体"/>
          <w:szCs w:val="21"/>
        </w:rPr>
        <w:t>若延长登记时间后，登记的</w:t>
      </w:r>
      <w:r>
        <w:rPr>
          <w:rFonts w:hint="eastAsia" w:ascii="宋体" w:hAnsi="宋体" w:eastAsia="宋体"/>
          <w:szCs w:val="21"/>
          <w:lang w:eastAsia="zh-CN"/>
        </w:rPr>
        <w:t>供应商</w:t>
      </w:r>
      <w:r>
        <w:rPr>
          <w:rFonts w:hint="eastAsia" w:ascii="宋体" w:hAnsi="宋体" w:eastAsia="宋体"/>
          <w:szCs w:val="21"/>
        </w:rPr>
        <w:t>仍不足3名时，采购人将变更采购方式。</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5.</w:t>
      </w:r>
      <w:r>
        <w:rPr>
          <w:rFonts w:hint="eastAsia" w:ascii="宋体" w:hAnsi="宋体" w:eastAsia="宋体"/>
          <w:b/>
          <w:bCs/>
          <w:szCs w:val="21"/>
        </w:rPr>
        <w:t>报价文件的提交形式、地址和截止时间</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报价人须现场递交和邮寄两种方式递交项目报价文件。</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报价文件现场递交地址为：广州白云国际机场南工作区自编一号机场股份有限公司本部办公楼</w:t>
      </w:r>
      <w:r>
        <w:rPr>
          <w:rFonts w:ascii="宋体" w:hAnsi="宋体" w:eastAsia="宋体"/>
          <w:szCs w:val="21"/>
        </w:rPr>
        <w:t>22</w:t>
      </w:r>
      <w:r>
        <w:rPr>
          <w:rFonts w:hint="eastAsia" w:ascii="宋体" w:hAnsi="宋体" w:eastAsia="宋体"/>
          <w:szCs w:val="21"/>
          <w:lang w:val="en-US" w:eastAsia="zh-CN"/>
        </w:rPr>
        <w:t>3</w:t>
      </w:r>
      <w:r>
        <w:rPr>
          <w:rFonts w:hint="eastAsia" w:ascii="宋体" w:hAnsi="宋体" w:eastAsia="宋体"/>
          <w:szCs w:val="21"/>
        </w:rPr>
        <w:t>室，收件人：</w:t>
      </w:r>
      <w:r>
        <w:rPr>
          <w:rFonts w:hint="eastAsia" w:ascii="宋体" w:hAnsi="宋体" w:eastAsia="宋体"/>
          <w:szCs w:val="21"/>
          <w:lang w:val="en-US" w:eastAsia="zh-CN"/>
        </w:rPr>
        <w:t>褚女士</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报价文件递交截止时</w:t>
      </w:r>
      <w:r>
        <w:rPr>
          <w:rFonts w:hint="eastAsia" w:ascii="宋体" w:hAnsi="宋体" w:eastAsia="宋体"/>
          <w:szCs w:val="21"/>
          <w:highlight w:val="none"/>
        </w:rPr>
        <w:t>间：2</w:t>
      </w:r>
      <w:r>
        <w:rPr>
          <w:rFonts w:ascii="宋体" w:hAnsi="宋体" w:eastAsia="宋体"/>
          <w:szCs w:val="21"/>
          <w:highlight w:val="none"/>
        </w:rPr>
        <w:t>02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1</w:t>
      </w:r>
      <w:r>
        <w:rPr>
          <w:rFonts w:hint="eastAsia" w:ascii="宋体" w:hAnsi="宋体" w:eastAsia="宋体"/>
          <w:szCs w:val="21"/>
          <w:highlight w:val="none"/>
        </w:rPr>
        <w:t>月</w:t>
      </w:r>
      <w:r>
        <w:rPr>
          <w:rFonts w:hint="eastAsia" w:ascii="宋体" w:hAnsi="宋体" w:eastAsia="宋体"/>
          <w:szCs w:val="21"/>
          <w:highlight w:val="none"/>
          <w:lang w:val="en-US" w:eastAsia="zh-CN"/>
        </w:rPr>
        <w:t>28</w:t>
      </w:r>
      <w:r>
        <w:rPr>
          <w:rFonts w:hint="eastAsia" w:ascii="宋体" w:hAnsi="宋体" w:eastAsia="宋体"/>
          <w:szCs w:val="21"/>
          <w:highlight w:val="none"/>
        </w:rPr>
        <w:t>日1</w:t>
      </w:r>
      <w:r>
        <w:rPr>
          <w:rFonts w:ascii="宋体" w:hAnsi="宋体" w:eastAsia="宋体"/>
          <w:szCs w:val="21"/>
          <w:highlight w:val="none"/>
        </w:rPr>
        <w:t>6</w:t>
      </w:r>
      <w:r>
        <w:rPr>
          <w:rFonts w:hint="eastAsia" w:ascii="宋体" w:hAnsi="宋体" w:eastAsia="宋体"/>
          <w:szCs w:val="21"/>
          <w:highlight w:val="none"/>
        </w:rPr>
        <w:t>:</w:t>
      </w:r>
      <w:r>
        <w:rPr>
          <w:rFonts w:ascii="宋体" w:hAnsi="宋体" w:eastAsia="宋体"/>
          <w:szCs w:val="21"/>
          <w:highlight w:val="none"/>
        </w:rPr>
        <w:t>00</w:t>
      </w:r>
      <w:r>
        <w:rPr>
          <w:rFonts w:hint="eastAsia" w:ascii="宋体" w:hAnsi="宋体" w:eastAsia="宋体"/>
          <w:szCs w:val="21"/>
        </w:rPr>
        <w:t>。（邮寄方式递交的报价文件以文件寄出时间为准）</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报价文件按指定时间、地点送达，逾期递交的报价文件恕不接受。</w:t>
      </w:r>
    </w:p>
    <w:p>
      <w:pPr>
        <w:pStyle w:val="12"/>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采购人不接受以邮件、电话、传真等形式的报价。</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6.</w:t>
      </w:r>
      <w:r>
        <w:rPr>
          <w:rFonts w:hint="eastAsia" w:ascii="宋体" w:hAnsi="宋体" w:eastAsia="宋体"/>
          <w:b/>
          <w:bCs/>
          <w:szCs w:val="21"/>
        </w:rPr>
        <w:t>本项目不设未成交供应商经济补偿，准备报价文件和递交报价文件所发生的任何成本或费用由供应商自理。</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7.</w:t>
      </w:r>
      <w:r>
        <w:rPr>
          <w:rFonts w:hint="eastAsia" w:ascii="宋体" w:hAnsi="宋体" w:eastAsia="宋体"/>
          <w:b/>
          <w:bCs/>
          <w:szCs w:val="21"/>
        </w:rPr>
        <w:t>有关此次采购之事宜，可按下列地址向采购人查询：</w:t>
      </w:r>
    </w:p>
    <w:p>
      <w:pPr>
        <w:spacing w:line="360" w:lineRule="auto"/>
        <w:ind w:firstLine="420" w:firstLineChars="200"/>
        <w:jc w:val="left"/>
        <w:rPr>
          <w:rFonts w:ascii="宋体" w:hAnsi="宋体" w:eastAsia="宋体"/>
          <w:szCs w:val="21"/>
        </w:rPr>
      </w:pPr>
      <w:r>
        <w:rPr>
          <w:rFonts w:hint="eastAsia" w:ascii="宋体" w:hAnsi="宋体" w:eastAsia="宋体"/>
          <w:szCs w:val="21"/>
        </w:rPr>
        <w:t>采购人：广州白云国际机场股份有限公司</w:t>
      </w:r>
    </w:p>
    <w:p>
      <w:pPr>
        <w:spacing w:line="360" w:lineRule="auto"/>
        <w:ind w:firstLine="420" w:firstLineChars="200"/>
        <w:jc w:val="left"/>
        <w:rPr>
          <w:rFonts w:ascii="宋体" w:hAnsi="宋体" w:eastAsia="宋体"/>
          <w:szCs w:val="21"/>
        </w:rPr>
      </w:pPr>
      <w:r>
        <w:rPr>
          <w:rFonts w:hint="eastAsia" w:ascii="宋体" w:hAnsi="宋体" w:eastAsia="宋体"/>
          <w:szCs w:val="21"/>
        </w:rPr>
        <w:t>地  址：广州白云国际机场南工作区自编一号广州白云国际机场股份有限公司本部办公楼</w:t>
      </w:r>
      <w:r>
        <w:rPr>
          <w:rFonts w:ascii="宋体" w:hAnsi="宋体" w:eastAsia="宋体"/>
          <w:szCs w:val="21"/>
        </w:rPr>
        <w:t>22</w:t>
      </w:r>
      <w:r>
        <w:rPr>
          <w:rFonts w:hint="eastAsia" w:ascii="宋体" w:hAnsi="宋体" w:eastAsia="宋体"/>
          <w:szCs w:val="21"/>
          <w:lang w:val="en-US" w:eastAsia="zh-CN"/>
        </w:rPr>
        <w:t>3</w:t>
      </w:r>
      <w:r>
        <w:rPr>
          <w:rFonts w:ascii="宋体" w:hAnsi="宋体" w:eastAsia="宋体"/>
          <w:szCs w:val="21"/>
        </w:rPr>
        <w:t>室</w:t>
      </w:r>
    </w:p>
    <w:p>
      <w:pPr>
        <w:spacing w:line="360" w:lineRule="auto"/>
        <w:ind w:firstLine="420" w:firstLineChars="200"/>
        <w:jc w:val="left"/>
        <w:rPr>
          <w:rFonts w:ascii="宋体" w:hAnsi="宋体" w:eastAsia="宋体"/>
          <w:szCs w:val="21"/>
        </w:rPr>
      </w:pPr>
      <w:r>
        <w:rPr>
          <w:rFonts w:hint="eastAsia" w:ascii="宋体" w:hAnsi="宋体" w:eastAsia="宋体"/>
          <w:szCs w:val="21"/>
        </w:rPr>
        <w:t>联系人：</w:t>
      </w:r>
      <w:r>
        <w:rPr>
          <w:rFonts w:hint="eastAsia" w:ascii="宋体" w:hAnsi="宋体" w:eastAsia="宋体"/>
          <w:szCs w:val="21"/>
          <w:lang w:val="en-US" w:eastAsia="zh-CN"/>
        </w:rPr>
        <w:t>褚女士</w:t>
      </w:r>
    </w:p>
    <w:p>
      <w:pPr>
        <w:spacing w:line="360" w:lineRule="auto"/>
        <w:ind w:firstLine="420" w:firstLineChars="200"/>
        <w:jc w:val="left"/>
        <w:rPr>
          <w:rFonts w:hint="default" w:ascii="宋体" w:hAnsi="宋体" w:eastAsia="宋体"/>
          <w:szCs w:val="21"/>
          <w:lang w:val="en-US" w:eastAsia="zh-CN"/>
        </w:rPr>
      </w:pPr>
      <w:r>
        <w:rPr>
          <w:rFonts w:hint="eastAsia" w:ascii="宋体" w:hAnsi="宋体" w:eastAsia="宋体"/>
          <w:szCs w:val="21"/>
        </w:rPr>
        <w:t>联系电话：020-</w:t>
      </w:r>
      <w:r>
        <w:rPr>
          <w:rFonts w:ascii="宋体" w:hAnsi="宋体" w:eastAsia="宋体"/>
          <w:szCs w:val="21"/>
        </w:rPr>
        <w:t>3606</w:t>
      </w:r>
      <w:r>
        <w:rPr>
          <w:rFonts w:hint="eastAsia" w:ascii="宋体" w:hAnsi="宋体" w:eastAsia="宋体"/>
          <w:szCs w:val="21"/>
          <w:lang w:val="en-US" w:eastAsia="zh-CN"/>
        </w:rPr>
        <w:t>7153</w:t>
      </w:r>
    </w:p>
    <w:p>
      <w:pPr>
        <w:pStyle w:val="12"/>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8.</w:t>
      </w:r>
      <w:r>
        <w:rPr>
          <w:rFonts w:hint="eastAsia" w:ascii="宋体" w:hAnsi="宋体" w:eastAsia="宋体"/>
          <w:b/>
          <w:bCs/>
          <w:szCs w:val="21"/>
        </w:rPr>
        <w:t>业务监督</w:t>
      </w:r>
    </w:p>
    <w:p>
      <w:pPr>
        <w:spacing w:line="360" w:lineRule="auto"/>
        <w:ind w:firstLine="420" w:firstLineChars="200"/>
        <w:jc w:val="left"/>
        <w:rPr>
          <w:rFonts w:ascii="宋体" w:hAnsi="宋体" w:eastAsia="宋体"/>
          <w:szCs w:val="21"/>
        </w:rPr>
      </w:pPr>
      <w:r>
        <w:rPr>
          <w:rFonts w:hint="eastAsia" w:ascii="宋体" w:hAnsi="宋体" w:eastAsia="宋体"/>
          <w:szCs w:val="21"/>
        </w:rPr>
        <w:t>供应商可以对本次采购活动中的任何违法及不公平内容向广州白云国际机场股份有限公司建设管理部实名反馈。</w:t>
      </w:r>
    </w:p>
    <w:p>
      <w:pPr>
        <w:spacing w:line="360" w:lineRule="auto"/>
        <w:ind w:firstLine="420" w:firstLineChars="200"/>
        <w:jc w:val="left"/>
        <w:rPr>
          <w:rFonts w:hint="eastAsia" w:ascii="宋体" w:hAnsi="宋体" w:eastAsia="宋体"/>
          <w:szCs w:val="21"/>
          <w:lang w:val="en-US" w:eastAsia="zh-CN"/>
        </w:rPr>
        <w:sectPr>
          <w:headerReference r:id="rId3" w:type="default"/>
          <w:footerReference r:id="rId4" w:type="default"/>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联系电话：020-36067</w:t>
      </w:r>
      <w:r>
        <w:rPr>
          <w:rFonts w:ascii="宋体" w:hAnsi="宋体" w:eastAsia="宋体"/>
          <w:szCs w:val="21"/>
        </w:rPr>
        <w:t>950</w:t>
      </w:r>
      <w:r>
        <w:rPr>
          <w:rFonts w:hint="eastAsia" w:ascii="宋体" w:hAnsi="宋体" w:eastAsia="宋体"/>
          <w:szCs w:val="21"/>
          <w:lang w:val="en-US" w:eastAsia="zh-CN"/>
        </w:rPr>
        <w:t>，</w:t>
      </w:r>
      <w:r>
        <w:rPr>
          <w:rFonts w:hint="eastAsia" w:ascii="宋体" w:hAnsi="宋体" w:eastAsia="宋体"/>
          <w:szCs w:val="21"/>
          <w:highlight w:val="none"/>
        </w:rPr>
        <w:t>020-3606</w:t>
      </w:r>
      <w:r>
        <w:rPr>
          <w:rFonts w:hint="eastAsia" w:ascii="宋体" w:hAnsi="宋体" w:eastAsia="宋体"/>
          <w:szCs w:val="21"/>
          <w:highlight w:val="none"/>
          <w:lang w:val="en-US" w:eastAsia="zh-CN"/>
        </w:rPr>
        <w:t>3493</w:t>
      </w:r>
    </w:p>
    <w:p>
      <w:pPr>
        <w:keepNext/>
        <w:keepLines/>
        <w:pageBreakBefore w:val="0"/>
        <w:widowControl w:val="0"/>
        <w:kinsoku/>
        <w:wordWrap/>
        <w:overflowPunct/>
        <w:topLinePunct w:val="0"/>
        <w:autoSpaceDE/>
        <w:autoSpaceDN/>
        <w:bidi w:val="0"/>
        <w:adjustRightInd/>
        <w:snapToGrid/>
        <w:spacing w:before="0" w:after="0" w:line="500" w:lineRule="exact"/>
        <w:jc w:val="both"/>
        <w:textAlignment w:val="auto"/>
        <w:outlineLvl w:val="1"/>
        <w:rPr>
          <w:rFonts w:ascii="Times New Roman" w:hAnsi="Times New Roman" w:eastAsia="宋体" w:cs="Times New Roman"/>
          <w:b/>
          <w:bCs/>
          <w:kern w:val="2"/>
          <w:sz w:val="24"/>
          <w:szCs w:val="24"/>
          <w:lang w:val="en-US" w:eastAsia="zh-CN" w:bidi="ar-SA"/>
        </w:rPr>
      </w:pPr>
      <w:bookmarkStart w:id="3" w:name="_Toc41208028"/>
      <w:bookmarkStart w:id="4" w:name="_Toc187235503"/>
      <w:bookmarkStart w:id="5" w:name="_Toc98040837"/>
      <w:bookmarkStart w:id="6" w:name="_Toc22149480"/>
      <w:bookmarkStart w:id="7" w:name="_Toc41125554"/>
      <w:bookmarkStart w:id="8" w:name="_Toc353536760"/>
      <w:bookmarkStart w:id="9" w:name="_Toc41129151"/>
      <w:bookmarkStart w:id="10" w:name="_Toc520148232"/>
      <w:bookmarkStart w:id="11" w:name="_Toc237246981"/>
      <w:bookmarkStart w:id="12" w:name="_Toc49317161"/>
      <w:bookmarkStart w:id="13" w:name="_Toc272229620"/>
      <w:bookmarkStart w:id="14" w:name="_Toc89708676"/>
      <w:r>
        <w:rPr>
          <w:rFonts w:hint="eastAsia" w:ascii="宋体" w:hAnsi="宋体" w:eastAsia="宋体" w:cs="Times New Roman"/>
          <w:b/>
          <w:bCs/>
          <w:kern w:val="2"/>
          <w:sz w:val="24"/>
          <w:szCs w:val="24"/>
          <w:lang w:val="en-US" w:eastAsia="zh-CN" w:bidi="ar-SA"/>
        </w:rPr>
        <w:t>附录</w:t>
      </w:r>
      <w:r>
        <w:rPr>
          <w:rFonts w:ascii="宋体" w:hAnsi="宋体" w:eastAsia="宋体" w:cs="Times New Roman"/>
          <w:b/>
          <w:bCs/>
          <w:kern w:val="2"/>
          <w:sz w:val="24"/>
          <w:szCs w:val="24"/>
          <w:lang w:val="en-US" w:eastAsia="zh-CN" w:bidi="ar-SA"/>
        </w:rPr>
        <w:t>1</w:t>
      </w:r>
      <w:bookmarkEnd w:id="3"/>
      <w:bookmarkEnd w:id="4"/>
      <w:bookmarkEnd w:id="5"/>
      <w:bookmarkEnd w:id="6"/>
      <w:bookmarkEnd w:id="7"/>
      <w:bookmarkEnd w:id="8"/>
      <w:bookmarkEnd w:id="9"/>
      <w:bookmarkEnd w:id="10"/>
      <w:bookmarkEnd w:id="11"/>
      <w:bookmarkEnd w:id="12"/>
      <w:bookmarkEnd w:id="13"/>
      <w:bookmarkStart w:id="15" w:name="_Toc23795_WPSOffice_Level1"/>
      <w:r>
        <w:rPr>
          <w:rFonts w:hint="eastAsia" w:ascii="宋体" w:hAnsi="宋体"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供应商登记函</w:t>
      </w:r>
      <w:bookmarkEnd w:id="14"/>
      <w:bookmarkEnd w:id="15"/>
    </w:p>
    <w:p>
      <w:pPr>
        <w:jc w:val="center"/>
        <w:rPr>
          <w:rFonts w:ascii="等线" w:hAnsi="等线" w:eastAsia="等线" w:cs="Times New Roman"/>
          <w:sz w:val="32"/>
          <w:szCs w:val="32"/>
        </w:rPr>
      </w:pPr>
      <w:r>
        <w:rPr>
          <w:rFonts w:hint="eastAsia" w:ascii="Times New Roman" w:hAnsi="Times New Roman" w:eastAsia="宋体" w:cs="Times New Roman"/>
          <w:b/>
          <w:sz w:val="32"/>
          <w:szCs w:val="32"/>
        </w:rPr>
        <w:t>供 应 商 登 记 函</w:t>
      </w:r>
    </w:p>
    <w:p>
      <w:pPr>
        <w:widowControl/>
        <w:spacing w:line="360" w:lineRule="auto"/>
        <w:jc w:val="left"/>
        <w:rPr>
          <w:rFonts w:ascii="宋体" w:hAnsi="宋体" w:eastAsia="宋体" w:cs="Times New Roman"/>
          <w:szCs w:val="21"/>
        </w:rPr>
      </w:pPr>
      <w:bookmarkStart w:id="16" w:name="_Toc133028962"/>
    </w:p>
    <w:p>
      <w:pPr>
        <w:widowControl/>
        <w:spacing w:line="360" w:lineRule="auto"/>
        <w:jc w:val="left"/>
        <w:rPr>
          <w:rFonts w:ascii="宋体" w:hAnsi="宋体" w:eastAsia="宋体" w:cs="宋体"/>
          <w:color w:val="000000"/>
          <w:kern w:val="0"/>
          <w:szCs w:val="21"/>
        </w:rPr>
      </w:pPr>
      <w:r>
        <w:rPr>
          <w:rFonts w:hint="eastAsia" w:ascii="宋体" w:hAnsi="宋体" w:eastAsia="宋体" w:cs="Times New Roman"/>
          <w:szCs w:val="21"/>
        </w:rPr>
        <w:t>广州白云国际机场股份有限公司</w:t>
      </w:r>
      <w:r>
        <w:rPr>
          <w:rFonts w:hint="eastAsia" w:ascii="宋体" w:hAnsi="宋体" w:eastAsia="宋体" w:cs="Times New Roman"/>
          <w:szCs w:val="21"/>
          <w:lang w:eastAsia="zh-CN"/>
        </w:rPr>
        <w:t>：</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我单位报名参加ESG报告编制咨询服务</w:t>
      </w:r>
      <w:r>
        <w:rPr>
          <w:rFonts w:hint="eastAsia" w:ascii="宋体" w:hAnsi="宋体" w:eastAsia="宋体" w:cs="Times New Roman"/>
          <w:szCs w:val="21"/>
          <w:u w:val="single"/>
        </w:rPr>
        <w:t>项目</w:t>
      </w:r>
      <w:r>
        <w:rPr>
          <w:rFonts w:hint="eastAsia" w:ascii="宋体" w:hAnsi="宋体" w:eastAsia="宋体" w:cs="宋体"/>
          <w:color w:val="000000"/>
          <w:kern w:val="0"/>
          <w:szCs w:val="21"/>
        </w:rPr>
        <w:t>的报价，严格遵守有关规定，并按采购文件的规定，准时报送报价文件。</w:t>
      </w:r>
    </w:p>
    <w:p>
      <w:pPr>
        <w:widowControl/>
        <w:spacing w:line="360" w:lineRule="auto"/>
        <w:jc w:val="center"/>
        <w:rPr>
          <w:rFonts w:ascii="宋体" w:hAnsi="宋体" w:eastAsia="宋体" w:cs="宋体"/>
          <w:color w:val="000000"/>
          <w:kern w:val="0"/>
          <w:szCs w:val="21"/>
        </w:rPr>
      </w:pPr>
    </w:p>
    <w:p>
      <w:pPr>
        <w:widowControl/>
        <w:spacing w:line="360" w:lineRule="auto"/>
        <w:jc w:val="center"/>
        <w:rPr>
          <w:rFonts w:ascii="宋体" w:hAnsi="宋体" w:eastAsia="宋体" w:cs="宋体"/>
          <w:color w:val="000000"/>
          <w:kern w:val="0"/>
          <w:szCs w:val="21"/>
        </w:rPr>
      </w:pPr>
    </w:p>
    <w:p>
      <w:pPr>
        <w:widowControl/>
        <w:spacing w:line="360" w:lineRule="auto"/>
        <w:ind w:right="84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7" w:name="_Toc14851_WPSOffice_Level1"/>
      <w:r>
        <w:rPr>
          <w:rFonts w:hint="eastAsia" w:ascii="Times New Roman" w:hAnsi="Times New Roman" w:eastAsia="宋体" w:cs="Times New Roman"/>
          <w:szCs w:val="20"/>
        </w:rPr>
        <w:t>供应商名称</w:t>
      </w:r>
      <w:r>
        <w:rPr>
          <w:rFonts w:hint="eastAsia" w:ascii="宋体" w:hAnsi="宋体" w:eastAsia="宋体" w:cs="宋体"/>
          <w:color w:val="000000"/>
          <w:kern w:val="0"/>
          <w:szCs w:val="21"/>
        </w:rPr>
        <w:t>（公章）：</w:t>
      </w:r>
      <w:bookmarkEnd w:id="17"/>
      <w:r>
        <w:rPr>
          <w:rFonts w:hint="eastAsia" w:ascii="宋体" w:hAnsi="宋体" w:eastAsia="宋体" w:cs="宋体"/>
          <w:color w:val="000000"/>
          <w:kern w:val="0"/>
          <w:szCs w:val="21"/>
        </w:rPr>
        <w:t xml:space="preserve">    </w:t>
      </w:r>
    </w:p>
    <w:p>
      <w:pPr>
        <w:widowControl/>
        <w:spacing w:line="360" w:lineRule="auto"/>
        <w:ind w:right="84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360" w:lineRule="auto"/>
        <w:ind w:right="2310"/>
        <w:jc w:val="right"/>
        <w:rPr>
          <w:rFonts w:ascii="宋体" w:hAnsi="宋体" w:eastAsia="宋体" w:cs="宋体"/>
          <w:color w:val="000000"/>
          <w:kern w:val="0"/>
          <w:szCs w:val="21"/>
        </w:rPr>
      </w:pPr>
      <w:r>
        <w:rPr>
          <w:rFonts w:hint="eastAsia" w:ascii="Times New Roman" w:hAnsi="Times New Roman" w:eastAsia="宋体" w:cs="Times New Roman"/>
          <w:szCs w:val="20"/>
        </w:rPr>
        <w:t>单位负责人或授权代表</w:t>
      </w:r>
      <w:r>
        <w:rPr>
          <w:rFonts w:hint="eastAsia" w:ascii="宋体" w:hAnsi="宋体" w:eastAsia="宋体" w:cs="宋体"/>
          <w:color w:val="000000"/>
          <w:kern w:val="0"/>
          <w:szCs w:val="21"/>
        </w:rPr>
        <w:t xml:space="preserve">签字：            </w:t>
      </w:r>
    </w:p>
    <w:p>
      <w:pPr>
        <w:widowControl/>
        <w:spacing w:line="360" w:lineRule="auto"/>
        <w:ind w:right="840" w:firstLine="420" w:firstLineChars="200"/>
        <w:rPr>
          <w:rFonts w:ascii="宋体" w:hAnsi="宋体" w:eastAsia="宋体" w:cs="宋体"/>
          <w:color w:val="000000"/>
          <w:kern w:val="0"/>
          <w:szCs w:val="21"/>
        </w:rPr>
      </w:pPr>
    </w:p>
    <w:p>
      <w:pPr>
        <w:widowControl/>
        <w:spacing w:line="360" w:lineRule="auto"/>
        <w:ind w:right="840" w:firstLine="5250" w:firstLineChars="2500"/>
        <w:rPr>
          <w:rFonts w:ascii="宋体" w:hAnsi="宋体" w:eastAsia="宋体" w:cs="宋体"/>
          <w:color w:val="000000"/>
          <w:kern w:val="0"/>
          <w:szCs w:val="21"/>
        </w:rPr>
      </w:pPr>
      <w:r>
        <w:rPr>
          <w:rFonts w:hint="eastAsia" w:ascii="宋体" w:hAnsi="宋体" w:eastAsia="宋体" w:cs="宋体"/>
          <w:color w:val="000000"/>
          <w:kern w:val="0"/>
          <w:szCs w:val="21"/>
        </w:rPr>
        <w:t xml:space="preserve">年    月    日             </w:t>
      </w:r>
    </w:p>
    <w:p>
      <w:pPr>
        <w:spacing w:line="360" w:lineRule="auto"/>
        <w:ind w:right="210"/>
        <w:rPr>
          <w:rFonts w:ascii="Times New Roman" w:hAnsi="Times New Roman" w:eastAsia="宋体" w:cs="Times New Roman"/>
          <w:sz w:val="28"/>
          <w:szCs w:val="28"/>
        </w:rPr>
      </w:pPr>
    </w:p>
    <w:p>
      <w:pPr>
        <w:widowControl/>
        <w:spacing w:line="360" w:lineRule="auto"/>
        <w:ind w:right="210" w:firstLine="562"/>
        <w:jc w:val="center"/>
        <w:rPr>
          <w:rFonts w:ascii="宋体" w:hAnsi="宋体" w:eastAsia="宋体" w:cs="宋体"/>
          <w:color w:val="000000"/>
          <w:kern w:val="0"/>
          <w:sz w:val="28"/>
          <w:szCs w:val="28"/>
        </w:rPr>
      </w:pPr>
      <w:bookmarkStart w:id="18" w:name="_Toc25510_WPSOffice_Level2"/>
      <w:r>
        <w:rPr>
          <w:rFonts w:hint="eastAsia" w:ascii="宋体" w:hAnsi="宋体" w:eastAsia="宋体" w:cs="宋体"/>
          <w:b/>
          <w:bCs/>
          <w:color w:val="000000"/>
          <w:kern w:val="0"/>
          <w:sz w:val="28"/>
          <w:szCs w:val="28"/>
        </w:rPr>
        <w:t>报价人概况表</w:t>
      </w:r>
      <w:bookmarkEnd w:id="18"/>
    </w:p>
    <w:tbl>
      <w:tblPr>
        <w:tblStyle w:val="8"/>
        <w:tblW w:w="86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7"/>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单位名称</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通讯地址</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统一社会信用代码</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项目负责人</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547" w:type="dxa"/>
            <w:vAlign w:val="center"/>
          </w:tcPr>
          <w:p>
            <w:pPr>
              <w:rPr>
                <w:rFonts w:ascii="宋体" w:hAnsi="宋体" w:eastAsia="宋体" w:cs="Times New Roman"/>
              </w:rPr>
            </w:pPr>
            <w:r>
              <w:rPr>
                <w:rFonts w:hint="eastAsia" w:ascii="宋体" w:hAnsi="宋体" w:eastAsia="宋体" w:cs="Times New Roman"/>
              </w:rPr>
              <w:t>项目联系人及联系方式</w:t>
            </w:r>
          </w:p>
        </w:tc>
        <w:tc>
          <w:tcPr>
            <w:tcW w:w="6108" w:type="dxa"/>
            <w:vAlign w:val="center"/>
          </w:tcPr>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姓名：</w:t>
            </w:r>
          </w:p>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手机：</w:t>
            </w:r>
          </w:p>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邮箱：</w:t>
            </w:r>
          </w:p>
        </w:tc>
      </w:tr>
    </w:tbl>
    <w:p>
      <w:pPr>
        <w:widowControl/>
        <w:spacing w:line="360" w:lineRule="auto"/>
        <w:ind w:right="1680" w:firstLine="560"/>
        <w:jc w:val="center"/>
        <w:rPr>
          <w:rFonts w:ascii="宋体" w:hAnsi="宋体" w:eastAsia="宋体" w:cs="宋体"/>
          <w:color w:val="000000"/>
          <w:kern w:val="0"/>
          <w:szCs w:val="21"/>
        </w:rPr>
      </w:pPr>
    </w:p>
    <w:p>
      <w:pPr>
        <w:widowControl/>
        <w:spacing w:line="360" w:lineRule="auto"/>
        <w:ind w:right="168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9" w:name="_Toc31091_WPSOffice_Level1"/>
      <w:r>
        <w:rPr>
          <w:rFonts w:hint="eastAsia" w:ascii="Times New Roman" w:hAnsi="Times New Roman" w:eastAsia="宋体" w:cs="Times New Roman"/>
          <w:szCs w:val="20"/>
        </w:rPr>
        <w:t>供应商名称</w:t>
      </w:r>
      <w:r>
        <w:rPr>
          <w:rFonts w:hint="eastAsia" w:ascii="宋体" w:hAnsi="宋体" w:eastAsia="宋体" w:cs="宋体"/>
          <w:color w:val="000000"/>
          <w:kern w:val="0"/>
          <w:szCs w:val="21"/>
        </w:rPr>
        <w:t>（章）：</w:t>
      </w:r>
      <w:bookmarkEnd w:id="19"/>
      <w:r>
        <w:rPr>
          <w:rFonts w:hint="eastAsia" w:ascii="宋体" w:hAnsi="宋体" w:eastAsia="宋体" w:cs="宋体"/>
          <w:color w:val="000000"/>
          <w:kern w:val="0"/>
          <w:szCs w:val="21"/>
        </w:rPr>
        <w:t xml:space="preserve">  </w:t>
      </w:r>
    </w:p>
    <w:p>
      <w:pPr>
        <w:widowControl/>
        <w:spacing w:line="360" w:lineRule="auto"/>
        <w:ind w:right="168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wordWrap w:val="0"/>
        <w:spacing w:line="360" w:lineRule="auto"/>
        <w:ind w:right="105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20" w:name="_Toc16478_WPSOffice_Level1"/>
      <w:r>
        <w:rPr>
          <w:rFonts w:hint="eastAsia" w:ascii="Times New Roman" w:hAnsi="Times New Roman" w:eastAsia="宋体" w:cs="Times New Roman"/>
          <w:szCs w:val="20"/>
        </w:rPr>
        <w:t>单位负责人或授权代表</w:t>
      </w:r>
      <w:r>
        <w:rPr>
          <w:rFonts w:hint="eastAsia" w:ascii="宋体" w:hAnsi="宋体" w:eastAsia="宋体" w:cs="宋体"/>
          <w:color w:val="000000"/>
          <w:kern w:val="0"/>
          <w:szCs w:val="21"/>
        </w:rPr>
        <w:t>签字：</w:t>
      </w:r>
      <w:bookmarkEnd w:id="20"/>
      <w:r>
        <w:rPr>
          <w:rFonts w:hint="eastAsia" w:ascii="宋体" w:hAnsi="宋体" w:eastAsia="宋体" w:cs="宋体"/>
          <w:color w:val="000000"/>
          <w:kern w:val="0"/>
          <w:szCs w:val="21"/>
        </w:rPr>
        <w:t xml:space="preserve">     </w:t>
      </w:r>
    </w:p>
    <w:p>
      <w:pPr>
        <w:widowControl/>
        <w:wordWrap w:val="0"/>
        <w:spacing w:line="360" w:lineRule="auto"/>
        <w:ind w:right="1050" w:firstLine="4830" w:firstLineChars="2300"/>
        <w:rPr>
          <w:rFonts w:ascii="宋体" w:hAnsi="宋体" w:eastAsia="宋体" w:cs="宋体"/>
          <w:color w:val="000000"/>
          <w:kern w:val="0"/>
          <w:szCs w:val="21"/>
        </w:rPr>
      </w:pPr>
    </w:p>
    <w:p>
      <w:pPr>
        <w:widowControl/>
        <w:wordWrap w:val="0"/>
        <w:spacing w:line="360" w:lineRule="auto"/>
        <w:ind w:right="1050" w:firstLine="4830" w:firstLineChars="2300"/>
        <w:rPr>
          <w:rFonts w:hint="eastAsia" w:ascii="宋体" w:hAnsi="宋体" w:eastAsia="宋体" w:cs="宋体"/>
          <w:color w:val="000000"/>
          <w:kern w:val="0"/>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Cs w:val="21"/>
        </w:rPr>
        <w:t xml:space="preserve">日期：  年    月    日 </w:t>
      </w:r>
      <w:bookmarkEnd w:id="16"/>
    </w:p>
    <w:p>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宋体"/>
          <w:sz w:val="24"/>
          <w:szCs w:val="24"/>
          <w:lang w:val="en-US" w:eastAsia="zh-CN"/>
        </w:rPr>
      </w:pPr>
      <w:bookmarkStart w:id="21" w:name="_Toc89708683"/>
      <w:bookmarkStart w:id="22" w:name="_Toc468915639"/>
      <w:bookmarkStart w:id="23" w:name="_Toc393199695"/>
      <w:bookmarkStart w:id="24" w:name="_Toc328942812"/>
      <w:bookmarkStart w:id="25" w:name="_Toc196204745"/>
      <w:bookmarkStart w:id="26" w:name="_Toc196204639"/>
      <w:bookmarkStart w:id="27" w:name="_Toc196204535"/>
      <w:bookmarkStart w:id="28" w:name="_Toc468915201"/>
      <w:bookmarkStart w:id="29" w:name="_Toc22149487"/>
      <w:bookmarkStart w:id="30" w:name="_Toc485798084"/>
      <w:r>
        <w:rPr>
          <w:rFonts w:hint="eastAsia" w:ascii="宋体" w:hAnsi="宋体" w:eastAsia="宋体"/>
          <w:sz w:val="24"/>
          <w:szCs w:val="24"/>
        </w:rPr>
        <w:t>附录</w:t>
      </w:r>
      <w:r>
        <w:rPr>
          <w:rFonts w:ascii="宋体" w:hAnsi="宋体" w:eastAsia="宋体"/>
          <w:sz w:val="24"/>
          <w:szCs w:val="24"/>
        </w:rPr>
        <w:t>5：</w:t>
      </w:r>
      <w:bookmarkEnd w:id="21"/>
      <w:bookmarkEnd w:id="22"/>
      <w:bookmarkEnd w:id="23"/>
      <w:bookmarkEnd w:id="24"/>
      <w:bookmarkEnd w:id="25"/>
      <w:bookmarkEnd w:id="26"/>
      <w:bookmarkEnd w:id="27"/>
      <w:bookmarkEnd w:id="28"/>
      <w:bookmarkEnd w:id="29"/>
      <w:bookmarkEnd w:id="30"/>
      <w:r>
        <w:rPr>
          <w:rFonts w:hint="eastAsia" w:ascii="宋体" w:hAnsi="宋体" w:eastAsia="宋体"/>
          <w:sz w:val="24"/>
          <w:szCs w:val="24"/>
        </w:rPr>
        <w:t>法定代表人证明书</w:t>
      </w:r>
      <w:r>
        <w:rPr>
          <w:rFonts w:hint="eastAsia" w:ascii="宋体" w:hAnsi="宋体" w:eastAsia="宋体"/>
          <w:sz w:val="24"/>
          <w:szCs w:val="24"/>
          <w:lang w:val="en-US" w:eastAsia="zh-CN"/>
        </w:rPr>
        <w:t>及授权书</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ascii="宋体" w:hAnsi="宋体" w:eastAsia="宋体" w:cs="Times New Roman"/>
          <w:sz w:val="24"/>
          <w:szCs w:val="24"/>
        </w:rPr>
        <w:t>附录</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w:t>
      </w:r>
      <w:r>
        <w:rPr>
          <w:rFonts w:ascii="宋体" w:hAnsi="宋体" w:eastAsia="宋体" w:cs="Times New Roman"/>
          <w:sz w:val="24"/>
          <w:szCs w:val="24"/>
        </w:rPr>
        <w:t>1</w:t>
      </w:r>
    </w:p>
    <w:p>
      <w:pPr>
        <w:wordWrap/>
        <w:spacing w:line="580" w:lineRule="exact"/>
        <w:ind w:left="0" w:leftChars="0" w:right="640" w:firstLine="648" w:firstLineChars="0"/>
        <w:jc w:val="center"/>
        <w:rPr>
          <w:rFonts w:hint="eastAsia" w:ascii="宋体" w:hAnsi="宋体" w:eastAsia="宋体" w:cstheme="minorBidi"/>
          <w:b/>
          <w:bCs/>
          <w:sz w:val="32"/>
          <w:szCs w:val="32"/>
          <w:highlight w:val="none"/>
        </w:rPr>
      </w:pPr>
      <w:r>
        <w:rPr>
          <w:rFonts w:hint="eastAsia" w:ascii="宋体" w:hAnsi="宋体" w:eastAsia="宋体" w:cstheme="minorBidi"/>
          <w:b/>
          <w:bCs/>
          <w:sz w:val="32"/>
          <w:szCs w:val="32"/>
          <w:highlight w:val="none"/>
        </w:rPr>
        <w:t>法定代表人证明书</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before="0" w:beforeLines="0" w:line="5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职务，为法定代表人（负责人），特此证明。</w:t>
      </w:r>
    </w:p>
    <w:p>
      <w:pPr>
        <w:wordWrap w:val="0"/>
        <w:snapToGrid w:val="0"/>
        <w:spacing w:beforeLines="0" w:line="500" w:lineRule="exact"/>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有效期限：</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签发日期</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w:t>
      </w:r>
      <w:r>
        <w:rPr>
          <w:rFonts w:hint="eastAsia" w:ascii="宋体" w:hAnsi="宋体" w:eastAsia="宋体" w:cs="宋体"/>
          <w:szCs w:val="21"/>
          <w:u w:val="single"/>
          <w:lang w:val="en-US" w:eastAsia="zh-CN"/>
        </w:rPr>
        <w:t xml:space="preserve">     </w:t>
      </w:r>
    </w:p>
    <w:p>
      <w:pPr>
        <w:wordWrap w:val="0"/>
        <w:snapToGrid w:val="0"/>
        <w:spacing w:beforeLines="0" w:line="500" w:lineRule="exact"/>
        <w:ind w:firstLine="420" w:firstLineChars="200"/>
        <w:rPr>
          <w:rFonts w:hint="eastAsia" w:ascii="宋体" w:hAnsi="宋体" w:eastAsia="宋体" w:cs="宋体"/>
          <w:szCs w:val="21"/>
          <w:u w:val="single"/>
        </w:rPr>
      </w:pPr>
      <w:r>
        <w:rPr>
          <w:rFonts w:hint="eastAsia" w:ascii="宋体" w:hAnsi="宋体" w:eastAsia="宋体" w:cs="宋体"/>
          <w:szCs w:val="21"/>
        </w:rPr>
        <w:t>附：法定代表人（负责人）性别：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身份证号码：</w:t>
      </w:r>
      <w:r>
        <w:rPr>
          <w:rFonts w:hint="eastAsia" w:ascii="宋体" w:hAnsi="宋体" w:eastAsia="宋体" w:cs="宋体"/>
          <w:szCs w:val="21"/>
          <w:u w:val="single"/>
        </w:rPr>
        <w:t>　   　　   　   　</w:t>
      </w:r>
      <w:r>
        <w:rPr>
          <w:rFonts w:hint="eastAsia" w:ascii="宋体" w:hAnsi="宋体" w:eastAsia="宋体" w:cs="宋体"/>
          <w:szCs w:val="21"/>
          <w:lang w:eastAsia="zh-CN"/>
        </w:rPr>
        <w:t>。</w:t>
      </w:r>
    </w:p>
    <w:p>
      <w:pPr>
        <w:wordWrap w:val="0"/>
        <w:snapToGrid w:val="0"/>
        <w:spacing w:beforeLines="0" w:line="500" w:lineRule="exact"/>
        <w:ind w:firstLine="420" w:firstLineChars="200"/>
        <w:rPr>
          <w:rFonts w:hint="eastAsia" w:ascii="宋体" w:hAnsi="宋体" w:eastAsia="宋体" w:cs="宋体"/>
          <w:szCs w:val="21"/>
          <w:u w:val="single"/>
        </w:rPr>
      </w:pPr>
      <w:r>
        <w:rPr>
          <w:rFonts w:hint="eastAsia" w:ascii="宋体" w:hAnsi="宋体" w:eastAsia="宋体" w:cs="宋体"/>
          <w:szCs w:val="21"/>
        </w:rPr>
        <w:t>注册号码：</w:t>
      </w:r>
      <w:r>
        <w:rPr>
          <w:rFonts w:hint="eastAsia" w:ascii="宋体" w:hAnsi="宋体" w:eastAsia="宋体" w:cs="宋体"/>
          <w:szCs w:val="21"/>
          <w:u w:val="single"/>
        </w:rPr>
        <w:t>　                  　</w:t>
      </w:r>
      <w:r>
        <w:rPr>
          <w:rFonts w:hint="eastAsia" w:ascii="宋体" w:hAnsi="宋体" w:eastAsia="宋体" w:cs="宋体"/>
          <w:szCs w:val="21"/>
        </w:rPr>
        <w:t xml:space="preserve"> </w:t>
      </w:r>
      <w:r>
        <w:rPr>
          <w:rFonts w:hint="eastAsia" w:ascii="宋体" w:hAnsi="宋体" w:eastAsia="宋体" w:cs="宋体"/>
          <w:szCs w:val="21"/>
          <w:lang w:eastAsia="zh-CN"/>
        </w:rPr>
        <w:t>，</w:t>
      </w:r>
      <w:r>
        <w:rPr>
          <w:rFonts w:hint="eastAsia" w:ascii="宋体" w:hAnsi="宋体" w:eastAsia="宋体" w:cs="宋体"/>
          <w:szCs w:val="21"/>
        </w:rPr>
        <w:t>企业类型：</w:t>
      </w:r>
      <w:r>
        <w:rPr>
          <w:rFonts w:hint="eastAsia" w:ascii="宋体" w:hAnsi="宋体" w:eastAsia="宋体" w:cs="宋体"/>
          <w:szCs w:val="21"/>
          <w:u w:val="single"/>
        </w:rPr>
        <w:t>　                  　</w:t>
      </w:r>
      <w:r>
        <w:rPr>
          <w:rFonts w:hint="eastAsia" w:ascii="宋体" w:hAnsi="宋体" w:eastAsia="宋体" w:cs="宋体"/>
          <w:szCs w:val="21"/>
          <w:u w:val="none"/>
          <w:lang w:eastAsia="zh-CN"/>
        </w:rPr>
        <w:t>。</w:t>
      </w:r>
    </w:p>
    <w:p>
      <w:pPr>
        <w:wordWrap w:val="0"/>
        <w:snapToGrid w:val="0"/>
        <w:spacing w:beforeLines="0" w:line="500" w:lineRule="exact"/>
        <w:ind w:firstLine="420" w:firstLineChars="200"/>
        <w:rPr>
          <w:rFonts w:hint="eastAsia" w:ascii="宋体" w:hAnsi="宋体" w:eastAsia="宋体" w:cs="宋体"/>
          <w:szCs w:val="21"/>
        </w:rPr>
      </w:pPr>
      <w:r>
        <w:rPr>
          <w:rFonts w:hint="eastAsia" w:ascii="宋体" w:hAnsi="宋体" w:eastAsia="宋体" w:cs="宋体"/>
          <w:szCs w:val="21"/>
        </w:rPr>
        <w:t>经营范围：</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line="360" w:lineRule="auto"/>
        <w:ind w:left="424" w:leftChars="202"/>
        <w:rPr>
          <w:rFonts w:ascii="宋体" w:hAnsi="宋体" w:eastAsia="宋体" w:cs="Times New Roman"/>
          <w:szCs w:val="21"/>
        </w:rPr>
      </w:pPr>
    </w:p>
    <w:p>
      <w:pPr>
        <w:wordWrap w:val="0"/>
        <w:spacing w:line="360" w:lineRule="auto"/>
        <w:ind w:left="424" w:leftChars="202"/>
        <w:rPr>
          <w:rFonts w:ascii="宋体" w:hAnsi="宋体" w:eastAsia="宋体" w:cs="Times New Roman"/>
          <w:bCs/>
          <w:szCs w:val="21"/>
          <w:u w:val="single"/>
        </w:rPr>
      </w:pPr>
      <w:r>
        <w:rPr>
          <w:rFonts w:hint="eastAsia" w:ascii="宋体" w:hAnsi="宋体" w:eastAsia="宋体" w:cs="Times New Roman"/>
          <w:bCs/>
          <w:szCs w:val="21"/>
        </w:rPr>
        <w:t>报价人：（盖公章）</w:t>
      </w:r>
      <w:r>
        <w:rPr>
          <w:rFonts w:hint="eastAsia" w:ascii="宋体" w:hAnsi="宋体" w:eastAsia="宋体" w:cs="Times New Roman"/>
          <w:bCs/>
          <w:szCs w:val="21"/>
          <w:u w:val="single"/>
        </w:rPr>
        <w:t xml:space="preserve">                                         </w:t>
      </w:r>
    </w:p>
    <w:p>
      <w:pPr>
        <w:wordWrap w:val="0"/>
        <w:spacing w:line="360" w:lineRule="auto"/>
        <w:ind w:left="424" w:leftChars="202"/>
        <w:rPr>
          <w:rFonts w:ascii="宋体" w:hAnsi="宋体" w:eastAsia="宋体" w:cs="Times New Roman"/>
          <w:bCs/>
          <w:szCs w:val="21"/>
        </w:rPr>
      </w:pPr>
    </w:p>
    <w:p>
      <w:pPr>
        <w:wordWrap w:val="0"/>
        <w:spacing w:line="360" w:lineRule="auto"/>
        <w:ind w:left="424" w:leftChars="202"/>
        <w:rPr>
          <w:rFonts w:ascii="宋体" w:hAnsi="宋体" w:eastAsia="宋体" w:cs="Times New Roman"/>
          <w:szCs w:val="21"/>
          <w:u w:val="single"/>
        </w:rPr>
      </w:pPr>
      <w:r>
        <w:rPr>
          <w:rFonts w:hint="eastAsia" w:ascii="宋体" w:hAnsi="宋体" w:eastAsia="宋体" w:cs="Times New Roman"/>
          <w:bCs/>
          <w:szCs w:val="21"/>
        </w:rPr>
        <w:t>单位负责人：（签字）</w:t>
      </w:r>
      <w:r>
        <w:rPr>
          <w:rFonts w:hint="eastAsia" w:ascii="宋体" w:hAnsi="宋体" w:eastAsia="宋体" w:cs="Times New Roman"/>
          <w:bCs/>
          <w:szCs w:val="21"/>
          <w:u w:val="single"/>
        </w:rPr>
        <w:t xml:space="preserve">                                  </w:t>
      </w:r>
    </w:p>
    <w:p>
      <w:pPr>
        <w:wordWrap w:val="0"/>
        <w:spacing w:line="360" w:lineRule="auto"/>
        <w:ind w:left="424" w:leftChars="202"/>
        <w:rPr>
          <w:rFonts w:ascii="宋体" w:hAnsi="宋体" w:eastAsia="宋体" w:cs="Times New Roman"/>
          <w:szCs w:val="21"/>
        </w:rPr>
      </w:pPr>
    </w:p>
    <w:p>
      <w:pPr>
        <w:wordWrap w:val="0"/>
        <w:spacing w:line="360" w:lineRule="auto"/>
        <w:ind w:left="424" w:leftChars="202"/>
        <w:rPr>
          <w:rFonts w:ascii="宋体" w:hAnsi="宋体" w:eastAsia="宋体" w:cs="Times New Roman"/>
          <w:szCs w:val="21"/>
        </w:rPr>
      </w:pPr>
      <w:r>
        <w:rPr>
          <w:rFonts w:hint="eastAsia" w:ascii="宋体" w:hAnsi="宋体" w:eastAsia="宋体" w:cs="Times New Roman"/>
          <w:szCs w:val="21"/>
        </w:rPr>
        <w:t>日期：  年  月  日</w:t>
      </w:r>
    </w:p>
    <w:p>
      <w:pPr>
        <w:wordWrap w:val="0"/>
        <w:snapToGrid w:val="0"/>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附件：单位负责人及被授权人身份证或其他有效身份证明（注：报价人必须在本附件上加盖公章）</w:t>
      </w:r>
    </w:p>
    <w:tbl>
      <w:tblPr>
        <w:tblStyle w:val="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5102" w:type="dxa"/>
            <w:vAlign w:val="center"/>
          </w:tcPr>
          <w:p>
            <w:pPr>
              <w:spacing w:line="360" w:lineRule="auto"/>
              <w:jc w:val="center"/>
              <w:rPr>
                <w:rFonts w:ascii="宋体" w:hAnsi="宋体" w:eastAsia="宋体" w:cs="Times New Roman"/>
                <w:kern w:val="0"/>
                <w:sz w:val="21"/>
                <w:szCs w:val="16"/>
              </w:rPr>
            </w:pPr>
            <w:r>
              <w:rPr>
                <w:rFonts w:hint="eastAsia" w:ascii="宋体" w:hAnsi="宋体" w:eastAsia="宋体" w:cs="Times New Roman"/>
                <w:kern w:val="0"/>
                <w:sz w:val="21"/>
                <w:szCs w:val="16"/>
              </w:rPr>
              <w:t>身份证正面</w:t>
            </w:r>
          </w:p>
        </w:tc>
        <w:tc>
          <w:tcPr>
            <w:tcW w:w="5103" w:type="dxa"/>
            <w:vAlign w:val="center"/>
          </w:tcPr>
          <w:p>
            <w:pPr>
              <w:spacing w:line="360" w:lineRule="auto"/>
              <w:jc w:val="center"/>
              <w:rPr>
                <w:rFonts w:ascii="宋体" w:hAnsi="宋体" w:eastAsia="宋体" w:cs="Times New Roman"/>
                <w:kern w:val="0"/>
                <w:sz w:val="21"/>
                <w:szCs w:val="16"/>
              </w:rPr>
            </w:pPr>
            <w:r>
              <w:rPr>
                <w:rFonts w:hint="eastAsia" w:ascii="宋体" w:hAnsi="宋体" w:eastAsia="宋体" w:cs="Times New Roman"/>
                <w:kern w:val="0"/>
                <w:sz w:val="21"/>
                <w:szCs w:val="16"/>
              </w:rPr>
              <w:t>身份证反面</w:t>
            </w:r>
          </w:p>
        </w:tc>
      </w:tr>
    </w:tbl>
    <w:p>
      <w:pPr>
        <w:pStyle w:val="5"/>
      </w:pPr>
    </w:p>
    <w:p>
      <w:p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sz w:val="24"/>
          <w:szCs w:val="24"/>
          <w:lang w:eastAsia="zh-CN"/>
        </w:rPr>
      </w:pPr>
      <w:r>
        <w:rPr>
          <w:rFonts w:hint="eastAsia" w:ascii="宋体" w:hAnsi="宋体" w:eastAsia="宋体" w:cs="Times New Roman"/>
          <w:sz w:val="24"/>
          <w:szCs w:val="24"/>
        </w:rPr>
        <w:t>附录</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p>
    <w:p>
      <w:pPr>
        <w:pStyle w:val="2"/>
      </w:pPr>
    </w:p>
    <w:p>
      <w:pPr>
        <w:spacing w:line="360" w:lineRule="auto"/>
        <w:ind w:left="424" w:leftChars="202"/>
        <w:jc w:val="center"/>
        <w:rPr>
          <w:rFonts w:hint="eastAsia" w:ascii="宋体" w:hAnsi="宋体" w:eastAsia="宋体" w:cs="宋体"/>
          <w:spacing w:val="20"/>
          <w:sz w:val="32"/>
          <w:szCs w:val="32"/>
        </w:rPr>
      </w:pPr>
      <w:r>
        <w:rPr>
          <w:rFonts w:hint="eastAsia" w:ascii="宋体" w:hAnsi="宋体" w:eastAsia="宋体" w:cs="宋体"/>
          <w:b/>
          <w:sz w:val="32"/>
          <w:szCs w:val="32"/>
        </w:rPr>
        <w:t>法人授权书</w:t>
      </w:r>
    </w:p>
    <w:p>
      <w:pPr>
        <w:wordWrap w:val="0"/>
        <w:spacing w:line="600" w:lineRule="exact"/>
        <w:ind w:left="424" w:leftChars="202"/>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广州白云国际机场股份有限公司</w:t>
      </w:r>
    </w:p>
    <w:p>
      <w:pPr>
        <w:wordWrap w:val="0"/>
        <w:spacing w:line="600" w:lineRule="exact"/>
        <w:ind w:left="424" w:leftChars="202" w:firstLine="420" w:firstLineChars="200"/>
        <w:rPr>
          <w:rFonts w:hint="eastAsia" w:ascii="宋体" w:hAnsi="宋体" w:eastAsia="宋体" w:cs="宋体"/>
          <w:szCs w:val="21"/>
        </w:rPr>
      </w:pPr>
      <w:r>
        <w:rPr>
          <w:rFonts w:hint="eastAsia" w:ascii="宋体" w:hAnsi="宋体" w:eastAsia="宋体" w:cs="宋体"/>
          <w:szCs w:val="21"/>
        </w:rPr>
        <w:t>本授权书宣告：</w:t>
      </w:r>
      <w:r>
        <w:rPr>
          <w:rFonts w:hint="eastAsia" w:ascii="宋体" w:hAnsi="宋体" w:eastAsia="宋体" w:cs="宋体"/>
          <w:szCs w:val="21"/>
          <w:u w:val="single"/>
        </w:rPr>
        <w:t xml:space="preserve">（报价人名称）  （职务）   （法定代表人姓名） </w:t>
      </w:r>
      <w:r>
        <w:rPr>
          <w:rFonts w:hint="eastAsia" w:ascii="宋体" w:hAnsi="宋体" w:eastAsia="宋体" w:cs="宋体"/>
          <w:szCs w:val="21"/>
        </w:rPr>
        <w:t xml:space="preserve">是本单位的法定代表人，授权 </w:t>
      </w:r>
      <w:r>
        <w:rPr>
          <w:rFonts w:hint="eastAsia" w:ascii="宋体" w:hAnsi="宋体" w:eastAsia="宋体" w:cs="宋体"/>
          <w:szCs w:val="21"/>
          <w:u w:val="single"/>
        </w:rPr>
        <w:t xml:space="preserve">（职务）  （姓名） </w:t>
      </w:r>
      <w:r>
        <w:rPr>
          <w:rFonts w:hint="eastAsia" w:ascii="宋体" w:hAnsi="宋体" w:eastAsia="宋体" w:cs="宋体"/>
          <w:szCs w:val="21"/>
        </w:rPr>
        <w:t>为我单位代理人，该代理人有权在</w:t>
      </w:r>
      <w:r>
        <w:rPr>
          <w:rFonts w:hint="eastAsia" w:ascii="宋体" w:hAnsi="宋体" w:eastAsia="宋体" w:cs="宋体"/>
          <w:szCs w:val="21"/>
          <w:u w:val="single"/>
        </w:rPr>
        <w:t xml:space="preserve"> XXXX项目</w:t>
      </w:r>
      <w:r>
        <w:rPr>
          <w:rFonts w:hint="eastAsia" w:ascii="宋体" w:hAnsi="宋体" w:eastAsia="宋体" w:cs="宋体"/>
          <w:szCs w:val="21"/>
        </w:rPr>
        <w:t>的报价活动中，以我单位的名义签署报价文件，与采购人协商、签订合同协议书以及执行一切与此有关的事项。</w:t>
      </w:r>
    </w:p>
    <w:p>
      <w:pPr>
        <w:wordWrap w:val="0"/>
        <w:spacing w:line="600" w:lineRule="exact"/>
        <w:ind w:left="424" w:leftChars="202"/>
        <w:rPr>
          <w:rFonts w:hint="eastAsia" w:ascii="宋体" w:hAnsi="宋体" w:eastAsia="宋体" w:cs="宋体"/>
          <w:szCs w:val="21"/>
        </w:rPr>
      </w:pPr>
    </w:p>
    <w:p>
      <w:pPr>
        <w:wordWrap w:val="0"/>
        <w:spacing w:line="600" w:lineRule="exact"/>
        <w:ind w:left="424" w:leftChars="202"/>
        <w:rPr>
          <w:rFonts w:hint="eastAsia" w:ascii="宋体" w:hAnsi="宋体" w:eastAsia="宋体" w:cs="宋体"/>
          <w:bCs/>
          <w:szCs w:val="21"/>
          <w:u w:val="single"/>
        </w:rPr>
      </w:pPr>
      <w:r>
        <w:rPr>
          <w:rFonts w:hint="eastAsia" w:ascii="宋体" w:hAnsi="宋体" w:eastAsia="宋体" w:cs="宋体"/>
          <w:bCs/>
          <w:szCs w:val="21"/>
        </w:rPr>
        <w:t>报价人：（盖公章）</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bCs/>
          <w:szCs w:val="21"/>
        </w:rPr>
      </w:pPr>
    </w:p>
    <w:p>
      <w:pPr>
        <w:wordWrap w:val="0"/>
        <w:spacing w:line="600" w:lineRule="exact"/>
        <w:ind w:left="424" w:leftChars="202"/>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bCs/>
          <w:szCs w:val="21"/>
        </w:rPr>
      </w:pPr>
    </w:p>
    <w:p>
      <w:pPr>
        <w:wordWrap w:val="0"/>
        <w:spacing w:line="600" w:lineRule="exact"/>
        <w:ind w:left="424" w:leftChars="202"/>
        <w:rPr>
          <w:rFonts w:hint="eastAsia" w:ascii="宋体" w:hAnsi="宋体" w:eastAsia="宋体" w:cs="宋体"/>
          <w:szCs w:val="21"/>
          <w:u w:val="single"/>
        </w:rPr>
      </w:pPr>
      <w:r>
        <w:rPr>
          <w:rFonts w:hint="eastAsia" w:ascii="宋体" w:hAnsi="宋体" w:eastAsia="宋体" w:cs="宋体"/>
          <w:bCs/>
          <w:szCs w:val="21"/>
        </w:rPr>
        <w:t>被授权人（代理人）：（签字）</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szCs w:val="21"/>
        </w:rPr>
      </w:pPr>
    </w:p>
    <w:p>
      <w:pPr>
        <w:wordWrap w:val="0"/>
        <w:spacing w:line="360" w:lineRule="auto"/>
        <w:ind w:left="424" w:leftChars="202"/>
      </w:pPr>
      <w:r>
        <w:rPr>
          <w:rFonts w:hint="eastAsia" w:ascii="宋体" w:hAnsi="宋体" w:eastAsia="宋体" w:cs="宋体"/>
          <w:szCs w:val="21"/>
        </w:rPr>
        <w:t xml:space="preserve">日期：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2588260" cy="3594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8400"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25A6"/>
    <w:multiLevelType w:val="multilevel"/>
    <w:tmpl w:val="217825A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06A57D2"/>
    <w:multiLevelType w:val="multilevel"/>
    <w:tmpl w:val="406A57D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93F4607"/>
    <w:multiLevelType w:val="multilevel"/>
    <w:tmpl w:val="493F4607"/>
    <w:lvl w:ilvl="0" w:tentative="0">
      <w:start w:val="1"/>
      <w:numFmt w:val="decimal"/>
      <w:lvlText w:val="%1)"/>
      <w:lvlJc w:val="left"/>
      <w:pPr>
        <w:ind w:left="980" w:hanging="420"/>
      </w:pPr>
    </w:lvl>
    <w:lvl w:ilvl="1" w:tentative="0">
      <w:start w:val="1"/>
      <w:numFmt w:val="decimal"/>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9C34B42"/>
    <w:multiLevelType w:val="multilevel"/>
    <w:tmpl w:val="59C34B4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BF3562D"/>
    <w:multiLevelType w:val="multilevel"/>
    <w:tmpl w:val="5BF3562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418A4D70"/>
    <w:rsid w:val="00B94FBD"/>
    <w:rsid w:val="00D71BFB"/>
    <w:rsid w:val="01A26E02"/>
    <w:rsid w:val="03122E5D"/>
    <w:rsid w:val="03243F53"/>
    <w:rsid w:val="03FA0376"/>
    <w:rsid w:val="04016FC1"/>
    <w:rsid w:val="050740E9"/>
    <w:rsid w:val="05C16430"/>
    <w:rsid w:val="07333301"/>
    <w:rsid w:val="08C41889"/>
    <w:rsid w:val="09795E38"/>
    <w:rsid w:val="09EE0497"/>
    <w:rsid w:val="0B3E46E3"/>
    <w:rsid w:val="0B707D2C"/>
    <w:rsid w:val="0BE51386"/>
    <w:rsid w:val="0CBF4C32"/>
    <w:rsid w:val="0CF53AE5"/>
    <w:rsid w:val="0D3368E8"/>
    <w:rsid w:val="0E04237B"/>
    <w:rsid w:val="0E234603"/>
    <w:rsid w:val="0EDD3F6F"/>
    <w:rsid w:val="10A21F5D"/>
    <w:rsid w:val="10A6540B"/>
    <w:rsid w:val="1105617D"/>
    <w:rsid w:val="11E2251E"/>
    <w:rsid w:val="13EE269E"/>
    <w:rsid w:val="14245337"/>
    <w:rsid w:val="17703FF8"/>
    <w:rsid w:val="18B837CE"/>
    <w:rsid w:val="19A849E0"/>
    <w:rsid w:val="1A186E75"/>
    <w:rsid w:val="1C0E5866"/>
    <w:rsid w:val="1CD71353"/>
    <w:rsid w:val="1E266C9F"/>
    <w:rsid w:val="1E3C7B2C"/>
    <w:rsid w:val="1EB45504"/>
    <w:rsid w:val="1F790F7C"/>
    <w:rsid w:val="20C94566"/>
    <w:rsid w:val="20EC7038"/>
    <w:rsid w:val="225D0858"/>
    <w:rsid w:val="24366595"/>
    <w:rsid w:val="244519C5"/>
    <w:rsid w:val="24485B89"/>
    <w:rsid w:val="2513074E"/>
    <w:rsid w:val="252163F4"/>
    <w:rsid w:val="256C6BE8"/>
    <w:rsid w:val="25874360"/>
    <w:rsid w:val="25E408FB"/>
    <w:rsid w:val="26D44C14"/>
    <w:rsid w:val="28486E62"/>
    <w:rsid w:val="2A351519"/>
    <w:rsid w:val="2A434C20"/>
    <w:rsid w:val="2A7A7400"/>
    <w:rsid w:val="2AFB7127"/>
    <w:rsid w:val="2C2A7FEE"/>
    <w:rsid w:val="2CFE6CB6"/>
    <w:rsid w:val="2DF926AA"/>
    <w:rsid w:val="317A63A6"/>
    <w:rsid w:val="347E02CA"/>
    <w:rsid w:val="35193C7E"/>
    <w:rsid w:val="3688615D"/>
    <w:rsid w:val="37125B82"/>
    <w:rsid w:val="37DA6CAD"/>
    <w:rsid w:val="38C14270"/>
    <w:rsid w:val="39A70432"/>
    <w:rsid w:val="3A2915CD"/>
    <w:rsid w:val="3A946A7A"/>
    <w:rsid w:val="3B106285"/>
    <w:rsid w:val="3BA236EE"/>
    <w:rsid w:val="3CE85E56"/>
    <w:rsid w:val="3E1B1DFD"/>
    <w:rsid w:val="3E9F3FC4"/>
    <w:rsid w:val="418A4D70"/>
    <w:rsid w:val="41EE12A3"/>
    <w:rsid w:val="42D03C0E"/>
    <w:rsid w:val="43EE3FF6"/>
    <w:rsid w:val="45B844A6"/>
    <w:rsid w:val="45F253C7"/>
    <w:rsid w:val="46006E3D"/>
    <w:rsid w:val="461C03F2"/>
    <w:rsid w:val="496D1A4B"/>
    <w:rsid w:val="4A30193B"/>
    <w:rsid w:val="4A8C77C7"/>
    <w:rsid w:val="4AC2446E"/>
    <w:rsid w:val="4E3D0583"/>
    <w:rsid w:val="4EEB3F42"/>
    <w:rsid w:val="4F9D5971"/>
    <w:rsid w:val="522F07BF"/>
    <w:rsid w:val="52A21AEC"/>
    <w:rsid w:val="532D477B"/>
    <w:rsid w:val="54E61B95"/>
    <w:rsid w:val="5590354C"/>
    <w:rsid w:val="561F789F"/>
    <w:rsid w:val="5677623C"/>
    <w:rsid w:val="59002B87"/>
    <w:rsid w:val="5956703B"/>
    <w:rsid w:val="599B3A9D"/>
    <w:rsid w:val="5B0B330E"/>
    <w:rsid w:val="5C582DFE"/>
    <w:rsid w:val="5D89649C"/>
    <w:rsid w:val="5E597858"/>
    <w:rsid w:val="60715CBF"/>
    <w:rsid w:val="61107EB9"/>
    <w:rsid w:val="621A33D6"/>
    <w:rsid w:val="631C493F"/>
    <w:rsid w:val="6457630C"/>
    <w:rsid w:val="668E7BB8"/>
    <w:rsid w:val="670F4409"/>
    <w:rsid w:val="679060A2"/>
    <w:rsid w:val="67B60AB9"/>
    <w:rsid w:val="696E5C1F"/>
    <w:rsid w:val="69E13D82"/>
    <w:rsid w:val="69E239E5"/>
    <w:rsid w:val="6A3B0385"/>
    <w:rsid w:val="6C313697"/>
    <w:rsid w:val="6C7423F2"/>
    <w:rsid w:val="6D1E28A4"/>
    <w:rsid w:val="6DA03F91"/>
    <w:rsid w:val="6E587ED5"/>
    <w:rsid w:val="707F6481"/>
    <w:rsid w:val="714824A6"/>
    <w:rsid w:val="72104025"/>
    <w:rsid w:val="72511C66"/>
    <w:rsid w:val="727D5D0E"/>
    <w:rsid w:val="73F36851"/>
    <w:rsid w:val="75872CA4"/>
    <w:rsid w:val="799D4F03"/>
    <w:rsid w:val="7B033A94"/>
    <w:rsid w:val="7C0C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line="560" w:lineRule="exact"/>
      <w:ind w:right="0"/>
      <w:jc w:val="center"/>
      <w:outlineLvl w:val="1"/>
    </w:pPr>
    <w:rPr>
      <w:rFonts w:ascii="Microsoft JhengHei" w:hAnsi="Microsoft JhengHei" w:eastAsia="黑体" w:cs="Microsoft JhengHei"/>
      <w:b/>
      <w:bCs/>
      <w:sz w:val="32"/>
      <w:szCs w:val="21"/>
      <w:lang w:val="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adjustRightInd/>
      <w:spacing w:line="240" w:lineRule="auto"/>
      <w:ind w:left="420" w:leftChars="200"/>
      <w:textAlignment w:val="auto"/>
    </w:pPr>
    <w:rPr>
      <w:rFonts w:ascii="Times New Roman"/>
      <w:kern w:val="2"/>
      <w:sz w:val="21"/>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000FF"/>
      <w:u w:val="singl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2023-01-05T16:40:00Z</dcterms:created>
  <dc:creator>褚晓萌</dc:creator>
  <cp:lastModifiedBy>褚晓萌</cp:lastModifiedBy>
  <dcterms:modified xsi:type="dcterms:W3CDTF">2023-01-16T03:35:26Z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258A1D1884A347618F5F8F45EB92273A</vt:lpwstr>
  </property>
</Properties>
</file>