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ascii="黑体" w:hAnsi="黑体" w:eastAsia="黑体" w:cs="黑体"/>
          <w:sz w:val="44"/>
          <w:szCs w:val="44"/>
          <w:highlight w:val="none"/>
        </w:rPr>
      </w:pPr>
      <w:r>
        <w:rPr>
          <w:rFonts w:hint="eastAsia" w:ascii="黑体" w:hAnsi="黑体" w:eastAsia="黑体" w:cs="黑体"/>
          <w:sz w:val="44"/>
          <w:szCs w:val="44"/>
          <w:highlight w:val="none"/>
          <w:lang w:val="en-US" w:eastAsia="zh-CN"/>
        </w:rPr>
        <w:t>关于公开征集广州白云国际机场建设发展有限公司临时合作劳务（专业）分包单位入库的公告（2023年第三批）</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广州白云国际机场建设发展有限公司（以下简称“建发公司”）现有“机场目视助航工程专业承包壹级”、“民航空管工程及机场弱电系统工程专业承包壹级”、“机场场道工程专业承包贰级”、“建筑工程施工总承包三级”等资质。建发公司现正参与国内多个民航机场的施工建设，履约信誉良好。随着建发公司各项资质升级和业务范围不断扩展，为满足建发公司市场发展需要，建发公司本着互惠共赢的原则，现公开征集符合建发公司要求且优秀的劳务（专业）分包单位加入公司的临时合作劳务库，</w:t>
      </w:r>
      <w:r>
        <w:rPr>
          <w:rFonts w:hint="eastAsia" w:ascii="仿宋_GB2312" w:hAnsi="华文仿宋" w:eastAsia="仿宋_GB2312" w:cs="Times New Roman"/>
          <w:color w:val="000000" w:themeColor="text1"/>
          <w:sz w:val="28"/>
          <w:szCs w:val="28"/>
          <w:highlight w:val="none"/>
          <w:lang w:val="zh-CN" w:eastAsia="zh-CN"/>
          <w14:textFill>
            <w14:solidFill>
              <w14:schemeClr w14:val="tx1"/>
            </w14:solidFill>
          </w14:textFill>
        </w:rPr>
        <w:t>欢迎符合条件</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的单位报名参与。</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一、需求分类：</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本次计划征集四</w:t>
      </w:r>
      <w:bookmarkStart w:id="0" w:name="_GoBack"/>
      <w:bookmarkEnd w:id="0"/>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个专业的8家单位入库（报名人只可以对其中一个专业工程进行报名参加评审入库，若同时报两个或以上专业将视为无效文件，本项目不接受联合体报名）。</w:t>
      </w:r>
    </w:p>
    <w:tbl>
      <w:tblPr>
        <w:tblStyle w:val="16"/>
        <w:tblpPr w:leftFromText="180" w:rightFromText="180" w:vertAnchor="text" w:horzAnchor="page" w:tblpX="2088" w:tblpY="172"/>
        <w:tblOverlap w:val="never"/>
        <w:tblW w:w="8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2255"/>
        <w:gridCol w:w="4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431" w:type="dxa"/>
            <w:vAlign w:val="center"/>
          </w:tcPr>
          <w:p>
            <w:pPr>
              <w:autoSpaceDE w:val="0"/>
              <w:autoSpaceDN w:val="0"/>
              <w:spacing w:line="360" w:lineRule="auto"/>
              <w:jc w:val="center"/>
              <w:rPr>
                <w:rFonts w:hint="eastAsia" w:ascii="仿宋_GB2312" w:hAnsi="Calibri" w:eastAsia="仿宋_GB2312" w:cs="Times New Roman"/>
                <w:color w:val="auto"/>
                <w:kern w:val="2"/>
                <w:sz w:val="28"/>
                <w:szCs w:val="28"/>
                <w:highlight w:val="none"/>
                <w:lang w:val="en-US" w:eastAsia="zh-CN" w:bidi="ar-SA"/>
              </w:rPr>
            </w:pPr>
            <w:r>
              <w:rPr>
                <w:rFonts w:hint="eastAsia" w:ascii="仿宋_GB2312" w:hAnsi="Calibri" w:eastAsia="仿宋_GB2312" w:cs="Times New Roman"/>
                <w:color w:val="auto"/>
                <w:kern w:val="2"/>
                <w:sz w:val="28"/>
                <w:szCs w:val="28"/>
                <w:highlight w:val="none"/>
                <w:lang w:val="en-US" w:eastAsia="zh-CN" w:bidi="ar-SA"/>
              </w:rPr>
              <w:t>序号</w:t>
            </w:r>
          </w:p>
        </w:tc>
        <w:tc>
          <w:tcPr>
            <w:tcW w:w="2255" w:type="dxa"/>
            <w:vAlign w:val="center"/>
          </w:tcPr>
          <w:p>
            <w:pPr>
              <w:autoSpaceDE w:val="0"/>
              <w:autoSpaceDN w:val="0"/>
              <w:spacing w:line="360" w:lineRule="auto"/>
              <w:ind w:right="-10" w:rightChars="-5"/>
              <w:jc w:val="center"/>
              <w:rPr>
                <w:rFonts w:hint="default" w:ascii="仿宋_GB2312" w:hAnsi="Calibri" w:eastAsia="仿宋_GB2312" w:cs="Times New Roman"/>
                <w:color w:val="auto"/>
                <w:kern w:val="2"/>
                <w:sz w:val="28"/>
                <w:szCs w:val="28"/>
                <w:highlight w:val="none"/>
                <w:lang w:val="en-US" w:eastAsia="zh-CN" w:bidi="ar-SA"/>
              </w:rPr>
            </w:pPr>
            <w:r>
              <w:rPr>
                <w:rFonts w:hint="eastAsia" w:ascii="仿宋_GB2312" w:hAnsi="Calibri" w:eastAsia="仿宋_GB2312" w:cs="Times New Roman"/>
                <w:color w:val="auto"/>
                <w:kern w:val="2"/>
                <w:sz w:val="28"/>
                <w:szCs w:val="28"/>
                <w:highlight w:val="none"/>
                <w:lang w:val="en-US" w:eastAsia="zh-CN" w:bidi="ar-SA"/>
              </w:rPr>
              <w:t>专业工程分类</w:t>
            </w:r>
          </w:p>
        </w:tc>
        <w:tc>
          <w:tcPr>
            <w:tcW w:w="4452" w:type="dxa"/>
            <w:vAlign w:val="center"/>
          </w:tcPr>
          <w:p>
            <w:pPr>
              <w:autoSpaceDE w:val="0"/>
              <w:autoSpaceDN w:val="0"/>
              <w:spacing w:line="360" w:lineRule="auto"/>
              <w:jc w:val="center"/>
              <w:rPr>
                <w:rFonts w:hint="default" w:ascii="仿宋_GB2312" w:hAnsi="Calibri" w:eastAsia="仿宋_GB2312" w:cs="Times New Roman"/>
                <w:color w:val="auto"/>
                <w:kern w:val="2"/>
                <w:sz w:val="28"/>
                <w:szCs w:val="28"/>
                <w:highlight w:val="none"/>
                <w:lang w:val="en-US" w:eastAsia="zh-CN" w:bidi="ar-SA"/>
              </w:rPr>
            </w:pPr>
            <w:r>
              <w:rPr>
                <w:rFonts w:hint="eastAsia" w:ascii="仿宋_GB2312" w:hAnsi="Calibri" w:eastAsia="仿宋_GB2312" w:cs="Times New Roman"/>
                <w:color w:val="auto"/>
                <w:kern w:val="2"/>
                <w:sz w:val="28"/>
                <w:szCs w:val="28"/>
                <w:highlight w:val="none"/>
                <w:lang w:val="en-US" w:eastAsia="zh-CN" w:bidi="ar-SA"/>
              </w:rPr>
              <w:t>需征集单位数量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431" w:type="dxa"/>
            <w:vAlign w:val="center"/>
          </w:tcPr>
          <w:p>
            <w:pPr>
              <w:autoSpaceDE w:val="0"/>
              <w:autoSpaceDN w:val="0"/>
              <w:spacing w:line="360" w:lineRule="auto"/>
              <w:jc w:val="center"/>
              <w:rPr>
                <w:rFonts w:hint="eastAsia" w:ascii="仿宋_GB2312" w:hAnsi="Calibri" w:eastAsia="仿宋_GB2312" w:cs="Times New Roman"/>
                <w:color w:val="auto"/>
                <w:kern w:val="2"/>
                <w:sz w:val="28"/>
                <w:szCs w:val="28"/>
                <w:highlight w:val="none"/>
                <w:lang w:val="en-US" w:eastAsia="zh-CN" w:bidi="ar-SA"/>
              </w:rPr>
            </w:pPr>
            <w:r>
              <w:rPr>
                <w:rFonts w:hint="eastAsia" w:ascii="仿宋_GB2312" w:hAnsi="Calibri" w:eastAsia="仿宋_GB2312" w:cs="Times New Roman"/>
                <w:color w:val="auto"/>
                <w:kern w:val="2"/>
                <w:sz w:val="28"/>
                <w:szCs w:val="28"/>
                <w:highlight w:val="none"/>
                <w:lang w:val="en-US" w:eastAsia="zh-CN" w:bidi="ar-SA"/>
              </w:rPr>
              <w:t>1</w:t>
            </w:r>
          </w:p>
        </w:tc>
        <w:tc>
          <w:tcPr>
            <w:tcW w:w="2255" w:type="dxa"/>
            <w:vAlign w:val="center"/>
          </w:tcPr>
          <w:p>
            <w:pPr>
              <w:autoSpaceDE w:val="0"/>
              <w:autoSpaceDN w:val="0"/>
              <w:spacing w:line="360" w:lineRule="auto"/>
              <w:jc w:val="center"/>
              <w:rPr>
                <w:rFonts w:hint="default" w:ascii="仿宋_GB2312" w:hAnsi="Calibri" w:eastAsia="仿宋_GB2312" w:cs="Times New Roman"/>
                <w:b/>
                <w:bCs/>
                <w:color w:val="auto"/>
                <w:kern w:val="2"/>
                <w:sz w:val="28"/>
                <w:szCs w:val="28"/>
                <w:highlight w:val="none"/>
                <w:lang w:val="en-US" w:eastAsia="zh-CN" w:bidi="ar-SA"/>
              </w:rPr>
            </w:pPr>
            <w:r>
              <w:rPr>
                <w:rFonts w:hint="eastAsia" w:ascii="仿宋_GB2312" w:hAnsi="Calibri" w:eastAsia="仿宋_GB2312" w:cs="Times New Roman"/>
                <w:b/>
                <w:bCs/>
                <w:color w:val="auto"/>
                <w:kern w:val="2"/>
                <w:sz w:val="28"/>
                <w:szCs w:val="28"/>
                <w:highlight w:val="none"/>
                <w:lang w:val="en-US" w:eastAsia="zh-CN" w:bidi="ar-SA"/>
              </w:rPr>
              <w:t>助航灯光工程</w:t>
            </w:r>
          </w:p>
        </w:tc>
        <w:tc>
          <w:tcPr>
            <w:tcW w:w="4452" w:type="dxa"/>
            <w:vAlign w:val="center"/>
          </w:tcPr>
          <w:p>
            <w:pPr>
              <w:autoSpaceDE w:val="0"/>
              <w:autoSpaceDN w:val="0"/>
              <w:spacing w:line="360" w:lineRule="auto"/>
              <w:jc w:val="center"/>
              <w:rPr>
                <w:rFonts w:hint="default" w:ascii="仿宋_GB2312" w:hAnsi="Calibri" w:eastAsia="仿宋_GB2312" w:cs="Times New Roman"/>
                <w:b/>
                <w:bCs/>
                <w:color w:val="auto"/>
                <w:kern w:val="2"/>
                <w:sz w:val="28"/>
                <w:szCs w:val="28"/>
                <w:highlight w:val="none"/>
                <w:lang w:val="en-US" w:eastAsia="zh-CN" w:bidi="ar-SA"/>
              </w:rPr>
            </w:pPr>
            <w:r>
              <w:rPr>
                <w:rFonts w:hint="eastAsia" w:ascii="仿宋_GB2312" w:eastAsia="仿宋_GB2312" w:cs="Times New Roman"/>
                <w:b/>
                <w:bCs/>
                <w:color w:val="auto"/>
                <w:kern w:val="2"/>
                <w:sz w:val="28"/>
                <w:szCs w:val="28"/>
                <w:highlight w:val="none"/>
                <w:lang w:val="en-US" w:eastAsia="zh-CN" w:bidi="ar-SA"/>
              </w:rPr>
              <w:t>1</w:t>
            </w:r>
            <w:r>
              <w:rPr>
                <w:rFonts w:hint="eastAsia" w:ascii="仿宋_GB2312" w:hAnsi="Calibri" w:eastAsia="仿宋_GB2312" w:cs="Times New Roman"/>
                <w:b/>
                <w:bCs/>
                <w:color w:val="auto"/>
                <w:kern w:val="2"/>
                <w:sz w:val="28"/>
                <w:szCs w:val="28"/>
                <w:highlight w:val="none"/>
                <w:lang w:val="en-US" w:eastAsia="zh-CN" w:bidi="ar-SA"/>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431" w:type="dxa"/>
            <w:vAlign w:val="center"/>
          </w:tcPr>
          <w:p>
            <w:pPr>
              <w:autoSpaceDE w:val="0"/>
              <w:autoSpaceDN w:val="0"/>
              <w:spacing w:line="360" w:lineRule="auto"/>
              <w:jc w:val="center"/>
              <w:rPr>
                <w:rFonts w:hint="eastAsia" w:ascii="仿宋_GB2312" w:hAnsi="Calibri" w:eastAsia="仿宋_GB2312" w:cs="Times New Roman"/>
                <w:color w:val="auto"/>
                <w:kern w:val="2"/>
                <w:sz w:val="28"/>
                <w:szCs w:val="28"/>
                <w:highlight w:val="none"/>
                <w:lang w:val="en-US" w:eastAsia="zh-CN" w:bidi="ar-SA"/>
              </w:rPr>
            </w:pPr>
            <w:r>
              <w:rPr>
                <w:rFonts w:hint="eastAsia" w:ascii="仿宋_GB2312" w:hAnsi="Calibri" w:eastAsia="仿宋_GB2312" w:cs="Times New Roman"/>
                <w:color w:val="auto"/>
                <w:kern w:val="2"/>
                <w:sz w:val="28"/>
                <w:szCs w:val="28"/>
                <w:highlight w:val="none"/>
                <w:lang w:val="en-US" w:eastAsia="zh-CN" w:bidi="ar-SA"/>
              </w:rPr>
              <w:t>2</w:t>
            </w:r>
          </w:p>
        </w:tc>
        <w:tc>
          <w:tcPr>
            <w:tcW w:w="2255" w:type="dxa"/>
            <w:vAlign w:val="center"/>
          </w:tcPr>
          <w:p>
            <w:pPr>
              <w:autoSpaceDE w:val="0"/>
              <w:autoSpaceDN w:val="0"/>
              <w:spacing w:line="360" w:lineRule="auto"/>
              <w:jc w:val="center"/>
              <w:rPr>
                <w:rFonts w:hint="default" w:ascii="仿宋_GB2312" w:hAnsi="Calibri" w:eastAsia="仿宋_GB2312" w:cs="Times New Roman"/>
                <w:b/>
                <w:bCs/>
                <w:color w:val="auto"/>
                <w:kern w:val="2"/>
                <w:sz w:val="28"/>
                <w:szCs w:val="28"/>
                <w:highlight w:val="none"/>
                <w:lang w:val="en-US" w:eastAsia="zh-CN" w:bidi="ar-SA"/>
              </w:rPr>
            </w:pPr>
            <w:r>
              <w:rPr>
                <w:rFonts w:hint="eastAsia" w:ascii="仿宋_GB2312" w:eastAsia="仿宋_GB2312" w:cs="Times New Roman"/>
                <w:b/>
                <w:bCs/>
                <w:color w:val="auto"/>
                <w:kern w:val="2"/>
                <w:sz w:val="28"/>
                <w:szCs w:val="28"/>
                <w:highlight w:val="none"/>
                <w:lang w:val="en-US" w:eastAsia="zh-CN" w:bidi="ar-SA"/>
              </w:rPr>
              <w:t>场道</w:t>
            </w:r>
            <w:r>
              <w:rPr>
                <w:rFonts w:hint="eastAsia" w:ascii="仿宋_GB2312" w:hAnsi="Calibri" w:eastAsia="仿宋_GB2312" w:cs="Times New Roman"/>
                <w:b/>
                <w:bCs/>
                <w:color w:val="auto"/>
                <w:kern w:val="2"/>
                <w:sz w:val="28"/>
                <w:szCs w:val="28"/>
                <w:highlight w:val="none"/>
                <w:lang w:val="en-US" w:eastAsia="zh-CN" w:bidi="ar-SA"/>
              </w:rPr>
              <w:t>工程</w:t>
            </w:r>
          </w:p>
        </w:tc>
        <w:tc>
          <w:tcPr>
            <w:tcW w:w="4452" w:type="dxa"/>
            <w:vAlign w:val="center"/>
          </w:tcPr>
          <w:p>
            <w:pPr>
              <w:autoSpaceDE w:val="0"/>
              <w:autoSpaceDN w:val="0"/>
              <w:spacing w:line="360" w:lineRule="auto"/>
              <w:jc w:val="center"/>
              <w:rPr>
                <w:rFonts w:hint="eastAsia" w:ascii="仿宋_GB2312" w:hAnsi="Calibri" w:eastAsia="仿宋_GB2312" w:cs="Times New Roman"/>
                <w:b/>
                <w:bCs/>
                <w:color w:val="auto"/>
                <w:kern w:val="2"/>
                <w:sz w:val="28"/>
                <w:szCs w:val="28"/>
                <w:highlight w:val="none"/>
                <w:lang w:val="en-US" w:eastAsia="zh-CN" w:bidi="ar-SA"/>
              </w:rPr>
            </w:pPr>
            <w:r>
              <w:rPr>
                <w:rFonts w:hint="eastAsia" w:ascii="仿宋_GB2312" w:eastAsia="仿宋_GB2312" w:cs="Times New Roman"/>
                <w:b/>
                <w:bCs/>
                <w:color w:val="auto"/>
                <w:kern w:val="2"/>
                <w:sz w:val="28"/>
                <w:szCs w:val="28"/>
                <w:highlight w:val="none"/>
                <w:lang w:val="en-US" w:eastAsia="zh-CN" w:bidi="ar-SA"/>
              </w:rPr>
              <w:t>2</w:t>
            </w:r>
            <w:r>
              <w:rPr>
                <w:rFonts w:hint="eastAsia" w:ascii="仿宋_GB2312" w:hAnsi="Calibri" w:eastAsia="仿宋_GB2312" w:cs="Times New Roman"/>
                <w:b/>
                <w:bCs/>
                <w:color w:val="auto"/>
                <w:kern w:val="2"/>
                <w:sz w:val="28"/>
                <w:szCs w:val="28"/>
                <w:highlight w:val="none"/>
                <w:lang w:val="en-US" w:eastAsia="zh-CN" w:bidi="ar-SA"/>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431" w:type="dxa"/>
            <w:vAlign w:val="center"/>
          </w:tcPr>
          <w:p>
            <w:pPr>
              <w:autoSpaceDE w:val="0"/>
              <w:autoSpaceDN w:val="0"/>
              <w:spacing w:line="360" w:lineRule="auto"/>
              <w:jc w:val="center"/>
              <w:rPr>
                <w:rFonts w:hint="default" w:ascii="仿宋_GB2312" w:hAnsi="Calibri" w:eastAsia="仿宋_GB2312" w:cs="Times New Roman"/>
                <w:color w:val="auto"/>
                <w:kern w:val="2"/>
                <w:sz w:val="28"/>
                <w:szCs w:val="28"/>
                <w:highlight w:val="none"/>
                <w:lang w:val="en-US" w:eastAsia="zh-CN" w:bidi="ar-SA"/>
              </w:rPr>
            </w:pPr>
            <w:r>
              <w:rPr>
                <w:rFonts w:hint="eastAsia" w:ascii="仿宋_GB2312" w:eastAsia="仿宋_GB2312" w:cs="Times New Roman"/>
                <w:color w:val="auto"/>
                <w:kern w:val="2"/>
                <w:sz w:val="28"/>
                <w:szCs w:val="28"/>
                <w:highlight w:val="none"/>
                <w:lang w:val="en-US" w:eastAsia="zh-CN" w:bidi="ar-SA"/>
              </w:rPr>
              <w:t>3</w:t>
            </w:r>
          </w:p>
        </w:tc>
        <w:tc>
          <w:tcPr>
            <w:tcW w:w="2255" w:type="dxa"/>
            <w:vAlign w:val="center"/>
          </w:tcPr>
          <w:p>
            <w:pPr>
              <w:autoSpaceDE w:val="0"/>
              <w:autoSpaceDN w:val="0"/>
              <w:spacing w:line="360" w:lineRule="auto"/>
              <w:jc w:val="center"/>
              <w:rPr>
                <w:rFonts w:hint="eastAsia" w:ascii="仿宋_GB2312" w:eastAsia="仿宋_GB2312" w:cs="Times New Roman"/>
                <w:b/>
                <w:bCs/>
                <w:color w:val="auto"/>
                <w:kern w:val="2"/>
                <w:sz w:val="28"/>
                <w:szCs w:val="28"/>
                <w:highlight w:val="none"/>
                <w:lang w:val="en-US" w:eastAsia="zh-CN" w:bidi="ar-SA"/>
              </w:rPr>
            </w:pPr>
            <w:r>
              <w:rPr>
                <w:rFonts w:hint="eastAsia" w:ascii="仿宋_GB2312" w:hAnsi="Calibri" w:eastAsia="仿宋_GB2312" w:cs="Times New Roman"/>
                <w:b/>
                <w:bCs/>
                <w:color w:val="auto"/>
                <w:kern w:val="2"/>
                <w:sz w:val="28"/>
                <w:szCs w:val="28"/>
                <w:highlight w:val="none"/>
                <w:lang w:val="en-US" w:eastAsia="zh-CN" w:bidi="ar-SA"/>
              </w:rPr>
              <w:t>民航弱电工程</w:t>
            </w:r>
          </w:p>
        </w:tc>
        <w:tc>
          <w:tcPr>
            <w:tcW w:w="4452" w:type="dxa"/>
            <w:vAlign w:val="center"/>
          </w:tcPr>
          <w:p>
            <w:pPr>
              <w:autoSpaceDE w:val="0"/>
              <w:autoSpaceDN w:val="0"/>
              <w:spacing w:line="360" w:lineRule="auto"/>
              <w:jc w:val="center"/>
              <w:rPr>
                <w:rFonts w:hint="default" w:ascii="仿宋_GB2312" w:eastAsia="仿宋_GB2312" w:cs="Times New Roman"/>
                <w:b/>
                <w:bCs/>
                <w:color w:val="auto"/>
                <w:kern w:val="2"/>
                <w:sz w:val="28"/>
                <w:szCs w:val="28"/>
                <w:highlight w:val="none"/>
                <w:lang w:val="en-US" w:eastAsia="zh-CN" w:bidi="ar-SA"/>
              </w:rPr>
            </w:pPr>
            <w:r>
              <w:rPr>
                <w:rFonts w:hint="eastAsia" w:ascii="仿宋_GB2312" w:eastAsia="仿宋_GB2312" w:cs="Times New Roman"/>
                <w:b/>
                <w:bCs/>
                <w:color w:val="auto"/>
                <w:kern w:val="2"/>
                <w:sz w:val="28"/>
                <w:szCs w:val="28"/>
                <w:highlight w:val="none"/>
                <w:lang w:val="en-US" w:eastAsia="zh-CN" w:bidi="ar-SA"/>
              </w:rPr>
              <w:t>4家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431" w:type="dxa"/>
            <w:vAlign w:val="center"/>
          </w:tcPr>
          <w:p>
            <w:pPr>
              <w:autoSpaceDE w:val="0"/>
              <w:autoSpaceDN w:val="0"/>
              <w:spacing w:line="360" w:lineRule="auto"/>
              <w:jc w:val="center"/>
              <w:rPr>
                <w:rFonts w:hint="default" w:ascii="仿宋_GB2312" w:eastAsia="仿宋_GB2312" w:cs="Times New Roman"/>
                <w:color w:val="auto"/>
                <w:kern w:val="2"/>
                <w:sz w:val="28"/>
                <w:szCs w:val="28"/>
                <w:highlight w:val="none"/>
                <w:lang w:val="en-US" w:eastAsia="zh-CN" w:bidi="ar-SA"/>
              </w:rPr>
            </w:pPr>
            <w:r>
              <w:rPr>
                <w:rFonts w:hint="eastAsia" w:ascii="仿宋_GB2312" w:eastAsia="仿宋_GB2312" w:cs="Times New Roman"/>
                <w:color w:val="auto"/>
                <w:kern w:val="2"/>
                <w:sz w:val="28"/>
                <w:szCs w:val="28"/>
                <w:highlight w:val="none"/>
                <w:lang w:val="en-US" w:eastAsia="zh-CN" w:bidi="ar-SA"/>
              </w:rPr>
              <w:t>4</w:t>
            </w:r>
          </w:p>
        </w:tc>
        <w:tc>
          <w:tcPr>
            <w:tcW w:w="2255" w:type="dxa"/>
            <w:vAlign w:val="center"/>
          </w:tcPr>
          <w:p>
            <w:pPr>
              <w:autoSpaceDE w:val="0"/>
              <w:autoSpaceDN w:val="0"/>
              <w:spacing w:line="360" w:lineRule="auto"/>
              <w:jc w:val="center"/>
              <w:rPr>
                <w:rFonts w:hint="default" w:ascii="仿宋_GB2312" w:hAnsi="Calibri" w:eastAsia="仿宋_GB2312" w:cs="Times New Roman"/>
                <w:b/>
                <w:bCs/>
                <w:color w:val="auto"/>
                <w:kern w:val="2"/>
                <w:sz w:val="28"/>
                <w:szCs w:val="28"/>
                <w:highlight w:val="none"/>
                <w:lang w:val="en-US" w:eastAsia="zh-CN" w:bidi="ar-SA"/>
              </w:rPr>
            </w:pPr>
            <w:r>
              <w:rPr>
                <w:rFonts w:hint="eastAsia" w:ascii="仿宋_GB2312" w:eastAsia="仿宋_GB2312" w:cs="Times New Roman"/>
                <w:b/>
                <w:bCs/>
                <w:color w:val="auto"/>
                <w:kern w:val="2"/>
                <w:sz w:val="28"/>
                <w:szCs w:val="28"/>
                <w:highlight w:val="none"/>
                <w:lang w:val="en-US" w:eastAsia="zh-CN" w:bidi="ar-SA"/>
              </w:rPr>
              <w:t>房建工程</w:t>
            </w:r>
          </w:p>
        </w:tc>
        <w:tc>
          <w:tcPr>
            <w:tcW w:w="4452" w:type="dxa"/>
            <w:vAlign w:val="center"/>
          </w:tcPr>
          <w:p>
            <w:pPr>
              <w:autoSpaceDE w:val="0"/>
              <w:autoSpaceDN w:val="0"/>
              <w:spacing w:line="360" w:lineRule="auto"/>
              <w:jc w:val="center"/>
              <w:rPr>
                <w:rFonts w:hint="default" w:ascii="仿宋_GB2312" w:eastAsia="仿宋_GB2312" w:cs="Times New Roman"/>
                <w:b/>
                <w:bCs/>
                <w:color w:val="auto"/>
                <w:kern w:val="2"/>
                <w:sz w:val="28"/>
                <w:szCs w:val="28"/>
                <w:highlight w:val="none"/>
                <w:lang w:val="en-US" w:eastAsia="zh-CN" w:bidi="ar-SA"/>
              </w:rPr>
            </w:pPr>
            <w:r>
              <w:rPr>
                <w:rFonts w:hint="eastAsia" w:ascii="仿宋_GB2312" w:eastAsia="仿宋_GB2312" w:cs="Times New Roman"/>
                <w:b/>
                <w:bCs/>
                <w:color w:val="auto"/>
                <w:kern w:val="2"/>
                <w:sz w:val="28"/>
                <w:szCs w:val="28"/>
                <w:highlight w:val="none"/>
                <w:lang w:val="en-US" w:eastAsia="zh-CN" w:bidi="ar-SA"/>
              </w:rPr>
              <w:t>1家</w:t>
            </w:r>
          </w:p>
        </w:tc>
      </w:tr>
    </w:tbl>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二、报名文件递交期限</w:t>
      </w:r>
    </w:p>
    <w:p>
      <w:pPr>
        <w:numPr>
          <w:ilvl w:val="0"/>
          <w:numId w:val="0"/>
        </w:numPr>
        <w:spacing w:line="400" w:lineRule="exact"/>
        <w:ind w:firstLine="560" w:firstLineChars="200"/>
        <w:jc w:val="left"/>
        <w:rPr>
          <w:rFonts w:hint="default"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请报名人将报名文件（纸质版两份和盖章扫描电子版放U盘一份）加盖公章后备齐密封好后，于北京时间2023年12月20日9:30前送至广州白云国际机场建设发展有限公司 1楼（地址：广东省广州市白云区白云机场西南工作区横五路建发公司），邮寄方式按照收件时间为准，逾期将拒绝接收。</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联系人：谢工，020-36050471  邮箱：jfcg@gdairport.com</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三、报名人资格要求</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default" w:ascii="仿宋_GB2312" w:hAnsi="华文仿宋" w:eastAsia="仿宋_GB2312" w:cs="Times New Roman"/>
          <w:color w:val="000000" w:themeColor="text1"/>
          <w:sz w:val="28"/>
          <w:szCs w:val="28"/>
          <w:highlight w:val="none"/>
          <w:lang w:val="en-US" w:eastAsia="zh-CN"/>
          <w14:textFill>
            <w14:solidFill>
              <w14:schemeClr w14:val="tx1"/>
            </w14:solidFill>
          </w14:textFill>
        </w:rPr>
        <w:t>1</w:t>
      </w:r>
      <w:r>
        <w:rPr>
          <w:rFonts w:hint="eastAsia" w:ascii="仿宋_GB2312" w:hAnsi="华文仿宋" w:eastAsia="仿宋_GB2312" w:cs="Times New Roman"/>
          <w:color w:val="000000" w:themeColor="text1"/>
          <w:sz w:val="28"/>
          <w:szCs w:val="28"/>
          <w:highlight w:val="none"/>
          <w:lang w:val="en-US" w:eastAsia="zh-Hans"/>
          <w14:textFill>
            <w14:solidFill>
              <w14:schemeClr w14:val="tx1"/>
            </w14:solidFill>
          </w14:textFill>
        </w:rPr>
        <w:t>.</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中华人民共和国境内注册的企业法人，具有独立法人资格，具有符合规定的营业执照、安全生产许可证和其他资格证明文件、建筑企业资质证书等。</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各专业建筑企业资质证书包括但不限于：</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（1）报名助航灯光工程专业：施工劳务不分等级、机场目视助航工程、建筑机电安装工程等相关专业资质证书。</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（2）报名场道工程专业：施工劳务不分等级、机场场道工程、土石方工程、市政公用工程等相关专业资质证书。</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（3）报名民航弱电工程专业：施工劳务不分等级、民航空管工程及机场弱电系统工程、电子与智能化工程等相关专业资质证书。</w:t>
      </w:r>
    </w:p>
    <w:p>
      <w:pPr>
        <w:numPr>
          <w:ilvl w:val="0"/>
          <w:numId w:val="0"/>
        </w:numPr>
        <w:spacing w:line="400" w:lineRule="exact"/>
        <w:ind w:firstLine="560" w:firstLineChars="200"/>
        <w:jc w:val="left"/>
        <w:rPr>
          <w:rFonts w:hint="default"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（4）报名房建工程专业：施工劳务不分等级、建筑工程施工总承包、建筑装修装饰工程等相关专业资质证书。</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default" w:ascii="仿宋_GB2312" w:hAnsi="华文仿宋" w:eastAsia="仿宋_GB2312" w:cs="Times New Roman"/>
          <w:color w:val="000000" w:themeColor="text1"/>
          <w:sz w:val="28"/>
          <w:szCs w:val="28"/>
          <w:highlight w:val="none"/>
          <w:lang w:val="en-US" w:eastAsia="zh-CN"/>
          <w14:textFill>
            <w14:solidFill>
              <w14:schemeClr w14:val="tx1"/>
            </w14:solidFill>
          </w14:textFill>
        </w:rPr>
        <w:t>2</w:t>
      </w:r>
      <w:r>
        <w:rPr>
          <w:rFonts w:hint="eastAsia" w:ascii="仿宋_GB2312" w:hAnsi="华文仿宋" w:eastAsia="仿宋_GB2312" w:cs="Times New Roman"/>
          <w:color w:val="000000" w:themeColor="text1"/>
          <w:sz w:val="28"/>
          <w:szCs w:val="28"/>
          <w:highlight w:val="none"/>
          <w:lang w:val="en-US" w:eastAsia="zh-Hans"/>
          <w14:textFill>
            <w14:solidFill>
              <w14:schemeClr w14:val="tx1"/>
            </w14:solidFill>
          </w14:textFill>
        </w:rPr>
        <w:t>.</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接受建发公司和上级有关管理制度、决定和决策的约束，同时接受建发公司依据国家有关法律规定拟定的合同条款。</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default" w:ascii="仿宋_GB2312" w:hAnsi="华文仿宋" w:eastAsia="仿宋_GB2312" w:cs="Times New Roman"/>
          <w:color w:val="000000" w:themeColor="text1"/>
          <w:sz w:val="28"/>
          <w:szCs w:val="28"/>
          <w:highlight w:val="none"/>
          <w:lang w:val="en-US" w:eastAsia="zh-CN"/>
          <w14:textFill>
            <w14:solidFill>
              <w14:schemeClr w14:val="tx1"/>
            </w14:solidFill>
          </w14:textFill>
        </w:rPr>
        <w:t>3</w:t>
      </w:r>
      <w:r>
        <w:rPr>
          <w:rFonts w:hint="eastAsia" w:ascii="仿宋_GB2312" w:hAnsi="华文仿宋" w:eastAsia="仿宋_GB2312" w:cs="Times New Roman"/>
          <w:color w:val="000000" w:themeColor="text1"/>
          <w:sz w:val="28"/>
          <w:szCs w:val="28"/>
          <w:highlight w:val="none"/>
          <w:lang w:val="en-US" w:eastAsia="zh-Hans"/>
          <w14:textFill>
            <w14:solidFill>
              <w14:schemeClr w14:val="tx1"/>
            </w14:solidFill>
          </w14:textFill>
        </w:rPr>
        <w:t>.</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企业资产：</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（1）注册资金人民币200万元以上；</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（2）具有固定的经营场所。</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4.企业主要人员：</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（1）担任项目经理和技术负责人须具有工程系列中级以上职称或高级工以上资格。</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（2）持有岗位证书的施工现场管理人员不少于5人，且施工员、质量员、安全员、劳务员等人员齐全。</w:t>
      </w:r>
    </w:p>
    <w:p>
      <w:pPr>
        <w:numPr>
          <w:ilvl w:val="0"/>
          <w:numId w:val="0"/>
        </w:numPr>
        <w:spacing w:line="400" w:lineRule="exact"/>
        <w:ind w:firstLine="560" w:firstLineChars="200"/>
        <w:jc w:val="left"/>
        <w:rPr>
          <w:rFonts w:hint="default"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（3）具有满足承接对应专业工程项目施工的劳务人员。</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5.法定代表人（或负责人）为同一人或相互间具有控股、管理关系的</w:t>
      </w:r>
      <w:r>
        <w:rPr>
          <w:rFonts w:hint="eastAsia" w:ascii="仿宋_GB2312" w:hAnsi="华文仿宋" w:eastAsia="仿宋_GB2312" w:cs="Times New Roman"/>
          <w:color w:val="000000" w:themeColor="text1"/>
          <w:sz w:val="28"/>
          <w:szCs w:val="28"/>
          <w:highlight w:val="none"/>
          <w:lang w:val="en-US" w:eastAsia="zh-Hans"/>
          <w14:textFill>
            <w14:solidFill>
              <w14:schemeClr w14:val="tx1"/>
            </w14:solidFill>
          </w14:textFill>
        </w:rPr>
        <w:t>分包单位</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不得参与同一专业类别的报名，否则都取消报名资格。</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6.国家企业信用信息（http://www.gsxt.gov.cn/）和信用中国（http://www.creditchina.gov.cn/）截图证明未经营异常名录、未严重违法失信企业名单、没有失信被执行人。</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7.报名人在前两年内有下列情形之一的，经核实，不接受其申请：</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（1）因拖欠工人工资而发生纠纷逾期未整改或引发群体性上访事件的；</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（2）因发生工程质量或安全生产事故等受到行政处罚的；</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（3）在招标投标过程中围标、串标或弄虚作假受到行政处罚的；</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（4）转包、挂靠或违法分包工程受到行政处罚的；</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（5）无正当理由不履行承包合同，被建设单位上报的；</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（6）经纪检、监察或司法机关认定有行贿或受贿行为的；</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（7）被</w:t>
      </w:r>
      <w:r>
        <w:rPr>
          <w:rFonts w:hint="eastAsia" w:ascii="仿宋_GB2312" w:hAnsi="华文仿宋" w:eastAsia="仿宋_GB2312" w:cs="Times New Roman"/>
          <w:color w:val="000000" w:themeColor="text1"/>
          <w:sz w:val="28"/>
          <w:szCs w:val="28"/>
          <w:highlight w:val="none"/>
          <w:lang w:val="en-US" w:eastAsia="zh-Hans"/>
          <w14:textFill>
            <w14:solidFill>
              <w14:schemeClr w14:val="tx1"/>
            </w14:solidFill>
          </w14:textFill>
        </w:rPr>
        <w:t>广东省机场管理集团有限公司</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列入不予合作对象在处罚期内的；</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（8）申报材料与实际情况不符的；</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（9）不按合同要求提供符合技术标准的产品，一年内被查出超过三次产品不合格的；</w:t>
      </w:r>
    </w:p>
    <w:p>
      <w:pPr>
        <w:numPr>
          <w:ilvl w:val="0"/>
          <w:numId w:val="0"/>
        </w:numPr>
        <w:spacing w:line="400" w:lineRule="exact"/>
        <w:ind w:firstLine="560" w:firstLineChars="200"/>
        <w:jc w:val="left"/>
        <w:rPr>
          <w:rFonts w:hint="default"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（10）报名人或其法人出现征信问题或存在其他违法违纪行为，经审查认为不宜列入库的。</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四、报名</w:t>
      </w:r>
      <w:r>
        <w:rPr>
          <w:rFonts w:hint="eastAsia" w:ascii="仿宋_GB2312" w:hAnsi="华文仿宋" w:eastAsia="仿宋_GB2312" w:cs="Times New Roman"/>
          <w:color w:val="000000" w:themeColor="text1"/>
          <w:sz w:val="28"/>
          <w:szCs w:val="28"/>
          <w:highlight w:val="none"/>
          <w:lang w:val="zh-CN" w:eastAsia="zh-CN"/>
          <w14:textFill>
            <w14:solidFill>
              <w14:schemeClr w14:val="tx1"/>
            </w14:solidFill>
          </w14:textFill>
        </w:rPr>
        <w:t>文件</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格式要求和入库评审细则查看附件1《</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报名文件格式要求和评审细则</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》，我司按照报名人提交的报名文件自行组织评审。</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五、入选标准：</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报名人通过资格要求后进行评审，报名人评审分数排名按照所需专业工程名次进行候选公示，公示期内，我司对候选报名人进行实地考察或约见或商务沟通等流程，经公示无异议后，纳入广州白云国际机场建设发展有限公司临时合作劳务库。</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1.当报名人数不够对应征集专业工程类别数的，全部入围参与评审，评审排名依次排序候选公示。</w:t>
      </w:r>
    </w:p>
    <w:p>
      <w:pPr>
        <w:numPr>
          <w:ilvl w:val="0"/>
          <w:numId w:val="0"/>
        </w:numPr>
        <w:spacing w:line="400" w:lineRule="exact"/>
        <w:ind w:firstLine="560" w:firstLineChars="200"/>
        <w:jc w:val="left"/>
        <w:rPr>
          <w:rFonts w:hint="default"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2.按照征集专业</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工程</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类别分别进行评审，在进行排名时，</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若评审总分数相同时、按照业绩分高者的排在前列，若业绩分相同时、按照安全管</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理架构评审分高者</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排在前列</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六、其它说明事项：</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1.已在我司</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合作劳务库内单位的，</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本项目无需重复报名。</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2.本公告由广州白云国际机场建设发展有限公司负责解释。</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3.本公告由广州白云国际机场建设发展有限公司党群工作部进行监督和受理投诉。</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附件:</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1.报名文件格式要求和评审细则。</w:t>
      </w:r>
    </w:p>
    <w:p>
      <w:pPr>
        <w:numPr>
          <w:ilvl w:val="0"/>
          <w:numId w:val="0"/>
        </w:numPr>
        <w:spacing w:line="400" w:lineRule="exact"/>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p>
    <w:p>
      <w:pPr>
        <w:numPr>
          <w:ilvl w:val="0"/>
          <w:numId w:val="0"/>
        </w:numPr>
        <w:spacing w:line="400" w:lineRule="exact"/>
        <w:ind w:firstLine="3360" w:firstLineChars="1200"/>
        <w:jc w:val="left"/>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广州白云国际机场建设发展有限公司</w:t>
      </w:r>
    </w:p>
    <w:p>
      <w:pPr>
        <w:pStyle w:val="2"/>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 xml:space="preserve">                              2023年12月13日</w:t>
      </w: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t>附件1-1.报名文件格式要求。</w:t>
      </w:r>
    </w:p>
    <w:p>
      <w:pPr>
        <w:pStyle w:val="2"/>
        <w:rPr>
          <w:rFonts w:hint="eastAsia"/>
          <w:lang w:val="en-US" w:eastAsia="zh-CN"/>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报名</w:t>
      </w:r>
      <w:r>
        <w:rPr>
          <w:rFonts w:hint="eastAsia" w:ascii="仿宋_GB2312" w:hAnsi="华文仿宋" w:eastAsia="仿宋_GB2312" w:cs="Times New Roman"/>
          <w:color w:val="000000" w:themeColor="text1"/>
          <w:sz w:val="28"/>
          <w:szCs w:val="28"/>
          <w:highlight w:val="none"/>
          <w:lang w:val="zh-CN" w:eastAsia="zh-CN"/>
          <w14:textFill>
            <w14:solidFill>
              <w14:schemeClr w14:val="tx1"/>
            </w14:solidFill>
          </w14:textFill>
        </w:rPr>
        <w:t>文件应采用“A4”规格纸编制并装订成册，</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指定地方须加盖公章、盖骑缝章、及封胶处理。</w:t>
      </w: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br w:type="page"/>
      </w:r>
    </w:p>
    <w:p>
      <w:pPr>
        <w:keepNext w:val="0"/>
        <w:keepLines w:val="0"/>
        <w:widowControl w:val="0"/>
        <w:numPr>
          <w:ilvl w:val="0"/>
          <w:numId w:val="0"/>
        </w:numPr>
        <w:suppressLineNumbers w:val="0"/>
        <w:spacing w:before="0" w:beforeAutospacing="0" w:after="0" w:afterAutospacing="0" w:line="400" w:lineRule="exact"/>
        <w:ind w:right="0" w:rightChars="0"/>
        <w:jc w:val="both"/>
        <w:outlineLvl w:val="0"/>
        <w:rPr>
          <w:rFonts w:hint="eastAsia"/>
          <w:lang w:val="en-US" w:eastAsia="zh-CN"/>
        </w:rPr>
      </w:pPr>
      <w:r>
        <w:rPr>
          <w:rFonts w:hint="eastAsia" w:ascii="宋体" w:hAnsi="宋体" w:cs="宋体"/>
          <w:b/>
          <w:color w:val="auto"/>
          <w:kern w:val="2"/>
          <w:sz w:val="24"/>
          <w:szCs w:val="24"/>
          <w:highlight w:val="none"/>
          <w:lang w:val="en-US" w:eastAsia="zh-CN" w:bidi="ar"/>
        </w:rPr>
        <w:t>1.（封面）</w:t>
      </w:r>
    </w:p>
    <w:p>
      <w:pPr>
        <w:pStyle w:val="12"/>
        <w:spacing w:after="156" w:line="360" w:lineRule="auto"/>
        <w:jc w:val="center"/>
        <w:rPr>
          <w:rFonts w:hint="eastAsia" w:ascii="宋体" w:hAnsi="宋体" w:eastAsia="宋体" w:cs="宋体"/>
          <w:b/>
          <w:bCs/>
          <w:color w:val="auto"/>
          <w:sz w:val="36"/>
          <w:szCs w:val="40"/>
          <w:highlight w:val="none"/>
          <w:u w:val="none"/>
          <w:lang w:val="en-US" w:eastAsia="zh-CN"/>
        </w:rPr>
      </w:pPr>
    </w:p>
    <w:p>
      <w:pPr>
        <w:pStyle w:val="12"/>
        <w:spacing w:after="156" w:line="360" w:lineRule="auto"/>
        <w:jc w:val="center"/>
        <w:rPr>
          <w:rFonts w:hint="eastAsia" w:ascii="宋体" w:hAnsi="宋体" w:eastAsia="宋体" w:cs="宋体"/>
          <w:b/>
          <w:bCs/>
          <w:color w:val="auto"/>
          <w:sz w:val="44"/>
          <w:szCs w:val="44"/>
          <w:highlight w:val="none"/>
          <w:u w:val="none"/>
          <w:lang w:val="en-US" w:eastAsia="zh-CN"/>
        </w:rPr>
      </w:pPr>
      <w:r>
        <w:rPr>
          <w:rFonts w:hint="eastAsia" w:ascii="宋体" w:hAnsi="宋体" w:eastAsia="宋体" w:cs="宋体"/>
          <w:b/>
          <w:bCs/>
          <w:color w:val="auto"/>
          <w:sz w:val="44"/>
          <w:szCs w:val="44"/>
          <w:highlight w:val="none"/>
          <w:u w:val="none"/>
          <w:lang w:val="en-US" w:eastAsia="zh-CN"/>
        </w:rPr>
        <w:t>广州白云国际机场建设发展有限公司</w:t>
      </w:r>
    </w:p>
    <w:p>
      <w:pPr>
        <w:pStyle w:val="12"/>
        <w:spacing w:after="156" w:line="360" w:lineRule="auto"/>
        <w:jc w:val="center"/>
        <w:rPr>
          <w:rFonts w:hint="eastAsia" w:ascii="宋体" w:hAnsi="宋体" w:eastAsia="宋体" w:cs="宋体"/>
          <w:b/>
          <w:bCs/>
          <w:color w:val="auto"/>
          <w:sz w:val="36"/>
          <w:szCs w:val="40"/>
          <w:highlight w:val="none"/>
          <w:u w:val="none"/>
        </w:rPr>
      </w:pPr>
      <w:r>
        <w:rPr>
          <w:rFonts w:hint="eastAsia" w:hAnsi="宋体" w:cs="宋体"/>
          <w:b/>
          <w:bCs/>
          <w:color w:val="auto"/>
          <w:sz w:val="44"/>
          <w:szCs w:val="44"/>
          <w:highlight w:val="none"/>
          <w:u w:val="none"/>
          <w:lang w:val="en-US" w:eastAsia="zh-CN"/>
        </w:rPr>
        <w:t>临时</w:t>
      </w:r>
      <w:r>
        <w:rPr>
          <w:rFonts w:hint="eastAsia" w:ascii="宋体" w:hAnsi="宋体" w:eastAsia="宋体" w:cs="宋体"/>
          <w:b/>
          <w:bCs/>
          <w:color w:val="auto"/>
          <w:sz w:val="44"/>
          <w:szCs w:val="44"/>
          <w:highlight w:val="none"/>
          <w:u w:val="none"/>
          <w:lang w:val="en-US" w:eastAsia="zh-CN"/>
        </w:rPr>
        <w:t>合作劳务（专业）分包单位入库</w:t>
      </w:r>
    </w:p>
    <w:p>
      <w:pPr>
        <w:keepNext w:val="0"/>
        <w:keepLines w:val="0"/>
        <w:widowControl w:val="0"/>
        <w:suppressLineNumbers w:val="0"/>
        <w:spacing w:before="0" w:beforeAutospacing="0" w:after="0" w:afterAutospacing="0" w:line="400" w:lineRule="exact"/>
        <w:ind w:left="0" w:right="0" w:firstLine="880" w:firstLineChars="200"/>
        <w:jc w:val="both"/>
        <w:outlineLvl w:val="0"/>
        <w:rPr>
          <w:rFonts w:hint="eastAsia" w:ascii="宋体" w:hAnsi="宋体" w:eastAsia="宋体" w:cs="宋体"/>
          <w:color w:val="auto"/>
          <w:sz w:val="44"/>
          <w:szCs w:val="44"/>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80" w:lineRule="auto"/>
        <w:ind w:left="0" w:right="0"/>
        <w:jc w:val="center"/>
        <w:outlineLvl w:val="0"/>
        <w:rPr>
          <w:rFonts w:hint="eastAsia" w:ascii="宋体" w:hAnsi="宋体" w:eastAsia="宋体" w:cs="宋体"/>
          <w:color w:val="auto"/>
          <w:sz w:val="40"/>
          <w:szCs w:val="40"/>
          <w:highlight w:val="none"/>
          <w:lang w:val="en-US"/>
        </w:rPr>
      </w:pPr>
      <w:r>
        <w:rPr>
          <w:rFonts w:hint="eastAsia" w:ascii="宋体" w:hAnsi="宋体" w:cs="宋体"/>
          <w:color w:val="auto"/>
          <w:kern w:val="2"/>
          <w:sz w:val="40"/>
          <w:szCs w:val="40"/>
          <w:highlight w:val="none"/>
          <w:lang w:val="en-US" w:eastAsia="zh-CN" w:bidi="ar"/>
        </w:rPr>
        <w:t>申  请</w:t>
      </w:r>
      <w:r>
        <w:rPr>
          <w:rFonts w:hint="eastAsia" w:ascii="宋体" w:hAnsi="宋体" w:eastAsia="宋体" w:cs="宋体"/>
          <w:color w:val="auto"/>
          <w:kern w:val="2"/>
          <w:sz w:val="40"/>
          <w:szCs w:val="40"/>
          <w:highlight w:val="none"/>
          <w:lang w:val="en-US" w:eastAsia="zh-CN" w:bidi="ar"/>
        </w:rPr>
        <w:t xml:space="preserve">  文</w:t>
      </w:r>
      <w:r>
        <w:rPr>
          <w:rFonts w:hint="eastAsia" w:ascii="宋体" w:hAnsi="宋体" w:cs="宋体"/>
          <w:color w:val="auto"/>
          <w:kern w:val="2"/>
          <w:sz w:val="40"/>
          <w:szCs w:val="40"/>
          <w:highlight w:val="none"/>
          <w:lang w:val="en-US" w:eastAsia="zh-CN" w:bidi="ar"/>
        </w:rPr>
        <w:t xml:space="preserve"> </w:t>
      </w:r>
      <w:r>
        <w:rPr>
          <w:rFonts w:hint="eastAsia" w:ascii="宋体" w:hAnsi="宋体" w:eastAsia="宋体" w:cs="宋体"/>
          <w:color w:val="auto"/>
          <w:kern w:val="2"/>
          <w:sz w:val="40"/>
          <w:szCs w:val="40"/>
          <w:highlight w:val="none"/>
          <w:lang w:val="en-US" w:eastAsia="zh-CN" w:bidi="ar"/>
        </w:rPr>
        <w:t xml:space="preserve"> 件</w:t>
      </w:r>
    </w:p>
    <w:p>
      <w:pPr>
        <w:keepNext w:val="0"/>
        <w:keepLines w:val="0"/>
        <w:widowControl w:val="0"/>
        <w:suppressLineNumbers w:val="0"/>
        <w:spacing w:before="0" w:beforeAutospacing="0" w:after="0" w:afterAutospacing="0" w:line="400" w:lineRule="exact"/>
        <w:ind w:left="0" w:right="0" w:firstLine="800" w:firstLineChars="200"/>
        <w:jc w:val="center"/>
        <w:outlineLvl w:val="0"/>
        <w:rPr>
          <w:rFonts w:hint="eastAsia" w:ascii="宋体" w:hAnsi="宋体" w:eastAsia="宋体" w:cs="宋体"/>
          <w:color w:val="auto"/>
          <w:sz w:val="40"/>
          <w:szCs w:val="40"/>
          <w:highlight w:val="none"/>
          <w:lang w:val="en-US"/>
        </w:rPr>
      </w:pPr>
    </w:p>
    <w:p>
      <w:pPr>
        <w:pStyle w:val="14"/>
        <w:keepNext w:val="0"/>
        <w:keepLines w:val="0"/>
        <w:widowControl w:val="0"/>
        <w:suppressLineNumbers w:val="0"/>
        <w:adjustRightInd w:val="0"/>
        <w:spacing w:before="0" w:beforeAutospacing="0" w:after="0" w:afterAutospacing="0" w:line="400" w:lineRule="exact"/>
        <w:ind w:left="369" w:right="0" w:firstLine="369"/>
        <w:jc w:val="center"/>
        <w:rPr>
          <w:rFonts w:hint="eastAsia" w:ascii="宋体" w:hAnsi="宋体" w:eastAsia="宋体" w:cs="宋体"/>
          <w:color w:val="auto"/>
          <w:sz w:val="40"/>
          <w:szCs w:val="40"/>
          <w:highlight w:val="none"/>
          <w:lang w:val="en-US"/>
        </w:rPr>
      </w:pPr>
    </w:p>
    <w:p>
      <w:pPr>
        <w:pStyle w:val="14"/>
        <w:keepNext w:val="0"/>
        <w:keepLines w:val="0"/>
        <w:widowControl w:val="0"/>
        <w:suppressLineNumbers w:val="0"/>
        <w:adjustRightInd w:val="0"/>
        <w:spacing w:before="0" w:beforeAutospacing="0" w:after="0" w:afterAutospacing="0" w:line="400" w:lineRule="exact"/>
        <w:ind w:left="369" w:right="0" w:firstLine="369"/>
        <w:jc w:val="both"/>
        <w:rPr>
          <w:rFonts w:hint="eastAsia" w:ascii="宋体" w:hAnsi="宋体" w:eastAsia="宋体" w:cs="宋体"/>
          <w:color w:val="auto"/>
          <w:sz w:val="22"/>
          <w:szCs w:val="22"/>
          <w:highlight w:val="none"/>
          <w:lang w:val="en-US"/>
        </w:rPr>
      </w:pPr>
    </w:p>
    <w:p>
      <w:pPr>
        <w:pStyle w:val="14"/>
        <w:keepNext w:val="0"/>
        <w:keepLines w:val="0"/>
        <w:widowControl w:val="0"/>
        <w:suppressLineNumbers w:val="0"/>
        <w:adjustRightInd w:val="0"/>
        <w:spacing w:before="0" w:beforeAutospacing="0" w:after="0" w:afterAutospacing="0" w:line="400" w:lineRule="exact"/>
        <w:ind w:left="369" w:right="0" w:firstLine="369"/>
        <w:jc w:val="both"/>
        <w:rPr>
          <w:rFonts w:hint="eastAsia" w:ascii="宋体" w:hAnsi="宋体" w:eastAsia="宋体" w:cs="宋体"/>
          <w:color w:val="auto"/>
          <w:sz w:val="22"/>
          <w:szCs w:val="22"/>
          <w:highlight w:val="none"/>
          <w:lang w:val="en-US"/>
        </w:rPr>
      </w:pPr>
    </w:p>
    <w:p>
      <w:pPr>
        <w:pStyle w:val="14"/>
        <w:keepNext w:val="0"/>
        <w:keepLines w:val="0"/>
        <w:widowControl w:val="0"/>
        <w:suppressLineNumbers w:val="0"/>
        <w:adjustRightInd w:val="0"/>
        <w:spacing w:before="0" w:beforeAutospacing="0" w:after="0" w:afterAutospacing="0" w:line="400" w:lineRule="exact"/>
        <w:ind w:left="369" w:right="0" w:firstLine="369"/>
        <w:jc w:val="both"/>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560" w:firstLineChars="200"/>
        <w:jc w:val="both"/>
        <w:outlineLvl w:val="0"/>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报名人名称：</w:t>
      </w:r>
    </w:p>
    <w:p>
      <w:pPr>
        <w:keepNext w:val="0"/>
        <w:keepLines w:val="0"/>
        <w:widowControl w:val="0"/>
        <w:suppressLineNumbers w:val="0"/>
        <w:spacing w:before="0" w:beforeAutospacing="0" w:after="0" w:afterAutospacing="0" w:line="400" w:lineRule="exact"/>
        <w:ind w:left="0" w:right="0" w:firstLine="560" w:firstLineChars="200"/>
        <w:jc w:val="both"/>
        <w:outlineLvl w:val="0"/>
        <w:rPr>
          <w:rFonts w:hint="eastAsia" w:ascii="宋体" w:hAnsi="宋体" w:eastAsia="宋体" w:cs="宋体"/>
          <w:color w:val="auto"/>
          <w:kern w:val="2"/>
          <w:sz w:val="28"/>
          <w:szCs w:val="28"/>
          <w:highlight w:val="none"/>
          <w:lang w:val="en-US" w:eastAsia="zh-CN" w:bidi="ar"/>
        </w:rPr>
      </w:pPr>
    </w:p>
    <w:p>
      <w:pPr>
        <w:keepNext w:val="0"/>
        <w:keepLines w:val="0"/>
        <w:widowControl w:val="0"/>
        <w:suppressLineNumbers w:val="0"/>
        <w:spacing w:before="0" w:beforeAutospacing="0" w:after="0" w:afterAutospacing="0" w:line="400" w:lineRule="exact"/>
        <w:ind w:left="0" w:right="0" w:firstLine="560" w:firstLineChars="200"/>
        <w:jc w:val="both"/>
        <w:outlineLvl w:val="0"/>
        <w:rPr>
          <w:rFonts w:hint="eastAsia" w:ascii="宋体" w:hAnsi="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报名专业</w:t>
      </w:r>
      <w:r>
        <w:rPr>
          <w:rFonts w:hint="eastAsia" w:ascii="宋体" w:hAnsi="宋体" w:cs="宋体"/>
          <w:color w:val="auto"/>
          <w:kern w:val="2"/>
          <w:sz w:val="28"/>
          <w:szCs w:val="28"/>
          <w:highlight w:val="none"/>
          <w:lang w:val="en-US" w:eastAsia="zh-CN" w:bidi="ar"/>
        </w:rPr>
        <w:t>：</w:t>
      </w:r>
    </w:p>
    <w:p>
      <w:pPr>
        <w:keepNext w:val="0"/>
        <w:keepLines w:val="0"/>
        <w:widowControl w:val="0"/>
        <w:suppressLineNumbers w:val="0"/>
        <w:spacing w:before="0" w:beforeAutospacing="0" w:after="0" w:afterAutospacing="0" w:line="400" w:lineRule="exact"/>
        <w:ind w:left="0" w:right="0" w:firstLine="560" w:firstLineChars="200"/>
        <w:jc w:val="both"/>
        <w:outlineLvl w:val="0"/>
        <w:rPr>
          <w:rFonts w:hint="default" w:ascii="宋体" w:hAnsi="宋体" w:cs="宋体"/>
          <w:color w:val="auto"/>
          <w:kern w:val="2"/>
          <w:sz w:val="28"/>
          <w:szCs w:val="28"/>
          <w:highlight w:val="none"/>
          <w:lang w:val="en-US" w:eastAsia="zh-CN" w:bidi="ar"/>
        </w:rPr>
      </w:pPr>
      <w:r>
        <w:rPr>
          <w:rFonts w:hint="eastAsia" w:ascii="宋体" w:hAnsi="宋体" w:cs="宋体"/>
          <w:color w:val="auto"/>
          <w:kern w:val="2"/>
          <w:sz w:val="28"/>
          <w:szCs w:val="28"/>
          <w:highlight w:val="none"/>
          <w:lang w:val="en-US" w:eastAsia="zh-CN" w:bidi="ar"/>
        </w:rPr>
        <w:t>（只能选一个，多选作废，助航灯光工程专业/场道工程专业/民航弱电工程专业/房建工程专业）</w:t>
      </w:r>
    </w:p>
    <w:p>
      <w:pPr>
        <w:keepNext w:val="0"/>
        <w:keepLines w:val="0"/>
        <w:widowControl w:val="0"/>
        <w:suppressLineNumbers w:val="0"/>
        <w:spacing w:before="0" w:beforeAutospacing="0" w:after="0" w:afterAutospacing="0" w:line="400" w:lineRule="exact"/>
        <w:ind w:left="0" w:right="0" w:firstLine="560" w:firstLineChars="200"/>
        <w:jc w:val="both"/>
        <w:outlineLvl w:val="0"/>
        <w:rPr>
          <w:rFonts w:hint="eastAsia" w:ascii="宋体" w:hAnsi="宋体" w:eastAsia="宋体" w:cs="宋体"/>
          <w:color w:val="auto"/>
          <w:kern w:val="2"/>
          <w:sz w:val="28"/>
          <w:szCs w:val="28"/>
          <w:highlight w:val="none"/>
          <w:lang w:val="en-US" w:eastAsia="zh-CN" w:bidi="ar"/>
        </w:rPr>
      </w:pPr>
    </w:p>
    <w:p>
      <w:pPr>
        <w:keepNext w:val="0"/>
        <w:keepLines w:val="0"/>
        <w:widowControl w:val="0"/>
        <w:suppressLineNumbers w:val="0"/>
        <w:spacing w:before="0" w:beforeAutospacing="0" w:after="0" w:afterAutospacing="0" w:line="400" w:lineRule="exact"/>
        <w:ind w:left="0" w:right="0" w:firstLine="560" w:firstLineChars="200"/>
        <w:jc w:val="both"/>
        <w:outlineLvl w:val="0"/>
        <w:rPr>
          <w:rFonts w:hint="eastAsia" w:ascii="宋体" w:hAnsi="宋体" w:eastAsia="宋体" w:cs="宋体"/>
          <w:color w:val="auto"/>
          <w:kern w:val="2"/>
          <w:sz w:val="28"/>
          <w:szCs w:val="28"/>
          <w:highlight w:val="none"/>
          <w:lang w:val="en-US" w:eastAsia="zh-CN" w:bidi="ar"/>
        </w:rPr>
      </w:pPr>
    </w:p>
    <w:p>
      <w:pPr>
        <w:keepNext w:val="0"/>
        <w:keepLines w:val="0"/>
        <w:widowControl w:val="0"/>
        <w:suppressLineNumbers w:val="0"/>
        <w:spacing w:before="0" w:beforeAutospacing="0" w:after="0" w:afterAutospacing="0" w:line="400" w:lineRule="exact"/>
        <w:ind w:left="0" w:right="0" w:firstLine="560" w:firstLineChars="200"/>
        <w:jc w:val="both"/>
        <w:outlineLvl w:val="0"/>
        <w:rPr>
          <w:rFonts w:hint="default"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联系人及</w:t>
      </w:r>
      <w:r>
        <w:rPr>
          <w:rFonts w:hint="eastAsia" w:ascii="宋体" w:hAnsi="宋体" w:cs="宋体"/>
          <w:color w:val="auto"/>
          <w:kern w:val="2"/>
          <w:sz w:val="28"/>
          <w:szCs w:val="28"/>
          <w:highlight w:val="none"/>
          <w:lang w:val="en-US" w:eastAsia="zh-CN" w:bidi="ar"/>
        </w:rPr>
        <w:t>联系</w:t>
      </w:r>
      <w:r>
        <w:rPr>
          <w:rFonts w:hint="eastAsia" w:ascii="宋体" w:hAnsi="宋体" w:eastAsia="宋体" w:cs="宋体"/>
          <w:color w:val="auto"/>
          <w:kern w:val="2"/>
          <w:sz w:val="28"/>
          <w:szCs w:val="28"/>
          <w:highlight w:val="none"/>
          <w:lang w:val="en-US" w:eastAsia="zh-CN" w:bidi="ar"/>
        </w:rPr>
        <w:t>方式：</w:t>
      </w:r>
    </w:p>
    <w:p>
      <w:pPr>
        <w:keepNext w:val="0"/>
        <w:keepLines w:val="0"/>
        <w:widowControl w:val="0"/>
        <w:suppressLineNumbers w:val="0"/>
        <w:spacing w:before="0" w:beforeAutospacing="0" w:after="0" w:afterAutospacing="0" w:line="400" w:lineRule="exact"/>
        <w:ind w:left="0" w:right="0" w:firstLine="560" w:firstLineChars="200"/>
        <w:jc w:val="both"/>
        <w:outlineLvl w:val="0"/>
        <w:rPr>
          <w:rFonts w:hint="eastAsia" w:ascii="宋体" w:hAnsi="宋体" w:eastAsia="宋体" w:cs="宋体"/>
          <w:color w:val="auto"/>
          <w:kern w:val="2"/>
          <w:sz w:val="28"/>
          <w:szCs w:val="28"/>
          <w:highlight w:val="none"/>
          <w:lang w:val="en-US" w:eastAsia="zh-CN" w:bidi="ar"/>
        </w:rPr>
      </w:pPr>
    </w:p>
    <w:p>
      <w:pPr>
        <w:keepNext w:val="0"/>
        <w:keepLines w:val="0"/>
        <w:widowControl w:val="0"/>
        <w:suppressLineNumbers w:val="0"/>
        <w:spacing w:before="0" w:beforeAutospacing="0" w:after="0" w:afterAutospacing="0" w:line="400" w:lineRule="exact"/>
        <w:ind w:left="0" w:right="0" w:firstLine="560" w:firstLineChars="200"/>
        <w:jc w:val="both"/>
        <w:outlineLvl w:val="0"/>
        <w:rPr>
          <w:rFonts w:hint="eastAsia" w:ascii="宋体" w:hAnsi="宋体" w:eastAsia="宋体" w:cs="宋体"/>
          <w:color w:val="auto"/>
          <w:kern w:val="2"/>
          <w:sz w:val="28"/>
          <w:szCs w:val="28"/>
          <w:highlight w:val="none"/>
          <w:lang w:val="en-US" w:eastAsia="zh-CN" w:bidi="ar"/>
        </w:rPr>
      </w:pPr>
    </w:p>
    <w:p>
      <w:pPr>
        <w:keepNext w:val="0"/>
        <w:keepLines w:val="0"/>
        <w:widowControl w:val="0"/>
        <w:suppressLineNumbers w:val="0"/>
        <w:spacing w:before="0" w:beforeAutospacing="0" w:after="0" w:afterAutospacing="0" w:line="400" w:lineRule="exact"/>
        <w:ind w:left="0" w:right="0" w:firstLine="560" w:firstLineChars="200"/>
        <w:jc w:val="both"/>
        <w:outlineLvl w:val="0"/>
        <w:rPr>
          <w:rFonts w:hint="default"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日期：</w:t>
      </w:r>
      <w:r>
        <w:rPr>
          <w:rFonts w:hint="eastAsia" w:ascii="宋体" w:hAnsi="宋体" w:eastAsia="宋体" w:cs="宋体"/>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年</w:t>
      </w:r>
      <w:r>
        <w:rPr>
          <w:rFonts w:hint="eastAsia" w:ascii="宋体" w:hAnsi="宋体" w:eastAsia="宋体" w:cs="宋体"/>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月</w:t>
      </w:r>
      <w:r>
        <w:rPr>
          <w:rFonts w:hint="eastAsia" w:ascii="宋体" w:hAnsi="宋体" w:eastAsia="宋体" w:cs="宋体"/>
          <w:color w:val="auto"/>
          <w:kern w:val="2"/>
          <w:sz w:val="28"/>
          <w:szCs w:val="28"/>
          <w:highlight w:val="none"/>
          <w:u w:val="single"/>
          <w:lang w:val="en-US" w:eastAsia="zh-CN" w:bidi="ar"/>
        </w:rPr>
        <w:t xml:space="preserve">   </w:t>
      </w:r>
      <w:r>
        <w:rPr>
          <w:rFonts w:hint="eastAsia" w:ascii="宋体" w:hAnsi="宋体" w:cs="宋体"/>
          <w:color w:val="auto"/>
          <w:kern w:val="2"/>
          <w:sz w:val="28"/>
          <w:szCs w:val="28"/>
          <w:highlight w:val="none"/>
          <w:u w:val="none"/>
          <w:lang w:val="en-US" w:eastAsia="zh-CN" w:bidi="ar"/>
        </w:rPr>
        <w:t>日</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2"/>
          <w:szCs w:val="22"/>
          <w:highlight w:val="none"/>
          <w:lang w:val="en-US"/>
        </w:rPr>
      </w:pPr>
      <w:r>
        <w:rPr>
          <w:rFonts w:hint="eastAsia" w:ascii="宋体" w:hAnsi="宋体" w:eastAsia="宋体" w:cs="宋体"/>
          <w:color w:val="auto"/>
          <w:kern w:val="2"/>
          <w:sz w:val="24"/>
          <w:szCs w:val="24"/>
          <w:highlight w:val="none"/>
          <w:lang w:val="en-US" w:eastAsia="zh-CN" w:bidi="ar"/>
        </w:rPr>
        <w:br w:type="page"/>
      </w:r>
    </w:p>
    <w:p>
      <w:pPr>
        <w:keepNext w:val="0"/>
        <w:keepLines w:val="0"/>
        <w:widowControl w:val="0"/>
        <w:suppressLineNumbers w:val="0"/>
        <w:spacing w:before="0" w:beforeAutospacing="0" w:after="0" w:afterAutospacing="0" w:line="400" w:lineRule="exact"/>
        <w:ind w:left="0" w:right="0"/>
        <w:jc w:val="both"/>
        <w:outlineLvl w:val="0"/>
        <w:rPr>
          <w:rFonts w:hint="eastAsia" w:ascii="宋体" w:hAnsi="宋体" w:eastAsia="宋体" w:cs="宋体"/>
          <w:b/>
          <w:color w:val="auto"/>
          <w:kern w:val="2"/>
          <w:sz w:val="24"/>
          <w:szCs w:val="24"/>
          <w:highlight w:val="none"/>
          <w:lang w:val="en-US" w:eastAsia="zh-CN" w:bidi="ar"/>
        </w:rPr>
      </w:pPr>
      <w:r>
        <w:rPr>
          <w:rFonts w:hint="eastAsia" w:ascii="宋体" w:hAnsi="宋体" w:cs="宋体"/>
          <w:b/>
          <w:color w:val="auto"/>
          <w:kern w:val="2"/>
          <w:sz w:val="24"/>
          <w:szCs w:val="24"/>
          <w:highlight w:val="none"/>
          <w:lang w:val="en-US" w:eastAsia="zh-CN" w:bidi="ar"/>
        </w:rPr>
        <w:t>2.</w:t>
      </w:r>
      <w:r>
        <w:rPr>
          <w:rFonts w:hint="eastAsia" w:ascii="宋体" w:hAnsi="宋体" w:eastAsia="宋体" w:cs="宋体"/>
          <w:b/>
          <w:color w:val="auto"/>
          <w:kern w:val="2"/>
          <w:sz w:val="24"/>
          <w:szCs w:val="24"/>
          <w:highlight w:val="none"/>
          <w:lang w:val="en-US" w:eastAsia="zh-CN" w:bidi="ar"/>
        </w:rPr>
        <w:t>报名函</w:t>
      </w:r>
    </w:p>
    <w:p>
      <w:pPr>
        <w:pStyle w:val="20"/>
        <w:rPr>
          <w:rFonts w:hint="eastAsia"/>
          <w:color w:val="auto"/>
          <w:sz w:val="20"/>
          <w:szCs w:val="18"/>
          <w:highlight w:val="none"/>
          <w:lang w:val="en-US"/>
        </w:rPr>
      </w:pPr>
    </w:p>
    <w:p>
      <w:pPr>
        <w:numPr>
          <w:ilvl w:val="0"/>
          <w:numId w:val="0"/>
        </w:numPr>
        <w:spacing w:line="400" w:lineRule="exact"/>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广州白云国际机场建设发展有限公司：</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依据贵方</w:t>
      </w:r>
      <w:r>
        <w:rPr>
          <w:rFonts w:hint="eastAsia" w:ascii="仿宋_GB2312" w:hAnsi="华文仿宋" w:eastAsia="仿宋_GB2312" w:cs="Times New Roman"/>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的公告文件，我方代表（姓名、职务）</w:t>
      </w:r>
      <w:r>
        <w:rPr>
          <w:rFonts w:hint="eastAsia" w:ascii="仿宋_GB2312" w:hAnsi="华文仿宋" w:eastAsia="仿宋_GB2312" w:cs="Times New Roman"/>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经正式授权并代表（报名人名称、地址）</w:t>
      </w:r>
      <w:r>
        <w:rPr>
          <w:rFonts w:hint="eastAsia" w:ascii="仿宋_GB2312" w:hAnsi="华文仿宋" w:eastAsia="仿宋_GB2312" w:cs="Times New Roman"/>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提交下述报名文件</w:t>
      </w:r>
      <w:r>
        <w:rPr>
          <w:rFonts w:hint="eastAsia" w:ascii="仿宋_GB2312" w:hAnsi="华文仿宋" w:eastAsia="仿宋_GB2312" w:cs="Times New Roman"/>
          <w:color w:val="000000" w:themeColor="text1"/>
          <w:sz w:val="28"/>
          <w:szCs w:val="28"/>
          <w:highlight w:val="none"/>
          <w:u w:val="single"/>
          <w:lang w:val="en-US" w:eastAsia="zh-CN"/>
          <w14:textFill>
            <w14:solidFill>
              <w14:schemeClr w14:val="tx1"/>
            </w14:solidFill>
          </w14:textFill>
        </w:rPr>
        <w:t xml:space="preserve"> 两 </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份。</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在此，我方承诺如下：</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1.同意并接受公告文件的各项要求，遵守公告文件中的各项规定，按公告文件的要求提供报名。</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2.报名有效期为递交报名文件之日起180天内。</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3.我方已经详细地阅读了全部公告文件及其附件，包括澄清及参考文件(如果有的话)。我方已完全清晰理解本次公告的要求，不存在任何含糊不清和误解之处，同意放弃对这些文件所提出的异议和质疑的权利。</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4.我方已毫无保留地向贵方提供一切所需的证明材料。</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5.我方承诺在本次公告中提供的一切文件，无论是原件还是复印件均为真实和准确的，绝无任何虚假、伪造和夸大的成分，否则，愿承担相应的后果和法律责任。</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报名人(公章)：</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地址：</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电话：</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报名人（负责人或其授权代表）代表签字：</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日期</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widowControl w:val="0"/>
        <w:suppressLineNumbers w:val="0"/>
        <w:spacing w:before="0" w:beforeAutospacing="0" w:after="0" w:afterAutospacing="0" w:line="400" w:lineRule="exact"/>
        <w:ind w:left="0" w:right="0"/>
        <w:jc w:val="both"/>
        <w:outlineLvl w:val="0"/>
        <w:rPr>
          <w:rFonts w:hint="default" w:ascii="宋体" w:hAnsi="宋体" w:cs="宋体"/>
          <w:b/>
          <w:color w:val="auto"/>
          <w:kern w:val="2"/>
          <w:sz w:val="24"/>
          <w:szCs w:val="24"/>
          <w:highlight w:val="none"/>
          <w:lang w:val="en-US" w:eastAsia="zh-CN" w:bidi="ar"/>
        </w:rPr>
      </w:pPr>
      <w:r>
        <w:rPr>
          <w:rFonts w:hint="eastAsia" w:ascii="宋体" w:hAnsi="宋体" w:cs="宋体"/>
          <w:b/>
          <w:color w:val="auto"/>
          <w:kern w:val="2"/>
          <w:sz w:val="24"/>
          <w:szCs w:val="24"/>
          <w:highlight w:val="none"/>
          <w:lang w:val="en-US" w:eastAsia="zh-CN" w:bidi="ar"/>
        </w:rPr>
        <w:t>3.法人代表证明书</w:t>
      </w:r>
    </w:p>
    <w:p>
      <w:pPr>
        <w:spacing w:line="240" w:lineRule="auto"/>
        <w:jc w:val="center"/>
        <w:rPr>
          <w:rFonts w:ascii="仿宋_GB2312" w:hAnsi="宋体" w:eastAsia="仿宋_GB2312"/>
          <w:b/>
          <w:bCs w:val="0"/>
          <w:color w:val="auto"/>
          <w:sz w:val="28"/>
          <w:szCs w:val="28"/>
        </w:rPr>
      </w:pPr>
      <w:r>
        <w:rPr>
          <w:rFonts w:hint="eastAsia" w:ascii="仿宋_GB2312" w:eastAsia="仿宋_GB2312"/>
          <w:b/>
          <w:bCs w:val="0"/>
          <w:color w:val="auto"/>
          <w:sz w:val="28"/>
          <w:szCs w:val="28"/>
        </w:rPr>
        <w:t>法定代表人证明书</w:t>
      </w:r>
    </w:p>
    <w:p>
      <w:pPr>
        <w:spacing w:line="240" w:lineRule="auto"/>
        <w:rPr>
          <w:rFonts w:hint="eastAsia" w:ascii="仿宋_GB2312" w:hAnsi="宋体" w:eastAsia="仿宋_GB2312"/>
          <w:color w:val="auto"/>
          <w:sz w:val="28"/>
          <w:szCs w:val="28"/>
        </w:rPr>
      </w:pPr>
    </w:p>
    <w:p>
      <w:pPr>
        <w:spacing w:line="24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单位</w:t>
      </w:r>
      <w:r>
        <w:rPr>
          <w:rFonts w:hint="eastAsia" w:ascii="仿宋_GB2312" w:hAnsi="宋体" w:eastAsia="仿宋_GB2312"/>
          <w:color w:val="auto"/>
          <w:sz w:val="28"/>
          <w:szCs w:val="28"/>
        </w:rPr>
        <w:t>名称：</w:t>
      </w:r>
      <w:r>
        <w:rPr>
          <w:rFonts w:hint="eastAsia" w:ascii="仿宋_GB2312" w:hAnsi="宋体" w:eastAsia="仿宋_GB2312"/>
          <w:color w:val="auto"/>
          <w:sz w:val="28"/>
          <w:szCs w:val="28"/>
          <w:u w:val="single"/>
        </w:rPr>
        <w:t xml:space="preserve">                             </w:t>
      </w:r>
    </w:p>
    <w:p>
      <w:pPr>
        <w:spacing w:line="24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单位性质：</w:t>
      </w:r>
      <w:r>
        <w:rPr>
          <w:rFonts w:hint="eastAsia" w:ascii="仿宋_GB2312" w:hAnsi="宋体" w:eastAsia="仿宋_GB2312"/>
          <w:color w:val="auto"/>
          <w:sz w:val="28"/>
          <w:szCs w:val="28"/>
          <w:u w:val="single"/>
        </w:rPr>
        <w:t xml:space="preserve">                                </w:t>
      </w:r>
    </w:p>
    <w:p>
      <w:pPr>
        <w:spacing w:line="24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地址：</w:t>
      </w:r>
      <w:r>
        <w:rPr>
          <w:rFonts w:hint="eastAsia" w:ascii="仿宋_GB2312" w:hAnsi="宋体" w:eastAsia="仿宋_GB2312"/>
          <w:color w:val="auto"/>
          <w:sz w:val="28"/>
          <w:szCs w:val="28"/>
          <w:u w:val="single"/>
        </w:rPr>
        <w:t xml:space="preserve">                                   </w:t>
      </w:r>
    </w:p>
    <w:p>
      <w:pPr>
        <w:spacing w:line="24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成立时间：</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年</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 xml:space="preserve"> </w:t>
      </w:r>
      <w:r>
        <w:rPr>
          <w:rFonts w:hint="eastAsia" w:ascii="仿宋_GB2312" w:hAnsi="宋体" w:eastAsia="仿宋_GB2312"/>
          <w:color w:val="auto"/>
          <w:sz w:val="28"/>
          <w:szCs w:val="28"/>
        </w:rPr>
        <w:t>月</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日</w:t>
      </w:r>
    </w:p>
    <w:p>
      <w:pPr>
        <w:spacing w:line="240" w:lineRule="auto"/>
        <w:ind w:firstLine="560" w:firstLineChars="200"/>
        <w:rPr>
          <w:rFonts w:hint="eastAsia" w:ascii="仿宋_GB2312" w:hAnsi="宋体" w:eastAsia="仿宋_GB2312"/>
          <w:color w:val="auto"/>
          <w:sz w:val="28"/>
          <w:szCs w:val="28"/>
          <w:u w:val="single"/>
        </w:rPr>
      </w:pPr>
      <w:r>
        <w:rPr>
          <w:rFonts w:hint="eastAsia" w:ascii="仿宋_GB2312" w:hAnsi="宋体" w:eastAsia="仿宋_GB2312"/>
          <w:color w:val="auto"/>
          <w:sz w:val="28"/>
          <w:szCs w:val="28"/>
        </w:rPr>
        <w:t>经营期限：</w:t>
      </w:r>
      <w:r>
        <w:rPr>
          <w:rFonts w:hint="eastAsia" w:ascii="仿宋_GB2312" w:hAnsi="宋体" w:eastAsia="仿宋_GB2312"/>
          <w:color w:val="auto"/>
          <w:sz w:val="28"/>
          <w:szCs w:val="28"/>
          <w:u w:val="single"/>
        </w:rPr>
        <w:t xml:space="preserve">                               </w:t>
      </w:r>
    </w:p>
    <w:p>
      <w:pPr>
        <w:spacing w:line="24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姓名：</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性别：</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 xml:space="preserve"> 年龄：</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 xml:space="preserve"> 职务：</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 xml:space="preserve"> </w:t>
      </w:r>
    </w:p>
    <w:p>
      <w:pPr>
        <w:spacing w:line="24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系</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 xml:space="preserve"> </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单位</w:t>
      </w:r>
      <w:r>
        <w:rPr>
          <w:rFonts w:hint="eastAsia" w:ascii="仿宋_GB2312" w:hAnsi="宋体" w:eastAsia="仿宋_GB2312"/>
          <w:color w:val="auto"/>
          <w:sz w:val="28"/>
          <w:szCs w:val="28"/>
        </w:rPr>
        <w:t>名称）的法定代表人。</w:t>
      </w:r>
    </w:p>
    <w:p>
      <w:pPr>
        <w:spacing w:line="24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特此证明。</w:t>
      </w:r>
    </w:p>
    <w:p>
      <w:pPr>
        <w:widowControl/>
        <w:tabs>
          <w:tab w:val="left" w:pos="142"/>
        </w:tabs>
        <w:autoSpaceDE w:val="0"/>
        <w:autoSpaceDN w:val="0"/>
        <w:spacing w:line="240" w:lineRule="auto"/>
        <w:ind w:firstLine="560" w:firstLineChars="200"/>
        <w:textAlignment w:val="bottom"/>
        <w:rPr>
          <w:rFonts w:hint="eastAsia" w:ascii="仿宋_GB2312" w:hAnsi="仿宋_GB2312" w:eastAsia="仿宋_GB2312" w:cs="仿宋_GB2312"/>
          <w:color w:val="auto"/>
          <w:sz w:val="28"/>
          <w:szCs w:val="28"/>
          <w:lang w:val="en-US" w:eastAsia="zh-CN"/>
        </w:rPr>
      </w:pPr>
    </w:p>
    <w:p>
      <w:pPr>
        <w:widowControl/>
        <w:tabs>
          <w:tab w:val="left" w:pos="142"/>
        </w:tabs>
        <w:autoSpaceDE w:val="0"/>
        <w:autoSpaceDN w:val="0"/>
        <w:spacing w:line="240" w:lineRule="auto"/>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rPr>
        <w:t>名称：</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rPr>
        <w:t>公章）</w:t>
      </w:r>
    </w:p>
    <w:p>
      <w:pPr>
        <w:widowControl/>
        <w:tabs>
          <w:tab w:val="left" w:pos="142"/>
        </w:tabs>
        <w:autoSpaceDE w:val="0"/>
        <w:autoSpaceDN w:val="0"/>
        <w:spacing w:line="240" w:lineRule="auto"/>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w:t>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none"/>
        </w:rPr>
        <w:t>（签字或盖章）</w:t>
      </w:r>
    </w:p>
    <w:p>
      <w:pPr>
        <w:widowControl/>
        <w:tabs>
          <w:tab w:val="left" w:pos="142"/>
        </w:tabs>
        <w:autoSpaceDE w:val="0"/>
        <w:autoSpaceDN w:val="0"/>
        <w:spacing w:line="240" w:lineRule="auto"/>
        <w:ind w:firstLine="560" w:firstLineChars="200"/>
        <w:textAlignment w:val="bottom"/>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 xml:space="preserve">日期： </w:t>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p>
    <w:p>
      <w:pPr>
        <w:widowControl/>
        <w:spacing w:line="240" w:lineRule="auto"/>
        <w:textAlignment w:val="bottom"/>
        <w:rPr>
          <w:rFonts w:hint="eastAsia" w:ascii="仿宋" w:hAnsi="仿宋" w:eastAsia="仿宋" w:cs="宋体"/>
          <w:color w:val="333333"/>
          <w:kern w:val="0"/>
          <w:sz w:val="28"/>
          <w:szCs w:val="28"/>
        </w:rPr>
      </w:pPr>
    </w:p>
    <w:p>
      <w:pPr>
        <w:pStyle w:val="20"/>
        <w:jc w:val="left"/>
        <w:rPr>
          <w:rFonts w:hint="eastAsia"/>
          <w:b/>
          <w:sz w:val="28"/>
          <w:szCs w:val="28"/>
          <w:lang w:val="en-US" w:eastAsia="zh-CN"/>
        </w:rPr>
      </w:pPr>
      <w:r>
        <w:rPr>
          <w:rFonts w:hint="eastAsia"/>
          <w:b/>
          <w:sz w:val="28"/>
          <w:szCs w:val="28"/>
          <w:lang w:val="en-US" w:eastAsia="zh-CN"/>
        </w:rPr>
        <mc:AlternateContent>
          <mc:Choice Requires="wps">
            <w:drawing>
              <wp:anchor distT="0" distB="0" distL="114300" distR="114300" simplePos="0" relativeHeight="251659264" behindDoc="0" locked="0" layoutInCell="1" allowOverlap="1">
                <wp:simplePos x="0" y="0"/>
                <wp:positionH relativeFrom="column">
                  <wp:posOffset>427990</wp:posOffset>
                </wp:positionH>
                <wp:positionV relativeFrom="paragraph">
                  <wp:posOffset>196850</wp:posOffset>
                </wp:positionV>
                <wp:extent cx="5257800" cy="1584325"/>
                <wp:effectExtent l="4445" t="4445" r="14605" b="11430"/>
                <wp:wrapNone/>
                <wp:docPr id="1" name="流程图: 可选过程 1"/>
                <wp:cNvGraphicFramePr/>
                <a:graphic xmlns:a="http://schemas.openxmlformats.org/drawingml/2006/main">
                  <a:graphicData uri="http://schemas.microsoft.com/office/word/2010/wordprocessingShape">
                    <wps:wsp>
                      <wps:cNvSpPr/>
                      <wps:spPr>
                        <a:xfrm>
                          <a:off x="0" y="0"/>
                          <a:ext cx="52578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lang w:eastAsia="zh-CN"/>
                              </w:rPr>
                              <w:t>（</w:t>
                            </w:r>
                            <w:r>
                              <w:rPr>
                                <w:rFonts w:hint="eastAsia" w:hAnsi="宋体"/>
                                <w:szCs w:val="21"/>
                              </w:rPr>
                              <w:t>法定代表人身份证复印件正反面</w:t>
                            </w:r>
                            <w:r>
                              <w:rPr>
                                <w:rFonts w:hint="eastAsia" w:hAnsi="宋体"/>
                                <w:szCs w:val="21"/>
                                <w:lang w:eastAsia="zh-CN"/>
                              </w:rPr>
                              <w:t>）</w:t>
                            </w:r>
                          </w:p>
                        </w:txbxContent>
                      </wps:txbx>
                      <wps:bodyPr upright="1"/>
                    </wps:wsp>
                  </a:graphicData>
                </a:graphic>
              </wp:anchor>
            </w:drawing>
          </mc:Choice>
          <mc:Fallback>
            <w:pict>
              <v:shape id="_x0000_s1026" o:spid="_x0000_s1026" o:spt="176" type="#_x0000_t176" style="position:absolute;left:0pt;margin-left:33.7pt;margin-top:15.5pt;height:124.75pt;width:414pt;z-index:251659264;mso-width-relative:page;mso-height-relative:page;" fillcolor="#FFFFFF" filled="t" stroked="t" coordsize="21600,21600" o:gfxdata="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g7/12AAAAAkBAAAPAAAAAAAAAAEAIAAA&#10;ACIAAABkcnMvZG93bnJldi54bWxQSwECFAAUAAAACACHTuJAdsv+OwwCAAACBAAADgAAAAAAAAAB&#10;ACAAAAAnAQAAZHJzL2Uyb0RvYy54bWxQSwUGAAAAAAYABgBZAQAApQ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lang w:eastAsia="zh-CN"/>
                        </w:rPr>
                        <w:t>（</w:t>
                      </w:r>
                      <w:r>
                        <w:rPr>
                          <w:rFonts w:hint="eastAsia" w:hAnsi="宋体"/>
                          <w:szCs w:val="21"/>
                        </w:rPr>
                        <w:t>法定代表人身份证复印件正反面</w:t>
                      </w:r>
                      <w:r>
                        <w:rPr>
                          <w:rFonts w:hint="eastAsia" w:hAnsi="宋体"/>
                          <w:szCs w:val="21"/>
                          <w:lang w:eastAsia="zh-CN"/>
                        </w:rPr>
                        <w:t>）</w:t>
                      </w:r>
                    </w:p>
                  </w:txbxContent>
                </v:textbox>
              </v:shape>
            </w:pict>
          </mc:Fallback>
        </mc:AlternateContent>
      </w:r>
    </w:p>
    <w:p>
      <w:pPr>
        <w:pStyle w:val="20"/>
        <w:jc w:val="left"/>
        <w:rPr>
          <w:rFonts w:hint="eastAsia"/>
          <w:b/>
          <w:sz w:val="28"/>
          <w:szCs w:val="28"/>
          <w:lang w:val="en-US" w:eastAsia="zh-CN"/>
        </w:rPr>
      </w:pPr>
    </w:p>
    <w:p>
      <w:pPr>
        <w:pStyle w:val="20"/>
        <w:jc w:val="left"/>
        <w:rPr>
          <w:rFonts w:hint="eastAsia"/>
          <w:b/>
          <w:sz w:val="28"/>
          <w:szCs w:val="28"/>
          <w:lang w:val="en-US" w:eastAsia="zh-CN"/>
        </w:rPr>
      </w:pPr>
    </w:p>
    <w:p>
      <w:pPr>
        <w:pStyle w:val="20"/>
        <w:jc w:val="left"/>
        <w:rPr>
          <w:rFonts w:hint="eastAsia"/>
          <w:b/>
          <w:sz w:val="28"/>
          <w:szCs w:val="28"/>
          <w:lang w:val="en-US" w:eastAsia="zh-CN"/>
        </w:rPr>
      </w:pPr>
    </w:p>
    <w:p>
      <w:pPr>
        <w:pStyle w:val="20"/>
        <w:jc w:val="left"/>
        <w:rPr>
          <w:rFonts w:hint="eastAsia"/>
          <w:b/>
          <w:sz w:val="28"/>
          <w:szCs w:val="28"/>
          <w:lang w:val="en-US" w:eastAsia="zh-CN"/>
        </w:rPr>
      </w:pPr>
    </w:p>
    <w:p>
      <w:pPr>
        <w:pStyle w:val="20"/>
        <w:ind w:left="0" w:leftChars="0" w:firstLine="0" w:firstLineChars="0"/>
        <w:jc w:val="left"/>
        <w:rPr>
          <w:rFonts w:hint="eastAsia"/>
          <w:b/>
          <w:sz w:val="28"/>
          <w:szCs w:val="28"/>
          <w:lang w:val="en-US" w:eastAsia="zh-CN"/>
        </w:rPr>
      </w:pPr>
    </w:p>
    <w:p>
      <w:pPr>
        <w:keepNext w:val="0"/>
        <w:keepLines w:val="0"/>
        <w:widowControl w:val="0"/>
        <w:numPr>
          <w:ilvl w:val="0"/>
          <w:numId w:val="0"/>
        </w:numPr>
        <w:suppressLineNumbers w:val="0"/>
        <w:spacing w:before="0" w:beforeAutospacing="0" w:after="0" w:afterAutospacing="0" w:line="400" w:lineRule="exact"/>
        <w:ind w:right="0" w:rightChars="0"/>
        <w:jc w:val="both"/>
        <w:outlineLvl w:val="0"/>
        <w:rPr>
          <w:rFonts w:hint="eastAsia" w:ascii="宋体" w:hAnsi="宋体" w:eastAsia="宋体" w:cs="宋体"/>
          <w:b/>
          <w:color w:val="auto"/>
          <w:kern w:val="2"/>
          <w:sz w:val="24"/>
          <w:szCs w:val="24"/>
          <w:highlight w:val="none"/>
          <w:lang w:val="en-US" w:eastAsia="zh-CN" w:bidi="ar"/>
        </w:rPr>
      </w:pPr>
    </w:p>
    <w:p>
      <w:pPr>
        <w:keepNext w:val="0"/>
        <w:keepLines w:val="0"/>
        <w:widowControl w:val="0"/>
        <w:numPr>
          <w:ilvl w:val="0"/>
          <w:numId w:val="0"/>
        </w:numPr>
        <w:suppressLineNumbers w:val="0"/>
        <w:spacing w:before="0" w:beforeAutospacing="0" w:after="0" w:afterAutospacing="0" w:line="400" w:lineRule="exact"/>
        <w:ind w:right="0" w:rightChars="0"/>
        <w:jc w:val="both"/>
        <w:outlineLvl w:val="0"/>
        <w:rPr>
          <w:rFonts w:hint="eastAsia" w:ascii="宋体" w:hAnsi="宋体" w:eastAsia="宋体" w:cs="宋体"/>
          <w:b/>
          <w:color w:val="auto"/>
          <w:kern w:val="2"/>
          <w:sz w:val="24"/>
          <w:szCs w:val="24"/>
          <w:highlight w:val="none"/>
          <w:lang w:val="en-US" w:eastAsia="zh-CN" w:bidi="ar"/>
        </w:rPr>
      </w:pPr>
      <w:r>
        <w:rPr>
          <w:rFonts w:hint="eastAsia" w:ascii="宋体" w:hAnsi="宋体" w:cs="宋体"/>
          <w:b/>
          <w:color w:val="auto"/>
          <w:kern w:val="2"/>
          <w:sz w:val="24"/>
          <w:szCs w:val="24"/>
          <w:highlight w:val="none"/>
          <w:lang w:val="en-US" w:eastAsia="zh-CN" w:bidi="ar"/>
        </w:rPr>
        <w:t>4.</w:t>
      </w:r>
      <w:r>
        <w:rPr>
          <w:rFonts w:hint="eastAsia" w:ascii="宋体" w:hAnsi="宋体" w:eastAsia="宋体" w:cs="宋体"/>
          <w:b/>
          <w:color w:val="auto"/>
          <w:kern w:val="2"/>
          <w:sz w:val="24"/>
          <w:szCs w:val="24"/>
          <w:highlight w:val="none"/>
          <w:lang w:val="en-US" w:eastAsia="zh-CN" w:bidi="ar"/>
        </w:rPr>
        <w:t>授权委托书</w:t>
      </w:r>
    </w:p>
    <w:p>
      <w:pPr>
        <w:autoSpaceDE w:val="0"/>
        <w:autoSpaceDN w:val="0"/>
        <w:adjustRightInd w:val="0"/>
        <w:spacing w:line="360" w:lineRule="auto"/>
        <w:ind w:firstLine="420"/>
        <w:rPr>
          <w:rFonts w:hint="eastAsia" w:ascii="宋体" w:hAnsi="宋体"/>
          <w:b/>
          <w:color w:val="000000"/>
          <w:sz w:val="28"/>
          <w:szCs w:val="28"/>
        </w:rPr>
      </w:pPr>
    </w:p>
    <w:p>
      <w:pPr>
        <w:pStyle w:val="13"/>
        <w:adjustRightInd w:val="0"/>
        <w:snapToGrid w:val="0"/>
        <w:spacing w:line="300" w:lineRule="auto"/>
        <w:jc w:val="center"/>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t>授权委托书</w:t>
      </w:r>
    </w:p>
    <w:p>
      <w:pPr>
        <w:pStyle w:val="13"/>
        <w:adjustRightInd w:val="0"/>
        <w:snapToGrid w:val="0"/>
        <w:spacing w:line="300" w:lineRule="auto"/>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p>
    <w:p>
      <w:pPr>
        <w:pStyle w:val="13"/>
        <w:adjustRightInd w:val="0"/>
        <w:snapToGrid w:val="0"/>
        <w:spacing w:line="300" w:lineRule="auto"/>
        <w:ind w:firstLine="560" w:firstLineChars="200"/>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本授权委托书声明：我</w:t>
      </w:r>
      <w:r>
        <w:rPr>
          <w:rFonts w:hint="eastAsia" w:ascii="仿宋_GB2312" w:hAnsi="华文仿宋" w:eastAsia="仿宋_GB2312" w:cs="Times New Roman"/>
          <w:strike w:val="0"/>
          <w:dstrike w:val="0"/>
          <w:color w:val="000000" w:themeColor="text1"/>
          <w:kern w:val="2"/>
          <w:sz w:val="28"/>
          <w:szCs w:val="28"/>
          <w:highlight w:val="none"/>
          <w:u w:val="single"/>
          <w:lang w:val="en-US" w:eastAsia="zh-CN" w:bidi="ar-SA"/>
          <w14:textFill>
            <w14:solidFill>
              <w14:schemeClr w14:val="tx1"/>
            </w14:solidFill>
          </w14:textFill>
        </w:rPr>
        <w:t xml:space="preserve">         </w:t>
      </w:r>
      <w:r>
        <w:rPr>
          <w:rFonts w:hint="eastAsia" w:ascii="仿宋_GB2312" w:hAnsi="华文仿宋" w:eastAsia="仿宋_GB2312" w:cs="Times New Roman"/>
          <w:strike w:val="0"/>
          <w:dstrike w:val="0"/>
          <w:color w:val="000000" w:themeColor="text1"/>
          <w:kern w:val="2"/>
          <w:sz w:val="28"/>
          <w:szCs w:val="28"/>
          <w:highlight w:val="none"/>
          <w:u w:val="none"/>
          <w:lang w:val="en-US" w:eastAsia="zh-CN" w:bidi="ar-SA"/>
          <w14:textFill>
            <w14:solidFill>
              <w14:schemeClr w14:val="tx1"/>
            </w14:solidFill>
          </w14:textFill>
        </w:rPr>
        <w:t>(</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 xml:space="preserve">姓名)系 </w:t>
      </w:r>
      <w:r>
        <w:rPr>
          <w:rFonts w:hint="eastAsia" w:ascii="仿宋_GB2312" w:hAnsi="华文仿宋" w:eastAsia="仿宋_GB2312" w:cs="Times New Roman"/>
          <w:color w:val="000000" w:themeColor="text1"/>
          <w:kern w:val="2"/>
          <w:sz w:val="28"/>
          <w:szCs w:val="28"/>
          <w:highlight w:val="none"/>
          <w:u w:val="single"/>
          <w:lang w:val="en-US" w:eastAsia="zh-CN" w:bidi="ar-SA"/>
          <w14:textFill>
            <w14:solidFill>
              <w14:schemeClr w14:val="tx1"/>
            </w14:solidFill>
          </w14:textFill>
        </w:rPr>
        <w:t xml:space="preserve">           </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(报名人名称)的法定代表人，现授权委托</w:t>
      </w:r>
      <w:r>
        <w:rPr>
          <w:rFonts w:hint="eastAsia" w:ascii="仿宋_GB2312" w:hAnsi="华文仿宋" w:eastAsia="仿宋_GB2312" w:cs="Times New Roman"/>
          <w:color w:val="000000" w:themeColor="text1"/>
          <w:kern w:val="2"/>
          <w:sz w:val="28"/>
          <w:szCs w:val="28"/>
          <w:highlight w:val="none"/>
          <w:u w:val="single"/>
          <w:lang w:val="en-US" w:eastAsia="zh-CN" w:bidi="ar-SA"/>
          <w14:textFill>
            <w14:solidFill>
              <w14:schemeClr w14:val="tx1"/>
            </w14:solidFill>
          </w14:textFill>
        </w:rPr>
        <w:t xml:space="preserve">           </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(姓名)为我公司代理人，参加</w:t>
      </w:r>
      <w:r>
        <w:rPr>
          <w:rFonts w:hint="eastAsia" w:ascii="仿宋_GB2312" w:hAnsi="华文仿宋" w:eastAsia="仿宋_GB2312" w:cs="Times New Roman"/>
          <w:color w:val="000000" w:themeColor="text1"/>
          <w:kern w:val="2"/>
          <w:sz w:val="28"/>
          <w:szCs w:val="28"/>
          <w:highlight w:val="none"/>
          <w:u w:val="single"/>
          <w:lang w:val="en-US" w:eastAsia="zh-CN" w:bidi="ar-SA"/>
          <w14:textFill>
            <w14:solidFill>
              <w14:schemeClr w14:val="tx1"/>
            </w14:solidFill>
          </w14:textFill>
        </w:rPr>
        <w:t xml:space="preserve">          </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 xml:space="preserve">(甲方)的 </w:t>
      </w:r>
      <w:r>
        <w:rPr>
          <w:rFonts w:hint="eastAsia" w:ascii="仿宋_GB2312" w:hAnsi="华文仿宋" w:eastAsia="仿宋_GB2312" w:cs="Times New Roman"/>
          <w:color w:val="000000" w:themeColor="text1"/>
          <w:kern w:val="2"/>
          <w:sz w:val="28"/>
          <w:szCs w:val="28"/>
          <w:highlight w:val="none"/>
          <w:u w:val="single"/>
          <w:lang w:val="en-US" w:eastAsia="zh-CN" w:bidi="ar-SA"/>
          <w14:textFill>
            <w14:solidFill>
              <w14:schemeClr w14:val="tx1"/>
            </w14:solidFill>
          </w14:textFill>
        </w:rPr>
        <w:t xml:space="preserve">                   </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项目的采购活动。代理人在谈判、合同签订过程中所签署的一切文件和处理与之有关的一切事务，我均予以承认。</w:t>
      </w:r>
    </w:p>
    <w:p>
      <w:pPr>
        <w:pStyle w:val="13"/>
        <w:adjustRightInd w:val="0"/>
        <w:snapToGrid w:val="0"/>
        <w:spacing w:line="300" w:lineRule="auto"/>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p>
    <w:p>
      <w:pPr>
        <w:pStyle w:val="13"/>
        <w:adjustRightInd w:val="0"/>
        <w:snapToGrid w:val="0"/>
        <w:spacing w:line="300" w:lineRule="auto"/>
        <w:ind w:left="412"/>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代理人无转委权。特此委托。</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cr/>
      </w:r>
    </w:p>
    <w:p>
      <w:pPr>
        <w:pStyle w:val="13"/>
        <w:adjustRightInd w:val="0"/>
        <w:snapToGrid w:val="0"/>
        <w:spacing w:line="300" w:lineRule="auto"/>
        <w:ind w:left="412"/>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代理人：             性别：                 年龄：</w:t>
      </w:r>
    </w:p>
    <w:p>
      <w:pPr>
        <w:pStyle w:val="13"/>
        <w:adjustRightInd w:val="0"/>
        <w:snapToGrid w:val="0"/>
        <w:spacing w:line="300" w:lineRule="auto"/>
        <w:ind w:firstLine="420"/>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 xml:space="preserve">单位：              </w:t>
      </w:r>
    </w:p>
    <w:p>
      <w:pPr>
        <w:pStyle w:val="13"/>
        <w:adjustRightInd w:val="0"/>
        <w:snapToGrid w:val="0"/>
        <w:spacing w:line="300" w:lineRule="auto"/>
        <w:ind w:firstLine="420"/>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报名人：(盖章)</w:t>
      </w:r>
    </w:p>
    <w:p>
      <w:pPr>
        <w:pStyle w:val="13"/>
        <w:adjustRightInd w:val="0"/>
        <w:snapToGrid w:val="0"/>
        <w:spacing w:line="300" w:lineRule="auto"/>
        <w:ind w:firstLine="420"/>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法定代表人：(签字或盖章)</w:t>
      </w:r>
    </w:p>
    <w:p>
      <w:pPr>
        <w:pStyle w:val="13"/>
        <w:adjustRightInd w:val="0"/>
        <w:snapToGrid w:val="0"/>
        <w:spacing w:line="300" w:lineRule="auto"/>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p>
    <w:p>
      <w:pPr>
        <w:pStyle w:val="13"/>
        <w:adjustRightInd w:val="0"/>
        <w:snapToGrid w:val="0"/>
        <w:spacing w:line="300" w:lineRule="auto"/>
        <w:jc w:val="right"/>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日期：      年    月    日</w:t>
      </w: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spacing w:line="240" w:lineRule="auto"/>
        <w:ind w:firstLine="560" w:firstLineChars="200"/>
        <w:rPr>
          <w:rFonts w:hint="eastAsia" w:ascii="宋体" w:hAnsi="宋体" w:eastAsia="宋体" w:cs="宋体"/>
          <w:color w:val="auto"/>
          <w:sz w:val="22"/>
          <w:szCs w:val="22"/>
          <w:highlight w:val="none"/>
          <w:lang w:val="en-US"/>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（代理人身份证正反面）</w:t>
      </w:r>
      <w:r>
        <w:rPr>
          <w:rFonts w:hint="eastAsia" w:ascii="宋体" w:hAnsi="宋体" w:eastAsia="宋体" w:cs="宋体"/>
          <w:color w:val="auto"/>
          <w:sz w:val="22"/>
          <w:szCs w:val="22"/>
          <w:highlight w:val="none"/>
          <w:lang w:val="en-US" w:eastAsia="zh-CN"/>
        </w:rPr>
        <w:br w:type="page"/>
      </w:r>
    </w:p>
    <w:p>
      <w:pPr>
        <w:pStyle w:val="7"/>
        <w:jc w:val="left"/>
        <w:rPr>
          <w:rFonts w:hint="default" w:ascii="宋体" w:hAnsi="宋体" w:eastAsia="宋体" w:cs="宋体"/>
          <w:b/>
          <w:bCs w:val="0"/>
          <w:color w:val="auto"/>
          <w:kern w:val="2"/>
          <w:sz w:val="24"/>
          <w:szCs w:val="24"/>
          <w:highlight w:val="none"/>
          <w:lang w:val="en-US" w:eastAsia="zh-CN" w:bidi="ar"/>
        </w:rPr>
      </w:pPr>
      <w:r>
        <w:rPr>
          <w:rFonts w:hint="eastAsia" w:ascii="宋体" w:hAnsi="宋体" w:cs="宋体"/>
          <w:b/>
          <w:bCs w:val="0"/>
          <w:color w:val="auto"/>
          <w:kern w:val="2"/>
          <w:sz w:val="24"/>
          <w:szCs w:val="24"/>
          <w:highlight w:val="none"/>
          <w:lang w:val="en-US" w:eastAsia="zh-CN" w:bidi="ar"/>
        </w:rPr>
        <w:t>5</w:t>
      </w:r>
      <w:r>
        <w:rPr>
          <w:rFonts w:hint="eastAsia" w:ascii="宋体" w:hAnsi="宋体" w:eastAsia="宋体" w:cs="宋体"/>
          <w:b/>
          <w:bCs w:val="0"/>
          <w:color w:val="auto"/>
          <w:kern w:val="2"/>
          <w:sz w:val="24"/>
          <w:szCs w:val="24"/>
          <w:highlight w:val="none"/>
          <w:lang w:val="en-US" w:eastAsia="zh-CN" w:bidi="ar"/>
        </w:rPr>
        <w:t>.诚信合作承诺书</w:t>
      </w:r>
    </w:p>
    <w:p>
      <w:pPr>
        <w:pStyle w:val="7"/>
        <w:rPr>
          <w:sz w:val="40"/>
          <w:szCs w:val="40"/>
          <w:highlight w:val="none"/>
        </w:rPr>
      </w:pPr>
      <w:r>
        <w:rPr>
          <w:rFonts w:hint="eastAsia"/>
          <w:sz w:val="32"/>
          <w:szCs w:val="32"/>
          <w:highlight w:val="none"/>
          <w:lang w:eastAsia="zh-Hans"/>
        </w:rPr>
        <w:t>诚信</w:t>
      </w:r>
      <w:r>
        <w:rPr>
          <w:rFonts w:hint="eastAsia"/>
          <w:sz w:val="32"/>
          <w:szCs w:val="32"/>
          <w:highlight w:val="none"/>
          <w:lang w:val="en-US" w:eastAsia="zh-CN"/>
        </w:rPr>
        <w:t>合作</w:t>
      </w:r>
      <w:r>
        <w:rPr>
          <w:rFonts w:hint="eastAsia"/>
          <w:sz w:val="32"/>
          <w:szCs w:val="32"/>
          <w:highlight w:val="none"/>
          <w:lang w:eastAsia="zh-Hans"/>
        </w:rPr>
        <w:t>承诺书</w:t>
      </w:r>
    </w:p>
    <w:p>
      <w:pPr>
        <w:spacing w:line="240" w:lineRule="auto"/>
        <w:ind w:firstLine="480" w:firstLineChars="200"/>
        <w:rPr>
          <w:rFonts w:hint="eastAsia" w:ascii="仿宋_GB2312" w:eastAsia="仿宋_GB2312"/>
          <w:color w:val="auto"/>
          <w:sz w:val="24"/>
          <w:szCs w:val="24"/>
          <w:highlight w:val="none"/>
          <w:lang w:eastAsia="zh-Hans" w:bidi="ar"/>
        </w:rPr>
      </w:pPr>
      <w:r>
        <w:rPr>
          <w:rFonts w:hint="eastAsia" w:ascii="仿宋_GB2312" w:hAnsi="Calibri" w:eastAsia="仿宋_GB2312"/>
          <w:color w:val="auto"/>
          <w:sz w:val="24"/>
          <w:szCs w:val="24"/>
          <w:highlight w:val="none"/>
          <w:lang w:eastAsia="zh-Hans" w:bidi="ar"/>
        </w:rPr>
        <w:t>为履行好廉洁从业的要求，杜绝各种不正当竞争行为的发生，切实做到依法经营、廉洁诚信，实现合作双赢的目标，本人以我</w:t>
      </w:r>
      <w:r>
        <w:rPr>
          <w:rFonts w:hint="eastAsia" w:ascii="仿宋_GB2312" w:eastAsia="仿宋_GB2312"/>
          <w:color w:val="auto"/>
          <w:sz w:val="24"/>
          <w:szCs w:val="24"/>
          <w:highlight w:val="none"/>
          <w:lang w:val="en-US" w:eastAsia="zh-CN" w:bidi="ar"/>
        </w:rPr>
        <w:t>司</w:t>
      </w:r>
      <w:r>
        <w:rPr>
          <w:rFonts w:hint="eastAsia" w:ascii="仿宋_GB2312" w:hAnsi="Calibri" w:eastAsia="仿宋_GB2312"/>
          <w:color w:val="auto"/>
          <w:sz w:val="24"/>
          <w:szCs w:val="24"/>
          <w:highlight w:val="none"/>
          <w:lang w:eastAsia="zh-Hans" w:bidi="ar"/>
        </w:rPr>
        <w:t xml:space="preserve">法定代表人的身份并代表全体员工郑重承诺： </w:t>
      </w:r>
    </w:p>
    <w:p>
      <w:pPr>
        <w:numPr>
          <w:ilvl w:val="0"/>
          <w:numId w:val="2"/>
        </w:numPr>
        <w:spacing w:line="240" w:lineRule="auto"/>
        <w:ind w:left="0" w:firstLine="480" w:firstLineChars="200"/>
        <w:rPr>
          <w:rFonts w:hint="eastAsia" w:ascii="仿宋_GB2312" w:eastAsia="仿宋_GB2312"/>
          <w:color w:val="auto"/>
          <w:sz w:val="24"/>
          <w:szCs w:val="24"/>
          <w:highlight w:val="none"/>
          <w:lang w:val="en-US" w:eastAsia="zh-CN" w:bidi="ar"/>
        </w:rPr>
      </w:pPr>
      <w:r>
        <w:rPr>
          <w:rFonts w:hint="eastAsia" w:ascii="仿宋_GB2312" w:hAnsi="Calibri" w:eastAsia="仿宋_GB2312"/>
          <w:color w:val="auto"/>
          <w:sz w:val="24"/>
          <w:szCs w:val="24"/>
          <w:highlight w:val="none"/>
          <w:lang w:val="en-US" w:eastAsia="zh-CN" w:bidi="ar"/>
        </w:rPr>
        <w:t>业务期间，我司将严格遵守国家有关法律法规和廉洁从业规定，坚持公平、公开、公正、诚实信用的原则，绝不做任何有损贵司利益的事</w:t>
      </w:r>
      <w:r>
        <w:rPr>
          <w:rFonts w:hint="eastAsia" w:ascii="仿宋_GB2312" w:eastAsia="仿宋_GB2312"/>
          <w:color w:val="auto"/>
          <w:sz w:val="24"/>
          <w:szCs w:val="24"/>
          <w:highlight w:val="none"/>
          <w:lang w:val="en-US" w:eastAsia="zh-CN" w:bidi="ar"/>
        </w:rPr>
        <w:t>。</w:t>
      </w:r>
    </w:p>
    <w:p>
      <w:pPr>
        <w:pageBreakBefore w:val="0"/>
        <w:numPr>
          <w:ilvl w:val="-1"/>
          <w:numId w:val="0"/>
        </w:numPr>
        <w:kinsoku/>
        <w:wordWrap/>
        <w:topLinePunct w:val="0"/>
        <w:bidi w:val="0"/>
        <w:snapToGrid/>
        <w:spacing w:line="240" w:lineRule="auto"/>
        <w:ind w:left="0" w:firstLine="480" w:firstLineChars="200"/>
        <w:rPr>
          <w:rFonts w:hint="eastAsia" w:ascii="仿宋_GB2312" w:eastAsia="仿宋_GB2312"/>
          <w:color w:val="auto"/>
          <w:sz w:val="24"/>
          <w:szCs w:val="24"/>
          <w:highlight w:val="none"/>
          <w:lang w:eastAsia="zh-Hans" w:bidi="ar"/>
        </w:rPr>
      </w:pPr>
      <w:r>
        <w:rPr>
          <w:rFonts w:hint="eastAsia" w:ascii="仿宋_GB2312" w:hAnsi="Calibri" w:eastAsia="仿宋_GB2312" w:cs="Times New Roman"/>
          <w:color w:val="auto"/>
          <w:sz w:val="24"/>
          <w:szCs w:val="24"/>
          <w:highlight w:val="none"/>
          <w:lang w:val="en-US" w:eastAsia="zh-Hans" w:bidi="ar"/>
        </w:rPr>
        <w:t>二、承诺严格遵守</w:t>
      </w:r>
      <w:r>
        <w:rPr>
          <w:rFonts w:hint="eastAsia" w:ascii="仿宋_GB2312" w:hAnsi="Calibri" w:eastAsia="仿宋_GB2312" w:cs="Times New Roman"/>
          <w:color w:val="auto"/>
          <w:sz w:val="24"/>
          <w:szCs w:val="24"/>
          <w:highlight w:val="none"/>
          <w:lang w:val="en-US" w:eastAsia="zh-CN" w:bidi="ar"/>
        </w:rPr>
        <w:t>贵司</w:t>
      </w:r>
      <w:r>
        <w:rPr>
          <w:rFonts w:hint="eastAsia" w:ascii="仿宋_GB2312" w:hAnsi="Calibri" w:eastAsia="仿宋_GB2312" w:cs="Times New Roman"/>
          <w:color w:val="auto"/>
          <w:sz w:val="24"/>
          <w:szCs w:val="24"/>
          <w:highlight w:val="none"/>
          <w:lang w:val="en-US" w:eastAsia="zh-Hans" w:bidi="ar"/>
        </w:rPr>
        <w:t>制定</w:t>
      </w:r>
      <w:r>
        <w:rPr>
          <w:rFonts w:hint="eastAsia" w:ascii="仿宋_GB2312" w:hAnsi="Calibri" w:eastAsia="仿宋_GB2312" w:cs="Times New Roman"/>
          <w:color w:val="auto"/>
          <w:sz w:val="24"/>
          <w:szCs w:val="24"/>
          <w:highlight w:val="none"/>
          <w:lang w:val="en-US" w:eastAsia="zh-CN" w:bidi="ar"/>
        </w:rPr>
        <w:t>和管理的</w:t>
      </w:r>
      <w:r>
        <w:rPr>
          <w:rFonts w:hint="eastAsia" w:ascii="仿宋_GB2312" w:hAnsi="Calibri" w:eastAsia="仿宋_GB2312" w:cs="Times New Roman"/>
          <w:color w:val="auto"/>
          <w:sz w:val="24"/>
          <w:szCs w:val="24"/>
          <w:highlight w:val="none"/>
          <w:lang w:val="en-US" w:eastAsia="zh-Hans" w:bidi="ar"/>
        </w:rPr>
        <w:t>的</w:t>
      </w:r>
      <w:r>
        <w:rPr>
          <w:rFonts w:hint="eastAsia" w:ascii="仿宋_GB2312" w:hAnsi="Calibri" w:eastAsia="仿宋_GB2312" w:cs="Times New Roman"/>
          <w:color w:val="auto"/>
          <w:sz w:val="24"/>
          <w:szCs w:val="24"/>
          <w:highlight w:val="none"/>
          <w:lang w:val="en-US" w:eastAsia="zh-CN" w:bidi="ar"/>
        </w:rPr>
        <w:t>包括但不限于《</w:t>
      </w:r>
      <w:r>
        <w:rPr>
          <w:rFonts w:hint="eastAsia" w:ascii="仿宋_GB2312" w:hAnsi="Calibri" w:eastAsia="仿宋_GB2312" w:cs="Times New Roman"/>
          <w:color w:val="auto"/>
          <w:sz w:val="24"/>
          <w:szCs w:val="24"/>
          <w:highlight w:val="none"/>
          <w:lang w:val="en-US" w:eastAsia="zh-Hans" w:bidi="ar"/>
        </w:rPr>
        <w:t>广东省机场管理集团有限公司非招标采购管理规定</w:t>
      </w:r>
      <w:r>
        <w:rPr>
          <w:rFonts w:hint="eastAsia" w:ascii="仿宋_GB2312" w:hAnsi="Calibri" w:eastAsia="仿宋_GB2312" w:cs="Times New Roman"/>
          <w:color w:val="auto"/>
          <w:sz w:val="24"/>
          <w:szCs w:val="24"/>
          <w:highlight w:val="none"/>
          <w:lang w:val="en-US" w:eastAsia="zh-CN" w:bidi="ar"/>
        </w:rPr>
        <w:t>》、《广东省机场管理集团有限公司采购合作对象管理办法》、</w:t>
      </w:r>
      <w:r>
        <w:rPr>
          <w:rFonts w:hint="eastAsia" w:ascii="仿宋_GB2312" w:hAnsi="Calibri" w:eastAsia="仿宋_GB2312" w:cs="Times New Roman"/>
          <w:color w:val="auto"/>
          <w:sz w:val="24"/>
          <w:szCs w:val="24"/>
          <w:highlight w:val="none"/>
          <w:lang w:val="en-US" w:eastAsia="zh-Hans" w:bidi="ar"/>
        </w:rPr>
        <w:t>《广州白云国际机场建设发展有限公司工程项目劳务（专业）分包单位库管理暂行办法》、《广州白云国际机场建设发展有限公司</w:t>
      </w:r>
      <w:r>
        <w:rPr>
          <w:rFonts w:hint="eastAsia" w:ascii="仿宋_GB2312" w:hAnsi="Calibri" w:eastAsia="仿宋_GB2312" w:cs="Times New Roman"/>
          <w:color w:val="auto"/>
          <w:sz w:val="24"/>
          <w:szCs w:val="24"/>
          <w:highlight w:val="none"/>
          <w:lang w:eastAsia="zh-Hans" w:bidi="ar"/>
        </w:rPr>
        <w:t>合作企业和个人不诚信行为管理暂行办法》、《广州白云国际机场建设发展有限公司工程建设项目合作企业诚信评分管理暂行办法》</w:t>
      </w:r>
      <w:r>
        <w:rPr>
          <w:rFonts w:hint="eastAsia" w:ascii="仿宋_GB2312" w:hAnsi="Calibri" w:eastAsia="仿宋_GB2312" w:cs="Times New Roman"/>
          <w:color w:val="auto"/>
          <w:sz w:val="24"/>
          <w:szCs w:val="24"/>
          <w:highlight w:val="none"/>
          <w:lang w:val="en-US" w:eastAsia="zh-Hans" w:bidi="ar"/>
        </w:rPr>
        <w:t>等相关制度和规定。</w:t>
      </w:r>
    </w:p>
    <w:p>
      <w:pPr>
        <w:pageBreakBefore w:val="0"/>
        <w:numPr>
          <w:ilvl w:val="-1"/>
          <w:numId w:val="0"/>
        </w:numPr>
        <w:kinsoku/>
        <w:wordWrap/>
        <w:topLinePunct w:val="0"/>
        <w:bidi w:val="0"/>
        <w:snapToGrid/>
        <w:spacing w:line="240" w:lineRule="auto"/>
        <w:ind w:left="0" w:firstLine="480" w:firstLineChars="200"/>
        <w:rPr>
          <w:rFonts w:hint="eastAsia" w:ascii="仿宋_GB2312" w:hAnsi="Calibri" w:eastAsia="仿宋_GB2312" w:cs="Times New Roman"/>
          <w:color w:val="auto"/>
          <w:sz w:val="24"/>
          <w:szCs w:val="24"/>
          <w:highlight w:val="none"/>
          <w:lang w:eastAsia="zh-Hans" w:bidi="ar"/>
        </w:rPr>
      </w:pPr>
      <w:r>
        <w:rPr>
          <w:rFonts w:hint="eastAsia" w:ascii="仿宋_GB2312" w:eastAsia="仿宋_GB2312" w:cs="Times New Roman"/>
          <w:color w:val="auto"/>
          <w:sz w:val="24"/>
          <w:szCs w:val="24"/>
          <w:highlight w:val="none"/>
          <w:lang w:val="en-US" w:eastAsia="zh-Hans" w:bidi="ar"/>
        </w:rPr>
        <w:t>三、</w:t>
      </w:r>
      <w:r>
        <w:rPr>
          <w:rFonts w:hint="eastAsia" w:ascii="仿宋_GB2312" w:eastAsia="仿宋_GB2312"/>
          <w:color w:val="auto"/>
          <w:sz w:val="24"/>
          <w:szCs w:val="24"/>
          <w:highlight w:val="none"/>
          <w:lang w:val="en-US" w:eastAsia="zh-Hans" w:bidi="ar"/>
        </w:rPr>
        <w:t>遵守贵司采购纪律，</w:t>
      </w:r>
      <w:r>
        <w:rPr>
          <w:rFonts w:hint="eastAsia" w:ascii="仿宋_GB2312" w:eastAsia="仿宋_GB2312" w:cs="Times New Roman"/>
          <w:color w:val="auto"/>
          <w:sz w:val="24"/>
          <w:szCs w:val="24"/>
          <w:highlight w:val="none"/>
          <w:lang w:val="en-US" w:eastAsia="zh-Hans" w:bidi="ar"/>
        </w:rPr>
        <w:t>响应采购文件全部要求，</w:t>
      </w:r>
      <w:r>
        <w:rPr>
          <w:rFonts w:hint="eastAsia" w:ascii="仿宋_GB2312" w:hAnsi="Calibri" w:eastAsia="仿宋_GB2312"/>
          <w:color w:val="auto"/>
          <w:sz w:val="24"/>
          <w:szCs w:val="24"/>
          <w:highlight w:val="none"/>
          <w:lang w:eastAsia="zh-Hans" w:bidi="ar"/>
        </w:rPr>
        <w:t>无条件服从</w:t>
      </w:r>
      <w:r>
        <w:rPr>
          <w:rFonts w:hint="eastAsia" w:ascii="仿宋_GB2312" w:eastAsia="仿宋_GB2312"/>
          <w:color w:val="auto"/>
          <w:sz w:val="24"/>
          <w:szCs w:val="24"/>
          <w:highlight w:val="none"/>
          <w:lang w:val="en-US" w:eastAsia="zh-Hans" w:bidi="ar"/>
        </w:rPr>
        <w:t>建发公司的</w:t>
      </w:r>
      <w:r>
        <w:rPr>
          <w:rFonts w:hint="eastAsia" w:ascii="仿宋_GB2312" w:hAnsi="Calibri" w:eastAsia="仿宋_GB2312"/>
          <w:color w:val="auto"/>
          <w:sz w:val="24"/>
          <w:szCs w:val="24"/>
          <w:highlight w:val="none"/>
          <w:lang w:eastAsia="zh-Hans" w:bidi="ar"/>
        </w:rPr>
        <w:t>管理</w:t>
      </w:r>
      <w:r>
        <w:rPr>
          <w:rFonts w:hint="eastAsia" w:ascii="仿宋_GB2312" w:eastAsia="仿宋_GB2312" w:cs="Times New Roman"/>
          <w:color w:val="auto"/>
          <w:sz w:val="24"/>
          <w:szCs w:val="24"/>
          <w:highlight w:val="none"/>
          <w:lang w:val="en-US" w:eastAsia="zh-Hans" w:bidi="ar"/>
        </w:rPr>
        <w:t>规定</w:t>
      </w:r>
      <w:r>
        <w:rPr>
          <w:rFonts w:hint="eastAsia" w:ascii="仿宋_GB2312" w:hAnsi="Calibri" w:eastAsia="仿宋_GB2312"/>
          <w:color w:val="auto"/>
          <w:sz w:val="24"/>
          <w:szCs w:val="24"/>
          <w:highlight w:val="none"/>
          <w:lang w:eastAsia="zh-Hans" w:bidi="ar"/>
        </w:rPr>
        <w:t>，保证按照合同约定的内容</w:t>
      </w:r>
      <w:r>
        <w:rPr>
          <w:rFonts w:hint="eastAsia" w:ascii="仿宋_GB2312" w:eastAsia="仿宋_GB2312" w:cs="Times New Roman"/>
          <w:color w:val="auto"/>
          <w:sz w:val="24"/>
          <w:szCs w:val="24"/>
          <w:highlight w:val="none"/>
          <w:lang w:val="en-US" w:eastAsia="zh-Hans" w:bidi="ar"/>
        </w:rPr>
        <w:t>执行，</w:t>
      </w:r>
      <w:r>
        <w:rPr>
          <w:rFonts w:hint="eastAsia" w:ascii="仿宋_GB2312" w:hAnsi="Calibri" w:eastAsia="仿宋_GB2312"/>
          <w:color w:val="auto"/>
          <w:sz w:val="24"/>
          <w:szCs w:val="24"/>
          <w:highlight w:val="none"/>
          <w:lang w:eastAsia="zh-Hans" w:bidi="ar"/>
        </w:rPr>
        <w:t>提供质价相符的产品和服务</w:t>
      </w:r>
      <w:r>
        <w:rPr>
          <w:rFonts w:hint="eastAsia" w:ascii="仿宋_GB2312" w:eastAsia="仿宋_GB2312" w:cs="Times New Roman"/>
          <w:color w:val="auto"/>
          <w:sz w:val="24"/>
          <w:szCs w:val="24"/>
          <w:highlight w:val="none"/>
          <w:lang w:val="en-US" w:eastAsia="zh-Hans" w:bidi="ar"/>
        </w:rPr>
        <w:t>。</w:t>
      </w:r>
    </w:p>
    <w:p>
      <w:pPr>
        <w:numPr>
          <w:ilvl w:val="-1"/>
          <w:numId w:val="0"/>
        </w:numPr>
        <w:spacing w:line="240" w:lineRule="auto"/>
        <w:ind w:left="0" w:firstLine="480" w:firstLineChars="200"/>
        <w:rPr>
          <w:rFonts w:hint="eastAsia" w:ascii="仿宋_GB2312" w:hAnsi="Calibri" w:eastAsia="仿宋_GB2312" w:cs="Times New Roman"/>
          <w:color w:val="auto"/>
          <w:sz w:val="24"/>
          <w:szCs w:val="24"/>
          <w:highlight w:val="none"/>
          <w:lang w:eastAsia="zh-Hans" w:bidi="ar"/>
        </w:rPr>
      </w:pPr>
      <w:r>
        <w:rPr>
          <w:rFonts w:hint="eastAsia" w:ascii="仿宋_GB2312" w:hAnsi="Calibri" w:eastAsia="仿宋_GB2312" w:cs="Times New Roman"/>
          <w:color w:val="auto"/>
          <w:sz w:val="24"/>
          <w:szCs w:val="24"/>
          <w:highlight w:val="none"/>
          <w:lang w:val="en-US" w:eastAsia="zh-CN" w:bidi="ar"/>
        </w:rPr>
        <w:t>四、</w:t>
      </w:r>
      <w:r>
        <w:rPr>
          <w:rFonts w:hint="eastAsia" w:ascii="仿宋_GB2312" w:hAnsi="Calibri" w:eastAsia="仿宋_GB2312" w:cs="Times New Roman"/>
          <w:color w:val="auto"/>
          <w:sz w:val="24"/>
          <w:szCs w:val="24"/>
          <w:highlight w:val="none"/>
          <w:lang w:eastAsia="zh-Hans" w:bidi="ar"/>
        </w:rPr>
        <w:t xml:space="preserve">为认真贯彻落实各上级主管部门关于切实解决建设领域拖欠工程款的民工工资问题的要求。  </w:t>
      </w:r>
    </w:p>
    <w:p>
      <w:pPr>
        <w:numPr>
          <w:ilvl w:val="-1"/>
          <w:numId w:val="0"/>
        </w:numPr>
        <w:spacing w:line="240" w:lineRule="auto"/>
        <w:ind w:left="0" w:firstLine="480" w:firstLineChars="200"/>
        <w:rPr>
          <w:rFonts w:hint="eastAsia" w:ascii="仿宋_GB2312" w:eastAsia="仿宋_GB2312"/>
          <w:color w:val="auto"/>
          <w:sz w:val="24"/>
          <w:szCs w:val="24"/>
          <w:highlight w:val="none"/>
          <w:lang w:eastAsia="zh-Hans" w:bidi="ar"/>
        </w:rPr>
      </w:pPr>
      <w:r>
        <w:rPr>
          <w:rFonts w:hint="eastAsia" w:ascii="仿宋_GB2312" w:hAnsi="Calibri" w:eastAsia="仿宋_GB2312" w:cs="Times New Roman"/>
          <w:color w:val="auto"/>
          <w:sz w:val="24"/>
          <w:szCs w:val="24"/>
          <w:highlight w:val="none"/>
          <w:lang w:val="en-US" w:eastAsia="zh-CN" w:bidi="ar"/>
        </w:rPr>
        <w:t>五</w:t>
      </w:r>
      <w:r>
        <w:rPr>
          <w:rFonts w:hint="eastAsia" w:ascii="仿宋_GB2312" w:hAnsi="Calibri" w:eastAsia="仿宋_GB2312" w:cs="Times New Roman"/>
          <w:color w:val="auto"/>
          <w:sz w:val="24"/>
          <w:szCs w:val="24"/>
          <w:highlight w:val="none"/>
          <w:lang w:eastAsia="zh-Hans" w:bidi="ar"/>
        </w:rPr>
        <w:t>、保证教育管理好</w:t>
      </w:r>
      <w:r>
        <w:rPr>
          <w:rFonts w:hint="eastAsia" w:ascii="仿宋_GB2312" w:eastAsia="仿宋_GB2312"/>
          <w:color w:val="auto"/>
          <w:sz w:val="24"/>
          <w:szCs w:val="24"/>
          <w:highlight w:val="none"/>
          <w:lang w:val="en-US" w:eastAsia="zh-CN" w:bidi="ar"/>
        </w:rPr>
        <w:t>我司</w:t>
      </w:r>
      <w:r>
        <w:rPr>
          <w:rFonts w:hint="eastAsia" w:ascii="仿宋_GB2312" w:hAnsi="Calibri" w:eastAsia="仿宋_GB2312"/>
          <w:color w:val="auto"/>
          <w:sz w:val="24"/>
          <w:szCs w:val="24"/>
          <w:highlight w:val="none"/>
          <w:lang w:eastAsia="zh-Hans" w:bidi="ar"/>
        </w:rPr>
        <w:t>的员工遵纪守法，不邀请</w:t>
      </w:r>
      <w:r>
        <w:rPr>
          <w:rFonts w:hint="eastAsia" w:ascii="仿宋_GB2312" w:eastAsia="仿宋_GB2312"/>
          <w:color w:val="auto"/>
          <w:sz w:val="24"/>
          <w:szCs w:val="24"/>
          <w:highlight w:val="none"/>
          <w:lang w:val="en-US" w:eastAsia="zh-CN" w:bidi="ar"/>
        </w:rPr>
        <w:t>建发公司</w:t>
      </w:r>
      <w:r>
        <w:rPr>
          <w:rFonts w:hint="eastAsia" w:ascii="仿宋_GB2312" w:hAnsi="Calibri" w:eastAsia="仿宋_GB2312"/>
          <w:color w:val="auto"/>
          <w:sz w:val="24"/>
          <w:szCs w:val="24"/>
          <w:highlight w:val="none"/>
          <w:lang w:eastAsia="zh-Hans" w:bidi="ar"/>
        </w:rPr>
        <w:t>有关人员外出旅游、参加高消费娱乐等活动，不馈赠礼品、礼金及有价购物券，不以任何理由为</w:t>
      </w:r>
      <w:r>
        <w:rPr>
          <w:rFonts w:hint="eastAsia" w:ascii="仿宋_GB2312" w:eastAsia="仿宋_GB2312"/>
          <w:color w:val="auto"/>
          <w:sz w:val="24"/>
          <w:szCs w:val="24"/>
          <w:highlight w:val="none"/>
          <w:lang w:val="en-US" w:eastAsia="zh-CN" w:bidi="ar"/>
        </w:rPr>
        <w:t>建发</w:t>
      </w:r>
      <w:r>
        <w:rPr>
          <w:rFonts w:hint="eastAsia" w:ascii="仿宋_GB2312" w:hAnsi="Calibri" w:eastAsia="仿宋_GB2312"/>
          <w:color w:val="auto"/>
          <w:sz w:val="24"/>
          <w:szCs w:val="24"/>
          <w:highlight w:val="none"/>
          <w:lang w:eastAsia="zh-Hans" w:bidi="ar"/>
        </w:rPr>
        <w:t xml:space="preserve">公司有关人员报销应由其个人支付的费用。 </w:t>
      </w:r>
    </w:p>
    <w:p>
      <w:pPr>
        <w:spacing w:line="240" w:lineRule="auto"/>
        <w:ind w:firstLine="480" w:firstLineChars="200"/>
        <w:rPr>
          <w:rFonts w:hint="eastAsia" w:ascii="仿宋_GB2312" w:eastAsia="仿宋_GB2312"/>
          <w:color w:val="auto"/>
          <w:sz w:val="24"/>
          <w:szCs w:val="24"/>
          <w:highlight w:val="none"/>
          <w:lang w:eastAsia="zh-Hans" w:bidi="ar"/>
        </w:rPr>
      </w:pPr>
      <w:r>
        <w:rPr>
          <w:rFonts w:hint="eastAsia" w:ascii="仿宋_GB2312" w:eastAsia="仿宋_GB2312"/>
          <w:color w:val="auto"/>
          <w:sz w:val="24"/>
          <w:szCs w:val="24"/>
          <w:highlight w:val="none"/>
          <w:lang w:val="en-US" w:eastAsia="zh-CN" w:bidi="ar"/>
        </w:rPr>
        <w:t>六</w:t>
      </w:r>
      <w:r>
        <w:rPr>
          <w:rFonts w:hint="eastAsia" w:ascii="仿宋_GB2312" w:hAnsi="Calibri" w:eastAsia="仿宋_GB2312"/>
          <w:color w:val="auto"/>
          <w:sz w:val="24"/>
          <w:szCs w:val="24"/>
          <w:highlight w:val="none"/>
          <w:lang w:eastAsia="zh-Hans" w:bidi="ar"/>
        </w:rPr>
        <w:t xml:space="preserve">、保证业务人员保持正常的业务关系，不进行与此业务相关的私下商谈或达成默契，为个人或他人谋取不正当利益。 </w:t>
      </w:r>
    </w:p>
    <w:p>
      <w:pPr>
        <w:spacing w:line="240" w:lineRule="auto"/>
        <w:ind w:firstLine="480" w:firstLineChars="200"/>
        <w:rPr>
          <w:rFonts w:hint="eastAsia" w:ascii="仿宋_GB2312" w:eastAsia="仿宋_GB2312"/>
          <w:color w:val="auto"/>
          <w:sz w:val="24"/>
          <w:szCs w:val="24"/>
          <w:highlight w:val="none"/>
          <w:lang w:eastAsia="zh-Hans" w:bidi="ar"/>
        </w:rPr>
      </w:pPr>
      <w:r>
        <w:rPr>
          <w:rFonts w:hint="eastAsia" w:ascii="仿宋_GB2312" w:hAnsi="Calibri" w:eastAsia="仿宋_GB2312"/>
          <w:color w:val="auto"/>
          <w:sz w:val="24"/>
          <w:szCs w:val="24"/>
          <w:highlight w:val="none"/>
          <w:lang w:eastAsia="zh-Hans" w:bidi="ar"/>
        </w:rPr>
        <w:t>上述承诺若有违反，我单位愿意承担被取消</w:t>
      </w:r>
      <w:r>
        <w:rPr>
          <w:rFonts w:hint="eastAsia" w:ascii="仿宋_GB2312" w:hAnsi="Calibri" w:eastAsia="仿宋_GB2312" w:cs="Times New Roman"/>
          <w:color w:val="auto"/>
          <w:kern w:val="2"/>
          <w:sz w:val="24"/>
          <w:szCs w:val="24"/>
          <w:highlight w:val="none"/>
          <w:lang w:val="en-US" w:eastAsia="zh-Hans" w:bidi="ar"/>
        </w:rPr>
        <w:t>劳务（专业）分包单位库</w:t>
      </w:r>
      <w:r>
        <w:rPr>
          <w:rFonts w:hint="eastAsia" w:ascii="仿宋_GB2312" w:eastAsia="仿宋_GB2312"/>
          <w:color w:val="auto"/>
          <w:sz w:val="24"/>
          <w:szCs w:val="24"/>
          <w:highlight w:val="none"/>
          <w:lang w:val="en-US" w:eastAsia="zh-CN" w:bidi="ar"/>
        </w:rPr>
        <w:t>准入</w:t>
      </w:r>
      <w:r>
        <w:rPr>
          <w:rFonts w:hint="eastAsia" w:ascii="仿宋_GB2312" w:hAnsi="Calibri" w:eastAsia="仿宋_GB2312"/>
          <w:color w:val="auto"/>
          <w:sz w:val="24"/>
          <w:szCs w:val="24"/>
          <w:highlight w:val="none"/>
          <w:lang w:eastAsia="zh-Hans" w:bidi="ar"/>
        </w:rPr>
        <w:t xml:space="preserve">资格的后果，并承担相关责任。 </w:t>
      </w:r>
    </w:p>
    <w:p>
      <w:pPr>
        <w:spacing w:line="240" w:lineRule="auto"/>
        <w:ind w:firstLine="480" w:firstLineChars="200"/>
        <w:rPr>
          <w:rFonts w:hint="eastAsia" w:ascii="仿宋_GB2312" w:eastAsia="仿宋_GB2312"/>
          <w:color w:val="auto"/>
          <w:sz w:val="24"/>
          <w:szCs w:val="24"/>
          <w:highlight w:val="none"/>
          <w:lang w:eastAsia="zh-Hans" w:bidi="ar"/>
        </w:rPr>
      </w:pPr>
      <w:r>
        <w:rPr>
          <w:rFonts w:hint="eastAsia" w:ascii="仿宋_GB2312" w:eastAsia="仿宋_GB2312"/>
          <w:color w:val="auto"/>
          <w:sz w:val="24"/>
          <w:szCs w:val="24"/>
          <w:highlight w:val="none"/>
          <w:lang w:eastAsia="zh-Hans" w:bidi="ar"/>
        </w:rPr>
        <w:t xml:space="preserve"> </w:t>
      </w:r>
    </w:p>
    <w:p>
      <w:pPr>
        <w:spacing w:line="240" w:lineRule="auto"/>
        <w:ind w:firstLine="0" w:firstLineChars="0"/>
        <w:rPr>
          <w:rFonts w:hint="eastAsia" w:ascii="仿宋_GB2312" w:eastAsia="仿宋_GB2312"/>
          <w:color w:val="auto"/>
          <w:sz w:val="24"/>
          <w:szCs w:val="24"/>
          <w:highlight w:val="none"/>
          <w:lang w:eastAsia="zh-Hans" w:bidi="ar"/>
        </w:rPr>
      </w:pPr>
    </w:p>
    <w:p>
      <w:pPr>
        <w:spacing w:line="240" w:lineRule="auto"/>
        <w:ind w:firstLine="480" w:firstLineChars="200"/>
        <w:rPr>
          <w:rFonts w:hint="eastAsia" w:ascii="仿宋_GB2312" w:eastAsia="仿宋_GB2312"/>
          <w:color w:val="auto"/>
          <w:sz w:val="24"/>
          <w:szCs w:val="24"/>
          <w:highlight w:val="none"/>
          <w:lang w:eastAsia="zh-Hans" w:bidi="ar"/>
        </w:rPr>
      </w:pPr>
      <w:r>
        <w:rPr>
          <w:rFonts w:hint="eastAsia" w:ascii="仿宋_GB2312" w:hAnsi="Calibri" w:eastAsia="仿宋_GB2312"/>
          <w:color w:val="auto"/>
          <w:sz w:val="24"/>
          <w:szCs w:val="24"/>
          <w:highlight w:val="none"/>
          <w:lang w:eastAsia="zh-Hans" w:bidi="ar"/>
        </w:rPr>
        <w:t xml:space="preserve">                             承诺</w:t>
      </w:r>
      <w:r>
        <w:rPr>
          <w:rFonts w:hint="eastAsia" w:ascii="仿宋_GB2312" w:eastAsia="仿宋_GB2312"/>
          <w:color w:val="auto"/>
          <w:sz w:val="24"/>
          <w:szCs w:val="24"/>
          <w:highlight w:val="none"/>
          <w:lang w:val="en-US" w:eastAsia="zh-CN" w:bidi="ar"/>
        </w:rPr>
        <w:t>方</w:t>
      </w:r>
      <w:r>
        <w:rPr>
          <w:rFonts w:hint="eastAsia" w:ascii="仿宋_GB2312" w:hAnsi="Calibri" w:eastAsia="仿宋_GB2312"/>
          <w:color w:val="auto"/>
          <w:sz w:val="24"/>
          <w:szCs w:val="24"/>
          <w:highlight w:val="none"/>
          <w:lang w:eastAsia="zh-Hans" w:bidi="ar"/>
        </w:rPr>
        <w:t xml:space="preserve">：（盖章） </w:t>
      </w:r>
    </w:p>
    <w:p>
      <w:pPr>
        <w:spacing w:line="240" w:lineRule="auto"/>
        <w:ind w:firstLine="480" w:firstLineChars="200"/>
        <w:rPr>
          <w:rFonts w:hint="eastAsia" w:ascii="仿宋_GB2312" w:eastAsia="仿宋_GB2312"/>
          <w:color w:val="auto"/>
          <w:sz w:val="24"/>
          <w:szCs w:val="24"/>
          <w:highlight w:val="none"/>
          <w:lang w:eastAsia="zh-Hans" w:bidi="ar"/>
        </w:rPr>
      </w:pPr>
      <w:r>
        <w:rPr>
          <w:rFonts w:hint="eastAsia" w:ascii="仿宋_GB2312" w:hAnsi="Calibri" w:eastAsia="仿宋_GB2312"/>
          <w:color w:val="auto"/>
          <w:sz w:val="24"/>
          <w:szCs w:val="24"/>
          <w:highlight w:val="none"/>
          <w:lang w:eastAsia="zh-Hans" w:bidi="ar"/>
        </w:rPr>
        <w:t xml:space="preserve">                             法定代表人（签字）： </w:t>
      </w:r>
    </w:p>
    <w:p>
      <w:pPr>
        <w:spacing w:line="240" w:lineRule="auto"/>
        <w:ind w:firstLine="480" w:firstLineChars="200"/>
        <w:rPr>
          <w:sz w:val="20"/>
          <w:szCs w:val="21"/>
          <w:highlight w:val="none"/>
        </w:rPr>
      </w:pPr>
      <w:r>
        <w:rPr>
          <w:rFonts w:hint="eastAsia" w:ascii="仿宋_GB2312" w:hAnsi="Calibri" w:eastAsia="仿宋_GB2312"/>
          <w:color w:val="auto"/>
          <w:sz w:val="24"/>
          <w:szCs w:val="24"/>
          <w:highlight w:val="none"/>
          <w:lang w:eastAsia="zh-Hans" w:bidi="ar"/>
        </w:rPr>
        <w:t xml:space="preserve">                         </w:t>
      </w:r>
      <w:r>
        <w:rPr>
          <w:rFonts w:hint="eastAsia" w:ascii="仿宋_GB2312" w:eastAsia="仿宋_GB2312"/>
          <w:color w:val="auto"/>
          <w:sz w:val="24"/>
          <w:szCs w:val="24"/>
          <w:highlight w:val="none"/>
          <w:lang w:val="en-US" w:eastAsia="zh-CN" w:bidi="ar"/>
        </w:rPr>
        <w:t xml:space="preserve">  </w:t>
      </w:r>
      <w:r>
        <w:rPr>
          <w:rFonts w:hint="eastAsia" w:ascii="仿宋_GB2312" w:hAnsi="Calibri" w:eastAsia="仿宋_GB2312"/>
          <w:color w:val="auto"/>
          <w:sz w:val="24"/>
          <w:szCs w:val="24"/>
          <w:highlight w:val="none"/>
          <w:lang w:eastAsia="zh-Hans" w:bidi="ar"/>
        </w:rPr>
        <w:t xml:space="preserve">  日期：    年  </w:t>
      </w:r>
      <w:r>
        <w:rPr>
          <w:rFonts w:hint="eastAsia" w:ascii="仿宋_GB2312" w:eastAsia="仿宋_GB2312"/>
          <w:color w:val="auto"/>
          <w:sz w:val="24"/>
          <w:szCs w:val="24"/>
          <w:highlight w:val="none"/>
          <w:lang w:val="en-US" w:eastAsia="zh-CN" w:bidi="ar"/>
        </w:rPr>
        <w:t xml:space="preserve">  月    日</w:t>
      </w: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t>6</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.企业</w:t>
      </w:r>
      <w:r>
        <w:rPr>
          <w:rFonts w:hint="eastAsia" w:ascii="仿宋_GB2312" w:hAnsi="华文仿宋" w:eastAsia="仿宋_GB2312" w:cs="Times New Roman"/>
          <w:color w:val="000000" w:themeColor="text1"/>
          <w:kern w:val="2"/>
          <w:sz w:val="28"/>
          <w:szCs w:val="28"/>
          <w:highlight w:val="none"/>
          <w:lang w:val="en-US" w:eastAsia="zh-Hans" w:bidi="ar-SA"/>
          <w14:textFill>
            <w14:solidFill>
              <w14:schemeClr w14:val="tx1"/>
            </w14:solidFill>
          </w14:textFill>
        </w:rPr>
        <w:t>简介和企业</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基本资料。</w:t>
      </w: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t>7</w:t>
      </w:r>
      <w:r>
        <w:rPr>
          <w:rFonts w:hint="eastAsia" w:ascii="仿宋_GB2312" w:hAnsi="华文仿宋" w:eastAsia="仿宋_GB2312" w:cs="Times New Roman"/>
          <w:color w:val="000000" w:themeColor="text1"/>
          <w:kern w:val="2"/>
          <w:sz w:val="28"/>
          <w:szCs w:val="28"/>
          <w:highlight w:val="none"/>
          <w:lang w:val="en-US" w:eastAsia="zh-Hans" w:bidi="ar-SA"/>
          <w14:textFill>
            <w14:solidFill>
              <w14:schemeClr w14:val="tx1"/>
            </w14:solidFill>
          </w14:textFill>
        </w:rPr>
        <w:t>.</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各类证件：营业执照、资质证书、法定代表人证明书或授权委托书、安全生产许可证、三体系证书（如有）和企业获奖证书（如有）等有效资质证明文件的复印件或扫描件,并加盖企业公章。</w:t>
      </w: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t>8</w:t>
      </w:r>
      <w:r>
        <w:rPr>
          <w:rFonts w:hint="eastAsia" w:ascii="仿宋_GB2312" w:hAnsi="华文仿宋" w:eastAsia="仿宋_GB2312" w:cs="Times New Roman"/>
          <w:color w:val="000000" w:themeColor="text1"/>
          <w:kern w:val="2"/>
          <w:sz w:val="28"/>
          <w:szCs w:val="28"/>
          <w:highlight w:val="none"/>
          <w:lang w:val="en-US" w:eastAsia="zh-Hans" w:bidi="ar-SA"/>
          <w14:textFill>
            <w14:solidFill>
              <w14:schemeClr w14:val="tx1"/>
            </w14:solidFill>
          </w14:textFill>
        </w:rPr>
        <w:t>.</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国家企业信用信息（http://www.gsxt.gov.cn/）和信用中国（http://www.creditchina.gov.cn/）截图证明未经营异常名录、未严重违法失信企业名单、没有失信被执行人。</w:t>
      </w: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t>9.</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分包单位承担工程项目的能力</w:t>
      </w:r>
      <w:r>
        <w:rPr>
          <w:rFonts w:hint="default"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w:t>
      </w:r>
      <w:r>
        <w:rPr>
          <w:rFonts w:hint="eastAsia" w:ascii="仿宋_GB2312" w:hAnsi="华文仿宋" w:eastAsia="仿宋_GB2312" w:cs="Times New Roman"/>
          <w:color w:val="000000" w:themeColor="text1"/>
          <w:kern w:val="2"/>
          <w:sz w:val="28"/>
          <w:szCs w:val="28"/>
          <w:highlight w:val="none"/>
          <w:lang w:val="en-US" w:eastAsia="zh-Hans" w:bidi="ar-SA"/>
          <w14:textFill>
            <w14:solidFill>
              <w14:schemeClr w14:val="tx1"/>
            </w14:solidFill>
          </w14:textFill>
        </w:rPr>
        <w:t>包括但不限于以下资料</w:t>
      </w:r>
      <w:r>
        <w:rPr>
          <w:rFonts w:hint="default" w:ascii="仿宋_GB2312" w:hAnsi="华文仿宋" w:eastAsia="仿宋_GB2312" w:cs="Times New Roman"/>
          <w:color w:val="000000" w:themeColor="text1"/>
          <w:kern w:val="2"/>
          <w:sz w:val="28"/>
          <w:szCs w:val="28"/>
          <w:highlight w:val="none"/>
          <w:lang w:val="en-US" w:eastAsia="zh-Hans" w:bidi="ar-SA"/>
          <w14:textFill>
            <w14:solidFill>
              <w14:schemeClr w14:val="tx1"/>
            </w14:solidFill>
          </w14:textFill>
        </w:rPr>
        <w:t>：</w:t>
      </w:r>
    </w:p>
    <w:p>
      <w:pPr>
        <w:keepNext w:val="0"/>
        <w:keepLines w:val="0"/>
        <w:widowControl w:val="0"/>
        <w:suppressLineNumbers w:val="0"/>
        <w:spacing w:before="0" w:beforeAutospacing="0" w:after="0" w:afterAutospacing="0" w:line="400" w:lineRule="exact"/>
        <w:ind w:right="0"/>
        <w:jc w:val="both"/>
        <w:outlineLvl w:val="0"/>
        <w:rPr>
          <w:rFonts w:hint="eastAsia" w:ascii="仿宋_GB2312" w:eastAsia="仿宋_GB2312"/>
          <w:sz w:val="32"/>
          <w:szCs w:val="32"/>
          <w:highlight w:val="none"/>
        </w:rPr>
      </w:pPr>
      <w:r>
        <w:rPr>
          <w:rFonts w:hint="default"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（1）</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人力资源情况：前序汇总表，包括项目经理、工程师、技术员、施工员、安全员、劳务员、质量员和特殊工种等人员情况，附其有效资格证书复印件；</w:t>
      </w: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default"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（2）</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机械设备情况：前序汇总表，包括自有和租赁设备，附产权证明、发票或租赁合同复印件；</w:t>
      </w: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default"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（3）</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财务资金情况：包括近三年财务报表（若公司成立未满三年可提供近一年的财务报表）、审计报告、开户许可证等证明材料；</w:t>
      </w: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default"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（4）</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其它：包括固定资产、抵押、纠纷、诉讼和农民工工资支付情况等；</w:t>
      </w: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default"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（5）</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分包单位承接对应报名专业工程的业绩情况：近年（2018年11月1日起）已完成和在建的代表性工程汇总表，包括项目简况和项目合同复印件；</w:t>
      </w: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（6）安全管理架构；</w:t>
      </w: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（7）其它须补充的资料。</w:t>
      </w: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kern w:val="2"/>
          <w:sz w:val="22"/>
          <w:szCs w:val="22"/>
          <w:highlight w:val="none"/>
          <w:lang w:val="en-US" w:eastAsia="zh-CN" w:bidi="ar"/>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kern w:val="2"/>
          <w:sz w:val="22"/>
          <w:szCs w:val="22"/>
          <w:highlight w:val="none"/>
          <w:lang w:val="en-US" w:eastAsia="zh-CN" w:bidi="ar"/>
        </w:rPr>
      </w:pPr>
    </w:p>
    <w:p>
      <w:pPr>
        <w:keepNext w:val="0"/>
        <w:keepLines w:val="0"/>
        <w:widowControl w:val="0"/>
        <w:suppressLineNumbers w:val="0"/>
        <w:spacing w:before="0" w:beforeAutospacing="0" w:after="0" w:afterAutospacing="0" w:line="400" w:lineRule="exact"/>
        <w:ind w:left="0" w:right="0" w:firstLine="442" w:firstLineChars="200"/>
        <w:jc w:val="both"/>
        <w:outlineLvl w:val="0"/>
        <w:rPr>
          <w:rFonts w:hint="eastAsia" w:ascii="宋体" w:hAnsi="宋体" w:eastAsia="宋体" w:cs="宋体"/>
          <w:b/>
          <w:bCs/>
          <w:color w:val="auto"/>
          <w:sz w:val="22"/>
          <w:szCs w:val="22"/>
          <w:highlight w:val="none"/>
          <w:lang w:val="en-US"/>
        </w:rPr>
      </w:pPr>
      <w:r>
        <w:rPr>
          <w:rFonts w:hint="eastAsia" w:ascii="宋体" w:hAnsi="宋体" w:cs="宋体"/>
          <w:b/>
          <w:bCs/>
          <w:color w:val="auto"/>
          <w:kern w:val="2"/>
          <w:sz w:val="22"/>
          <w:szCs w:val="22"/>
          <w:highlight w:val="none"/>
          <w:lang w:val="en-US" w:eastAsia="zh-CN" w:bidi="ar"/>
        </w:rPr>
        <w:t>*</w:t>
      </w:r>
      <w:r>
        <w:rPr>
          <w:rFonts w:hint="eastAsia" w:ascii="宋体" w:hAnsi="宋体" w:eastAsia="宋体" w:cs="宋体"/>
          <w:b/>
          <w:bCs/>
          <w:color w:val="auto"/>
          <w:kern w:val="2"/>
          <w:sz w:val="22"/>
          <w:szCs w:val="22"/>
          <w:highlight w:val="none"/>
          <w:lang w:val="en-US" w:eastAsia="zh-CN" w:bidi="ar"/>
        </w:rPr>
        <w:t>注：请报名人按照以</w:t>
      </w:r>
      <w:r>
        <w:rPr>
          <w:rFonts w:hint="eastAsia" w:ascii="宋体" w:hAnsi="宋体" w:cs="宋体"/>
          <w:b/>
          <w:bCs/>
          <w:color w:val="auto"/>
          <w:kern w:val="2"/>
          <w:sz w:val="22"/>
          <w:szCs w:val="22"/>
          <w:highlight w:val="none"/>
          <w:lang w:val="en-US" w:eastAsia="zh-CN" w:bidi="ar"/>
        </w:rPr>
        <w:t>上</w:t>
      </w:r>
      <w:r>
        <w:rPr>
          <w:rFonts w:hint="eastAsia" w:ascii="宋体" w:hAnsi="宋体" w:eastAsia="宋体" w:cs="宋体"/>
          <w:b/>
          <w:bCs/>
          <w:color w:val="auto"/>
          <w:kern w:val="2"/>
          <w:sz w:val="22"/>
          <w:szCs w:val="22"/>
          <w:highlight w:val="none"/>
          <w:lang w:val="en-US" w:eastAsia="zh-CN" w:bidi="ar"/>
        </w:rPr>
        <w:t>文件的要求格式、内容，顺序制作报名文件，并请编制目录及页码，否则可能将影响对报名文件的评价。</w:t>
      </w:r>
    </w:p>
    <w:p>
      <w:pPr>
        <w:spacing w:line="240" w:lineRule="auto"/>
        <w:ind w:firstLine="0"/>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spacing w:line="240" w:lineRule="auto"/>
        <w:ind w:firstLine="0"/>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tbl>
      <w:tblPr>
        <w:tblStyle w:val="15"/>
        <w:tblpPr w:leftFromText="180" w:rightFromText="180" w:vertAnchor="text" w:horzAnchor="page" w:tblpX="1241" w:tblpY="1000"/>
        <w:tblOverlap w:val="never"/>
        <w:tblW w:w="9620" w:type="dxa"/>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697"/>
        <w:gridCol w:w="4144"/>
        <w:gridCol w:w="1592"/>
        <w:gridCol w:w="1055"/>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trPr>
        <w:tc>
          <w:tcPr>
            <w:tcW w:w="9620"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7"/>
              <w:pageBreakBefore/>
              <w:tabs>
                <w:tab w:val="left" w:pos="1134"/>
              </w:tabs>
              <w:spacing w:before="0" w:after="0" w:line="240" w:lineRule="auto"/>
              <w:jc w:val="center"/>
              <w:rPr>
                <w:color w:val="000000"/>
                <w:sz w:val="28"/>
                <w:szCs w:val="28"/>
                <w:highlight w:val="none"/>
              </w:rPr>
            </w:pPr>
            <w:r>
              <w:rPr>
                <w:rFonts w:hint="eastAsia"/>
                <w:color w:val="000000"/>
                <w:sz w:val="28"/>
                <w:szCs w:val="28"/>
                <w:highlight w:val="none"/>
                <w:lang w:val="en-US" w:eastAsia="zh-CN"/>
              </w:rPr>
              <w:t>临时合作</w:t>
            </w:r>
            <w:r>
              <w:rPr>
                <w:rFonts w:hint="eastAsia" w:ascii="仿宋_GB2312" w:eastAsia="仿宋_GB2312" w:cs="Times New Roman"/>
                <w:kern w:val="2"/>
                <w:sz w:val="32"/>
                <w:szCs w:val="32"/>
                <w:highlight w:val="none"/>
                <w:lang w:val="en-US" w:eastAsia="zh-Hans" w:bidi="ar"/>
              </w:rPr>
              <w:t>单位入库评审表</w:t>
            </w:r>
          </w:p>
          <w:p>
            <w:pPr>
              <w:pStyle w:val="19"/>
              <w:adjustRightInd w:val="0"/>
              <w:snapToGrid w:val="0"/>
              <w:jc w:val="center"/>
              <w:rPr>
                <w:rFonts w:hint="eastAsia"/>
                <w:color w:val="000000"/>
                <w:sz w:val="18"/>
                <w:szCs w:val="18"/>
                <w:highlight w:val="none"/>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9620"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left"/>
              <w:rPr>
                <w:rFonts w:hint="eastAsia"/>
                <w:color w:val="000000"/>
                <w:sz w:val="18"/>
                <w:szCs w:val="18"/>
                <w:highlight w:val="none"/>
              </w:rPr>
            </w:pPr>
            <w:r>
              <w:rPr>
                <w:rFonts w:hint="eastAsia"/>
                <w:color w:val="000000"/>
                <w:sz w:val="18"/>
                <w:szCs w:val="18"/>
                <w:highlight w:val="none"/>
                <w:lang w:val="en-US" w:eastAsia="zh-CN"/>
              </w:rPr>
              <w:t>单位</w:t>
            </w:r>
            <w:r>
              <w:rPr>
                <w:rFonts w:hint="eastAsia"/>
                <w:color w:val="000000"/>
                <w:sz w:val="18"/>
                <w:szCs w:val="18"/>
                <w:highlight w:val="none"/>
              </w:rPr>
              <w:t>名称：</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11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color w:val="000000"/>
                <w:sz w:val="18"/>
                <w:szCs w:val="18"/>
                <w:highlight w:val="none"/>
              </w:rPr>
            </w:pPr>
            <w:r>
              <w:rPr>
                <w:rFonts w:hint="eastAsia"/>
                <w:color w:val="000000"/>
                <w:sz w:val="18"/>
                <w:szCs w:val="18"/>
                <w:highlight w:val="none"/>
              </w:rPr>
              <w:t>类别</w:t>
            </w:r>
          </w:p>
        </w:tc>
        <w:tc>
          <w:tcPr>
            <w:tcW w:w="169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color w:val="000000"/>
                <w:sz w:val="18"/>
                <w:szCs w:val="18"/>
                <w:highlight w:val="none"/>
              </w:rPr>
            </w:pPr>
            <w:r>
              <w:rPr>
                <w:rFonts w:hint="eastAsia"/>
                <w:color w:val="000000"/>
                <w:sz w:val="18"/>
                <w:szCs w:val="18"/>
                <w:highlight w:val="none"/>
              </w:rPr>
              <w:t>项目</w:t>
            </w:r>
          </w:p>
        </w:tc>
        <w:tc>
          <w:tcPr>
            <w:tcW w:w="414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color w:val="000000"/>
                <w:sz w:val="18"/>
                <w:szCs w:val="18"/>
                <w:highlight w:val="none"/>
              </w:rPr>
            </w:pPr>
            <w:r>
              <w:rPr>
                <w:rFonts w:hint="eastAsia"/>
                <w:color w:val="000000"/>
                <w:sz w:val="18"/>
                <w:szCs w:val="18"/>
                <w:highlight w:val="none"/>
              </w:rPr>
              <w:t>评分标准</w:t>
            </w:r>
          </w:p>
        </w:tc>
        <w:tc>
          <w:tcPr>
            <w:tcW w:w="15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color w:val="000000"/>
                <w:sz w:val="18"/>
                <w:szCs w:val="18"/>
                <w:highlight w:val="none"/>
              </w:rPr>
            </w:pPr>
            <w:r>
              <w:rPr>
                <w:rFonts w:hint="eastAsia"/>
                <w:color w:val="000000"/>
                <w:sz w:val="18"/>
                <w:szCs w:val="18"/>
                <w:highlight w:val="none"/>
              </w:rPr>
              <w:t>证明文件(扫描件)</w:t>
            </w:r>
          </w:p>
        </w:tc>
        <w:tc>
          <w:tcPr>
            <w:tcW w:w="10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color w:val="000000"/>
                <w:sz w:val="18"/>
                <w:szCs w:val="18"/>
                <w:highlight w:val="none"/>
              </w:rPr>
            </w:pPr>
            <w:r>
              <w:rPr>
                <w:rFonts w:hint="eastAsia"/>
                <w:color w:val="000000"/>
                <w:sz w:val="18"/>
                <w:szCs w:val="18"/>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exact"/>
        </w:trPr>
        <w:tc>
          <w:tcPr>
            <w:tcW w:w="1132"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color w:val="000000"/>
                <w:sz w:val="18"/>
                <w:szCs w:val="18"/>
                <w:highlight w:val="none"/>
              </w:rPr>
            </w:pPr>
            <w:r>
              <w:rPr>
                <w:rFonts w:hint="eastAsia"/>
                <w:color w:val="000000"/>
                <w:sz w:val="18"/>
                <w:szCs w:val="18"/>
                <w:highlight w:val="none"/>
              </w:rPr>
              <w:t>企业基</w:t>
            </w:r>
          </w:p>
          <w:p>
            <w:pPr>
              <w:pStyle w:val="19"/>
              <w:adjustRightInd w:val="0"/>
              <w:snapToGrid w:val="0"/>
              <w:jc w:val="center"/>
              <w:rPr>
                <w:color w:val="000000"/>
                <w:sz w:val="18"/>
                <w:szCs w:val="18"/>
                <w:highlight w:val="none"/>
              </w:rPr>
            </w:pPr>
            <w:r>
              <w:rPr>
                <w:rFonts w:hint="eastAsia"/>
                <w:color w:val="000000"/>
                <w:sz w:val="18"/>
                <w:szCs w:val="18"/>
                <w:highlight w:val="none"/>
              </w:rPr>
              <w:t>本情况</w:t>
            </w:r>
          </w:p>
          <w:p>
            <w:pPr>
              <w:pStyle w:val="19"/>
              <w:adjustRightInd w:val="0"/>
              <w:snapToGrid w:val="0"/>
              <w:jc w:val="center"/>
              <w:rPr>
                <w:color w:val="000000"/>
                <w:sz w:val="18"/>
                <w:szCs w:val="18"/>
                <w:highlight w:val="none"/>
              </w:rPr>
            </w:pPr>
            <w:r>
              <w:rPr>
                <w:rFonts w:hint="eastAsia"/>
                <w:color w:val="000000"/>
                <w:sz w:val="18"/>
                <w:szCs w:val="18"/>
                <w:highlight w:val="none"/>
              </w:rPr>
              <w:t>（</w:t>
            </w:r>
            <w:r>
              <w:rPr>
                <w:rFonts w:hint="eastAsia"/>
                <w:color w:val="000000"/>
                <w:sz w:val="18"/>
                <w:szCs w:val="18"/>
                <w:highlight w:val="none"/>
                <w:lang w:val="en-US" w:eastAsia="zh-CN"/>
              </w:rPr>
              <w:t>80</w:t>
            </w:r>
            <w:r>
              <w:rPr>
                <w:rFonts w:hint="eastAsia"/>
                <w:color w:val="000000"/>
                <w:sz w:val="18"/>
                <w:szCs w:val="18"/>
                <w:highlight w:val="none"/>
              </w:rPr>
              <w:t>分）</w:t>
            </w:r>
          </w:p>
        </w:tc>
        <w:tc>
          <w:tcPr>
            <w:tcW w:w="169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color w:val="auto"/>
                <w:sz w:val="18"/>
                <w:szCs w:val="18"/>
                <w:highlight w:val="none"/>
              </w:rPr>
            </w:pPr>
            <w:r>
              <w:rPr>
                <w:rFonts w:hint="eastAsia"/>
                <w:color w:val="auto"/>
                <w:sz w:val="18"/>
                <w:szCs w:val="18"/>
                <w:highlight w:val="none"/>
              </w:rPr>
              <w:t>企业资质</w:t>
            </w:r>
          </w:p>
          <w:p>
            <w:pPr>
              <w:jc w:val="center"/>
              <w:rPr>
                <w:highlight w:val="none"/>
              </w:rPr>
            </w:pPr>
            <w:r>
              <w:rPr>
                <w:rFonts w:hint="eastAsia"/>
                <w:color w:val="auto"/>
                <w:sz w:val="18"/>
                <w:szCs w:val="18"/>
                <w:highlight w:val="none"/>
              </w:rPr>
              <w:t>（</w:t>
            </w:r>
            <w:r>
              <w:rPr>
                <w:rFonts w:hint="eastAsia"/>
                <w:color w:val="auto"/>
                <w:sz w:val="18"/>
                <w:szCs w:val="18"/>
                <w:highlight w:val="none"/>
                <w:lang w:val="en-US" w:eastAsia="zh-CN"/>
              </w:rPr>
              <w:t>10</w:t>
            </w:r>
            <w:r>
              <w:rPr>
                <w:rFonts w:hint="eastAsia"/>
                <w:color w:val="auto"/>
                <w:sz w:val="18"/>
                <w:szCs w:val="18"/>
                <w:highlight w:val="none"/>
              </w:rPr>
              <w:t>分）</w:t>
            </w:r>
          </w:p>
          <w:p>
            <w:pPr>
              <w:pStyle w:val="19"/>
              <w:adjustRightInd w:val="0"/>
              <w:snapToGrid w:val="0"/>
              <w:jc w:val="center"/>
              <w:rPr>
                <w:color w:val="000000"/>
                <w:sz w:val="18"/>
                <w:szCs w:val="18"/>
                <w:highlight w:val="none"/>
              </w:rPr>
            </w:pPr>
          </w:p>
        </w:tc>
        <w:tc>
          <w:tcPr>
            <w:tcW w:w="414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color w:val="000000"/>
                <w:sz w:val="18"/>
                <w:szCs w:val="18"/>
                <w:highlight w:val="none"/>
              </w:rPr>
            </w:pPr>
            <w:r>
              <w:rPr>
                <w:rFonts w:hint="eastAsia"/>
                <w:color w:val="000000"/>
                <w:sz w:val="18"/>
                <w:szCs w:val="18"/>
                <w:highlight w:val="none"/>
                <w:lang w:val="en-US" w:eastAsia="zh-Hans"/>
              </w:rPr>
              <w:t>企业具有一项一级</w:t>
            </w:r>
            <w:r>
              <w:rPr>
                <w:rFonts w:hint="eastAsia"/>
                <w:color w:val="000000"/>
                <w:sz w:val="18"/>
                <w:szCs w:val="18"/>
                <w:highlight w:val="none"/>
                <w:lang w:val="en-US" w:eastAsia="zh-CN"/>
              </w:rPr>
              <w:t>或以上</w:t>
            </w:r>
            <w:r>
              <w:rPr>
                <w:rFonts w:hint="eastAsia"/>
                <w:color w:val="000000"/>
                <w:sz w:val="18"/>
                <w:szCs w:val="18"/>
                <w:highlight w:val="none"/>
                <w:lang w:val="en-US" w:eastAsia="zh-Hans"/>
              </w:rPr>
              <w:t>资质得</w:t>
            </w:r>
            <w:r>
              <w:rPr>
                <w:rFonts w:hint="default"/>
                <w:color w:val="000000"/>
                <w:sz w:val="18"/>
                <w:szCs w:val="18"/>
                <w:highlight w:val="none"/>
                <w:lang w:eastAsia="zh-Hans"/>
              </w:rPr>
              <w:t>3</w:t>
            </w:r>
            <w:r>
              <w:rPr>
                <w:rFonts w:hint="eastAsia"/>
                <w:color w:val="000000"/>
                <w:sz w:val="18"/>
                <w:szCs w:val="18"/>
                <w:highlight w:val="none"/>
                <w:lang w:val="en-US" w:eastAsia="zh-Hans"/>
              </w:rPr>
              <w:t>分</w:t>
            </w:r>
            <w:r>
              <w:rPr>
                <w:rFonts w:hint="default"/>
                <w:color w:val="000000"/>
                <w:sz w:val="18"/>
                <w:szCs w:val="18"/>
                <w:highlight w:val="none"/>
                <w:lang w:eastAsia="zh-Hans"/>
              </w:rPr>
              <w:t>，</w:t>
            </w:r>
            <w:r>
              <w:rPr>
                <w:rFonts w:hint="eastAsia"/>
                <w:color w:val="000000"/>
                <w:sz w:val="18"/>
                <w:szCs w:val="18"/>
                <w:highlight w:val="none"/>
                <w:lang w:val="en-US" w:eastAsia="zh-Hans"/>
              </w:rPr>
              <w:t>具有一项二级资质得</w:t>
            </w:r>
            <w:r>
              <w:rPr>
                <w:rFonts w:hint="eastAsia"/>
                <w:color w:val="000000"/>
                <w:sz w:val="18"/>
                <w:szCs w:val="18"/>
                <w:highlight w:val="none"/>
                <w:lang w:val="en-US" w:eastAsia="zh-CN"/>
              </w:rPr>
              <w:t>2</w:t>
            </w:r>
            <w:r>
              <w:rPr>
                <w:rFonts w:hint="eastAsia"/>
                <w:color w:val="000000"/>
                <w:sz w:val="18"/>
                <w:szCs w:val="18"/>
                <w:highlight w:val="none"/>
                <w:lang w:val="en-US" w:eastAsia="zh-Hans"/>
              </w:rPr>
              <w:t>分</w:t>
            </w:r>
            <w:r>
              <w:rPr>
                <w:rFonts w:hint="default"/>
                <w:color w:val="000000"/>
                <w:sz w:val="18"/>
                <w:szCs w:val="18"/>
                <w:highlight w:val="none"/>
                <w:lang w:eastAsia="zh-Hans"/>
              </w:rPr>
              <w:t>，</w:t>
            </w:r>
            <w:r>
              <w:rPr>
                <w:rFonts w:hint="eastAsia"/>
                <w:color w:val="000000"/>
                <w:sz w:val="18"/>
                <w:szCs w:val="18"/>
                <w:highlight w:val="none"/>
                <w:lang w:val="en-US" w:eastAsia="zh-Hans"/>
              </w:rPr>
              <w:t>具有一项</w:t>
            </w:r>
            <w:r>
              <w:rPr>
                <w:rFonts w:hint="eastAsia"/>
                <w:color w:val="000000"/>
                <w:sz w:val="18"/>
                <w:szCs w:val="18"/>
                <w:highlight w:val="none"/>
                <w:lang w:val="en-US" w:eastAsia="zh-CN"/>
              </w:rPr>
              <w:t>三</w:t>
            </w:r>
            <w:r>
              <w:rPr>
                <w:rFonts w:hint="eastAsia"/>
                <w:color w:val="000000"/>
                <w:sz w:val="18"/>
                <w:szCs w:val="18"/>
                <w:highlight w:val="none"/>
                <w:lang w:val="en-US" w:eastAsia="zh-Hans"/>
              </w:rPr>
              <w:t>级资质得</w:t>
            </w:r>
            <w:r>
              <w:rPr>
                <w:rFonts w:hint="default"/>
                <w:color w:val="000000"/>
                <w:sz w:val="18"/>
                <w:szCs w:val="18"/>
                <w:highlight w:val="none"/>
                <w:lang w:eastAsia="zh-Hans"/>
              </w:rPr>
              <w:t>1</w:t>
            </w:r>
            <w:r>
              <w:rPr>
                <w:rFonts w:hint="eastAsia"/>
                <w:color w:val="000000"/>
                <w:sz w:val="18"/>
                <w:szCs w:val="18"/>
                <w:highlight w:val="none"/>
                <w:lang w:val="en-US" w:eastAsia="zh-Hans"/>
              </w:rPr>
              <w:t>分</w:t>
            </w:r>
            <w:r>
              <w:rPr>
                <w:rFonts w:hint="eastAsia"/>
                <w:color w:val="000000"/>
                <w:sz w:val="18"/>
                <w:szCs w:val="18"/>
                <w:highlight w:val="none"/>
                <w:lang w:val="en-US" w:eastAsia="zh-CN"/>
              </w:rPr>
              <w:t>，每增加一项相应加分，</w:t>
            </w:r>
            <w:r>
              <w:rPr>
                <w:rFonts w:hint="eastAsia"/>
                <w:color w:val="000000"/>
                <w:sz w:val="18"/>
                <w:szCs w:val="18"/>
                <w:highlight w:val="none"/>
                <w:lang w:val="en-US" w:eastAsia="zh-Hans"/>
              </w:rPr>
              <w:t>本项最高得</w:t>
            </w:r>
            <w:r>
              <w:rPr>
                <w:rFonts w:hint="eastAsia"/>
                <w:color w:val="000000"/>
                <w:sz w:val="18"/>
                <w:szCs w:val="18"/>
                <w:highlight w:val="none"/>
                <w:lang w:val="en-US" w:eastAsia="zh-CN"/>
              </w:rPr>
              <w:t>10</w:t>
            </w:r>
            <w:r>
              <w:rPr>
                <w:rFonts w:hint="eastAsia"/>
                <w:color w:val="000000"/>
                <w:sz w:val="18"/>
                <w:szCs w:val="18"/>
                <w:highlight w:val="none"/>
                <w:lang w:val="en-US" w:eastAsia="zh-Hans"/>
              </w:rPr>
              <w:t>分</w:t>
            </w:r>
            <w:r>
              <w:rPr>
                <w:rFonts w:hint="default"/>
                <w:color w:val="000000"/>
                <w:sz w:val="18"/>
                <w:szCs w:val="18"/>
                <w:highlight w:val="none"/>
                <w:lang w:eastAsia="zh-Hans"/>
              </w:rPr>
              <w:t>。</w:t>
            </w:r>
          </w:p>
        </w:tc>
        <w:tc>
          <w:tcPr>
            <w:tcW w:w="15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color w:val="000000"/>
                <w:sz w:val="18"/>
                <w:szCs w:val="18"/>
                <w:highlight w:val="none"/>
              </w:rPr>
            </w:pPr>
            <w:r>
              <w:rPr>
                <w:rFonts w:hint="eastAsia" w:ascii="宋体" w:hAnsi="宋体"/>
                <w:color w:val="000000"/>
                <w:sz w:val="18"/>
                <w:szCs w:val="18"/>
                <w:highlight w:val="none"/>
              </w:rPr>
              <w:t>资质</w:t>
            </w:r>
            <w:r>
              <w:rPr>
                <w:rFonts w:hint="eastAsia" w:ascii="宋体" w:hAnsi="宋体"/>
                <w:color w:val="000000"/>
                <w:sz w:val="18"/>
                <w:szCs w:val="18"/>
                <w:highlight w:val="none"/>
                <w:lang w:val="en-US" w:eastAsia="zh-Hans"/>
              </w:rPr>
              <w:t>证书</w:t>
            </w:r>
          </w:p>
        </w:tc>
        <w:tc>
          <w:tcPr>
            <w:tcW w:w="10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rFonts w:hint="eastAsia"/>
                <w:color w:val="000000"/>
                <w:sz w:val="18"/>
                <w:szCs w:val="18"/>
                <w:highlight w:val="none"/>
                <w:lang w:val="en-US" w:eastAsia="zh-CN"/>
              </w:rPr>
            </w:pPr>
            <w:r>
              <w:rPr>
                <w:rFonts w:hint="eastAsia"/>
                <w:color w:val="000000"/>
                <w:sz w:val="18"/>
                <w:szCs w:val="18"/>
                <w:highlight w:val="none"/>
                <w:lang w:val="en-US" w:eastAsia="zh-CN"/>
              </w:rPr>
              <w:t>自填</w:t>
            </w:r>
          </w:p>
          <w:p>
            <w:pPr>
              <w:pStyle w:val="19"/>
              <w:adjustRightInd w:val="0"/>
              <w:snapToGrid w:val="0"/>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132"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pStyle w:val="19"/>
              <w:adjustRightInd w:val="0"/>
              <w:snapToGrid w:val="0"/>
              <w:jc w:val="center"/>
              <w:rPr>
                <w:color w:val="000000"/>
                <w:sz w:val="18"/>
                <w:szCs w:val="18"/>
                <w:highlight w:val="none"/>
              </w:rPr>
            </w:pPr>
          </w:p>
        </w:tc>
        <w:tc>
          <w:tcPr>
            <w:tcW w:w="1697"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color w:val="000000"/>
                <w:sz w:val="18"/>
                <w:szCs w:val="18"/>
                <w:highlight w:val="none"/>
              </w:rPr>
            </w:pPr>
            <w:r>
              <w:rPr>
                <w:rFonts w:hint="eastAsia"/>
                <w:color w:val="000000"/>
                <w:sz w:val="18"/>
                <w:szCs w:val="18"/>
                <w:highlight w:val="none"/>
              </w:rPr>
              <w:t>人力资源</w:t>
            </w:r>
          </w:p>
          <w:p>
            <w:pPr>
              <w:pStyle w:val="19"/>
              <w:adjustRightInd w:val="0"/>
              <w:snapToGrid w:val="0"/>
              <w:jc w:val="center"/>
              <w:rPr>
                <w:color w:val="000000"/>
                <w:sz w:val="18"/>
                <w:szCs w:val="18"/>
                <w:highlight w:val="none"/>
              </w:rPr>
            </w:pPr>
            <w:r>
              <w:rPr>
                <w:rFonts w:hint="eastAsia"/>
                <w:color w:val="000000"/>
                <w:sz w:val="18"/>
                <w:szCs w:val="18"/>
                <w:highlight w:val="none"/>
              </w:rPr>
              <w:t>（</w:t>
            </w:r>
            <w:r>
              <w:rPr>
                <w:rFonts w:hint="eastAsia"/>
                <w:color w:val="000000"/>
                <w:sz w:val="18"/>
                <w:szCs w:val="18"/>
                <w:highlight w:val="none"/>
                <w:lang w:val="en-US" w:eastAsia="zh-CN"/>
              </w:rPr>
              <w:t>20</w:t>
            </w:r>
            <w:r>
              <w:rPr>
                <w:rFonts w:hint="eastAsia"/>
                <w:color w:val="000000"/>
                <w:sz w:val="18"/>
                <w:szCs w:val="18"/>
                <w:highlight w:val="none"/>
              </w:rPr>
              <w:t>分）</w:t>
            </w:r>
          </w:p>
        </w:tc>
        <w:tc>
          <w:tcPr>
            <w:tcW w:w="414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rFonts w:hint="eastAsia" w:eastAsia="宋体"/>
                <w:color w:val="000000"/>
                <w:sz w:val="18"/>
                <w:szCs w:val="18"/>
                <w:highlight w:val="none"/>
                <w:lang w:eastAsia="zh-Hans"/>
              </w:rPr>
            </w:pPr>
            <w:r>
              <w:rPr>
                <w:rFonts w:hint="eastAsia"/>
                <w:color w:val="000000"/>
                <w:sz w:val="18"/>
                <w:szCs w:val="18"/>
                <w:highlight w:val="none"/>
              </w:rPr>
              <w:t>◎</w:t>
            </w:r>
            <w:r>
              <w:rPr>
                <w:rFonts w:hint="eastAsia"/>
                <w:color w:val="000000"/>
                <w:sz w:val="18"/>
                <w:szCs w:val="18"/>
                <w:highlight w:val="none"/>
                <w:lang w:val="en-US" w:eastAsia="zh-CN"/>
              </w:rPr>
              <w:t>企业</w:t>
            </w:r>
            <w:r>
              <w:rPr>
                <w:rFonts w:hint="eastAsia"/>
                <w:color w:val="000000"/>
                <w:sz w:val="18"/>
                <w:szCs w:val="18"/>
                <w:highlight w:val="none"/>
                <w:lang w:val="en-US" w:eastAsia="zh-Hans"/>
              </w:rPr>
              <w:t>人员充足</w:t>
            </w:r>
            <w:r>
              <w:rPr>
                <w:rFonts w:hint="default"/>
                <w:color w:val="000000"/>
                <w:sz w:val="18"/>
                <w:szCs w:val="18"/>
                <w:highlight w:val="none"/>
                <w:lang w:eastAsia="zh-Hans"/>
              </w:rPr>
              <w:t>，</w:t>
            </w:r>
            <w:r>
              <w:rPr>
                <w:rFonts w:hint="eastAsia"/>
                <w:color w:val="000000"/>
                <w:sz w:val="18"/>
                <w:szCs w:val="18"/>
                <w:highlight w:val="none"/>
                <w:lang w:val="en-US" w:eastAsia="zh-CN"/>
              </w:rPr>
              <w:t>具有</w:t>
            </w:r>
            <w:r>
              <w:rPr>
                <w:rFonts w:hint="eastAsia"/>
                <w:color w:val="000000"/>
                <w:sz w:val="18"/>
                <w:szCs w:val="18"/>
                <w:highlight w:val="none"/>
              </w:rPr>
              <w:t>固定</w:t>
            </w:r>
            <w:r>
              <w:rPr>
                <w:rFonts w:hint="eastAsia"/>
                <w:color w:val="000000"/>
                <w:sz w:val="18"/>
                <w:szCs w:val="18"/>
                <w:highlight w:val="none"/>
                <w:lang w:val="en-US" w:eastAsia="zh-CN"/>
              </w:rPr>
              <w:t>员工</w:t>
            </w:r>
            <w:r>
              <w:rPr>
                <w:rFonts w:hint="default"/>
                <w:color w:val="000000"/>
                <w:sz w:val="18"/>
                <w:szCs w:val="18"/>
                <w:highlight w:val="none"/>
              </w:rPr>
              <w:t>20</w:t>
            </w:r>
            <w:r>
              <w:rPr>
                <w:rFonts w:hint="eastAsia"/>
                <w:color w:val="000000"/>
                <w:sz w:val="18"/>
                <w:szCs w:val="18"/>
                <w:highlight w:val="none"/>
              </w:rPr>
              <w:t>人以上</w:t>
            </w:r>
            <w:r>
              <w:rPr>
                <w:rFonts w:hint="default"/>
                <w:color w:val="000000"/>
                <w:sz w:val="18"/>
                <w:szCs w:val="18"/>
                <w:highlight w:val="none"/>
              </w:rPr>
              <w:t>（</w:t>
            </w:r>
            <w:r>
              <w:rPr>
                <w:rFonts w:hint="eastAsia"/>
                <w:color w:val="000000"/>
                <w:sz w:val="18"/>
                <w:szCs w:val="18"/>
                <w:highlight w:val="none"/>
                <w:lang w:val="en-US" w:eastAsia="zh-Hans"/>
              </w:rPr>
              <w:t>含</w:t>
            </w:r>
            <w:r>
              <w:rPr>
                <w:rFonts w:hint="default"/>
                <w:color w:val="000000"/>
                <w:sz w:val="18"/>
                <w:szCs w:val="18"/>
                <w:highlight w:val="none"/>
                <w:lang w:eastAsia="zh-Hans"/>
              </w:rPr>
              <w:t>20</w:t>
            </w:r>
            <w:r>
              <w:rPr>
                <w:rFonts w:hint="eastAsia"/>
                <w:color w:val="000000"/>
                <w:sz w:val="18"/>
                <w:szCs w:val="18"/>
                <w:highlight w:val="none"/>
                <w:lang w:val="en-US" w:eastAsia="zh-Hans"/>
              </w:rPr>
              <w:t>人</w:t>
            </w:r>
            <w:r>
              <w:rPr>
                <w:rFonts w:hint="default"/>
                <w:color w:val="000000"/>
                <w:sz w:val="18"/>
                <w:szCs w:val="18"/>
                <w:highlight w:val="none"/>
              </w:rPr>
              <w:t>）</w:t>
            </w:r>
            <w:r>
              <w:rPr>
                <w:rFonts w:hint="eastAsia"/>
                <w:color w:val="000000"/>
                <w:sz w:val="18"/>
                <w:szCs w:val="18"/>
                <w:highlight w:val="none"/>
                <w:lang w:val="en-US" w:eastAsia="zh-Hans"/>
              </w:rPr>
              <w:t>的得</w:t>
            </w:r>
            <w:r>
              <w:rPr>
                <w:rFonts w:hint="eastAsia"/>
                <w:color w:val="000000"/>
                <w:sz w:val="18"/>
                <w:szCs w:val="18"/>
                <w:highlight w:val="none"/>
                <w:lang w:val="en-US" w:eastAsia="zh-CN"/>
              </w:rPr>
              <w:t>8</w:t>
            </w:r>
            <w:r>
              <w:rPr>
                <w:rFonts w:hint="eastAsia"/>
                <w:color w:val="000000"/>
                <w:sz w:val="18"/>
                <w:szCs w:val="18"/>
                <w:highlight w:val="none"/>
              </w:rPr>
              <w:t>分；◎</w:t>
            </w:r>
            <w:r>
              <w:rPr>
                <w:rFonts w:hint="default"/>
                <w:color w:val="000000"/>
                <w:sz w:val="18"/>
                <w:szCs w:val="18"/>
                <w:highlight w:val="none"/>
              </w:rPr>
              <w:t>15</w:t>
            </w:r>
            <w:r>
              <w:rPr>
                <w:rFonts w:hint="eastAsia"/>
                <w:color w:val="000000"/>
                <w:sz w:val="18"/>
                <w:szCs w:val="18"/>
                <w:highlight w:val="none"/>
                <w:lang w:val="en-US" w:eastAsia="zh-Hans"/>
              </w:rPr>
              <w:t>人</w:t>
            </w:r>
            <w:r>
              <w:rPr>
                <w:rFonts w:hint="default"/>
                <w:color w:val="000000"/>
                <w:sz w:val="18"/>
                <w:szCs w:val="18"/>
                <w:highlight w:val="none"/>
              </w:rPr>
              <w:t>（</w:t>
            </w:r>
            <w:r>
              <w:rPr>
                <w:rFonts w:hint="eastAsia"/>
                <w:color w:val="000000"/>
                <w:sz w:val="18"/>
                <w:szCs w:val="18"/>
                <w:highlight w:val="none"/>
                <w:lang w:val="en-US" w:eastAsia="zh-Hans"/>
              </w:rPr>
              <w:t>含</w:t>
            </w:r>
            <w:r>
              <w:rPr>
                <w:rFonts w:hint="default"/>
                <w:color w:val="000000"/>
                <w:sz w:val="18"/>
                <w:szCs w:val="18"/>
                <w:highlight w:val="none"/>
                <w:lang w:eastAsia="zh-Hans"/>
              </w:rPr>
              <w:t>15</w:t>
            </w:r>
            <w:r>
              <w:rPr>
                <w:rFonts w:hint="eastAsia"/>
                <w:color w:val="000000"/>
                <w:sz w:val="18"/>
                <w:szCs w:val="18"/>
                <w:highlight w:val="none"/>
                <w:lang w:val="en-US" w:eastAsia="zh-Hans"/>
              </w:rPr>
              <w:t>人</w:t>
            </w:r>
            <w:r>
              <w:rPr>
                <w:rFonts w:hint="default"/>
                <w:color w:val="000000"/>
                <w:sz w:val="18"/>
                <w:szCs w:val="18"/>
                <w:highlight w:val="none"/>
              </w:rPr>
              <w:t>）</w:t>
            </w:r>
            <w:r>
              <w:rPr>
                <w:rFonts w:hint="eastAsia"/>
                <w:color w:val="000000"/>
                <w:sz w:val="18"/>
                <w:szCs w:val="18"/>
                <w:highlight w:val="none"/>
              </w:rPr>
              <w:t>～</w:t>
            </w:r>
            <w:r>
              <w:rPr>
                <w:rFonts w:hint="default"/>
                <w:color w:val="000000"/>
                <w:sz w:val="18"/>
                <w:szCs w:val="18"/>
                <w:highlight w:val="none"/>
              </w:rPr>
              <w:t>20</w:t>
            </w:r>
            <w:r>
              <w:rPr>
                <w:rFonts w:hint="eastAsia"/>
                <w:color w:val="000000"/>
                <w:sz w:val="18"/>
                <w:szCs w:val="18"/>
                <w:highlight w:val="none"/>
              </w:rPr>
              <w:t>人</w:t>
            </w:r>
            <w:r>
              <w:rPr>
                <w:rFonts w:hint="eastAsia"/>
                <w:color w:val="000000"/>
                <w:sz w:val="18"/>
                <w:szCs w:val="18"/>
                <w:highlight w:val="none"/>
                <w:lang w:val="en-US" w:eastAsia="zh-Hans"/>
              </w:rPr>
              <w:t>得</w:t>
            </w:r>
            <w:r>
              <w:rPr>
                <w:rFonts w:hint="default"/>
                <w:color w:val="000000"/>
                <w:sz w:val="18"/>
                <w:szCs w:val="18"/>
                <w:highlight w:val="none"/>
              </w:rPr>
              <w:t>5～</w:t>
            </w:r>
            <w:r>
              <w:rPr>
                <w:rFonts w:hint="eastAsia"/>
                <w:color w:val="000000"/>
                <w:sz w:val="18"/>
                <w:szCs w:val="18"/>
                <w:highlight w:val="none"/>
                <w:lang w:val="en-US" w:eastAsia="zh-CN"/>
              </w:rPr>
              <w:t>7</w:t>
            </w:r>
            <w:r>
              <w:rPr>
                <w:rFonts w:hint="eastAsia"/>
                <w:color w:val="000000"/>
                <w:sz w:val="18"/>
                <w:szCs w:val="18"/>
                <w:highlight w:val="none"/>
              </w:rPr>
              <w:t>分；◎</w:t>
            </w:r>
            <w:r>
              <w:rPr>
                <w:rFonts w:hint="default"/>
                <w:color w:val="000000"/>
                <w:sz w:val="18"/>
                <w:szCs w:val="18"/>
                <w:highlight w:val="none"/>
              </w:rPr>
              <w:t>10</w:t>
            </w:r>
            <w:r>
              <w:rPr>
                <w:rFonts w:hint="eastAsia"/>
                <w:color w:val="000000"/>
                <w:sz w:val="18"/>
                <w:szCs w:val="18"/>
                <w:highlight w:val="none"/>
                <w:lang w:val="en-US" w:eastAsia="zh-Hans"/>
              </w:rPr>
              <w:t>人</w:t>
            </w:r>
            <w:r>
              <w:rPr>
                <w:rFonts w:hint="default"/>
                <w:color w:val="000000"/>
                <w:sz w:val="18"/>
                <w:szCs w:val="18"/>
                <w:highlight w:val="none"/>
              </w:rPr>
              <w:t>（</w:t>
            </w:r>
            <w:r>
              <w:rPr>
                <w:rFonts w:hint="eastAsia"/>
                <w:color w:val="000000"/>
                <w:sz w:val="18"/>
                <w:szCs w:val="18"/>
                <w:highlight w:val="none"/>
                <w:lang w:val="en-US" w:eastAsia="zh-Hans"/>
              </w:rPr>
              <w:t>含</w:t>
            </w:r>
            <w:r>
              <w:rPr>
                <w:rFonts w:hint="default"/>
                <w:color w:val="000000"/>
                <w:sz w:val="18"/>
                <w:szCs w:val="18"/>
                <w:highlight w:val="none"/>
                <w:lang w:eastAsia="zh-Hans"/>
              </w:rPr>
              <w:t>10</w:t>
            </w:r>
            <w:r>
              <w:rPr>
                <w:rFonts w:hint="eastAsia"/>
                <w:color w:val="000000"/>
                <w:sz w:val="18"/>
                <w:szCs w:val="18"/>
                <w:highlight w:val="none"/>
                <w:lang w:val="en-US" w:eastAsia="zh-Hans"/>
              </w:rPr>
              <w:t>人</w:t>
            </w:r>
            <w:r>
              <w:rPr>
                <w:rFonts w:hint="default"/>
                <w:color w:val="000000"/>
                <w:sz w:val="18"/>
                <w:szCs w:val="18"/>
                <w:highlight w:val="none"/>
              </w:rPr>
              <w:t>）</w:t>
            </w:r>
            <w:r>
              <w:rPr>
                <w:rFonts w:hint="eastAsia"/>
                <w:color w:val="000000"/>
                <w:sz w:val="18"/>
                <w:szCs w:val="18"/>
                <w:highlight w:val="none"/>
              </w:rPr>
              <w:t>～</w:t>
            </w:r>
            <w:r>
              <w:rPr>
                <w:rFonts w:hint="default"/>
                <w:color w:val="000000"/>
                <w:sz w:val="18"/>
                <w:szCs w:val="18"/>
                <w:highlight w:val="none"/>
              </w:rPr>
              <w:t>15</w:t>
            </w:r>
            <w:r>
              <w:rPr>
                <w:rFonts w:hint="eastAsia"/>
                <w:color w:val="000000"/>
                <w:sz w:val="18"/>
                <w:szCs w:val="18"/>
                <w:highlight w:val="none"/>
              </w:rPr>
              <w:t>人</w:t>
            </w:r>
            <w:r>
              <w:rPr>
                <w:rFonts w:hint="eastAsia"/>
                <w:color w:val="000000"/>
                <w:sz w:val="18"/>
                <w:szCs w:val="18"/>
                <w:highlight w:val="none"/>
                <w:lang w:val="en-US" w:eastAsia="zh-Hans"/>
              </w:rPr>
              <w:t>得</w:t>
            </w:r>
            <w:r>
              <w:rPr>
                <w:rFonts w:hint="default"/>
                <w:color w:val="000000"/>
                <w:sz w:val="18"/>
                <w:szCs w:val="18"/>
                <w:highlight w:val="none"/>
              </w:rPr>
              <w:t>1～4</w:t>
            </w:r>
            <w:r>
              <w:rPr>
                <w:rFonts w:hint="eastAsia"/>
                <w:color w:val="000000"/>
                <w:sz w:val="18"/>
                <w:szCs w:val="18"/>
                <w:highlight w:val="none"/>
              </w:rPr>
              <w:t>分；◎</w:t>
            </w:r>
            <w:r>
              <w:rPr>
                <w:rFonts w:hint="default"/>
                <w:color w:val="000000"/>
                <w:sz w:val="18"/>
                <w:szCs w:val="18"/>
                <w:highlight w:val="none"/>
              </w:rPr>
              <w:t>10</w:t>
            </w:r>
            <w:r>
              <w:rPr>
                <w:rFonts w:hint="eastAsia"/>
                <w:color w:val="000000"/>
                <w:sz w:val="18"/>
                <w:szCs w:val="18"/>
                <w:highlight w:val="none"/>
                <w:lang w:val="en-US" w:eastAsia="zh-Hans"/>
              </w:rPr>
              <w:t>人以下不得分</w:t>
            </w:r>
          </w:p>
        </w:tc>
        <w:tc>
          <w:tcPr>
            <w:tcW w:w="15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宋体" w:hAnsi="宋体"/>
                <w:color w:val="000000"/>
                <w:sz w:val="18"/>
                <w:szCs w:val="18"/>
                <w:highlight w:val="none"/>
              </w:rPr>
            </w:pPr>
            <w:r>
              <w:rPr>
                <w:rFonts w:hint="eastAsia" w:ascii="宋体" w:hAnsi="宋体"/>
                <w:color w:val="000000"/>
                <w:sz w:val="18"/>
                <w:szCs w:val="18"/>
                <w:highlight w:val="none"/>
                <w:lang w:val="en-US" w:eastAsia="zh-CN"/>
              </w:rPr>
              <w:t>公司参保人数证明</w:t>
            </w:r>
          </w:p>
        </w:tc>
        <w:tc>
          <w:tcPr>
            <w:tcW w:w="10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rFonts w:hint="eastAsia"/>
                <w:color w:val="000000"/>
                <w:sz w:val="18"/>
                <w:szCs w:val="18"/>
                <w:highlight w:val="none"/>
                <w:lang w:val="en-US" w:eastAsia="zh-CN"/>
              </w:rPr>
            </w:pPr>
            <w:r>
              <w:rPr>
                <w:rFonts w:hint="eastAsia"/>
                <w:color w:val="000000"/>
                <w:sz w:val="18"/>
                <w:szCs w:val="18"/>
                <w:highlight w:val="none"/>
                <w:lang w:val="en-US" w:eastAsia="zh-CN"/>
              </w:rPr>
              <w:t>自填</w:t>
            </w:r>
          </w:p>
          <w:p>
            <w:pPr>
              <w:rPr>
                <w:rStyle w:val="18"/>
                <w:rFonts w:hint="default"/>
                <w:color w:val="000000"/>
                <w:highlight w:val="none"/>
                <w:lang w:val="en-US"/>
              </w:rPr>
            </w:pPr>
            <w:r>
              <w:rPr>
                <w:rFonts w:hint="eastAsia"/>
                <w:color w:val="000000"/>
                <w:sz w:val="18"/>
                <w:szCs w:val="18"/>
                <w:highlight w:val="none"/>
                <w:lang w:val="en-US" w:eastAsia="zh-CN"/>
              </w:rPr>
              <w:t>（供参考）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exact"/>
        </w:trPr>
        <w:tc>
          <w:tcPr>
            <w:tcW w:w="1132"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pStyle w:val="19"/>
              <w:adjustRightInd w:val="0"/>
              <w:snapToGrid w:val="0"/>
              <w:jc w:val="center"/>
              <w:rPr>
                <w:color w:val="000000"/>
                <w:sz w:val="18"/>
                <w:szCs w:val="18"/>
                <w:highlight w:val="none"/>
              </w:rPr>
            </w:pPr>
          </w:p>
        </w:tc>
        <w:tc>
          <w:tcPr>
            <w:tcW w:w="169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color w:val="000000"/>
                <w:sz w:val="18"/>
                <w:szCs w:val="18"/>
                <w:highlight w:val="none"/>
              </w:rPr>
            </w:pPr>
          </w:p>
        </w:tc>
        <w:tc>
          <w:tcPr>
            <w:tcW w:w="414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rPr>
                <w:color w:val="000000"/>
                <w:sz w:val="18"/>
                <w:szCs w:val="18"/>
                <w:highlight w:val="none"/>
              </w:rPr>
            </w:pPr>
            <w:r>
              <w:rPr>
                <w:rFonts w:hint="eastAsia"/>
                <w:color w:val="000000"/>
                <w:sz w:val="18"/>
                <w:szCs w:val="18"/>
                <w:highlight w:val="none"/>
                <w:lang w:val="en-US" w:eastAsia="zh-Hans"/>
              </w:rPr>
              <w:t>企业具有一名高级工程师得</w:t>
            </w:r>
            <w:r>
              <w:rPr>
                <w:rFonts w:hint="eastAsia"/>
                <w:color w:val="000000"/>
                <w:sz w:val="18"/>
                <w:szCs w:val="18"/>
                <w:highlight w:val="none"/>
                <w:lang w:val="en-US" w:eastAsia="zh-CN"/>
              </w:rPr>
              <w:t>3</w:t>
            </w:r>
            <w:r>
              <w:rPr>
                <w:rFonts w:hint="eastAsia"/>
                <w:color w:val="000000"/>
                <w:sz w:val="18"/>
                <w:szCs w:val="18"/>
                <w:highlight w:val="none"/>
                <w:lang w:val="en-US" w:eastAsia="zh-Hans"/>
              </w:rPr>
              <w:t>分</w:t>
            </w:r>
            <w:r>
              <w:rPr>
                <w:rFonts w:hint="default"/>
                <w:color w:val="000000"/>
                <w:sz w:val="18"/>
                <w:szCs w:val="18"/>
                <w:highlight w:val="none"/>
                <w:lang w:eastAsia="zh-Hans"/>
              </w:rPr>
              <w:t>，</w:t>
            </w:r>
            <w:r>
              <w:rPr>
                <w:rFonts w:hint="eastAsia"/>
                <w:color w:val="000000"/>
                <w:sz w:val="18"/>
                <w:szCs w:val="18"/>
                <w:highlight w:val="none"/>
                <w:lang w:val="en-US" w:eastAsia="zh-Hans"/>
              </w:rPr>
              <w:t>具有一名中级工程师得</w:t>
            </w:r>
            <w:r>
              <w:rPr>
                <w:rFonts w:hint="eastAsia"/>
                <w:color w:val="000000"/>
                <w:sz w:val="18"/>
                <w:szCs w:val="18"/>
                <w:highlight w:val="none"/>
                <w:lang w:val="en-US" w:eastAsia="zh-CN"/>
              </w:rPr>
              <w:t>2</w:t>
            </w:r>
            <w:r>
              <w:rPr>
                <w:rFonts w:hint="eastAsia"/>
                <w:color w:val="000000"/>
                <w:sz w:val="18"/>
                <w:szCs w:val="18"/>
                <w:highlight w:val="none"/>
                <w:lang w:val="en-US" w:eastAsia="zh-Hans"/>
              </w:rPr>
              <w:t>分</w:t>
            </w:r>
            <w:r>
              <w:rPr>
                <w:rFonts w:hint="default"/>
                <w:color w:val="000000"/>
                <w:sz w:val="18"/>
                <w:szCs w:val="18"/>
                <w:highlight w:val="none"/>
                <w:lang w:eastAsia="zh-Hans"/>
              </w:rPr>
              <w:t>，</w:t>
            </w:r>
            <w:r>
              <w:rPr>
                <w:rFonts w:hint="eastAsia"/>
                <w:color w:val="000000"/>
                <w:sz w:val="18"/>
                <w:szCs w:val="18"/>
                <w:highlight w:val="none"/>
                <w:lang w:val="en-US" w:eastAsia="zh-CN"/>
              </w:rPr>
              <w:t>具有一名建筑管理人员（初级职称、八大员之一）得1分，</w:t>
            </w:r>
            <w:r>
              <w:rPr>
                <w:rFonts w:hint="eastAsia"/>
                <w:color w:val="000000"/>
                <w:sz w:val="18"/>
                <w:szCs w:val="18"/>
                <w:highlight w:val="none"/>
                <w:lang w:val="en-US" w:eastAsia="zh-Hans"/>
              </w:rPr>
              <w:t>本项最高得</w:t>
            </w:r>
            <w:r>
              <w:rPr>
                <w:rFonts w:hint="eastAsia"/>
                <w:color w:val="000000"/>
                <w:sz w:val="18"/>
                <w:szCs w:val="18"/>
                <w:highlight w:val="none"/>
                <w:lang w:val="en-US" w:eastAsia="zh-CN"/>
              </w:rPr>
              <w:t>12</w:t>
            </w:r>
            <w:r>
              <w:rPr>
                <w:rFonts w:hint="eastAsia"/>
                <w:color w:val="000000"/>
                <w:sz w:val="18"/>
                <w:szCs w:val="18"/>
                <w:highlight w:val="none"/>
                <w:lang w:val="en-US" w:eastAsia="zh-Hans"/>
              </w:rPr>
              <w:t>分</w:t>
            </w:r>
            <w:r>
              <w:rPr>
                <w:rFonts w:hint="default"/>
                <w:color w:val="000000"/>
                <w:sz w:val="18"/>
                <w:szCs w:val="18"/>
                <w:highlight w:val="none"/>
                <w:lang w:eastAsia="zh-Hans"/>
              </w:rPr>
              <w:t>。</w:t>
            </w:r>
          </w:p>
        </w:tc>
        <w:tc>
          <w:tcPr>
            <w:tcW w:w="15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Hans"/>
              </w:rPr>
              <w:t>职称证书</w:t>
            </w:r>
            <w:r>
              <w:rPr>
                <w:rFonts w:hint="eastAsia" w:ascii="宋体" w:hAnsi="宋体"/>
                <w:color w:val="000000"/>
                <w:sz w:val="18"/>
                <w:szCs w:val="18"/>
                <w:highlight w:val="none"/>
                <w:lang w:val="en-US" w:eastAsia="zh-CN"/>
              </w:rPr>
              <w:t>、八大员证</w:t>
            </w:r>
          </w:p>
        </w:tc>
        <w:tc>
          <w:tcPr>
            <w:tcW w:w="10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rFonts w:hint="eastAsia"/>
                <w:color w:val="000000"/>
                <w:sz w:val="18"/>
                <w:szCs w:val="18"/>
                <w:highlight w:val="none"/>
                <w:lang w:val="en-US" w:eastAsia="zh-CN"/>
              </w:rPr>
            </w:pPr>
            <w:r>
              <w:rPr>
                <w:rFonts w:hint="eastAsia"/>
                <w:color w:val="000000"/>
                <w:sz w:val="18"/>
                <w:szCs w:val="18"/>
                <w:highlight w:val="none"/>
                <w:lang w:val="en-US" w:eastAsia="zh-CN"/>
              </w:rPr>
              <w:t>自填</w:t>
            </w:r>
          </w:p>
          <w:p>
            <w:pPr>
              <w:widowControl/>
              <w:adjustRightInd w:val="0"/>
              <w:textAlignment w:val="baseline"/>
              <w:outlineLvl w:val="2"/>
              <w:rPr>
                <w:rFonts w:ascii="宋体" w:hAnsi="宋体"/>
                <w:color w:val="000000"/>
                <w:sz w:val="18"/>
                <w:szCs w:val="18"/>
                <w:highlight w:val="none"/>
              </w:rPr>
            </w:pPr>
            <w:r>
              <w:rPr>
                <w:rFonts w:hint="eastAsia"/>
                <w:color w:val="000000"/>
                <w:sz w:val="18"/>
                <w:szCs w:val="18"/>
                <w:highlight w:val="none"/>
                <w:lang w:val="en-US" w:eastAsia="zh-CN"/>
              </w:rPr>
              <w:t>（供参考）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exact"/>
        </w:trPr>
        <w:tc>
          <w:tcPr>
            <w:tcW w:w="1132"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pStyle w:val="19"/>
              <w:adjustRightInd w:val="0"/>
              <w:snapToGrid w:val="0"/>
              <w:jc w:val="center"/>
              <w:rPr>
                <w:color w:val="000000"/>
                <w:sz w:val="18"/>
                <w:szCs w:val="18"/>
                <w:highlight w:val="none"/>
              </w:rPr>
            </w:pPr>
          </w:p>
        </w:tc>
        <w:tc>
          <w:tcPr>
            <w:tcW w:w="169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rFonts w:hint="eastAsia"/>
                <w:color w:val="000000"/>
                <w:kern w:val="0"/>
                <w:sz w:val="18"/>
                <w:szCs w:val="18"/>
                <w:highlight w:val="none"/>
                <w:lang w:val="en-US" w:eastAsia="zh-Hans"/>
              </w:rPr>
            </w:pPr>
            <w:r>
              <w:rPr>
                <w:rFonts w:hint="eastAsia"/>
                <w:color w:val="000000"/>
                <w:kern w:val="0"/>
                <w:sz w:val="18"/>
                <w:szCs w:val="18"/>
                <w:highlight w:val="none"/>
                <w:lang w:eastAsia="zh-Hans"/>
              </w:rPr>
              <w:t>安全管理</w:t>
            </w:r>
            <w:r>
              <w:rPr>
                <w:rFonts w:hint="eastAsia"/>
                <w:color w:val="000000"/>
                <w:kern w:val="0"/>
                <w:sz w:val="18"/>
                <w:szCs w:val="18"/>
                <w:highlight w:val="none"/>
                <w:lang w:val="en-US" w:eastAsia="zh-Hans"/>
              </w:rPr>
              <w:t>框架</w:t>
            </w:r>
          </w:p>
          <w:p>
            <w:pPr>
              <w:pStyle w:val="19"/>
              <w:adjustRightInd w:val="0"/>
              <w:snapToGrid w:val="0"/>
              <w:jc w:val="center"/>
              <w:rPr>
                <w:rFonts w:hint="eastAsia"/>
                <w:color w:val="000000"/>
                <w:sz w:val="18"/>
                <w:szCs w:val="18"/>
                <w:highlight w:val="none"/>
                <w:lang w:val="en-US" w:eastAsia="zh-Hans"/>
              </w:rPr>
            </w:pPr>
            <w:r>
              <w:rPr>
                <w:rFonts w:hint="eastAsia"/>
                <w:color w:val="000000"/>
                <w:kern w:val="0"/>
                <w:sz w:val="18"/>
                <w:szCs w:val="18"/>
                <w:highlight w:val="none"/>
                <w:lang w:val="en-US" w:eastAsia="zh-Hans"/>
              </w:rPr>
              <w:t>（</w:t>
            </w:r>
            <w:r>
              <w:rPr>
                <w:rFonts w:hint="eastAsia"/>
                <w:color w:val="000000"/>
                <w:kern w:val="0"/>
                <w:sz w:val="18"/>
                <w:szCs w:val="18"/>
                <w:highlight w:val="none"/>
                <w:lang w:val="en-US" w:eastAsia="zh-CN"/>
              </w:rPr>
              <w:t>10</w:t>
            </w:r>
            <w:r>
              <w:rPr>
                <w:rFonts w:hint="eastAsia"/>
                <w:color w:val="000000"/>
                <w:kern w:val="0"/>
                <w:sz w:val="18"/>
                <w:szCs w:val="18"/>
                <w:highlight w:val="none"/>
                <w:lang w:val="en-US" w:eastAsia="zh-Hans"/>
              </w:rPr>
              <w:t>分）</w:t>
            </w:r>
          </w:p>
        </w:tc>
        <w:tc>
          <w:tcPr>
            <w:tcW w:w="414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rPr>
                <w:rFonts w:hint="default" w:eastAsia="宋体"/>
                <w:color w:val="000000"/>
                <w:sz w:val="18"/>
                <w:szCs w:val="18"/>
                <w:highlight w:val="none"/>
                <w:lang w:val="en-US" w:eastAsia="zh-CN"/>
              </w:rPr>
            </w:pPr>
            <w:r>
              <w:rPr>
                <w:rFonts w:hint="eastAsia"/>
                <w:color w:val="000000"/>
                <w:sz w:val="18"/>
                <w:szCs w:val="18"/>
                <w:highlight w:val="none"/>
                <w:lang w:val="en-US" w:eastAsia="zh-CN"/>
              </w:rPr>
              <w:t>根据企业建立的</w:t>
            </w:r>
            <w:r>
              <w:rPr>
                <w:rFonts w:hint="eastAsia"/>
                <w:color w:val="000000"/>
                <w:sz w:val="18"/>
                <w:szCs w:val="18"/>
                <w:highlight w:val="none"/>
                <w:lang w:eastAsia="zh-Hans"/>
              </w:rPr>
              <w:t>安全管理框架体系</w:t>
            </w:r>
            <w:r>
              <w:rPr>
                <w:rFonts w:hint="eastAsia"/>
                <w:color w:val="000000"/>
                <w:sz w:val="18"/>
                <w:szCs w:val="18"/>
                <w:highlight w:val="none"/>
                <w:lang w:val="en-US" w:eastAsia="zh-CN"/>
              </w:rPr>
              <w:t>完整性进行评分，优秀得</w:t>
            </w:r>
            <w:r>
              <w:rPr>
                <w:rFonts w:hint="default"/>
                <w:color w:val="000000"/>
                <w:sz w:val="18"/>
                <w:szCs w:val="18"/>
                <w:highlight w:val="none"/>
              </w:rPr>
              <w:t>7～10</w:t>
            </w:r>
            <w:r>
              <w:rPr>
                <w:rFonts w:hint="eastAsia"/>
                <w:color w:val="000000"/>
                <w:sz w:val="18"/>
                <w:szCs w:val="18"/>
                <w:highlight w:val="none"/>
              </w:rPr>
              <w:t>分</w:t>
            </w:r>
            <w:r>
              <w:rPr>
                <w:rFonts w:hint="eastAsia"/>
                <w:color w:val="000000"/>
                <w:sz w:val="18"/>
                <w:szCs w:val="18"/>
                <w:highlight w:val="none"/>
                <w:lang w:eastAsia="zh-CN"/>
              </w:rPr>
              <w:t>、</w:t>
            </w:r>
            <w:r>
              <w:rPr>
                <w:rFonts w:hint="eastAsia"/>
                <w:color w:val="000000"/>
                <w:sz w:val="18"/>
                <w:szCs w:val="18"/>
                <w:highlight w:val="none"/>
                <w:lang w:val="en-US" w:eastAsia="zh-CN"/>
              </w:rPr>
              <w:t>良好</w:t>
            </w:r>
            <w:r>
              <w:rPr>
                <w:rFonts w:hint="eastAsia"/>
                <w:color w:val="000000"/>
                <w:sz w:val="18"/>
                <w:szCs w:val="18"/>
                <w:highlight w:val="none"/>
                <w:lang w:val="en-US" w:eastAsia="zh-Hans"/>
              </w:rPr>
              <w:t>得</w:t>
            </w:r>
            <w:r>
              <w:rPr>
                <w:rFonts w:hint="eastAsia"/>
                <w:color w:val="000000"/>
                <w:sz w:val="18"/>
                <w:szCs w:val="18"/>
                <w:highlight w:val="none"/>
                <w:lang w:val="en-US" w:eastAsia="zh-CN"/>
              </w:rPr>
              <w:t>3</w:t>
            </w:r>
            <w:r>
              <w:rPr>
                <w:rFonts w:hint="default"/>
                <w:color w:val="000000"/>
                <w:sz w:val="18"/>
                <w:szCs w:val="18"/>
                <w:highlight w:val="none"/>
                <w:lang w:eastAsia="zh-CN"/>
              </w:rPr>
              <w:t>～6</w:t>
            </w:r>
            <w:r>
              <w:rPr>
                <w:rFonts w:hint="eastAsia"/>
                <w:color w:val="000000"/>
                <w:sz w:val="18"/>
                <w:szCs w:val="18"/>
                <w:highlight w:val="none"/>
              </w:rPr>
              <w:t>分</w:t>
            </w:r>
            <w:r>
              <w:rPr>
                <w:rFonts w:hint="eastAsia"/>
                <w:color w:val="000000"/>
                <w:sz w:val="18"/>
                <w:szCs w:val="18"/>
                <w:highlight w:val="none"/>
                <w:lang w:val="en-US" w:eastAsia="zh-CN"/>
              </w:rPr>
              <w:t>、</w:t>
            </w:r>
            <w:r>
              <w:rPr>
                <w:rFonts w:hint="eastAsia"/>
                <w:color w:val="000000"/>
                <w:sz w:val="18"/>
                <w:szCs w:val="18"/>
                <w:highlight w:val="none"/>
                <w:lang w:val="en-US" w:eastAsia="zh-Hans"/>
              </w:rPr>
              <w:t>差得</w:t>
            </w:r>
            <w:r>
              <w:rPr>
                <w:rFonts w:hint="eastAsia"/>
                <w:color w:val="000000"/>
                <w:sz w:val="18"/>
                <w:szCs w:val="18"/>
                <w:highlight w:val="none"/>
              </w:rPr>
              <w:t>0</w:t>
            </w:r>
            <w:r>
              <w:rPr>
                <w:rFonts w:hint="default"/>
                <w:color w:val="000000"/>
                <w:sz w:val="18"/>
                <w:szCs w:val="18"/>
                <w:highlight w:val="none"/>
              </w:rPr>
              <w:t>～2</w:t>
            </w:r>
            <w:r>
              <w:rPr>
                <w:rFonts w:hint="eastAsia"/>
                <w:color w:val="000000"/>
                <w:sz w:val="18"/>
                <w:szCs w:val="18"/>
                <w:highlight w:val="none"/>
                <w:lang w:val="en-US" w:eastAsia="zh-Hans"/>
              </w:rPr>
              <w:t>分</w:t>
            </w:r>
            <w:r>
              <w:rPr>
                <w:rFonts w:hint="eastAsia"/>
                <w:color w:val="000000"/>
                <w:sz w:val="18"/>
                <w:szCs w:val="18"/>
                <w:highlight w:val="none"/>
                <w:lang w:val="en-US" w:eastAsia="zh-CN"/>
              </w:rPr>
              <w:t>。</w:t>
            </w:r>
          </w:p>
        </w:tc>
        <w:tc>
          <w:tcPr>
            <w:tcW w:w="15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rPr>
                <w:rFonts w:hint="eastAsia" w:eastAsia="宋体"/>
                <w:color w:val="000000"/>
                <w:sz w:val="18"/>
                <w:szCs w:val="18"/>
                <w:highlight w:val="none"/>
                <w:lang w:val="en-US" w:eastAsia="zh-CN"/>
              </w:rPr>
            </w:pPr>
            <w:r>
              <w:rPr>
                <w:rFonts w:hint="eastAsia"/>
                <w:color w:val="000000"/>
                <w:sz w:val="18"/>
                <w:szCs w:val="18"/>
                <w:highlight w:val="none"/>
                <w:lang w:eastAsia="zh-Hans"/>
              </w:rPr>
              <w:t>安全管理框架体系</w:t>
            </w:r>
            <w:r>
              <w:rPr>
                <w:rFonts w:hint="eastAsia"/>
                <w:color w:val="000000"/>
                <w:sz w:val="18"/>
                <w:szCs w:val="18"/>
                <w:highlight w:val="none"/>
                <w:lang w:val="en-US" w:eastAsia="zh-CN"/>
              </w:rPr>
              <w:t>相关介绍</w:t>
            </w:r>
          </w:p>
        </w:tc>
        <w:tc>
          <w:tcPr>
            <w:tcW w:w="10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djustRightInd w:val="0"/>
              <w:textAlignment w:val="baseline"/>
              <w:outlineLvl w:val="2"/>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exact"/>
        </w:trPr>
        <w:tc>
          <w:tcPr>
            <w:tcW w:w="1132"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pStyle w:val="19"/>
              <w:adjustRightInd w:val="0"/>
              <w:snapToGrid w:val="0"/>
              <w:jc w:val="center"/>
              <w:rPr>
                <w:color w:val="000000"/>
                <w:sz w:val="18"/>
                <w:szCs w:val="18"/>
                <w:highlight w:val="none"/>
              </w:rPr>
            </w:pPr>
          </w:p>
        </w:tc>
        <w:tc>
          <w:tcPr>
            <w:tcW w:w="169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color w:val="000000"/>
                <w:sz w:val="18"/>
                <w:szCs w:val="18"/>
                <w:highlight w:val="none"/>
              </w:rPr>
            </w:pPr>
            <w:r>
              <w:rPr>
                <w:rFonts w:hint="eastAsia"/>
                <w:color w:val="000000"/>
                <w:sz w:val="18"/>
                <w:szCs w:val="18"/>
                <w:highlight w:val="none"/>
                <w:lang w:val="en-US" w:eastAsia="zh-CN"/>
              </w:rPr>
              <w:t>设备</w:t>
            </w:r>
            <w:r>
              <w:rPr>
                <w:rFonts w:hint="eastAsia"/>
                <w:color w:val="000000"/>
                <w:sz w:val="18"/>
                <w:szCs w:val="18"/>
                <w:highlight w:val="none"/>
              </w:rPr>
              <w:t>（</w:t>
            </w:r>
            <w:r>
              <w:rPr>
                <w:rFonts w:hint="default"/>
                <w:color w:val="000000"/>
                <w:sz w:val="18"/>
                <w:szCs w:val="18"/>
                <w:highlight w:val="none"/>
              </w:rPr>
              <w:t>1</w:t>
            </w:r>
            <w:r>
              <w:rPr>
                <w:rFonts w:hint="default"/>
                <w:color w:val="000000"/>
                <w:sz w:val="18"/>
                <w:szCs w:val="18"/>
                <w:highlight w:val="none"/>
                <w:lang w:eastAsia="zh-CN"/>
              </w:rPr>
              <w:t>0</w:t>
            </w:r>
            <w:r>
              <w:rPr>
                <w:rFonts w:hint="eastAsia"/>
                <w:color w:val="000000"/>
                <w:sz w:val="18"/>
                <w:szCs w:val="18"/>
                <w:highlight w:val="none"/>
              </w:rPr>
              <w:t>分）</w:t>
            </w:r>
          </w:p>
        </w:tc>
        <w:tc>
          <w:tcPr>
            <w:tcW w:w="414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rPr>
                <w:color w:val="000000"/>
                <w:sz w:val="18"/>
                <w:szCs w:val="18"/>
                <w:highlight w:val="none"/>
              </w:rPr>
            </w:pPr>
            <w:r>
              <w:rPr>
                <w:rFonts w:hint="eastAsia"/>
                <w:color w:val="000000"/>
                <w:sz w:val="18"/>
                <w:szCs w:val="18"/>
                <w:highlight w:val="none"/>
              </w:rPr>
              <w:t>◎</w:t>
            </w:r>
            <w:r>
              <w:rPr>
                <w:rFonts w:hint="eastAsia"/>
                <w:color w:val="000000"/>
                <w:sz w:val="18"/>
                <w:szCs w:val="18"/>
                <w:highlight w:val="none"/>
                <w:lang w:val="en-US" w:eastAsia="zh-Hans"/>
              </w:rPr>
              <w:t>企业拥有满足工程需要的</w:t>
            </w:r>
            <w:r>
              <w:rPr>
                <w:rFonts w:hint="eastAsia"/>
                <w:color w:val="000000"/>
                <w:sz w:val="18"/>
                <w:szCs w:val="18"/>
                <w:highlight w:val="none"/>
                <w:lang w:val="en-US" w:eastAsia="zh-CN"/>
              </w:rPr>
              <w:t>汽车和</w:t>
            </w:r>
            <w:r>
              <w:rPr>
                <w:rFonts w:hint="eastAsia"/>
                <w:color w:val="000000"/>
                <w:sz w:val="18"/>
                <w:szCs w:val="18"/>
                <w:highlight w:val="none"/>
                <w:lang w:val="en-US" w:eastAsia="zh-Hans"/>
              </w:rPr>
              <w:t>机械设备充足的得</w:t>
            </w:r>
            <w:r>
              <w:rPr>
                <w:rFonts w:hint="default"/>
                <w:color w:val="000000"/>
                <w:sz w:val="18"/>
                <w:szCs w:val="18"/>
                <w:highlight w:val="none"/>
                <w:lang w:eastAsia="zh-Hans"/>
              </w:rPr>
              <w:t>7～10</w:t>
            </w:r>
            <w:r>
              <w:rPr>
                <w:rFonts w:hint="eastAsia"/>
                <w:color w:val="000000"/>
                <w:sz w:val="18"/>
                <w:szCs w:val="18"/>
                <w:highlight w:val="none"/>
                <w:lang w:val="en-US" w:eastAsia="zh-Hans"/>
              </w:rPr>
              <w:t>分</w:t>
            </w:r>
            <w:r>
              <w:rPr>
                <w:rFonts w:hint="default"/>
                <w:color w:val="000000"/>
                <w:sz w:val="18"/>
                <w:szCs w:val="18"/>
                <w:highlight w:val="none"/>
                <w:lang w:eastAsia="zh-Hans"/>
              </w:rPr>
              <w:t>；</w:t>
            </w:r>
            <w:r>
              <w:rPr>
                <w:rFonts w:hint="eastAsia"/>
                <w:color w:val="000000"/>
                <w:sz w:val="18"/>
                <w:szCs w:val="18"/>
                <w:highlight w:val="none"/>
                <w:lang w:val="en-US" w:eastAsia="zh-Hans"/>
              </w:rPr>
              <w:t>够用的得</w:t>
            </w:r>
            <w:r>
              <w:rPr>
                <w:rFonts w:hint="default"/>
                <w:color w:val="000000"/>
                <w:sz w:val="18"/>
                <w:szCs w:val="18"/>
                <w:highlight w:val="none"/>
                <w:lang w:eastAsia="zh-Hans"/>
              </w:rPr>
              <w:t>3～6</w:t>
            </w:r>
            <w:r>
              <w:rPr>
                <w:rFonts w:hint="eastAsia"/>
                <w:color w:val="000000"/>
                <w:sz w:val="18"/>
                <w:szCs w:val="18"/>
                <w:highlight w:val="none"/>
                <w:lang w:val="en-US" w:eastAsia="zh-Hans"/>
              </w:rPr>
              <w:t>分</w:t>
            </w:r>
            <w:r>
              <w:rPr>
                <w:rFonts w:hint="default"/>
                <w:color w:val="000000"/>
                <w:sz w:val="18"/>
                <w:szCs w:val="18"/>
                <w:highlight w:val="none"/>
                <w:lang w:eastAsia="zh-Hans"/>
              </w:rPr>
              <w:t>；</w:t>
            </w:r>
            <w:r>
              <w:rPr>
                <w:rFonts w:hint="eastAsia"/>
                <w:color w:val="000000"/>
                <w:sz w:val="18"/>
                <w:szCs w:val="18"/>
                <w:highlight w:val="none"/>
                <w:lang w:val="en-US" w:eastAsia="zh-Hans"/>
              </w:rPr>
              <w:t>不充足的得</w:t>
            </w:r>
            <w:r>
              <w:rPr>
                <w:rFonts w:hint="default"/>
                <w:color w:val="000000"/>
                <w:sz w:val="18"/>
                <w:szCs w:val="18"/>
                <w:highlight w:val="none"/>
                <w:lang w:eastAsia="zh-Hans"/>
              </w:rPr>
              <w:t>0～2</w:t>
            </w:r>
            <w:r>
              <w:rPr>
                <w:rFonts w:hint="eastAsia"/>
                <w:color w:val="000000"/>
                <w:sz w:val="18"/>
                <w:szCs w:val="18"/>
                <w:highlight w:val="none"/>
                <w:lang w:val="en-US" w:eastAsia="zh-Hans"/>
              </w:rPr>
              <w:t>分</w:t>
            </w:r>
            <w:r>
              <w:rPr>
                <w:rFonts w:hint="default"/>
                <w:color w:val="000000"/>
                <w:sz w:val="18"/>
                <w:szCs w:val="18"/>
                <w:highlight w:val="none"/>
                <w:lang w:eastAsia="zh-Hans"/>
              </w:rPr>
              <w:t>。</w:t>
            </w:r>
          </w:p>
        </w:tc>
        <w:tc>
          <w:tcPr>
            <w:tcW w:w="15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rPr>
                <w:rFonts w:hint="eastAsia" w:ascii="宋体" w:hAnsi="宋体" w:eastAsia="宋体"/>
                <w:color w:val="000000"/>
                <w:sz w:val="18"/>
                <w:szCs w:val="18"/>
                <w:highlight w:val="none"/>
                <w:lang w:val="en-US" w:eastAsia="zh-CN"/>
              </w:rPr>
            </w:pPr>
            <w:r>
              <w:rPr>
                <w:rFonts w:hint="eastAsia"/>
                <w:color w:val="000000"/>
                <w:sz w:val="18"/>
                <w:szCs w:val="18"/>
                <w:highlight w:val="none"/>
                <w:lang w:val="en-US" w:eastAsia="zh-Hans"/>
              </w:rPr>
              <w:t>汽车</w:t>
            </w:r>
            <w:r>
              <w:rPr>
                <w:rFonts w:hint="eastAsia"/>
                <w:color w:val="000000"/>
                <w:sz w:val="18"/>
                <w:szCs w:val="18"/>
                <w:highlight w:val="none"/>
              </w:rPr>
              <w:t>行驶证</w:t>
            </w:r>
            <w:r>
              <w:rPr>
                <w:rFonts w:hint="eastAsia"/>
                <w:color w:val="000000"/>
                <w:sz w:val="18"/>
                <w:szCs w:val="18"/>
                <w:highlight w:val="none"/>
                <w:lang w:eastAsia="zh-CN"/>
              </w:rPr>
              <w:t>、</w:t>
            </w:r>
            <w:r>
              <w:rPr>
                <w:rFonts w:hint="eastAsia"/>
                <w:color w:val="000000"/>
                <w:sz w:val="18"/>
                <w:szCs w:val="18"/>
                <w:highlight w:val="none"/>
                <w:lang w:val="en-US" w:eastAsia="zh-Hans"/>
              </w:rPr>
              <w:t>机械设备</w:t>
            </w:r>
            <w:r>
              <w:rPr>
                <w:rFonts w:hint="eastAsia"/>
                <w:color w:val="000000"/>
                <w:sz w:val="18"/>
                <w:szCs w:val="18"/>
                <w:highlight w:val="none"/>
                <w:lang w:val="en-US" w:eastAsia="zh-CN"/>
              </w:rPr>
              <w:t>购入发票或租赁合同复印件</w:t>
            </w:r>
          </w:p>
        </w:tc>
        <w:tc>
          <w:tcPr>
            <w:tcW w:w="10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djustRightInd w:val="0"/>
              <w:textAlignment w:val="baseline"/>
              <w:outlineLvl w:val="2"/>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exact"/>
        </w:trPr>
        <w:tc>
          <w:tcPr>
            <w:tcW w:w="1132"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pStyle w:val="19"/>
              <w:adjustRightInd w:val="0"/>
              <w:snapToGrid w:val="0"/>
              <w:jc w:val="center"/>
              <w:rPr>
                <w:color w:val="000000"/>
                <w:sz w:val="18"/>
                <w:szCs w:val="18"/>
                <w:highlight w:val="none"/>
              </w:rPr>
            </w:pPr>
          </w:p>
        </w:tc>
        <w:tc>
          <w:tcPr>
            <w:tcW w:w="169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rFonts w:hint="eastAsia" w:eastAsia="宋体"/>
                <w:color w:val="000000"/>
                <w:sz w:val="18"/>
                <w:szCs w:val="18"/>
                <w:highlight w:val="none"/>
                <w:lang w:eastAsia="zh-CN"/>
              </w:rPr>
            </w:pPr>
            <w:r>
              <w:rPr>
                <w:rFonts w:hint="eastAsia"/>
                <w:color w:val="000000"/>
                <w:sz w:val="18"/>
                <w:szCs w:val="18"/>
                <w:highlight w:val="none"/>
                <w:lang w:val="en-US" w:eastAsia="zh-CN"/>
              </w:rPr>
              <w:t>业绩</w:t>
            </w:r>
            <w:r>
              <w:rPr>
                <w:rFonts w:hint="eastAsia"/>
                <w:color w:val="000000"/>
                <w:sz w:val="18"/>
                <w:szCs w:val="18"/>
                <w:highlight w:val="none"/>
              </w:rPr>
              <w:t>（</w:t>
            </w:r>
            <w:r>
              <w:rPr>
                <w:rFonts w:hint="eastAsia"/>
                <w:color w:val="000000"/>
                <w:sz w:val="18"/>
                <w:szCs w:val="18"/>
                <w:highlight w:val="none"/>
                <w:lang w:val="en-US" w:eastAsia="zh-CN"/>
              </w:rPr>
              <w:t>30</w:t>
            </w:r>
            <w:r>
              <w:rPr>
                <w:rFonts w:hint="eastAsia"/>
                <w:color w:val="000000"/>
                <w:sz w:val="18"/>
                <w:szCs w:val="18"/>
                <w:highlight w:val="none"/>
              </w:rPr>
              <w:t>分）</w:t>
            </w:r>
          </w:p>
        </w:tc>
        <w:tc>
          <w:tcPr>
            <w:tcW w:w="414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rPr>
                <w:color w:val="000000"/>
                <w:sz w:val="18"/>
                <w:szCs w:val="18"/>
                <w:highlight w:val="none"/>
              </w:rPr>
            </w:pPr>
            <w:r>
              <w:rPr>
                <w:rFonts w:hint="eastAsia"/>
                <w:color w:val="000000"/>
                <w:sz w:val="18"/>
                <w:szCs w:val="18"/>
                <w:highlight w:val="none"/>
                <w:lang w:val="en-US" w:eastAsia="zh-CN"/>
              </w:rPr>
              <w:t>近五年</w:t>
            </w:r>
            <w:r>
              <w:rPr>
                <w:rFonts w:hint="eastAsia"/>
                <w:color w:val="000000"/>
                <w:sz w:val="18"/>
                <w:szCs w:val="18"/>
                <w:highlight w:val="none"/>
              </w:rPr>
              <w:t>◎</w:t>
            </w:r>
            <w:r>
              <w:rPr>
                <w:rFonts w:hint="eastAsia"/>
                <w:color w:val="000000"/>
                <w:sz w:val="18"/>
                <w:szCs w:val="18"/>
                <w:highlight w:val="none"/>
                <w:lang w:val="en-US" w:eastAsia="zh-CN"/>
              </w:rPr>
              <w:t>承担过总额500万元</w:t>
            </w:r>
            <w:r>
              <w:rPr>
                <w:rFonts w:hint="default"/>
                <w:color w:val="000000"/>
                <w:sz w:val="18"/>
                <w:szCs w:val="18"/>
                <w:highlight w:val="none"/>
                <w:lang w:eastAsia="zh-CN"/>
              </w:rPr>
              <w:t>（</w:t>
            </w:r>
            <w:r>
              <w:rPr>
                <w:rFonts w:hint="eastAsia"/>
                <w:color w:val="000000"/>
                <w:sz w:val="18"/>
                <w:szCs w:val="18"/>
                <w:highlight w:val="none"/>
                <w:lang w:val="en-US" w:eastAsia="zh-Hans"/>
              </w:rPr>
              <w:t>含</w:t>
            </w:r>
            <w:r>
              <w:rPr>
                <w:rFonts w:hint="default"/>
                <w:color w:val="000000"/>
                <w:sz w:val="18"/>
                <w:szCs w:val="18"/>
                <w:highlight w:val="none"/>
                <w:lang w:eastAsia="zh-Hans"/>
              </w:rPr>
              <w:t>500</w:t>
            </w:r>
            <w:r>
              <w:rPr>
                <w:rFonts w:hint="eastAsia"/>
                <w:color w:val="000000"/>
                <w:sz w:val="18"/>
                <w:szCs w:val="18"/>
                <w:highlight w:val="none"/>
                <w:lang w:val="en-US" w:eastAsia="zh-Hans"/>
              </w:rPr>
              <w:t>万元</w:t>
            </w:r>
            <w:r>
              <w:rPr>
                <w:rFonts w:hint="default"/>
                <w:color w:val="000000"/>
                <w:sz w:val="18"/>
                <w:szCs w:val="18"/>
                <w:highlight w:val="none"/>
                <w:lang w:eastAsia="zh-CN"/>
              </w:rPr>
              <w:t>）</w:t>
            </w:r>
            <w:r>
              <w:rPr>
                <w:rFonts w:hint="eastAsia"/>
                <w:color w:val="000000"/>
                <w:sz w:val="18"/>
                <w:szCs w:val="18"/>
                <w:highlight w:val="none"/>
                <w:lang w:val="en-US" w:eastAsia="zh-CN"/>
              </w:rPr>
              <w:t>以上工程项目</w:t>
            </w:r>
            <w:r>
              <w:rPr>
                <w:rFonts w:hint="eastAsia"/>
                <w:color w:val="000000"/>
                <w:sz w:val="18"/>
                <w:szCs w:val="18"/>
                <w:highlight w:val="none"/>
                <w:lang w:val="en-US" w:eastAsia="zh-Hans"/>
              </w:rPr>
              <w:t>每个</w:t>
            </w:r>
            <w:r>
              <w:rPr>
                <w:rFonts w:hint="eastAsia"/>
                <w:color w:val="000000"/>
                <w:sz w:val="18"/>
                <w:szCs w:val="18"/>
                <w:highlight w:val="none"/>
                <w:lang w:val="en-US" w:eastAsia="zh-CN"/>
              </w:rPr>
              <w:t>得5</w:t>
            </w:r>
            <w:r>
              <w:rPr>
                <w:rFonts w:hint="eastAsia"/>
                <w:color w:val="000000"/>
                <w:sz w:val="18"/>
                <w:szCs w:val="18"/>
                <w:highlight w:val="none"/>
              </w:rPr>
              <w:t>分；◎</w:t>
            </w:r>
            <w:r>
              <w:rPr>
                <w:rFonts w:hint="eastAsia"/>
                <w:color w:val="000000"/>
                <w:sz w:val="18"/>
                <w:szCs w:val="18"/>
                <w:highlight w:val="none"/>
                <w:lang w:val="en-US" w:eastAsia="zh-CN"/>
              </w:rPr>
              <w:t>承担过总额300万元</w:t>
            </w:r>
            <w:r>
              <w:rPr>
                <w:rFonts w:hint="default"/>
                <w:color w:val="000000"/>
                <w:sz w:val="18"/>
                <w:szCs w:val="18"/>
                <w:highlight w:val="none"/>
                <w:lang w:eastAsia="zh-CN"/>
              </w:rPr>
              <w:t>（</w:t>
            </w:r>
            <w:r>
              <w:rPr>
                <w:rFonts w:hint="eastAsia"/>
                <w:color w:val="000000"/>
                <w:sz w:val="18"/>
                <w:szCs w:val="18"/>
                <w:highlight w:val="none"/>
                <w:lang w:val="en-US" w:eastAsia="zh-Hans"/>
              </w:rPr>
              <w:t>含</w:t>
            </w:r>
            <w:r>
              <w:rPr>
                <w:rFonts w:hint="default"/>
                <w:color w:val="000000"/>
                <w:sz w:val="18"/>
                <w:szCs w:val="18"/>
                <w:highlight w:val="none"/>
                <w:lang w:eastAsia="zh-Hans"/>
              </w:rPr>
              <w:t>300</w:t>
            </w:r>
            <w:r>
              <w:rPr>
                <w:rFonts w:hint="eastAsia"/>
                <w:color w:val="000000"/>
                <w:sz w:val="18"/>
                <w:szCs w:val="18"/>
                <w:highlight w:val="none"/>
                <w:lang w:val="en-US" w:eastAsia="zh-Hans"/>
              </w:rPr>
              <w:t>万元</w:t>
            </w:r>
            <w:r>
              <w:rPr>
                <w:rFonts w:hint="default"/>
                <w:color w:val="000000"/>
                <w:sz w:val="18"/>
                <w:szCs w:val="18"/>
                <w:highlight w:val="none"/>
                <w:lang w:eastAsia="zh-CN"/>
              </w:rPr>
              <w:t>）～500</w:t>
            </w:r>
            <w:r>
              <w:rPr>
                <w:rFonts w:hint="eastAsia"/>
                <w:color w:val="000000"/>
                <w:sz w:val="18"/>
                <w:szCs w:val="18"/>
                <w:highlight w:val="none"/>
                <w:lang w:val="en-US" w:eastAsia="zh-Hans"/>
              </w:rPr>
              <w:t>万元</w:t>
            </w:r>
            <w:r>
              <w:rPr>
                <w:rFonts w:hint="eastAsia"/>
                <w:color w:val="000000"/>
                <w:sz w:val="18"/>
                <w:szCs w:val="18"/>
                <w:highlight w:val="none"/>
                <w:lang w:val="en-US" w:eastAsia="zh-CN"/>
              </w:rPr>
              <w:t>工程项目</w:t>
            </w:r>
            <w:r>
              <w:rPr>
                <w:rFonts w:hint="eastAsia"/>
                <w:color w:val="000000"/>
                <w:sz w:val="18"/>
                <w:szCs w:val="18"/>
                <w:highlight w:val="none"/>
                <w:lang w:val="en-US" w:eastAsia="zh-Hans"/>
              </w:rPr>
              <w:t>每个</w:t>
            </w:r>
            <w:r>
              <w:rPr>
                <w:rFonts w:hint="eastAsia"/>
                <w:color w:val="000000"/>
                <w:sz w:val="18"/>
                <w:szCs w:val="18"/>
                <w:highlight w:val="none"/>
                <w:lang w:val="en-US" w:eastAsia="zh-CN"/>
              </w:rPr>
              <w:t>得3</w:t>
            </w:r>
            <w:r>
              <w:rPr>
                <w:rFonts w:hint="eastAsia"/>
                <w:color w:val="000000"/>
                <w:sz w:val="18"/>
                <w:szCs w:val="18"/>
                <w:highlight w:val="none"/>
              </w:rPr>
              <w:t>分；◎</w:t>
            </w:r>
            <w:r>
              <w:rPr>
                <w:rFonts w:hint="eastAsia"/>
                <w:color w:val="000000"/>
                <w:sz w:val="18"/>
                <w:szCs w:val="18"/>
                <w:highlight w:val="none"/>
                <w:lang w:val="en-US" w:eastAsia="zh-CN"/>
              </w:rPr>
              <w:t>承担过总额</w:t>
            </w:r>
            <w:r>
              <w:rPr>
                <w:rFonts w:hint="default"/>
                <w:color w:val="000000"/>
                <w:sz w:val="18"/>
                <w:szCs w:val="18"/>
                <w:highlight w:val="none"/>
                <w:lang w:eastAsia="zh-CN"/>
              </w:rPr>
              <w:t>1</w:t>
            </w:r>
            <w:r>
              <w:rPr>
                <w:rFonts w:hint="eastAsia"/>
                <w:color w:val="000000"/>
                <w:sz w:val="18"/>
                <w:szCs w:val="18"/>
                <w:highlight w:val="none"/>
                <w:lang w:val="en-US" w:eastAsia="zh-CN"/>
              </w:rPr>
              <w:t>00万元</w:t>
            </w:r>
            <w:r>
              <w:rPr>
                <w:rFonts w:hint="default"/>
                <w:color w:val="000000"/>
                <w:sz w:val="18"/>
                <w:szCs w:val="18"/>
                <w:highlight w:val="none"/>
                <w:lang w:eastAsia="zh-CN"/>
              </w:rPr>
              <w:t>（</w:t>
            </w:r>
            <w:r>
              <w:rPr>
                <w:rFonts w:hint="eastAsia"/>
                <w:color w:val="000000"/>
                <w:sz w:val="18"/>
                <w:szCs w:val="18"/>
                <w:highlight w:val="none"/>
                <w:lang w:val="en-US" w:eastAsia="zh-Hans"/>
              </w:rPr>
              <w:t>含</w:t>
            </w:r>
            <w:r>
              <w:rPr>
                <w:rFonts w:hint="default"/>
                <w:color w:val="000000"/>
                <w:sz w:val="18"/>
                <w:szCs w:val="18"/>
                <w:highlight w:val="none"/>
                <w:lang w:eastAsia="zh-Hans"/>
              </w:rPr>
              <w:t>100</w:t>
            </w:r>
            <w:r>
              <w:rPr>
                <w:rFonts w:hint="eastAsia"/>
                <w:color w:val="000000"/>
                <w:sz w:val="18"/>
                <w:szCs w:val="18"/>
                <w:highlight w:val="none"/>
                <w:lang w:val="en-US" w:eastAsia="zh-Hans"/>
              </w:rPr>
              <w:t>万元</w:t>
            </w:r>
            <w:r>
              <w:rPr>
                <w:rFonts w:hint="default"/>
                <w:color w:val="000000"/>
                <w:sz w:val="18"/>
                <w:szCs w:val="18"/>
                <w:highlight w:val="none"/>
                <w:lang w:eastAsia="zh-CN"/>
              </w:rPr>
              <w:t>）～300</w:t>
            </w:r>
            <w:r>
              <w:rPr>
                <w:rFonts w:hint="eastAsia"/>
                <w:color w:val="000000"/>
                <w:sz w:val="18"/>
                <w:szCs w:val="18"/>
                <w:highlight w:val="none"/>
                <w:lang w:val="en-US" w:eastAsia="zh-Hans"/>
              </w:rPr>
              <w:t>万元</w:t>
            </w:r>
            <w:r>
              <w:rPr>
                <w:rFonts w:hint="eastAsia"/>
                <w:color w:val="000000"/>
                <w:sz w:val="18"/>
                <w:szCs w:val="18"/>
                <w:highlight w:val="none"/>
                <w:lang w:val="en-US" w:eastAsia="zh-CN"/>
              </w:rPr>
              <w:t>工程项目得1</w:t>
            </w:r>
            <w:r>
              <w:rPr>
                <w:rFonts w:hint="eastAsia"/>
                <w:color w:val="000000"/>
                <w:sz w:val="18"/>
                <w:szCs w:val="18"/>
                <w:highlight w:val="none"/>
              </w:rPr>
              <w:t>分</w:t>
            </w:r>
            <w:r>
              <w:rPr>
                <w:rFonts w:hint="eastAsia"/>
                <w:color w:val="000000"/>
                <w:sz w:val="18"/>
                <w:szCs w:val="18"/>
                <w:highlight w:val="none"/>
                <w:lang w:eastAsia="zh-CN"/>
              </w:rPr>
              <w:t>；</w:t>
            </w:r>
            <w:r>
              <w:rPr>
                <w:rFonts w:hint="eastAsia"/>
                <w:color w:val="000000"/>
                <w:sz w:val="18"/>
                <w:szCs w:val="18"/>
                <w:highlight w:val="none"/>
                <w:lang w:val="en-US" w:eastAsia="zh-Hans"/>
              </w:rPr>
              <w:t>本项</w:t>
            </w:r>
            <w:r>
              <w:rPr>
                <w:rFonts w:hint="eastAsia"/>
                <w:color w:val="000000"/>
                <w:sz w:val="18"/>
                <w:szCs w:val="18"/>
                <w:highlight w:val="none"/>
                <w:lang w:val="en-US" w:eastAsia="zh-CN"/>
              </w:rPr>
              <w:t>最高得30分。</w:t>
            </w:r>
          </w:p>
        </w:tc>
        <w:tc>
          <w:tcPr>
            <w:tcW w:w="15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rPr>
                <w:rFonts w:hint="default" w:eastAsia="宋体"/>
                <w:color w:val="000000"/>
                <w:sz w:val="18"/>
                <w:szCs w:val="18"/>
                <w:highlight w:val="none"/>
                <w:lang w:val="en-US" w:eastAsia="zh-CN"/>
              </w:rPr>
            </w:pPr>
            <w:r>
              <w:rPr>
                <w:rFonts w:hint="eastAsia"/>
                <w:color w:val="000000"/>
                <w:sz w:val="18"/>
                <w:szCs w:val="18"/>
                <w:highlight w:val="none"/>
              </w:rPr>
              <w:t>业绩证明</w:t>
            </w:r>
            <w:r>
              <w:rPr>
                <w:rFonts w:hint="eastAsia"/>
                <w:color w:val="000000"/>
                <w:sz w:val="18"/>
                <w:szCs w:val="18"/>
                <w:highlight w:val="none"/>
                <w:lang w:eastAsia="zh-CN"/>
              </w:rPr>
              <w:t>：</w:t>
            </w:r>
            <w:r>
              <w:rPr>
                <w:rFonts w:hint="eastAsia"/>
                <w:color w:val="000000"/>
                <w:sz w:val="18"/>
                <w:szCs w:val="18"/>
                <w:highlight w:val="none"/>
                <w:lang w:val="en-US" w:eastAsia="zh-CN"/>
              </w:rPr>
              <w:t>合同关键页</w:t>
            </w:r>
          </w:p>
        </w:tc>
        <w:tc>
          <w:tcPr>
            <w:tcW w:w="10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rFonts w:hint="eastAsia"/>
                <w:color w:val="000000"/>
                <w:sz w:val="18"/>
                <w:szCs w:val="18"/>
                <w:highlight w:val="none"/>
                <w:lang w:val="en-US" w:eastAsia="zh-CN"/>
              </w:rPr>
            </w:pPr>
            <w:r>
              <w:rPr>
                <w:rFonts w:hint="eastAsia"/>
                <w:color w:val="000000"/>
                <w:sz w:val="18"/>
                <w:szCs w:val="18"/>
                <w:highlight w:val="none"/>
                <w:lang w:val="en-US" w:eastAsia="zh-CN"/>
              </w:rPr>
              <w:t>自填</w:t>
            </w:r>
          </w:p>
          <w:p>
            <w:pPr>
              <w:pStyle w:val="19"/>
              <w:rPr>
                <w:color w:val="000000"/>
                <w:sz w:val="18"/>
                <w:szCs w:val="18"/>
                <w:highlight w:val="none"/>
              </w:rPr>
            </w:pPr>
            <w:r>
              <w:rPr>
                <w:rFonts w:hint="eastAsia"/>
                <w:color w:val="000000"/>
                <w:sz w:val="18"/>
                <w:szCs w:val="18"/>
                <w:highlight w:val="none"/>
                <w:lang w:val="en-US" w:eastAsia="zh-CN"/>
              </w:rPr>
              <w:t>（供参考）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exact"/>
        </w:trPr>
        <w:tc>
          <w:tcPr>
            <w:tcW w:w="1132"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color w:val="000000"/>
                <w:sz w:val="18"/>
                <w:szCs w:val="18"/>
                <w:highlight w:val="none"/>
              </w:rPr>
            </w:pPr>
            <w:r>
              <w:rPr>
                <w:rFonts w:hint="eastAsia"/>
                <w:color w:val="000000"/>
                <w:sz w:val="18"/>
                <w:szCs w:val="18"/>
                <w:highlight w:val="none"/>
              </w:rPr>
              <w:t>企业</w:t>
            </w:r>
            <w:r>
              <w:rPr>
                <w:rFonts w:hint="eastAsia"/>
                <w:color w:val="000000"/>
                <w:sz w:val="18"/>
                <w:szCs w:val="18"/>
                <w:highlight w:val="none"/>
                <w:lang w:val="en-US" w:eastAsia="zh-CN"/>
              </w:rPr>
              <w:t>财务状况</w:t>
            </w:r>
            <w:r>
              <w:rPr>
                <w:rFonts w:hint="eastAsia"/>
                <w:color w:val="000000"/>
                <w:sz w:val="18"/>
                <w:szCs w:val="18"/>
                <w:highlight w:val="none"/>
              </w:rPr>
              <w:t>信誉</w:t>
            </w:r>
          </w:p>
          <w:p>
            <w:pPr>
              <w:pStyle w:val="19"/>
              <w:adjustRightInd w:val="0"/>
              <w:snapToGrid w:val="0"/>
              <w:jc w:val="center"/>
              <w:rPr>
                <w:color w:val="000000"/>
                <w:sz w:val="18"/>
                <w:szCs w:val="18"/>
                <w:highlight w:val="none"/>
              </w:rPr>
            </w:pPr>
            <w:r>
              <w:rPr>
                <w:rFonts w:hint="eastAsia"/>
                <w:color w:val="000000"/>
                <w:sz w:val="18"/>
                <w:szCs w:val="18"/>
                <w:highlight w:val="none"/>
              </w:rPr>
              <w:t>（</w:t>
            </w:r>
            <w:r>
              <w:rPr>
                <w:rFonts w:hint="eastAsia"/>
                <w:color w:val="000000"/>
                <w:sz w:val="18"/>
                <w:szCs w:val="18"/>
                <w:highlight w:val="none"/>
                <w:lang w:val="en-US" w:eastAsia="zh-CN"/>
              </w:rPr>
              <w:t>20</w:t>
            </w:r>
            <w:r>
              <w:rPr>
                <w:rFonts w:hint="eastAsia"/>
                <w:color w:val="000000"/>
                <w:sz w:val="18"/>
                <w:szCs w:val="18"/>
                <w:highlight w:val="none"/>
              </w:rPr>
              <w:t>分）</w:t>
            </w:r>
          </w:p>
        </w:tc>
        <w:tc>
          <w:tcPr>
            <w:tcW w:w="1697" w:type="dxa"/>
            <w:tcBorders>
              <w:top w:val="single" w:color="000000" w:sz="8" w:space="0"/>
              <w:left w:val="single" w:color="000000" w:sz="8" w:space="0"/>
              <w:right w:val="single" w:color="000000" w:sz="8" w:space="0"/>
            </w:tcBorders>
            <w:shd w:val="clear" w:color="auto" w:fill="FFFFFF"/>
            <w:noWrap w:val="0"/>
            <w:vAlign w:val="center"/>
          </w:tcPr>
          <w:p>
            <w:pPr>
              <w:pStyle w:val="19"/>
              <w:adjustRightInd w:val="0"/>
              <w:snapToGrid w:val="0"/>
              <w:jc w:val="center"/>
              <w:rPr>
                <w:rFonts w:hint="eastAsia" w:eastAsia="宋体"/>
                <w:color w:val="000000"/>
                <w:sz w:val="18"/>
                <w:szCs w:val="18"/>
                <w:highlight w:val="none"/>
                <w:lang w:eastAsia="zh-CN"/>
              </w:rPr>
            </w:pPr>
            <w:r>
              <w:rPr>
                <w:rFonts w:hint="eastAsia"/>
                <w:color w:val="000000"/>
                <w:sz w:val="18"/>
                <w:szCs w:val="18"/>
                <w:highlight w:val="none"/>
                <w:lang w:val="en-US" w:eastAsia="zh-CN"/>
              </w:rPr>
              <w:t>财务状况（10分）</w:t>
            </w:r>
          </w:p>
        </w:tc>
        <w:tc>
          <w:tcPr>
            <w:tcW w:w="414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rPr>
                <w:rFonts w:hint="eastAsia" w:eastAsia="宋体"/>
                <w:color w:val="000000"/>
                <w:sz w:val="18"/>
                <w:szCs w:val="18"/>
                <w:highlight w:val="none"/>
                <w:lang w:eastAsia="zh-CN"/>
              </w:rPr>
            </w:pPr>
            <w:r>
              <w:rPr>
                <w:rFonts w:hint="eastAsia"/>
                <w:color w:val="000000"/>
                <w:sz w:val="18"/>
                <w:szCs w:val="18"/>
                <w:highlight w:val="none"/>
              </w:rPr>
              <w:t>◎</w:t>
            </w:r>
            <w:r>
              <w:rPr>
                <w:rFonts w:hint="eastAsia"/>
                <w:color w:val="000000"/>
                <w:sz w:val="18"/>
                <w:szCs w:val="18"/>
                <w:highlight w:val="none"/>
                <w:lang w:val="en-US" w:eastAsia="zh-CN"/>
              </w:rPr>
              <w:t>本项10分：近3</w:t>
            </w:r>
            <w:r>
              <w:rPr>
                <w:rFonts w:hint="eastAsia"/>
                <w:color w:val="000000"/>
                <w:sz w:val="18"/>
                <w:szCs w:val="18"/>
                <w:highlight w:val="none"/>
              </w:rPr>
              <w:t>年</w:t>
            </w:r>
            <w:r>
              <w:rPr>
                <w:rFonts w:hint="eastAsia"/>
                <w:color w:val="000000"/>
                <w:sz w:val="18"/>
                <w:szCs w:val="18"/>
                <w:highlight w:val="none"/>
                <w:lang w:val="en-US" w:eastAsia="zh-CN"/>
              </w:rPr>
              <w:t>财务状况良好，1年盈利得3分，2年盈利得6分，3年盈利得10分；若公司成立时间不足3年，得0分。（非专业机构出具的财务报表不得分）</w:t>
            </w:r>
          </w:p>
        </w:tc>
        <w:tc>
          <w:tcPr>
            <w:tcW w:w="15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rPr>
                <w:rFonts w:hint="eastAsia" w:eastAsia="宋体"/>
                <w:color w:val="000000"/>
                <w:sz w:val="18"/>
                <w:szCs w:val="18"/>
                <w:highlight w:val="none"/>
                <w:lang w:val="en-US" w:eastAsia="zh-CN"/>
              </w:rPr>
            </w:pPr>
            <w:r>
              <w:rPr>
                <w:rFonts w:hint="eastAsia"/>
                <w:color w:val="000000"/>
                <w:sz w:val="18"/>
                <w:szCs w:val="18"/>
                <w:highlight w:val="none"/>
              </w:rPr>
              <w:t>具有审计资格的会计师事务所出具的财务审计报告</w:t>
            </w:r>
            <w:r>
              <w:rPr>
                <w:rFonts w:hint="eastAsia"/>
                <w:color w:val="000000"/>
                <w:sz w:val="18"/>
                <w:szCs w:val="18"/>
                <w:highlight w:val="none"/>
                <w:lang w:val="en-US" w:eastAsia="zh-CN"/>
              </w:rPr>
              <w:t>证明</w:t>
            </w:r>
          </w:p>
        </w:tc>
        <w:tc>
          <w:tcPr>
            <w:tcW w:w="105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pStyle w:val="19"/>
              <w:adjustRightInd w:val="0"/>
              <w:snapToGrid w:val="0"/>
              <w:jc w:val="center"/>
              <w:rPr>
                <w:rFonts w:hint="eastAsia"/>
                <w:color w:val="000000"/>
                <w:sz w:val="18"/>
                <w:szCs w:val="18"/>
                <w:highlight w:val="none"/>
                <w:lang w:val="en-US" w:eastAsia="zh-CN"/>
              </w:rPr>
            </w:pPr>
          </w:p>
          <w:p>
            <w:pPr>
              <w:pStyle w:val="19"/>
              <w:adjustRightInd w:val="0"/>
              <w:snapToGrid w:val="0"/>
              <w:jc w:val="center"/>
              <w:rPr>
                <w:rFonts w:hint="eastAsia"/>
                <w:color w:val="000000"/>
                <w:sz w:val="18"/>
                <w:szCs w:val="18"/>
                <w:highlight w:val="none"/>
                <w:lang w:val="en-US" w:eastAsia="zh-CN"/>
              </w:rPr>
            </w:pPr>
            <w:r>
              <w:rPr>
                <w:rFonts w:hint="eastAsia"/>
                <w:color w:val="000000"/>
                <w:sz w:val="18"/>
                <w:szCs w:val="18"/>
                <w:highlight w:val="none"/>
                <w:lang w:val="en-US" w:eastAsia="zh-CN"/>
              </w:rPr>
              <w:t>自填</w:t>
            </w:r>
          </w:p>
          <w:p>
            <w:pPr>
              <w:pStyle w:val="19"/>
              <w:rPr>
                <w:color w:val="000000"/>
                <w:sz w:val="18"/>
                <w:szCs w:val="18"/>
                <w:highlight w:val="none"/>
              </w:rPr>
            </w:pPr>
            <w:r>
              <w:rPr>
                <w:rFonts w:hint="eastAsia"/>
                <w:color w:val="000000"/>
                <w:sz w:val="18"/>
                <w:szCs w:val="18"/>
                <w:highlight w:val="none"/>
                <w:lang w:val="en-US" w:eastAsia="zh-CN"/>
              </w:rPr>
              <w:t>（供参考）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132"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color w:val="000000"/>
                <w:sz w:val="18"/>
                <w:szCs w:val="18"/>
                <w:highlight w:val="none"/>
              </w:rPr>
            </w:pPr>
          </w:p>
        </w:tc>
        <w:tc>
          <w:tcPr>
            <w:tcW w:w="169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rFonts w:hint="default"/>
                <w:color w:val="000000"/>
                <w:sz w:val="18"/>
                <w:szCs w:val="18"/>
                <w:highlight w:val="none"/>
                <w:lang w:val="en-US"/>
              </w:rPr>
            </w:pPr>
            <w:r>
              <w:rPr>
                <w:rFonts w:hint="eastAsia"/>
                <w:color w:val="000000"/>
                <w:sz w:val="18"/>
                <w:szCs w:val="18"/>
                <w:highlight w:val="none"/>
                <w:lang w:val="en-US" w:eastAsia="zh-CN"/>
              </w:rPr>
              <w:t>信用情况（</w:t>
            </w:r>
            <w:r>
              <w:rPr>
                <w:rFonts w:hint="default"/>
                <w:color w:val="000000"/>
                <w:sz w:val="18"/>
                <w:szCs w:val="18"/>
                <w:highlight w:val="none"/>
                <w:lang w:eastAsia="zh-CN"/>
              </w:rPr>
              <w:t>10</w:t>
            </w:r>
            <w:r>
              <w:rPr>
                <w:rFonts w:hint="eastAsia"/>
                <w:color w:val="000000"/>
                <w:sz w:val="18"/>
                <w:szCs w:val="18"/>
                <w:highlight w:val="none"/>
                <w:lang w:val="en-US" w:eastAsia="zh-CN"/>
              </w:rPr>
              <w:t>分）</w:t>
            </w:r>
          </w:p>
        </w:tc>
        <w:tc>
          <w:tcPr>
            <w:tcW w:w="414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rPr>
                <w:rFonts w:hint="eastAsia" w:eastAsia="宋体"/>
                <w:color w:val="000000"/>
                <w:sz w:val="18"/>
                <w:szCs w:val="18"/>
                <w:highlight w:val="none"/>
                <w:lang w:eastAsia="zh-CN"/>
              </w:rPr>
            </w:pPr>
            <w:r>
              <w:rPr>
                <w:rFonts w:hint="eastAsia"/>
                <w:color w:val="000000"/>
                <w:sz w:val="18"/>
                <w:szCs w:val="18"/>
                <w:highlight w:val="none"/>
              </w:rPr>
              <w:t>◎</w:t>
            </w:r>
            <w:r>
              <w:rPr>
                <w:rFonts w:hint="eastAsia"/>
                <w:color w:val="000000"/>
                <w:sz w:val="18"/>
                <w:szCs w:val="18"/>
                <w:highlight w:val="none"/>
                <w:lang w:val="en-US" w:eastAsia="zh-CN"/>
              </w:rPr>
              <w:t>征信情况优秀</w:t>
            </w:r>
            <w:r>
              <w:rPr>
                <w:rFonts w:hint="eastAsia"/>
                <w:color w:val="000000"/>
                <w:sz w:val="18"/>
                <w:szCs w:val="18"/>
                <w:highlight w:val="none"/>
                <w:lang w:val="en-US" w:eastAsia="zh-Hans"/>
              </w:rPr>
              <w:t>得</w:t>
            </w:r>
            <w:r>
              <w:rPr>
                <w:rFonts w:hint="default"/>
                <w:color w:val="000000"/>
                <w:sz w:val="18"/>
                <w:szCs w:val="18"/>
                <w:highlight w:val="none"/>
              </w:rPr>
              <w:t>7～10</w:t>
            </w:r>
            <w:r>
              <w:rPr>
                <w:rFonts w:hint="eastAsia"/>
                <w:color w:val="000000"/>
                <w:sz w:val="18"/>
                <w:szCs w:val="18"/>
                <w:highlight w:val="none"/>
              </w:rPr>
              <w:t>分◎</w:t>
            </w:r>
            <w:r>
              <w:rPr>
                <w:rFonts w:hint="eastAsia"/>
                <w:color w:val="000000"/>
                <w:sz w:val="18"/>
                <w:szCs w:val="18"/>
                <w:highlight w:val="none"/>
                <w:lang w:val="en-US" w:eastAsia="zh-CN"/>
              </w:rPr>
              <w:t>征信情况良好</w:t>
            </w:r>
            <w:r>
              <w:rPr>
                <w:rFonts w:hint="eastAsia"/>
                <w:color w:val="000000"/>
                <w:sz w:val="18"/>
                <w:szCs w:val="18"/>
                <w:highlight w:val="none"/>
                <w:lang w:val="en-US" w:eastAsia="zh-Hans"/>
              </w:rPr>
              <w:t>得</w:t>
            </w:r>
            <w:r>
              <w:rPr>
                <w:rFonts w:hint="eastAsia"/>
                <w:color w:val="000000"/>
                <w:sz w:val="18"/>
                <w:szCs w:val="18"/>
                <w:highlight w:val="none"/>
                <w:lang w:val="en-US" w:eastAsia="zh-CN"/>
              </w:rPr>
              <w:t>3</w:t>
            </w:r>
            <w:r>
              <w:rPr>
                <w:rFonts w:hint="default"/>
                <w:color w:val="000000"/>
                <w:sz w:val="18"/>
                <w:szCs w:val="18"/>
                <w:highlight w:val="none"/>
                <w:lang w:eastAsia="zh-CN"/>
              </w:rPr>
              <w:t>～6</w:t>
            </w:r>
            <w:r>
              <w:rPr>
                <w:rFonts w:hint="eastAsia"/>
                <w:color w:val="000000"/>
                <w:sz w:val="18"/>
                <w:szCs w:val="18"/>
                <w:highlight w:val="none"/>
              </w:rPr>
              <w:t>分◎</w:t>
            </w:r>
            <w:r>
              <w:rPr>
                <w:rFonts w:hint="eastAsia"/>
                <w:color w:val="000000"/>
                <w:sz w:val="18"/>
                <w:szCs w:val="18"/>
                <w:highlight w:val="none"/>
                <w:lang w:val="en-US" w:eastAsia="zh-Hans"/>
              </w:rPr>
              <w:t>征信情况差得</w:t>
            </w:r>
            <w:r>
              <w:rPr>
                <w:rFonts w:hint="eastAsia"/>
                <w:color w:val="000000"/>
                <w:sz w:val="18"/>
                <w:szCs w:val="18"/>
                <w:highlight w:val="none"/>
              </w:rPr>
              <w:t>0</w:t>
            </w:r>
            <w:r>
              <w:rPr>
                <w:rFonts w:hint="default"/>
                <w:color w:val="000000"/>
                <w:sz w:val="18"/>
                <w:szCs w:val="18"/>
                <w:highlight w:val="none"/>
              </w:rPr>
              <w:t>～2</w:t>
            </w:r>
            <w:r>
              <w:rPr>
                <w:rFonts w:hint="eastAsia"/>
                <w:color w:val="000000"/>
                <w:sz w:val="18"/>
                <w:szCs w:val="18"/>
                <w:highlight w:val="none"/>
                <w:lang w:val="en-US" w:eastAsia="zh-Hans"/>
              </w:rPr>
              <w:t>分</w:t>
            </w:r>
            <w:r>
              <w:rPr>
                <w:rFonts w:hint="default"/>
                <w:color w:val="000000"/>
                <w:sz w:val="18"/>
                <w:szCs w:val="18"/>
                <w:highlight w:val="none"/>
              </w:rPr>
              <w:t>。</w:t>
            </w:r>
          </w:p>
        </w:tc>
        <w:tc>
          <w:tcPr>
            <w:tcW w:w="15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rPr>
                <w:rFonts w:hint="eastAsia" w:eastAsia="宋体"/>
                <w:color w:val="000000"/>
                <w:sz w:val="18"/>
                <w:szCs w:val="18"/>
                <w:highlight w:val="none"/>
                <w:lang w:val="en-US" w:eastAsia="zh-CN"/>
              </w:rPr>
            </w:pPr>
            <w:r>
              <w:rPr>
                <w:rFonts w:hint="eastAsia"/>
                <w:color w:val="000000"/>
                <w:sz w:val="18"/>
                <w:szCs w:val="18"/>
                <w:highlight w:val="none"/>
                <w:lang w:val="en-US" w:eastAsia="zh-CN"/>
              </w:rPr>
              <w:t>征信情况复印件</w:t>
            </w:r>
          </w:p>
        </w:tc>
        <w:tc>
          <w:tcPr>
            <w:tcW w:w="105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pStyle w:val="19"/>
              <w:rPr>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82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总分100分，</w:t>
            </w:r>
            <w:r>
              <w:rPr>
                <w:rFonts w:hint="eastAsia"/>
                <w:color w:val="000000"/>
                <w:sz w:val="18"/>
                <w:szCs w:val="18"/>
                <w:highlight w:val="none"/>
              </w:rPr>
              <w:t>最后得分</w:t>
            </w:r>
          </w:p>
        </w:tc>
        <w:tc>
          <w:tcPr>
            <w:tcW w:w="6791"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rPr>
                <w:color w:val="000000"/>
                <w:sz w:val="18"/>
                <w:szCs w:val="18"/>
                <w:highlight w:val="none"/>
              </w:rPr>
            </w:pPr>
          </w:p>
        </w:tc>
      </w:tr>
    </w:tbl>
    <w:p>
      <w:pPr>
        <w:spacing w:line="240" w:lineRule="auto"/>
        <w:ind w:firstLine="0"/>
        <w:rPr>
          <w:rFonts w:hint="default" w:ascii="仿宋_GB2312" w:eastAsia="仿宋_GB2312"/>
          <w:sz w:val="28"/>
          <w:szCs w:val="28"/>
          <w:highlight w:val="none"/>
          <w:lang w:val="en-US" w:eastAsia="zh-Hans"/>
        </w:rPr>
      </w:pPr>
      <w:r>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t>附件1-2评审细则（报名人客观资料得分填入表中附后供我司参考）</w:t>
      </w:r>
    </w:p>
    <w:p>
      <w:pPr>
        <w:rPr>
          <w:rFonts w:hint="default" w:eastAsia="宋体"/>
          <w:sz w:val="20"/>
          <w:szCs w:val="21"/>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00000" w:csb1="00000000"/>
  </w:font>
  <w:font w:name="金山简魏碑">
    <w:altName w:val="宋体"/>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3792E5"/>
    <w:multiLevelType w:val="multilevel"/>
    <w:tmpl w:val="DF3792E5"/>
    <w:lvl w:ilvl="0" w:tentative="0">
      <w:start w:val="1"/>
      <w:numFmt w:val="decimal"/>
      <w:suff w:val="space"/>
      <w:lvlText w:val="%1."/>
      <w:lvlJc w:val="left"/>
      <w:pPr>
        <w:tabs>
          <w:tab w:val="left" w:pos="420"/>
        </w:tabs>
        <w:ind w:left="432" w:hanging="432"/>
      </w:pPr>
      <w:rPr>
        <w:rFonts w:hint="default" w:ascii="宋体" w:hAnsi="宋体" w:eastAsia="宋体" w:cs="宋体"/>
      </w:rPr>
    </w:lvl>
    <w:lvl w:ilvl="1" w:tentative="0">
      <w:start w:val="1"/>
      <w:numFmt w:val="decimal"/>
      <w:suff w:val="space"/>
      <w:lvlText w:val="%1.%2."/>
      <w:lvlJc w:val="left"/>
      <w:pPr>
        <w:tabs>
          <w:tab w:val="left" w:pos="420"/>
        </w:tabs>
        <w:ind w:left="575" w:firstLine="2305"/>
      </w:pPr>
      <w:rPr>
        <w:rFonts w:hint="default" w:ascii="宋体" w:hAnsi="宋体" w:eastAsia="宋体" w:cs="宋体"/>
      </w:rPr>
    </w:lvl>
    <w:lvl w:ilvl="2" w:tentative="0">
      <w:start w:val="1"/>
      <w:numFmt w:val="decimal"/>
      <w:pStyle w:val="4"/>
      <w:suff w:val="space"/>
      <w:lvlText w:val="%1.%2.%3."/>
      <w:lvlJc w:val="left"/>
      <w:pPr>
        <w:tabs>
          <w:tab w:val="left" w:pos="420"/>
        </w:tabs>
        <w:ind w:left="720" w:hanging="680"/>
      </w:pPr>
      <w:rPr>
        <w:rFonts w:hint="default" w:ascii="宋体" w:hAnsi="宋体" w:eastAsia="宋体" w:cs="宋体"/>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3B5EF149"/>
    <w:multiLevelType w:val="singleLevel"/>
    <w:tmpl w:val="3B5EF14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ODQzNzBmZTdmOGY3NTdlNmNlNzZiMWZiN2I3NzQifQ=="/>
  </w:docVars>
  <w:rsids>
    <w:rsidRoot w:val="74E75341"/>
    <w:rsid w:val="000534EF"/>
    <w:rsid w:val="000A4AAA"/>
    <w:rsid w:val="00367996"/>
    <w:rsid w:val="003744E3"/>
    <w:rsid w:val="004310C6"/>
    <w:rsid w:val="006C0F96"/>
    <w:rsid w:val="00730684"/>
    <w:rsid w:val="007A1658"/>
    <w:rsid w:val="008B16A8"/>
    <w:rsid w:val="00A04111"/>
    <w:rsid w:val="00A54A20"/>
    <w:rsid w:val="00A7657B"/>
    <w:rsid w:val="00B2494E"/>
    <w:rsid w:val="00B67BC0"/>
    <w:rsid w:val="00DF1DEB"/>
    <w:rsid w:val="00E900CC"/>
    <w:rsid w:val="00E9348E"/>
    <w:rsid w:val="011620A0"/>
    <w:rsid w:val="01215AD2"/>
    <w:rsid w:val="01287614"/>
    <w:rsid w:val="013E5A1B"/>
    <w:rsid w:val="017512D7"/>
    <w:rsid w:val="01761524"/>
    <w:rsid w:val="01956D87"/>
    <w:rsid w:val="01A637A6"/>
    <w:rsid w:val="01A86598"/>
    <w:rsid w:val="01AC3ECF"/>
    <w:rsid w:val="01E047C3"/>
    <w:rsid w:val="01EC4A0B"/>
    <w:rsid w:val="020B4028"/>
    <w:rsid w:val="021A3885"/>
    <w:rsid w:val="021F7027"/>
    <w:rsid w:val="022E154C"/>
    <w:rsid w:val="02381DB5"/>
    <w:rsid w:val="0266347D"/>
    <w:rsid w:val="0268578F"/>
    <w:rsid w:val="0299035D"/>
    <w:rsid w:val="02A14BDA"/>
    <w:rsid w:val="02A30D5C"/>
    <w:rsid w:val="02A4296E"/>
    <w:rsid w:val="02B92268"/>
    <w:rsid w:val="02BF3FF2"/>
    <w:rsid w:val="02D42CBD"/>
    <w:rsid w:val="02E61895"/>
    <w:rsid w:val="02E91C03"/>
    <w:rsid w:val="02EB6ED8"/>
    <w:rsid w:val="033608B2"/>
    <w:rsid w:val="033E7096"/>
    <w:rsid w:val="03563CB7"/>
    <w:rsid w:val="03714418"/>
    <w:rsid w:val="037E5DB8"/>
    <w:rsid w:val="038D1B2E"/>
    <w:rsid w:val="03A40223"/>
    <w:rsid w:val="04044C5E"/>
    <w:rsid w:val="043D4A06"/>
    <w:rsid w:val="045B3182"/>
    <w:rsid w:val="045D0C0D"/>
    <w:rsid w:val="04776DA6"/>
    <w:rsid w:val="047842A8"/>
    <w:rsid w:val="04877060"/>
    <w:rsid w:val="048C62EC"/>
    <w:rsid w:val="04A53EB1"/>
    <w:rsid w:val="04B1174C"/>
    <w:rsid w:val="04E13B70"/>
    <w:rsid w:val="04E7150E"/>
    <w:rsid w:val="04F275EB"/>
    <w:rsid w:val="04F54631"/>
    <w:rsid w:val="04FA7E10"/>
    <w:rsid w:val="052345A7"/>
    <w:rsid w:val="05410440"/>
    <w:rsid w:val="05453A3C"/>
    <w:rsid w:val="055A513C"/>
    <w:rsid w:val="06181F07"/>
    <w:rsid w:val="0621289F"/>
    <w:rsid w:val="062D3E67"/>
    <w:rsid w:val="0630527B"/>
    <w:rsid w:val="06407BD5"/>
    <w:rsid w:val="065544A4"/>
    <w:rsid w:val="065E365E"/>
    <w:rsid w:val="06643B8F"/>
    <w:rsid w:val="068B6F4B"/>
    <w:rsid w:val="069856CF"/>
    <w:rsid w:val="069C0737"/>
    <w:rsid w:val="06A47FB2"/>
    <w:rsid w:val="06B77FAA"/>
    <w:rsid w:val="06BF535E"/>
    <w:rsid w:val="06DC2396"/>
    <w:rsid w:val="06E77619"/>
    <w:rsid w:val="072627F0"/>
    <w:rsid w:val="072764A0"/>
    <w:rsid w:val="0731667E"/>
    <w:rsid w:val="07497419"/>
    <w:rsid w:val="075C458E"/>
    <w:rsid w:val="076A5C98"/>
    <w:rsid w:val="076D1189"/>
    <w:rsid w:val="076F3758"/>
    <w:rsid w:val="077F3358"/>
    <w:rsid w:val="078A14A7"/>
    <w:rsid w:val="078D60EC"/>
    <w:rsid w:val="0794649B"/>
    <w:rsid w:val="07B557C4"/>
    <w:rsid w:val="07C87D3B"/>
    <w:rsid w:val="07EE08AB"/>
    <w:rsid w:val="081F76B7"/>
    <w:rsid w:val="083262CC"/>
    <w:rsid w:val="083D3BCF"/>
    <w:rsid w:val="083F29B8"/>
    <w:rsid w:val="08402B97"/>
    <w:rsid w:val="08442FEA"/>
    <w:rsid w:val="08615009"/>
    <w:rsid w:val="0868646C"/>
    <w:rsid w:val="0870536D"/>
    <w:rsid w:val="088D7B5A"/>
    <w:rsid w:val="08A04706"/>
    <w:rsid w:val="08A05D09"/>
    <w:rsid w:val="08B61D2C"/>
    <w:rsid w:val="08BB7478"/>
    <w:rsid w:val="08E701C5"/>
    <w:rsid w:val="08F05AD7"/>
    <w:rsid w:val="090C2C4B"/>
    <w:rsid w:val="090F5A0B"/>
    <w:rsid w:val="09166CA7"/>
    <w:rsid w:val="09203F14"/>
    <w:rsid w:val="09291486"/>
    <w:rsid w:val="09634922"/>
    <w:rsid w:val="097F3F6B"/>
    <w:rsid w:val="098B0BE8"/>
    <w:rsid w:val="09996554"/>
    <w:rsid w:val="099C158B"/>
    <w:rsid w:val="09AE0F9D"/>
    <w:rsid w:val="09C335E8"/>
    <w:rsid w:val="09CD342C"/>
    <w:rsid w:val="09E12EA4"/>
    <w:rsid w:val="09E91904"/>
    <w:rsid w:val="09EF09C1"/>
    <w:rsid w:val="0A0C6DFB"/>
    <w:rsid w:val="0A2A7BC1"/>
    <w:rsid w:val="0A380F44"/>
    <w:rsid w:val="0A612F83"/>
    <w:rsid w:val="0A8C67E3"/>
    <w:rsid w:val="0A912742"/>
    <w:rsid w:val="0AB91E0E"/>
    <w:rsid w:val="0AC971BA"/>
    <w:rsid w:val="0AD141A5"/>
    <w:rsid w:val="0ADB2C1A"/>
    <w:rsid w:val="0B1F0EF0"/>
    <w:rsid w:val="0B4968BC"/>
    <w:rsid w:val="0B671C26"/>
    <w:rsid w:val="0B6C048B"/>
    <w:rsid w:val="0B6C2667"/>
    <w:rsid w:val="0B822692"/>
    <w:rsid w:val="0B8613DE"/>
    <w:rsid w:val="0B900FC9"/>
    <w:rsid w:val="0BA756DB"/>
    <w:rsid w:val="0BCC6970"/>
    <w:rsid w:val="0BDD347E"/>
    <w:rsid w:val="0C0A3368"/>
    <w:rsid w:val="0C112A55"/>
    <w:rsid w:val="0C2A42FB"/>
    <w:rsid w:val="0C371B39"/>
    <w:rsid w:val="0C453BAD"/>
    <w:rsid w:val="0C500DCF"/>
    <w:rsid w:val="0C5758AC"/>
    <w:rsid w:val="0C646B68"/>
    <w:rsid w:val="0C66436F"/>
    <w:rsid w:val="0C8D0BAC"/>
    <w:rsid w:val="0CB20FBC"/>
    <w:rsid w:val="0CC05345"/>
    <w:rsid w:val="0CF02EE0"/>
    <w:rsid w:val="0D2500A8"/>
    <w:rsid w:val="0D321488"/>
    <w:rsid w:val="0D394832"/>
    <w:rsid w:val="0D481B59"/>
    <w:rsid w:val="0D4E2980"/>
    <w:rsid w:val="0D577675"/>
    <w:rsid w:val="0D664EBE"/>
    <w:rsid w:val="0DCD779C"/>
    <w:rsid w:val="0DD30084"/>
    <w:rsid w:val="0DDB139F"/>
    <w:rsid w:val="0DDC34B7"/>
    <w:rsid w:val="0DDC3C17"/>
    <w:rsid w:val="0DFC699F"/>
    <w:rsid w:val="0E075109"/>
    <w:rsid w:val="0E192504"/>
    <w:rsid w:val="0E1D0FC0"/>
    <w:rsid w:val="0E400A95"/>
    <w:rsid w:val="0E6155B1"/>
    <w:rsid w:val="0E653F4D"/>
    <w:rsid w:val="0E696C34"/>
    <w:rsid w:val="0E7D2495"/>
    <w:rsid w:val="0E7E4731"/>
    <w:rsid w:val="0E86429F"/>
    <w:rsid w:val="0EA46279"/>
    <w:rsid w:val="0EA7571D"/>
    <w:rsid w:val="0EB400C4"/>
    <w:rsid w:val="0EB5168A"/>
    <w:rsid w:val="0EB60803"/>
    <w:rsid w:val="0EEC030C"/>
    <w:rsid w:val="0F000F7B"/>
    <w:rsid w:val="0F0D3E09"/>
    <w:rsid w:val="0F151B0A"/>
    <w:rsid w:val="0F2C2690"/>
    <w:rsid w:val="0F5019A8"/>
    <w:rsid w:val="0F640E67"/>
    <w:rsid w:val="0FA30FDE"/>
    <w:rsid w:val="0FD77B83"/>
    <w:rsid w:val="0FD90488"/>
    <w:rsid w:val="0FDC0C22"/>
    <w:rsid w:val="0FDF15AE"/>
    <w:rsid w:val="10047E46"/>
    <w:rsid w:val="101F70CA"/>
    <w:rsid w:val="105135D6"/>
    <w:rsid w:val="10517E45"/>
    <w:rsid w:val="10714F72"/>
    <w:rsid w:val="10822AD9"/>
    <w:rsid w:val="10AC42C1"/>
    <w:rsid w:val="10AD3DC6"/>
    <w:rsid w:val="10C35ABC"/>
    <w:rsid w:val="10CC58E2"/>
    <w:rsid w:val="10EA5259"/>
    <w:rsid w:val="10EE624E"/>
    <w:rsid w:val="10F87F99"/>
    <w:rsid w:val="10FB05DC"/>
    <w:rsid w:val="11044E6C"/>
    <w:rsid w:val="11213C9B"/>
    <w:rsid w:val="1122326F"/>
    <w:rsid w:val="112759A4"/>
    <w:rsid w:val="112F17E4"/>
    <w:rsid w:val="114B52D6"/>
    <w:rsid w:val="115325AB"/>
    <w:rsid w:val="115E4077"/>
    <w:rsid w:val="116C4B0E"/>
    <w:rsid w:val="117C189A"/>
    <w:rsid w:val="119641A7"/>
    <w:rsid w:val="11AB49DD"/>
    <w:rsid w:val="11DA3D25"/>
    <w:rsid w:val="11ED74C5"/>
    <w:rsid w:val="11F0190D"/>
    <w:rsid w:val="11FE1F75"/>
    <w:rsid w:val="12295892"/>
    <w:rsid w:val="12304FBB"/>
    <w:rsid w:val="1246394B"/>
    <w:rsid w:val="12510027"/>
    <w:rsid w:val="1265505F"/>
    <w:rsid w:val="128A38E2"/>
    <w:rsid w:val="1290513E"/>
    <w:rsid w:val="12D21878"/>
    <w:rsid w:val="12E1550D"/>
    <w:rsid w:val="12E84504"/>
    <w:rsid w:val="12E9253F"/>
    <w:rsid w:val="12F56632"/>
    <w:rsid w:val="13242CEF"/>
    <w:rsid w:val="132901A4"/>
    <w:rsid w:val="13352124"/>
    <w:rsid w:val="13761C62"/>
    <w:rsid w:val="13A66570"/>
    <w:rsid w:val="13FB43AE"/>
    <w:rsid w:val="14036EE7"/>
    <w:rsid w:val="14595FBB"/>
    <w:rsid w:val="14602993"/>
    <w:rsid w:val="14727713"/>
    <w:rsid w:val="14A47D37"/>
    <w:rsid w:val="14A55BE3"/>
    <w:rsid w:val="14EE6BA5"/>
    <w:rsid w:val="150A0260"/>
    <w:rsid w:val="150D415A"/>
    <w:rsid w:val="15195ECC"/>
    <w:rsid w:val="152B67A7"/>
    <w:rsid w:val="15317080"/>
    <w:rsid w:val="15401269"/>
    <w:rsid w:val="154A6FF3"/>
    <w:rsid w:val="154C3D78"/>
    <w:rsid w:val="15822BB3"/>
    <w:rsid w:val="158F468E"/>
    <w:rsid w:val="1593100A"/>
    <w:rsid w:val="15AD451A"/>
    <w:rsid w:val="15CA7143"/>
    <w:rsid w:val="15EA5D28"/>
    <w:rsid w:val="161D7A2A"/>
    <w:rsid w:val="16423C47"/>
    <w:rsid w:val="164A2890"/>
    <w:rsid w:val="1671653A"/>
    <w:rsid w:val="16803078"/>
    <w:rsid w:val="16C435DD"/>
    <w:rsid w:val="16C7338D"/>
    <w:rsid w:val="16CC3C1C"/>
    <w:rsid w:val="16E335E8"/>
    <w:rsid w:val="17140AEB"/>
    <w:rsid w:val="17156228"/>
    <w:rsid w:val="172F5F20"/>
    <w:rsid w:val="17514C11"/>
    <w:rsid w:val="17690A42"/>
    <w:rsid w:val="17860331"/>
    <w:rsid w:val="17C23DFD"/>
    <w:rsid w:val="17C569D0"/>
    <w:rsid w:val="17F44C83"/>
    <w:rsid w:val="181602F9"/>
    <w:rsid w:val="184458B7"/>
    <w:rsid w:val="18464620"/>
    <w:rsid w:val="18567988"/>
    <w:rsid w:val="187D2573"/>
    <w:rsid w:val="1882034E"/>
    <w:rsid w:val="188E314D"/>
    <w:rsid w:val="18994F22"/>
    <w:rsid w:val="189F5EC1"/>
    <w:rsid w:val="18AE0E42"/>
    <w:rsid w:val="18B72D6A"/>
    <w:rsid w:val="18BE0509"/>
    <w:rsid w:val="18D14B74"/>
    <w:rsid w:val="18D44B77"/>
    <w:rsid w:val="18DD40FB"/>
    <w:rsid w:val="18DF1BCD"/>
    <w:rsid w:val="18E1225C"/>
    <w:rsid w:val="18ED5353"/>
    <w:rsid w:val="18F0102C"/>
    <w:rsid w:val="19040EE5"/>
    <w:rsid w:val="19066B73"/>
    <w:rsid w:val="19152B28"/>
    <w:rsid w:val="195B207E"/>
    <w:rsid w:val="19723291"/>
    <w:rsid w:val="197409FE"/>
    <w:rsid w:val="197D3693"/>
    <w:rsid w:val="197E6FDF"/>
    <w:rsid w:val="19857841"/>
    <w:rsid w:val="19896AEB"/>
    <w:rsid w:val="19953A3F"/>
    <w:rsid w:val="199A259B"/>
    <w:rsid w:val="19CA461B"/>
    <w:rsid w:val="19DE70A6"/>
    <w:rsid w:val="19DF0822"/>
    <w:rsid w:val="1A1103A0"/>
    <w:rsid w:val="1A3A3945"/>
    <w:rsid w:val="1A623866"/>
    <w:rsid w:val="1A6E5FD4"/>
    <w:rsid w:val="1A78111F"/>
    <w:rsid w:val="1AB3702B"/>
    <w:rsid w:val="1AD36289"/>
    <w:rsid w:val="1AFB35C4"/>
    <w:rsid w:val="1B554AF9"/>
    <w:rsid w:val="1B597696"/>
    <w:rsid w:val="1B762177"/>
    <w:rsid w:val="1B8011D0"/>
    <w:rsid w:val="1B847A88"/>
    <w:rsid w:val="1B8B345E"/>
    <w:rsid w:val="1BBC1D6E"/>
    <w:rsid w:val="1BC25E59"/>
    <w:rsid w:val="1BFD5A4A"/>
    <w:rsid w:val="1C186456"/>
    <w:rsid w:val="1C34353F"/>
    <w:rsid w:val="1C393159"/>
    <w:rsid w:val="1C7668C0"/>
    <w:rsid w:val="1C811F28"/>
    <w:rsid w:val="1C8C04AD"/>
    <w:rsid w:val="1C8E6FD1"/>
    <w:rsid w:val="1C985875"/>
    <w:rsid w:val="1CA246E0"/>
    <w:rsid w:val="1CB47650"/>
    <w:rsid w:val="1CC90B43"/>
    <w:rsid w:val="1CF90E4D"/>
    <w:rsid w:val="1D057E31"/>
    <w:rsid w:val="1D0B696F"/>
    <w:rsid w:val="1D3914C8"/>
    <w:rsid w:val="1D6748BA"/>
    <w:rsid w:val="1D6D36B7"/>
    <w:rsid w:val="1D6E1AFF"/>
    <w:rsid w:val="1D79645E"/>
    <w:rsid w:val="1D9C466F"/>
    <w:rsid w:val="1DA25452"/>
    <w:rsid w:val="1DE143F9"/>
    <w:rsid w:val="1DE4173F"/>
    <w:rsid w:val="1E0627B0"/>
    <w:rsid w:val="1E443398"/>
    <w:rsid w:val="1E765808"/>
    <w:rsid w:val="1E7965F7"/>
    <w:rsid w:val="1E8B1862"/>
    <w:rsid w:val="1EAE07E6"/>
    <w:rsid w:val="1EF3255F"/>
    <w:rsid w:val="1EF5197F"/>
    <w:rsid w:val="1EFA3C56"/>
    <w:rsid w:val="1F0B625A"/>
    <w:rsid w:val="1F1A6B7D"/>
    <w:rsid w:val="1F1F177A"/>
    <w:rsid w:val="1F2A4C36"/>
    <w:rsid w:val="1F6F1AAC"/>
    <w:rsid w:val="1FA326DA"/>
    <w:rsid w:val="1FB87A5A"/>
    <w:rsid w:val="1FBD7AC9"/>
    <w:rsid w:val="1FC211FF"/>
    <w:rsid w:val="1FDD1277"/>
    <w:rsid w:val="200D569A"/>
    <w:rsid w:val="20102AA9"/>
    <w:rsid w:val="206E7875"/>
    <w:rsid w:val="209E631D"/>
    <w:rsid w:val="20A137E5"/>
    <w:rsid w:val="20A415B0"/>
    <w:rsid w:val="20A55F91"/>
    <w:rsid w:val="20BB1A51"/>
    <w:rsid w:val="20D10654"/>
    <w:rsid w:val="20D16FEC"/>
    <w:rsid w:val="20FA6E5E"/>
    <w:rsid w:val="21014CD6"/>
    <w:rsid w:val="210C4E0B"/>
    <w:rsid w:val="211365C2"/>
    <w:rsid w:val="21747222"/>
    <w:rsid w:val="217C2125"/>
    <w:rsid w:val="219C6876"/>
    <w:rsid w:val="21A31EEF"/>
    <w:rsid w:val="21AF7425"/>
    <w:rsid w:val="21C65D2D"/>
    <w:rsid w:val="21E219F2"/>
    <w:rsid w:val="21EE3B76"/>
    <w:rsid w:val="21FD440A"/>
    <w:rsid w:val="220202CE"/>
    <w:rsid w:val="222C10E1"/>
    <w:rsid w:val="226F4EF9"/>
    <w:rsid w:val="22900FE7"/>
    <w:rsid w:val="22911419"/>
    <w:rsid w:val="22B13695"/>
    <w:rsid w:val="22D50184"/>
    <w:rsid w:val="22F076EF"/>
    <w:rsid w:val="23064D46"/>
    <w:rsid w:val="23335420"/>
    <w:rsid w:val="233670AB"/>
    <w:rsid w:val="234E5AB7"/>
    <w:rsid w:val="23865B52"/>
    <w:rsid w:val="23C7284E"/>
    <w:rsid w:val="23F06DAC"/>
    <w:rsid w:val="24624372"/>
    <w:rsid w:val="247A1004"/>
    <w:rsid w:val="24A94699"/>
    <w:rsid w:val="24E106F8"/>
    <w:rsid w:val="24EF5408"/>
    <w:rsid w:val="25023538"/>
    <w:rsid w:val="250D56CD"/>
    <w:rsid w:val="251D37CA"/>
    <w:rsid w:val="25202648"/>
    <w:rsid w:val="25216229"/>
    <w:rsid w:val="252E29A5"/>
    <w:rsid w:val="254236DF"/>
    <w:rsid w:val="25504728"/>
    <w:rsid w:val="25547ABD"/>
    <w:rsid w:val="25584986"/>
    <w:rsid w:val="25683A21"/>
    <w:rsid w:val="256A1F8E"/>
    <w:rsid w:val="25A6624D"/>
    <w:rsid w:val="25BC70E1"/>
    <w:rsid w:val="25C2046E"/>
    <w:rsid w:val="25F33D55"/>
    <w:rsid w:val="2610493F"/>
    <w:rsid w:val="264970E9"/>
    <w:rsid w:val="265D62E6"/>
    <w:rsid w:val="26675429"/>
    <w:rsid w:val="26822151"/>
    <w:rsid w:val="26A50685"/>
    <w:rsid w:val="26C53260"/>
    <w:rsid w:val="26C937B9"/>
    <w:rsid w:val="26F315B1"/>
    <w:rsid w:val="27074AEB"/>
    <w:rsid w:val="270E7690"/>
    <w:rsid w:val="2722302C"/>
    <w:rsid w:val="276417C8"/>
    <w:rsid w:val="279C2705"/>
    <w:rsid w:val="27AD2B47"/>
    <w:rsid w:val="27CD30A1"/>
    <w:rsid w:val="27DC7300"/>
    <w:rsid w:val="27E42771"/>
    <w:rsid w:val="28115B34"/>
    <w:rsid w:val="282D4E71"/>
    <w:rsid w:val="28413B23"/>
    <w:rsid w:val="28580CCD"/>
    <w:rsid w:val="286F4740"/>
    <w:rsid w:val="28702D5C"/>
    <w:rsid w:val="2886038E"/>
    <w:rsid w:val="28C05AEE"/>
    <w:rsid w:val="28DA73F4"/>
    <w:rsid w:val="28E2254A"/>
    <w:rsid w:val="291078B1"/>
    <w:rsid w:val="292E3D3B"/>
    <w:rsid w:val="294E62E1"/>
    <w:rsid w:val="29672615"/>
    <w:rsid w:val="298D32AD"/>
    <w:rsid w:val="29D13FA5"/>
    <w:rsid w:val="29D148AB"/>
    <w:rsid w:val="29EC2EC6"/>
    <w:rsid w:val="29F83932"/>
    <w:rsid w:val="2A0F3DAB"/>
    <w:rsid w:val="2A174B9B"/>
    <w:rsid w:val="2A1778CB"/>
    <w:rsid w:val="2A3D2D9C"/>
    <w:rsid w:val="2A430128"/>
    <w:rsid w:val="2A475C24"/>
    <w:rsid w:val="2A4E6F9D"/>
    <w:rsid w:val="2A5069D8"/>
    <w:rsid w:val="2A521E5A"/>
    <w:rsid w:val="2A531235"/>
    <w:rsid w:val="2A6A6F3D"/>
    <w:rsid w:val="2A6D5D36"/>
    <w:rsid w:val="2A7C2AEE"/>
    <w:rsid w:val="2A7C79ED"/>
    <w:rsid w:val="2AA11986"/>
    <w:rsid w:val="2AA955BB"/>
    <w:rsid w:val="2ACB64FB"/>
    <w:rsid w:val="2AF43B17"/>
    <w:rsid w:val="2B155375"/>
    <w:rsid w:val="2B167B78"/>
    <w:rsid w:val="2B220146"/>
    <w:rsid w:val="2B3643AB"/>
    <w:rsid w:val="2B543E22"/>
    <w:rsid w:val="2B60512A"/>
    <w:rsid w:val="2B8C19FF"/>
    <w:rsid w:val="2B945C5D"/>
    <w:rsid w:val="2B961528"/>
    <w:rsid w:val="2BC37014"/>
    <w:rsid w:val="2BC81911"/>
    <w:rsid w:val="2BD07DFD"/>
    <w:rsid w:val="2BE95E9B"/>
    <w:rsid w:val="2BFE6CBB"/>
    <w:rsid w:val="2C0E5397"/>
    <w:rsid w:val="2C1201B8"/>
    <w:rsid w:val="2C1E6B2A"/>
    <w:rsid w:val="2C485495"/>
    <w:rsid w:val="2C5B4CD8"/>
    <w:rsid w:val="2C5C4B4E"/>
    <w:rsid w:val="2C630AA1"/>
    <w:rsid w:val="2C687187"/>
    <w:rsid w:val="2C6A6009"/>
    <w:rsid w:val="2C6B1A03"/>
    <w:rsid w:val="2C6E536E"/>
    <w:rsid w:val="2C7B76EF"/>
    <w:rsid w:val="2C8D2416"/>
    <w:rsid w:val="2C8F2C3E"/>
    <w:rsid w:val="2C8F7243"/>
    <w:rsid w:val="2CA32F1E"/>
    <w:rsid w:val="2CA353A0"/>
    <w:rsid w:val="2CC8302B"/>
    <w:rsid w:val="2CC85C62"/>
    <w:rsid w:val="2CD967D6"/>
    <w:rsid w:val="2CE0273B"/>
    <w:rsid w:val="2D067490"/>
    <w:rsid w:val="2D0A2D37"/>
    <w:rsid w:val="2D192816"/>
    <w:rsid w:val="2D333D17"/>
    <w:rsid w:val="2D734857"/>
    <w:rsid w:val="2D8311BB"/>
    <w:rsid w:val="2DAA73C7"/>
    <w:rsid w:val="2DAF50ED"/>
    <w:rsid w:val="2DB71861"/>
    <w:rsid w:val="2DBA546B"/>
    <w:rsid w:val="2DFB3F8E"/>
    <w:rsid w:val="2DFC133B"/>
    <w:rsid w:val="2E18568A"/>
    <w:rsid w:val="2E286D0D"/>
    <w:rsid w:val="2E295F72"/>
    <w:rsid w:val="2E2B09DD"/>
    <w:rsid w:val="2E3D5FE7"/>
    <w:rsid w:val="2E4672FA"/>
    <w:rsid w:val="2E5953A3"/>
    <w:rsid w:val="2E6B7A5F"/>
    <w:rsid w:val="2EB403E9"/>
    <w:rsid w:val="2EC07979"/>
    <w:rsid w:val="2EC53CF8"/>
    <w:rsid w:val="2F4B5550"/>
    <w:rsid w:val="2F565164"/>
    <w:rsid w:val="2F5F27CE"/>
    <w:rsid w:val="2F6C2316"/>
    <w:rsid w:val="2F7B16AD"/>
    <w:rsid w:val="2F7D3E29"/>
    <w:rsid w:val="2FB40E81"/>
    <w:rsid w:val="2FBA61F5"/>
    <w:rsid w:val="2FBC627C"/>
    <w:rsid w:val="2FBF22D1"/>
    <w:rsid w:val="2FCA5AF8"/>
    <w:rsid w:val="3002220A"/>
    <w:rsid w:val="302C1CED"/>
    <w:rsid w:val="303654CE"/>
    <w:rsid w:val="304C751C"/>
    <w:rsid w:val="304C7B04"/>
    <w:rsid w:val="30573362"/>
    <w:rsid w:val="3062670C"/>
    <w:rsid w:val="306E4983"/>
    <w:rsid w:val="308279E6"/>
    <w:rsid w:val="30935B98"/>
    <w:rsid w:val="309835B8"/>
    <w:rsid w:val="30AA6080"/>
    <w:rsid w:val="312962D2"/>
    <w:rsid w:val="312D6D02"/>
    <w:rsid w:val="31321BEA"/>
    <w:rsid w:val="31510306"/>
    <w:rsid w:val="31601E89"/>
    <w:rsid w:val="31B92FB5"/>
    <w:rsid w:val="31C8426F"/>
    <w:rsid w:val="31E51AF7"/>
    <w:rsid w:val="31FD1854"/>
    <w:rsid w:val="321A72FF"/>
    <w:rsid w:val="325F50BB"/>
    <w:rsid w:val="32726060"/>
    <w:rsid w:val="32882273"/>
    <w:rsid w:val="329516D4"/>
    <w:rsid w:val="329C3B21"/>
    <w:rsid w:val="32A37344"/>
    <w:rsid w:val="32AA7D5B"/>
    <w:rsid w:val="32AF1CDF"/>
    <w:rsid w:val="32DB721A"/>
    <w:rsid w:val="330472A8"/>
    <w:rsid w:val="331B3302"/>
    <w:rsid w:val="332620F6"/>
    <w:rsid w:val="3360242D"/>
    <w:rsid w:val="336615C9"/>
    <w:rsid w:val="336C0145"/>
    <w:rsid w:val="337C4EF4"/>
    <w:rsid w:val="33931F76"/>
    <w:rsid w:val="339C7E88"/>
    <w:rsid w:val="33A40849"/>
    <w:rsid w:val="33A468CF"/>
    <w:rsid w:val="33B51A84"/>
    <w:rsid w:val="33B91F57"/>
    <w:rsid w:val="33CA7E87"/>
    <w:rsid w:val="33D23DAF"/>
    <w:rsid w:val="33DA23EB"/>
    <w:rsid w:val="33E90074"/>
    <w:rsid w:val="33FF7DCA"/>
    <w:rsid w:val="346E1314"/>
    <w:rsid w:val="34704EDE"/>
    <w:rsid w:val="347D48F2"/>
    <w:rsid w:val="34A23FC4"/>
    <w:rsid w:val="34B32679"/>
    <w:rsid w:val="34C56AFC"/>
    <w:rsid w:val="34C976D4"/>
    <w:rsid w:val="34D51C4F"/>
    <w:rsid w:val="34E00482"/>
    <w:rsid w:val="34E2658C"/>
    <w:rsid w:val="34F57353"/>
    <w:rsid w:val="3503480C"/>
    <w:rsid w:val="35035867"/>
    <w:rsid w:val="355F46B4"/>
    <w:rsid w:val="35705232"/>
    <w:rsid w:val="35720535"/>
    <w:rsid w:val="35721E48"/>
    <w:rsid w:val="35AA685D"/>
    <w:rsid w:val="35C135E6"/>
    <w:rsid w:val="35D83051"/>
    <w:rsid w:val="35DC0B45"/>
    <w:rsid w:val="35FF264E"/>
    <w:rsid w:val="361433DA"/>
    <w:rsid w:val="362F5423"/>
    <w:rsid w:val="36333796"/>
    <w:rsid w:val="36475F90"/>
    <w:rsid w:val="364E48DC"/>
    <w:rsid w:val="367A5222"/>
    <w:rsid w:val="367C2AAF"/>
    <w:rsid w:val="368868DF"/>
    <w:rsid w:val="36982441"/>
    <w:rsid w:val="36984DF7"/>
    <w:rsid w:val="36A5530E"/>
    <w:rsid w:val="36AA1F8F"/>
    <w:rsid w:val="36AA27F0"/>
    <w:rsid w:val="36B06CAE"/>
    <w:rsid w:val="36DE14D5"/>
    <w:rsid w:val="36E815BB"/>
    <w:rsid w:val="36FA1AAC"/>
    <w:rsid w:val="37265723"/>
    <w:rsid w:val="372E4F12"/>
    <w:rsid w:val="37396015"/>
    <w:rsid w:val="374B3C3A"/>
    <w:rsid w:val="375161E1"/>
    <w:rsid w:val="37584F1A"/>
    <w:rsid w:val="37640FD3"/>
    <w:rsid w:val="37641F58"/>
    <w:rsid w:val="37841A03"/>
    <w:rsid w:val="378B04E6"/>
    <w:rsid w:val="37BC17B3"/>
    <w:rsid w:val="37C160AC"/>
    <w:rsid w:val="37E26955"/>
    <w:rsid w:val="37E72725"/>
    <w:rsid w:val="38337837"/>
    <w:rsid w:val="383F703E"/>
    <w:rsid w:val="385E3D8D"/>
    <w:rsid w:val="38611811"/>
    <w:rsid w:val="3869069D"/>
    <w:rsid w:val="386F7B50"/>
    <w:rsid w:val="38744756"/>
    <w:rsid w:val="38756F1B"/>
    <w:rsid w:val="387900DB"/>
    <w:rsid w:val="38824353"/>
    <w:rsid w:val="389D5DB5"/>
    <w:rsid w:val="389E593B"/>
    <w:rsid w:val="38A23436"/>
    <w:rsid w:val="38AD725E"/>
    <w:rsid w:val="38BE07F7"/>
    <w:rsid w:val="38C34972"/>
    <w:rsid w:val="38CC1C29"/>
    <w:rsid w:val="38D72704"/>
    <w:rsid w:val="38E41DE2"/>
    <w:rsid w:val="39114240"/>
    <w:rsid w:val="391D00C4"/>
    <w:rsid w:val="393513CB"/>
    <w:rsid w:val="394979F9"/>
    <w:rsid w:val="395D10B1"/>
    <w:rsid w:val="396460FE"/>
    <w:rsid w:val="39A1195D"/>
    <w:rsid w:val="39A71BF3"/>
    <w:rsid w:val="3A29343D"/>
    <w:rsid w:val="3A5A795E"/>
    <w:rsid w:val="3A880D07"/>
    <w:rsid w:val="3A9C5A53"/>
    <w:rsid w:val="3AA75649"/>
    <w:rsid w:val="3AEE0496"/>
    <w:rsid w:val="3AEF2E48"/>
    <w:rsid w:val="3AFA184F"/>
    <w:rsid w:val="3B2D6DC2"/>
    <w:rsid w:val="3B3C65F6"/>
    <w:rsid w:val="3B5A32D6"/>
    <w:rsid w:val="3B7C423F"/>
    <w:rsid w:val="3B8121C9"/>
    <w:rsid w:val="3BE306F8"/>
    <w:rsid w:val="3BEB4486"/>
    <w:rsid w:val="3C4E042A"/>
    <w:rsid w:val="3C4F3570"/>
    <w:rsid w:val="3C502E5C"/>
    <w:rsid w:val="3C5D40E5"/>
    <w:rsid w:val="3C7F4D09"/>
    <w:rsid w:val="3CAA64E2"/>
    <w:rsid w:val="3CAE168D"/>
    <w:rsid w:val="3CBA38BA"/>
    <w:rsid w:val="3CD96A21"/>
    <w:rsid w:val="3CDC63E0"/>
    <w:rsid w:val="3D1C652C"/>
    <w:rsid w:val="3D21244B"/>
    <w:rsid w:val="3D37713F"/>
    <w:rsid w:val="3D4C1656"/>
    <w:rsid w:val="3D6C0034"/>
    <w:rsid w:val="3D8151CD"/>
    <w:rsid w:val="3D8340C3"/>
    <w:rsid w:val="3D9561EF"/>
    <w:rsid w:val="3D9D5237"/>
    <w:rsid w:val="3DA32619"/>
    <w:rsid w:val="3DAF3583"/>
    <w:rsid w:val="3DCF58CE"/>
    <w:rsid w:val="3DE564A9"/>
    <w:rsid w:val="3E3402D4"/>
    <w:rsid w:val="3E403764"/>
    <w:rsid w:val="3E5B447C"/>
    <w:rsid w:val="3E827600"/>
    <w:rsid w:val="3E872271"/>
    <w:rsid w:val="3E8A0031"/>
    <w:rsid w:val="3E9B2DDB"/>
    <w:rsid w:val="3E9E242B"/>
    <w:rsid w:val="3E9F6926"/>
    <w:rsid w:val="3EA02C9A"/>
    <w:rsid w:val="3EB00560"/>
    <w:rsid w:val="3EB854E6"/>
    <w:rsid w:val="3EC170EB"/>
    <w:rsid w:val="3F9B1E74"/>
    <w:rsid w:val="3FD05184"/>
    <w:rsid w:val="3FEF278E"/>
    <w:rsid w:val="40295B68"/>
    <w:rsid w:val="403C2CEA"/>
    <w:rsid w:val="408F4785"/>
    <w:rsid w:val="40C2595B"/>
    <w:rsid w:val="40F61760"/>
    <w:rsid w:val="40FA6D46"/>
    <w:rsid w:val="40FF62F2"/>
    <w:rsid w:val="41110FCC"/>
    <w:rsid w:val="411C6F58"/>
    <w:rsid w:val="419C0342"/>
    <w:rsid w:val="41A36817"/>
    <w:rsid w:val="41A741D7"/>
    <w:rsid w:val="41AB1901"/>
    <w:rsid w:val="41D33217"/>
    <w:rsid w:val="41F130C1"/>
    <w:rsid w:val="41F801B8"/>
    <w:rsid w:val="41FC4A13"/>
    <w:rsid w:val="426E48F7"/>
    <w:rsid w:val="427C740E"/>
    <w:rsid w:val="42C66C0C"/>
    <w:rsid w:val="42CC0D29"/>
    <w:rsid w:val="4329789E"/>
    <w:rsid w:val="432E467A"/>
    <w:rsid w:val="4330161D"/>
    <w:rsid w:val="43343475"/>
    <w:rsid w:val="43381C11"/>
    <w:rsid w:val="43516BF7"/>
    <w:rsid w:val="435351AF"/>
    <w:rsid w:val="4353700A"/>
    <w:rsid w:val="4372566A"/>
    <w:rsid w:val="43884400"/>
    <w:rsid w:val="439D4798"/>
    <w:rsid w:val="43A2004F"/>
    <w:rsid w:val="43B3712C"/>
    <w:rsid w:val="43BF3CC1"/>
    <w:rsid w:val="43E771EF"/>
    <w:rsid w:val="43F02322"/>
    <w:rsid w:val="43FA622C"/>
    <w:rsid w:val="440A1F1B"/>
    <w:rsid w:val="44202A84"/>
    <w:rsid w:val="44363F19"/>
    <w:rsid w:val="44410891"/>
    <w:rsid w:val="44620D80"/>
    <w:rsid w:val="448042A6"/>
    <w:rsid w:val="44A64EE8"/>
    <w:rsid w:val="44B20AD0"/>
    <w:rsid w:val="44BD57B7"/>
    <w:rsid w:val="44F75199"/>
    <w:rsid w:val="44FB2543"/>
    <w:rsid w:val="44FB4A17"/>
    <w:rsid w:val="44FB6B53"/>
    <w:rsid w:val="451B381B"/>
    <w:rsid w:val="45630C6A"/>
    <w:rsid w:val="456C3529"/>
    <w:rsid w:val="4570249C"/>
    <w:rsid w:val="458B1819"/>
    <w:rsid w:val="45C10394"/>
    <w:rsid w:val="45C17501"/>
    <w:rsid w:val="45CB0A79"/>
    <w:rsid w:val="45D021B5"/>
    <w:rsid w:val="45D37F19"/>
    <w:rsid w:val="45DE6418"/>
    <w:rsid w:val="460868C9"/>
    <w:rsid w:val="46280005"/>
    <w:rsid w:val="46390E45"/>
    <w:rsid w:val="464F6267"/>
    <w:rsid w:val="469E42D9"/>
    <w:rsid w:val="46A26F60"/>
    <w:rsid w:val="46A4403F"/>
    <w:rsid w:val="46B703E9"/>
    <w:rsid w:val="46CC4A16"/>
    <w:rsid w:val="46D2138B"/>
    <w:rsid w:val="46D508C4"/>
    <w:rsid w:val="46FA2C6C"/>
    <w:rsid w:val="470E6AF3"/>
    <w:rsid w:val="47291EBB"/>
    <w:rsid w:val="472F16FE"/>
    <w:rsid w:val="475D177B"/>
    <w:rsid w:val="4773638A"/>
    <w:rsid w:val="47844F23"/>
    <w:rsid w:val="478C3782"/>
    <w:rsid w:val="478E39EB"/>
    <w:rsid w:val="47AC56E7"/>
    <w:rsid w:val="47AD0692"/>
    <w:rsid w:val="47AF0164"/>
    <w:rsid w:val="47B4085B"/>
    <w:rsid w:val="47BB4D03"/>
    <w:rsid w:val="47CD6A11"/>
    <w:rsid w:val="47EC3811"/>
    <w:rsid w:val="47F46B92"/>
    <w:rsid w:val="47FF6741"/>
    <w:rsid w:val="48150299"/>
    <w:rsid w:val="481A68C7"/>
    <w:rsid w:val="482806CC"/>
    <w:rsid w:val="48440B15"/>
    <w:rsid w:val="48463734"/>
    <w:rsid w:val="48531106"/>
    <w:rsid w:val="48570507"/>
    <w:rsid w:val="48682810"/>
    <w:rsid w:val="486B39D6"/>
    <w:rsid w:val="48735900"/>
    <w:rsid w:val="489D6340"/>
    <w:rsid w:val="48CC1753"/>
    <w:rsid w:val="48D01214"/>
    <w:rsid w:val="48D22A8C"/>
    <w:rsid w:val="48E44EFC"/>
    <w:rsid w:val="48EB7C97"/>
    <w:rsid w:val="49060570"/>
    <w:rsid w:val="49062DD6"/>
    <w:rsid w:val="492E657B"/>
    <w:rsid w:val="493102F7"/>
    <w:rsid w:val="49471DF5"/>
    <w:rsid w:val="4950640B"/>
    <w:rsid w:val="495C0D93"/>
    <w:rsid w:val="4967223B"/>
    <w:rsid w:val="496C6899"/>
    <w:rsid w:val="496E76BF"/>
    <w:rsid w:val="49823935"/>
    <w:rsid w:val="49AF7BD5"/>
    <w:rsid w:val="49BA13B4"/>
    <w:rsid w:val="49BB18AB"/>
    <w:rsid w:val="49BE32DE"/>
    <w:rsid w:val="49CA71A6"/>
    <w:rsid w:val="49DC556C"/>
    <w:rsid w:val="4A1C23DE"/>
    <w:rsid w:val="4A206AD0"/>
    <w:rsid w:val="4A2B32F1"/>
    <w:rsid w:val="4A425CE0"/>
    <w:rsid w:val="4A4F0C35"/>
    <w:rsid w:val="4A61259F"/>
    <w:rsid w:val="4A8E6BDD"/>
    <w:rsid w:val="4AD3049E"/>
    <w:rsid w:val="4AEF0C49"/>
    <w:rsid w:val="4AF84153"/>
    <w:rsid w:val="4B3821A3"/>
    <w:rsid w:val="4B3C1179"/>
    <w:rsid w:val="4B5402B8"/>
    <w:rsid w:val="4B564193"/>
    <w:rsid w:val="4B76348F"/>
    <w:rsid w:val="4B9853E9"/>
    <w:rsid w:val="4BA35A32"/>
    <w:rsid w:val="4BAE10B0"/>
    <w:rsid w:val="4BB22766"/>
    <w:rsid w:val="4BB32811"/>
    <w:rsid w:val="4BE34B3B"/>
    <w:rsid w:val="4BF1499C"/>
    <w:rsid w:val="4BF65E9E"/>
    <w:rsid w:val="4BFC6D4D"/>
    <w:rsid w:val="4C05223B"/>
    <w:rsid w:val="4C067BAF"/>
    <w:rsid w:val="4C0C6280"/>
    <w:rsid w:val="4C1F523A"/>
    <w:rsid w:val="4C27757C"/>
    <w:rsid w:val="4C2C469C"/>
    <w:rsid w:val="4C405A58"/>
    <w:rsid w:val="4C60150F"/>
    <w:rsid w:val="4C734472"/>
    <w:rsid w:val="4C9A6ACB"/>
    <w:rsid w:val="4C9F065A"/>
    <w:rsid w:val="4CCB5013"/>
    <w:rsid w:val="4CD30B93"/>
    <w:rsid w:val="4D166F22"/>
    <w:rsid w:val="4D176509"/>
    <w:rsid w:val="4D323CAB"/>
    <w:rsid w:val="4D39581A"/>
    <w:rsid w:val="4D424619"/>
    <w:rsid w:val="4D7860AB"/>
    <w:rsid w:val="4DA513C9"/>
    <w:rsid w:val="4DC058CD"/>
    <w:rsid w:val="4DF049A0"/>
    <w:rsid w:val="4E221CB6"/>
    <w:rsid w:val="4E2F7DE3"/>
    <w:rsid w:val="4E4A5E4E"/>
    <w:rsid w:val="4E9D7F14"/>
    <w:rsid w:val="4EA92B5C"/>
    <w:rsid w:val="4EAB5297"/>
    <w:rsid w:val="4EB6153A"/>
    <w:rsid w:val="4EC827B4"/>
    <w:rsid w:val="4ED100A5"/>
    <w:rsid w:val="4ED543E7"/>
    <w:rsid w:val="4EE76AA7"/>
    <w:rsid w:val="4EEB22F2"/>
    <w:rsid w:val="4EF57FD7"/>
    <w:rsid w:val="4F1314ED"/>
    <w:rsid w:val="4F2F5441"/>
    <w:rsid w:val="4F60050D"/>
    <w:rsid w:val="4F783459"/>
    <w:rsid w:val="4F7F5DD5"/>
    <w:rsid w:val="4F81237F"/>
    <w:rsid w:val="4FA62748"/>
    <w:rsid w:val="4FA74A7B"/>
    <w:rsid w:val="4FBF7BAC"/>
    <w:rsid w:val="4FD75D52"/>
    <w:rsid w:val="4FF85C31"/>
    <w:rsid w:val="50535589"/>
    <w:rsid w:val="50987231"/>
    <w:rsid w:val="509E7727"/>
    <w:rsid w:val="50BB3ED1"/>
    <w:rsid w:val="50FE1DC6"/>
    <w:rsid w:val="510D4453"/>
    <w:rsid w:val="510E3CBD"/>
    <w:rsid w:val="511C67B1"/>
    <w:rsid w:val="51207F41"/>
    <w:rsid w:val="51575C7A"/>
    <w:rsid w:val="516355E1"/>
    <w:rsid w:val="51A2174F"/>
    <w:rsid w:val="51AC2ACA"/>
    <w:rsid w:val="51AD3DE0"/>
    <w:rsid w:val="51AE2D1E"/>
    <w:rsid w:val="51B63F75"/>
    <w:rsid w:val="51B744EE"/>
    <w:rsid w:val="51C237F5"/>
    <w:rsid w:val="51D32B8E"/>
    <w:rsid w:val="51E9363D"/>
    <w:rsid w:val="51F20280"/>
    <w:rsid w:val="522852A0"/>
    <w:rsid w:val="525F6AAB"/>
    <w:rsid w:val="528933E1"/>
    <w:rsid w:val="528F4A80"/>
    <w:rsid w:val="529F6C20"/>
    <w:rsid w:val="52B45DC3"/>
    <w:rsid w:val="52C724C8"/>
    <w:rsid w:val="52D91C95"/>
    <w:rsid w:val="52F02823"/>
    <w:rsid w:val="52FB502F"/>
    <w:rsid w:val="53123732"/>
    <w:rsid w:val="532D67B6"/>
    <w:rsid w:val="53463FAD"/>
    <w:rsid w:val="534C2503"/>
    <w:rsid w:val="53530CD7"/>
    <w:rsid w:val="5365025E"/>
    <w:rsid w:val="536E2C1A"/>
    <w:rsid w:val="536F67AD"/>
    <w:rsid w:val="53757041"/>
    <w:rsid w:val="538A1240"/>
    <w:rsid w:val="538F493B"/>
    <w:rsid w:val="53B06098"/>
    <w:rsid w:val="53B433A4"/>
    <w:rsid w:val="53B60ADC"/>
    <w:rsid w:val="53D41C81"/>
    <w:rsid w:val="53D761E8"/>
    <w:rsid w:val="53F55402"/>
    <w:rsid w:val="543A135E"/>
    <w:rsid w:val="543F158D"/>
    <w:rsid w:val="544717D5"/>
    <w:rsid w:val="54540DBB"/>
    <w:rsid w:val="545E2BE1"/>
    <w:rsid w:val="54652B9B"/>
    <w:rsid w:val="54824938"/>
    <w:rsid w:val="549321C8"/>
    <w:rsid w:val="5498240A"/>
    <w:rsid w:val="54B713D4"/>
    <w:rsid w:val="54CD01A7"/>
    <w:rsid w:val="5528359E"/>
    <w:rsid w:val="552A4A91"/>
    <w:rsid w:val="552D6F3E"/>
    <w:rsid w:val="554008B8"/>
    <w:rsid w:val="556004F7"/>
    <w:rsid w:val="55855EC7"/>
    <w:rsid w:val="55A05140"/>
    <w:rsid w:val="55A70728"/>
    <w:rsid w:val="55B566B7"/>
    <w:rsid w:val="55D750E4"/>
    <w:rsid w:val="55EC108C"/>
    <w:rsid w:val="55EF5F77"/>
    <w:rsid w:val="55F31E07"/>
    <w:rsid w:val="5608617B"/>
    <w:rsid w:val="563E42E6"/>
    <w:rsid w:val="564102E0"/>
    <w:rsid w:val="56412B1C"/>
    <w:rsid w:val="565C3560"/>
    <w:rsid w:val="566321D9"/>
    <w:rsid w:val="56677626"/>
    <w:rsid w:val="56FD359F"/>
    <w:rsid w:val="57130260"/>
    <w:rsid w:val="571971EE"/>
    <w:rsid w:val="571F715D"/>
    <w:rsid w:val="57433EA8"/>
    <w:rsid w:val="574C2987"/>
    <w:rsid w:val="574C7BDD"/>
    <w:rsid w:val="575224B8"/>
    <w:rsid w:val="57660A18"/>
    <w:rsid w:val="57775230"/>
    <w:rsid w:val="57792C45"/>
    <w:rsid w:val="577F75DA"/>
    <w:rsid w:val="578C4A61"/>
    <w:rsid w:val="57917576"/>
    <w:rsid w:val="57AC5997"/>
    <w:rsid w:val="57C47E9F"/>
    <w:rsid w:val="57D61025"/>
    <w:rsid w:val="57FB46B8"/>
    <w:rsid w:val="581632CE"/>
    <w:rsid w:val="581647F6"/>
    <w:rsid w:val="58213EE5"/>
    <w:rsid w:val="58351C17"/>
    <w:rsid w:val="583C1F6A"/>
    <w:rsid w:val="583E4C30"/>
    <w:rsid w:val="584779CA"/>
    <w:rsid w:val="584E6E23"/>
    <w:rsid w:val="5855586B"/>
    <w:rsid w:val="5866037F"/>
    <w:rsid w:val="58A2600A"/>
    <w:rsid w:val="58CD3B71"/>
    <w:rsid w:val="58E82AAD"/>
    <w:rsid w:val="58EE6E07"/>
    <w:rsid w:val="59037216"/>
    <w:rsid w:val="59062536"/>
    <w:rsid w:val="591E748B"/>
    <w:rsid w:val="59273097"/>
    <w:rsid w:val="592D11B5"/>
    <w:rsid w:val="594331CF"/>
    <w:rsid w:val="596022FC"/>
    <w:rsid w:val="59787C5F"/>
    <w:rsid w:val="597E56B8"/>
    <w:rsid w:val="59C54C9D"/>
    <w:rsid w:val="59D11015"/>
    <w:rsid w:val="59D25B52"/>
    <w:rsid w:val="59DB6633"/>
    <w:rsid w:val="59ED6AFF"/>
    <w:rsid w:val="59F53F5F"/>
    <w:rsid w:val="59F71BD2"/>
    <w:rsid w:val="59FE1B87"/>
    <w:rsid w:val="5A055965"/>
    <w:rsid w:val="5A2F2353"/>
    <w:rsid w:val="5A466348"/>
    <w:rsid w:val="5A510EE0"/>
    <w:rsid w:val="5A662B09"/>
    <w:rsid w:val="5A6C1220"/>
    <w:rsid w:val="5A746A0F"/>
    <w:rsid w:val="5A7A04CD"/>
    <w:rsid w:val="5A923189"/>
    <w:rsid w:val="5A9765A6"/>
    <w:rsid w:val="5AA4144D"/>
    <w:rsid w:val="5ADB16F4"/>
    <w:rsid w:val="5AE84999"/>
    <w:rsid w:val="5B057951"/>
    <w:rsid w:val="5B395BEF"/>
    <w:rsid w:val="5B5351B7"/>
    <w:rsid w:val="5B85040C"/>
    <w:rsid w:val="5B8C6F28"/>
    <w:rsid w:val="5B96237A"/>
    <w:rsid w:val="5B9D3E9E"/>
    <w:rsid w:val="5B9E40AF"/>
    <w:rsid w:val="5BAD1390"/>
    <w:rsid w:val="5BF640F0"/>
    <w:rsid w:val="5BFC4342"/>
    <w:rsid w:val="5C0A0CE6"/>
    <w:rsid w:val="5C2A3194"/>
    <w:rsid w:val="5C306E46"/>
    <w:rsid w:val="5C4A4D6D"/>
    <w:rsid w:val="5C4C0740"/>
    <w:rsid w:val="5C58017D"/>
    <w:rsid w:val="5C5B53AA"/>
    <w:rsid w:val="5C61116A"/>
    <w:rsid w:val="5C671D4B"/>
    <w:rsid w:val="5C814928"/>
    <w:rsid w:val="5CC706F4"/>
    <w:rsid w:val="5D065B0A"/>
    <w:rsid w:val="5D0E3EC1"/>
    <w:rsid w:val="5D3A6F65"/>
    <w:rsid w:val="5D6335B9"/>
    <w:rsid w:val="5D8A3539"/>
    <w:rsid w:val="5D9A7592"/>
    <w:rsid w:val="5D9E5D8E"/>
    <w:rsid w:val="5DBE33C3"/>
    <w:rsid w:val="5DCF354E"/>
    <w:rsid w:val="5DDF2CD5"/>
    <w:rsid w:val="5DE76AFE"/>
    <w:rsid w:val="5E062026"/>
    <w:rsid w:val="5E073CFD"/>
    <w:rsid w:val="5E156FFF"/>
    <w:rsid w:val="5E1F63F2"/>
    <w:rsid w:val="5E29500C"/>
    <w:rsid w:val="5E3A324E"/>
    <w:rsid w:val="5E481DCC"/>
    <w:rsid w:val="5E554F31"/>
    <w:rsid w:val="5EB24DCB"/>
    <w:rsid w:val="5EB2632D"/>
    <w:rsid w:val="5EB824F0"/>
    <w:rsid w:val="5ED76083"/>
    <w:rsid w:val="5F1C3DEB"/>
    <w:rsid w:val="5F630463"/>
    <w:rsid w:val="5F635536"/>
    <w:rsid w:val="5F831C06"/>
    <w:rsid w:val="5F8449A4"/>
    <w:rsid w:val="5F9A7C31"/>
    <w:rsid w:val="5FB643DE"/>
    <w:rsid w:val="600D2DC3"/>
    <w:rsid w:val="601116B5"/>
    <w:rsid w:val="60297635"/>
    <w:rsid w:val="604B64AF"/>
    <w:rsid w:val="604F7CA5"/>
    <w:rsid w:val="60586143"/>
    <w:rsid w:val="605A5E4D"/>
    <w:rsid w:val="60650CA1"/>
    <w:rsid w:val="606A6884"/>
    <w:rsid w:val="60714C8D"/>
    <w:rsid w:val="608849F2"/>
    <w:rsid w:val="60A94F05"/>
    <w:rsid w:val="60C960C3"/>
    <w:rsid w:val="61183404"/>
    <w:rsid w:val="6145155F"/>
    <w:rsid w:val="6146374F"/>
    <w:rsid w:val="614E0CF7"/>
    <w:rsid w:val="61773205"/>
    <w:rsid w:val="617A1B4B"/>
    <w:rsid w:val="619A157D"/>
    <w:rsid w:val="61CA2D0E"/>
    <w:rsid w:val="61DB0299"/>
    <w:rsid w:val="61DF1A64"/>
    <w:rsid w:val="61E0769A"/>
    <w:rsid w:val="61E862A6"/>
    <w:rsid w:val="61F214BF"/>
    <w:rsid w:val="61F373A8"/>
    <w:rsid w:val="620167D6"/>
    <w:rsid w:val="62061E0C"/>
    <w:rsid w:val="62100617"/>
    <w:rsid w:val="62202173"/>
    <w:rsid w:val="6227623A"/>
    <w:rsid w:val="62770474"/>
    <w:rsid w:val="6281358B"/>
    <w:rsid w:val="62834851"/>
    <w:rsid w:val="62986C93"/>
    <w:rsid w:val="62AF3411"/>
    <w:rsid w:val="62B570B3"/>
    <w:rsid w:val="62D06014"/>
    <w:rsid w:val="62DF799F"/>
    <w:rsid w:val="62E81A30"/>
    <w:rsid w:val="62F72745"/>
    <w:rsid w:val="62FA3E44"/>
    <w:rsid w:val="6315378B"/>
    <w:rsid w:val="631C17E3"/>
    <w:rsid w:val="632F5EBC"/>
    <w:rsid w:val="63342B88"/>
    <w:rsid w:val="633E55A9"/>
    <w:rsid w:val="63472779"/>
    <w:rsid w:val="634E2A1E"/>
    <w:rsid w:val="63674109"/>
    <w:rsid w:val="6377521D"/>
    <w:rsid w:val="6382571F"/>
    <w:rsid w:val="638E66CA"/>
    <w:rsid w:val="63922513"/>
    <w:rsid w:val="63AD7110"/>
    <w:rsid w:val="63B72D14"/>
    <w:rsid w:val="63C76625"/>
    <w:rsid w:val="63C977E6"/>
    <w:rsid w:val="63E204D5"/>
    <w:rsid w:val="63F57BF0"/>
    <w:rsid w:val="63F8504E"/>
    <w:rsid w:val="640142FC"/>
    <w:rsid w:val="64326801"/>
    <w:rsid w:val="643C2506"/>
    <w:rsid w:val="64516E4D"/>
    <w:rsid w:val="645E1BD3"/>
    <w:rsid w:val="64693D2A"/>
    <w:rsid w:val="646F153B"/>
    <w:rsid w:val="64930605"/>
    <w:rsid w:val="64960FDE"/>
    <w:rsid w:val="64B17300"/>
    <w:rsid w:val="64C30CEE"/>
    <w:rsid w:val="64C55A1A"/>
    <w:rsid w:val="64DD283D"/>
    <w:rsid w:val="64DE20B5"/>
    <w:rsid w:val="65262C5B"/>
    <w:rsid w:val="652A6C9C"/>
    <w:rsid w:val="652F202B"/>
    <w:rsid w:val="653F470F"/>
    <w:rsid w:val="65720CFF"/>
    <w:rsid w:val="65896C43"/>
    <w:rsid w:val="65983C8C"/>
    <w:rsid w:val="659F6079"/>
    <w:rsid w:val="65AC7678"/>
    <w:rsid w:val="65B415A4"/>
    <w:rsid w:val="65C46562"/>
    <w:rsid w:val="65C74169"/>
    <w:rsid w:val="66174618"/>
    <w:rsid w:val="66367342"/>
    <w:rsid w:val="6637609D"/>
    <w:rsid w:val="664B0DB8"/>
    <w:rsid w:val="664D2B0A"/>
    <w:rsid w:val="66611B34"/>
    <w:rsid w:val="667F29D4"/>
    <w:rsid w:val="66A25ADA"/>
    <w:rsid w:val="66B85448"/>
    <w:rsid w:val="66BD57F4"/>
    <w:rsid w:val="66C7186B"/>
    <w:rsid w:val="66CB58C0"/>
    <w:rsid w:val="66D47E56"/>
    <w:rsid w:val="670D21A5"/>
    <w:rsid w:val="672300AA"/>
    <w:rsid w:val="67397375"/>
    <w:rsid w:val="67513B57"/>
    <w:rsid w:val="675C0982"/>
    <w:rsid w:val="67A53061"/>
    <w:rsid w:val="67A6549B"/>
    <w:rsid w:val="67C36B91"/>
    <w:rsid w:val="67C424AB"/>
    <w:rsid w:val="67C469FD"/>
    <w:rsid w:val="67C8506C"/>
    <w:rsid w:val="67F362D5"/>
    <w:rsid w:val="680B0776"/>
    <w:rsid w:val="68280EBD"/>
    <w:rsid w:val="682A65DE"/>
    <w:rsid w:val="683518AF"/>
    <w:rsid w:val="687B7E7A"/>
    <w:rsid w:val="68932F10"/>
    <w:rsid w:val="689E0773"/>
    <w:rsid w:val="68AF283F"/>
    <w:rsid w:val="68D33B2B"/>
    <w:rsid w:val="68E62E1C"/>
    <w:rsid w:val="68E80AEC"/>
    <w:rsid w:val="69155645"/>
    <w:rsid w:val="692C69C6"/>
    <w:rsid w:val="69311A8E"/>
    <w:rsid w:val="69666394"/>
    <w:rsid w:val="696D2907"/>
    <w:rsid w:val="698C548C"/>
    <w:rsid w:val="69A4292B"/>
    <w:rsid w:val="69D83D9A"/>
    <w:rsid w:val="69EE46C0"/>
    <w:rsid w:val="69F60FA4"/>
    <w:rsid w:val="6A0E2DF8"/>
    <w:rsid w:val="6A4824D2"/>
    <w:rsid w:val="6A6034D7"/>
    <w:rsid w:val="6A6C3E18"/>
    <w:rsid w:val="6A7B47C5"/>
    <w:rsid w:val="6ABE35DD"/>
    <w:rsid w:val="6AC660ED"/>
    <w:rsid w:val="6AE92B7B"/>
    <w:rsid w:val="6AF6636F"/>
    <w:rsid w:val="6AFB43AB"/>
    <w:rsid w:val="6B253746"/>
    <w:rsid w:val="6B68405A"/>
    <w:rsid w:val="6B8B17FF"/>
    <w:rsid w:val="6B9E22CF"/>
    <w:rsid w:val="6BC64888"/>
    <w:rsid w:val="6BD11335"/>
    <w:rsid w:val="6BE235D1"/>
    <w:rsid w:val="6BE2619C"/>
    <w:rsid w:val="6C227667"/>
    <w:rsid w:val="6C400DED"/>
    <w:rsid w:val="6C481BA1"/>
    <w:rsid w:val="6C5D152B"/>
    <w:rsid w:val="6C63755A"/>
    <w:rsid w:val="6CB735FB"/>
    <w:rsid w:val="6CBD5819"/>
    <w:rsid w:val="6CE6614A"/>
    <w:rsid w:val="6CED3AD5"/>
    <w:rsid w:val="6CF77479"/>
    <w:rsid w:val="6D2160DD"/>
    <w:rsid w:val="6D2D0DE5"/>
    <w:rsid w:val="6D457CAD"/>
    <w:rsid w:val="6D513D4E"/>
    <w:rsid w:val="6D725E88"/>
    <w:rsid w:val="6D7917E4"/>
    <w:rsid w:val="6D796ECA"/>
    <w:rsid w:val="6D847A6F"/>
    <w:rsid w:val="6DB34104"/>
    <w:rsid w:val="6DD31768"/>
    <w:rsid w:val="6DE13F27"/>
    <w:rsid w:val="6E0D4115"/>
    <w:rsid w:val="6E0E189A"/>
    <w:rsid w:val="6E8316DD"/>
    <w:rsid w:val="6EAD13D0"/>
    <w:rsid w:val="6ECB0BAE"/>
    <w:rsid w:val="6ECD4B49"/>
    <w:rsid w:val="6EE3425D"/>
    <w:rsid w:val="6EEF767F"/>
    <w:rsid w:val="6F294416"/>
    <w:rsid w:val="6F2E0DC9"/>
    <w:rsid w:val="6F2F41C4"/>
    <w:rsid w:val="6F5D45A7"/>
    <w:rsid w:val="6F6513E1"/>
    <w:rsid w:val="6F70308A"/>
    <w:rsid w:val="6F7667BF"/>
    <w:rsid w:val="6F9C42BA"/>
    <w:rsid w:val="6FA04E19"/>
    <w:rsid w:val="6FC65D4A"/>
    <w:rsid w:val="6FC7425D"/>
    <w:rsid w:val="6FD11C27"/>
    <w:rsid w:val="6FF5665C"/>
    <w:rsid w:val="700B77C7"/>
    <w:rsid w:val="701747ED"/>
    <w:rsid w:val="701E3FCC"/>
    <w:rsid w:val="70205163"/>
    <w:rsid w:val="702A1E33"/>
    <w:rsid w:val="70326EAD"/>
    <w:rsid w:val="70392622"/>
    <w:rsid w:val="704A0F55"/>
    <w:rsid w:val="705F71D1"/>
    <w:rsid w:val="706977A0"/>
    <w:rsid w:val="706C736A"/>
    <w:rsid w:val="706D5E67"/>
    <w:rsid w:val="70B07387"/>
    <w:rsid w:val="70E57C37"/>
    <w:rsid w:val="70F20544"/>
    <w:rsid w:val="70FB16BF"/>
    <w:rsid w:val="70FD07EA"/>
    <w:rsid w:val="712439DC"/>
    <w:rsid w:val="7132369D"/>
    <w:rsid w:val="714E6C3B"/>
    <w:rsid w:val="71563AA7"/>
    <w:rsid w:val="71601D54"/>
    <w:rsid w:val="716441CC"/>
    <w:rsid w:val="716B6AE4"/>
    <w:rsid w:val="718412E8"/>
    <w:rsid w:val="7187431A"/>
    <w:rsid w:val="71AC5CF9"/>
    <w:rsid w:val="71B40A41"/>
    <w:rsid w:val="71B72890"/>
    <w:rsid w:val="71BA7124"/>
    <w:rsid w:val="71C66A5A"/>
    <w:rsid w:val="71E47D23"/>
    <w:rsid w:val="720400B3"/>
    <w:rsid w:val="720F447A"/>
    <w:rsid w:val="722F6FC1"/>
    <w:rsid w:val="72465DF7"/>
    <w:rsid w:val="724C148D"/>
    <w:rsid w:val="72782714"/>
    <w:rsid w:val="72891652"/>
    <w:rsid w:val="728B613B"/>
    <w:rsid w:val="72914FCE"/>
    <w:rsid w:val="72B73949"/>
    <w:rsid w:val="72BB0974"/>
    <w:rsid w:val="72E353C7"/>
    <w:rsid w:val="72F60B67"/>
    <w:rsid w:val="730D5FCF"/>
    <w:rsid w:val="73165F41"/>
    <w:rsid w:val="734A349E"/>
    <w:rsid w:val="735B22BF"/>
    <w:rsid w:val="7370548D"/>
    <w:rsid w:val="73774690"/>
    <w:rsid w:val="739D0AE6"/>
    <w:rsid w:val="73C00309"/>
    <w:rsid w:val="73C53048"/>
    <w:rsid w:val="73CB26F8"/>
    <w:rsid w:val="7414379E"/>
    <w:rsid w:val="743B203E"/>
    <w:rsid w:val="74475871"/>
    <w:rsid w:val="744B34D6"/>
    <w:rsid w:val="749E48F7"/>
    <w:rsid w:val="74A95711"/>
    <w:rsid w:val="74B52B52"/>
    <w:rsid w:val="74E75341"/>
    <w:rsid w:val="74E8645D"/>
    <w:rsid w:val="74FC7915"/>
    <w:rsid w:val="751528E9"/>
    <w:rsid w:val="75230F23"/>
    <w:rsid w:val="75292917"/>
    <w:rsid w:val="754A29F7"/>
    <w:rsid w:val="755B3B40"/>
    <w:rsid w:val="75AB2269"/>
    <w:rsid w:val="75AC0248"/>
    <w:rsid w:val="75AF3668"/>
    <w:rsid w:val="75BA1246"/>
    <w:rsid w:val="75D35564"/>
    <w:rsid w:val="75EB4247"/>
    <w:rsid w:val="75F02C89"/>
    <w:rsid w:val="7656513F"/>
    <w:rsid w:val="765A76EB"/>
    <w:rsid w:val="76602520"/>
    <w:rsid w:val="7667052F"/>
    <w:rsid w:val="76866CA8"/>
    <w:rsid w:val="76A26D82"/>
    <w:rsid w:val="76A40E1C"/>
    <w:rsid w:val="76B3642D"/>
    <w:rsid w:val="76B964A0"/>
    <w:rsid w:val="76D6725B"/>
    <w:rsid w:val="77095B6E"/>
    <w:rsid w:val="77220338"/>
    <w:rsid w:val="7736314F"/>
    <w:rsid w:val="773F157F"/>
    <w:rsid w:val="77430F29"/>
    <w:rsid w:val="774F2E59"/>
    <w:rsid w:val="777F6D75"/>
    <w:rsid w:val="778C2704"/>
    <w:rsid w:val="77BE622B"/>
    <w:rsid w:val="77C35902"/>
    <w:rsid w:val="77CA72A1"/>
    <w:rsid w:val="77DFC6B4"/>
    <w:rsid w:val="77E4098F"/>
    <w:rsid w:val="77FF78EA"/>
    <w:rsid w:val="781E0FAF"/>
    <w:rsid w:val="78241A1C"/>
    <w:rsid w:val="7828559F"/>
    <w:rsid w:val="782B2C4F"/>
    <w:rsid w:val="78321E66"/>
    <w:rsid w:val="78414997"/>
    <w:rsid w:val="78421A14"/>
    <w:rsid w:val="784705BF"/>
    <w:rsid w:val="785C711A"/>
    <w:rsid w:val="78641CCB"/>
    <w:rsid w:val="788351DA"/>
    <w:rsid w:val="788D589A"/>
    <w:rsid w:val="78A44461"/>
    <w:rsid w:val="78B021F3"/>
    <w:rsid w:val="78B875FB"/>
    <w:rsid w:val="78BD6777"/>
    <w:rsid w:val="78D470ED"/>
    <w:rsid w:val="79004EA5"/>
    <w:rsid w:val="790D034B"/>
    <w:rsid w:val="793D0163"/>
    <w:rsid w:val="79472467"/>
    <w:rsid w:val="794C7BF4"/>
    <w:rsid w:val="79521373"/>
    <w:rsid w:val="795B4053"/>
    <w:rsid w:val="7967377C"/>
    <w:rsid w:val="796A189A"/>
    <w:rsid w:val="797D7506"/>
    <w:rsid w:val="798B2162"/>
    <w:rsid w:val="79BB76AC"/>
    <w:rsid w:val="79D3247D"/>
    <w:rsid w:val="79E02918"/>
    <w:rsid w:val="79EC718C"/>
    <w:rsid w:val="7A3F3C30"/>
    <w:rsid w:val="7A4D64FA"/>
    <w:rsid w:val="7A6319BB"/>
    <w:rsid w:val="7A665C9A"/>
    <w:rsid w:val="7A6E0E81"/>
    <w:rsid w:val="7A9A3D8D"/>
    <w:rsid w:val="7A9C2AD3"/>
    <w:rsid w:val="7AA062D5"/>
    <w:rsid w:val="7ABF03D1"/>
    <w:rsid w:val="7AE238A7"/>
    <w:rsid w:val="7B283DAA"/>
    <w:rsid w:val="7B2A407B"/>
    <w:rsid w:val="7B396083"/>
    <w:rsid w:val="7B3E127D"/>
    <w:rsid w:val="7B432437"/>
    <w:rsid w:val="7B462FAC"/>
    <w:rsid w:val="7B6476F8"/>
    <w:rsid w:val="7B730873"/>
    <w:rsid w:val="7B7D0BAB"/>
    <w:rsid w:val="7B81668F"/>
    <w:rsid w:val="7B9A470E"/>
    <w:rsid w:val="7B9C5845"/>
    <w:rsid w:val="7BA741C9"/>
    <w:rsid w:val="7BB21729"/>
    <w:rsid w:val="7C110C11"/>
    <w:rsid w:val="7C157026"/>
    <w:rsid w:val="7C353147"/>
    <w:rsid w:val="7C726AF1"/>
    <w:rsid w:val="7CAC2680"/>
    <w:rsid w:val="7CB6721E"/>
    <w:rsid w:val="7CC72B7E"/>
    <w:rsid w:val="7CD96510"/>
    <w:rsid w:val="7CE3403F"/>
    <w:rsid w:val="7CF7252A"/>
    <w:rsid w:val="7D007791"/>
    <w:rsid w:val="7D121C4A"/>
    <w:rsid w:val="7D1DD28A"/>
    <w:rsid w:val="7D3D25C5"/>
    <w:rsid w:val="7D4E6175"/>
    <w:rsid w:val="7D6163DD"/>
    <w:rsid w:val="7D622770"/>
    <w:rsid w:val="7D66055A"/>
    <w:rsid w:val="7D6E0A60"/>
    <w:rsid w:val="7D6F442A"/>
    <w:rsid w:val="7DAA5B83"/>
    <w:rsid w:val="7DC92FD0"/>
    <w:rsid w:val="7DF05EC0"/>
    <w:rsid w:val="7DF613FE"/>
    <w:rsid w:val="7E067445"/>
    <w:rsid w:val="7E0A17BF"/>
    <w:rsid w:val="7E1E6A75"/>
    <w:rsid w:val="7E430B5A"/>
    <w:rsid w:val="7E4A0868"/>
    <w:rsid w:val="7E6044DF"/>
    <w:rsid w:val="7E623BA6"/>
    <w:rsid w:val="7E79264D"/>
    <w:rsid w:val="7EBA2EEB"/>
    <w:rsid w:val="7ECC4470"/>
    <w:rsid w:val="7ECD4ED4"/>
    <w:rsid w:val="7EF57436"/>
    <w:rsid w:val="7F277C0B"/>
    <w:rsid w:val="7F38006B"/>
    <w:rsid w:val="7F5400E7"/>
    <w:rsid w:val="7F72011F"/>
    <w:rsid w:val="7F723609"/>
    <w:rsid w:val="7F7B7D09"/>
    <w:rsid w:val="7F7E63FE"/>
    <w:rsid w:val="7F80480B"/>
    <w:rsid w:val="7F863417"/>
    <w:rsid w:val="7F951F66"/>
    <w:rsid w:val="7FA678C6"/>
    <w:rsid w:val="7FC167BD"/>
    <w:rsid w:val="7FD36E40"/>
    <w:rsid w:val="7FDC0072"/>
    <w:rsid w:val="7FE3068D"/>
    <w:rsid w:val="7FE46B2C"/>
    <w:rsid w:val="7FE53D20"/>
    <w:rsid w:val="7FE9464E"/>
    <w:rsid w:val="AF7D8B27"/>
    <w:rsid w:val="DF7D583C"/>
    <w:rsid w:val="FFF9D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exact"/>
      <w:jc w:val="both"/>
    </w:pPr>
    <w:rPr>
      <w:rFonts w:ascii="Calibri" w:hAnsi="Calibri" w:eastAsia="宋体" w:cs="Times New Roman"/>
      <w:kern w:val="2"/>
      <w:sz w:val="21"/>
      <w:szCs w:val="22"/>
      <w:lang w:val="en-US" w:eastAsia="zh-CN" w:bidi="ar-SA"/>
    </w:rPr>
  </w:style>
  <w:style w:type="paragraph" w:styleId="7">
    <w:name w:val="heading 1"/>
    <w:basedOn w:val="1"/>
    <w:next w:val="1"/>
    <w:qFormat/>
    <w:uiPriority w:val="99"/>
    <w:pPr>
      <w:keepNext/>
      <w:keepLines/>
      <w:spacing w:before="340" w:after="330" w:line="578" w:lineRule="auto"/>
      <w:jc w:val="center"/>
      <w:outlineLvl w:val="0"/>
    </w:pPr>
    <w:rPr>
      <w:rFonts w:eastAsia="宋体" w:cs="Times New Roman"/>
      <w:b/>
      <w:bCs/>
      <w:kern w:val="44"/>
      <w:sz w:val="44"/>
      <w:szCs w:val="44"/>
    </w:rPr>
  </w:style>
  <w:style w:type="paragraph" w:styleId="8">
    <w:name w:val="heading 2"/>
    <w:basedOn w:val="1"/>
    <w:next w:val="1"/>
    <w:unhideWhenUsed/>
    <w:qFormat/>
    <w:uiPriority w:val="9"/>
    <w:pPr>
      <w:keepNext/>
      <w:keepLines/>
      <w:spacing w:before="260" w:beforeLines="0" w:beforeAutospacing="0" w:after="260" w:afterLines="0" w:afterAutospacing="0" w:line="413" w:lineRule="auto"/>
      <w:jc w:val="center"/>
      <w:outlineLvl w:val="1"/>
    </w:pPr>
    <w:rPr>
      <w:rFonts w:ascii="Arial" w:hAnsi="Arial" w:eastAsia="黑体"/>
      <w:sz w:val="32"/>
    </w:rPr>
  </w:style>
  <w:style w:type="paragraph" w:styleId="9">
    <w:name w:val="heading 3"/>
    <w:basedOn w:val="1"/>
    <w:next w:val="1"/>
    <w:unhideWhenUsed/>
    <w:qFormat/>
    <w:uiPriority w:val="0"/>
    <w:pPr>
      <w:keepNext/>
      <w:keepLines/>
      <w:spacing w:before="120" w:after="120" w:line="413" w:lineRule="auto"/>
      <w:ind w:firstLine="49" w:firstLineChars="49"/>
      <w:jc w:val="center"/>
      <w:outlineLvl w:val="2"/>
    </w:pPr>
    <w:rPr>
      <w:rFonts w:ascii="黑体" w:hAnsi="黑体" w:eastAsia="黑体"/>
      <w:sz w:val="28"/>
      <w:szCs w:val="2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tabs>
        <w:tab w:val="left" w:pos="420"/>
      </w:tabs>
      <w:ind w:firstLine="420"/>
    </w:pPr>
    <w:rPr>
      <w:rFonts w:ascii="Times New Roman" w:hAnsi="Times New Roman" w:eastAsia="楷体_GB2312"/>
      <w:sz w:val="32"/>
      <w:szCs w:val="20"/>
    </w:rPr>
  </w:style>
  <w:style w:type="paragraph" w:styleId="3">
    <w:name w:val="Body Text"/>
    <w:basedOn w:val="1"/>
    <w:next w:val="1"/>
    <w:qFormat/>
    <w:uiPriority w:val="0"/>
    <w:rPr>
      <w:rFonts w:ascii="Arial" w:hAnsi="Arial" w:eastAsia="宋体"/>
      <w:color w:val="000000"/>
      <w:kern w:val="2"/>
      <w:sz w:val="21"/>
      <w:szCs w:val="24"/>
      <w:lang w:val="en-US" w:eastAsia="zh-CN" w:bidi="ar-SA"/>
    </w:rPr>
  </w:style>
  <w:style w:type="paragraph" w:styleId="4">
    <w:name w:val="Body Text First Indent 2"/>
    <w:basedOn w:val="5"/>
    <w:next w:val="1"/>
    <w:qFormat/>
    <w:uiPriority w:val="0"/>
    <w:pPr>
      <w:numPr>
        <w:ilvl w:val="2"/>
        <w:numId w:val="1"/>
      </w:numPr>
      <w:tabs>
        <w:tab w:val="left" w:pos="0"/>
      </w:tabs>
      <w:spacing w:after="120"/>
      <w:ind w:left="420" w:leftChars="200" w:firstLine="420" w:firstLineChars="200"/>
    </w:pPr>
    <w:rPr>
      <w:sz w:val="21"/>
    </w:rPr>
  </w:style>
  <w:style w:type="paragraph" w:styleId="5">
    <w:name w:val="Body Text Indent"/>
    <w:basedOn w:val="1"/>
    <w:next w:val="6"/>
    <w:qFormat/>
    <w:uiPriority w:val="0"/>
    <w:pPr>
      <w:tabs>
        <w:tab w:val="left" w:pos="0"/>
      </w:tabs>
      <w:ind w:firstLine="538" w:firstLineChars="192"/>
    </w:pPr>
    <w:rPr>
      <w:sz w:val="28"/>
    </w:rPr>
  </w:style>
  <w:style w:type="paragraph" w:styleId="6">
    <w:name w:val="envelope return"/>
    <w:basedOn w:val="1"/>
    <w:qFormat/>
    <w:uiPriority w:val="0"/>
    <w:pPr>
      <w:tabs>
        <w:tab w:val="left" w:pos="420"/>
      </w:tabs>
      <w:snapToGrid w:val="0"/>
    </w:pPr>
    <w:rPr>
      <w:rFonts w:ascii="Arial" w:hAnsi="Arial"/>
    </w:rPr>
  </w:style>
  <w:style w:type="paragraph" w:styleId="10">
    <w:name w:val="table of authorities"/>
    <w:basedOn w:val="1"/>
    <w:next w:val="1"/>
    <w:qFormat/>
    <w:uiPriority w:val="0"/>
    <w:pPr>
      <w:widowControl w:val="0"/>
      <w:ind w:left="200" w:leftChars="200"/>
      <w:jc w:val="both"/>
    </w:pPr>
    <w:rPr>
      <w:rFonts w:ascii="Times New Roman" w:hAnsi="Times New Roman" w:eastAsia="宋体" w:cs="Times New Roman"/>
      <w:kern w:val="2"/>
      <w:sz w:val="21"/>
      <w:szCs w:val="24"/>
      <w:lang w:val="en-US" w:eastAsia="zh-CN" w:bidi="ar-SA"/>
    </w:rPr>
  </w:style>
  <w:style w:type="paragraph" w:styleId="11">
    <w:name w:val="Normal Indent"/>
    <w:basedOn w:val="1"/>
    <w:qFormat/>
    <w:uiPriority w:val="0"/>
    <w:pPr>
      <w:ind w:firstLine="420" w:firstLineChars="200"/>
    </w:pPr>
    <w:rPr>
      <w:kern w:val="0"/>
      <w:sz w:val="20"/>
      <w:szCs w:val="24"/>
    </w:rPr>
  </w:style>
  <w:style w:type="paragraph" w:styleId="12">
    <w:name w:val="Body Text 3"/>
    <w:basedOn w:val="1"/>
    <w:qFormat/>
    <w:uiPriority w:val="99"/>
    <w:rPr>
      <w:rFonts w:ascii="宋体"/>
      <w:kern w:val="0"/>
      <w:sz w:val="24"/>
    </w:rPr>
  </w:style>
  <w:style w:type="paragraph" w:styleId="13">
    <w:name w:val="Plain Text"/>
    <w:basedOn w:val="1"/>
    <w:qFormat/>
    <w:uiPriority w:val="0"/>
    <w:rPr>
      <w:rFonts w:ascii="宋体" w:hAnsi="Courier New" w:cs="金山简魏碑"/>
      <w:szCs w:val="21"/>
    </w:rPr>
  </w:style>
  <w:style w:type="paragraph" w:styleId="14">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table" w:styleId="16">
    <w:name w:val="Table Grid"/>
    <w:basedOn w:val="1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paragraph" w:customStyle="1" w:styleId="19">
    <w:name w:val="_Style 5"/>
    <w:qFormat/>
    <w:uiPriority w:val="1"/>
    <w:rPr>
      <w:rFonts w:ascii="Calibri" w:hAnsi="Calibri" w:eastAsia="宋体" w:cs="Times New Roman"/>
      <w:sz w:val="22"/>
      <w:szCs w:val="22"/>
      <w:lang w:val="en-US" w:eastAsia="zh-CN" w:bidi="ar-SA"/>
    </w:rPr>
  </w:style>
  <w:style w:type="paragraph" w:customStyle="1" w:styleId="20">
    <w:name w:val="正文 "/>
    <w:basedOn w:val="1"/>
    <w:qFormat/>
    <w:uiPriority w:val="0"/>
    <w:pPr>
      <w:keepNext w:val="0"/>
      <w:keepLines w:val="0"/>
      <w:widowControl w:val="0"/>
      <w:suppressLineNumbers w:val="0"/>
      <w:adjustRightInd w:val="0"/>
      <w:spacing w:before="0" w:beforeAutospacing="0" w:after="0" w:afterAutospacing="0" w:line="318" w:lineRule="atLeast"/>
      <w:ind w:left="369" w:right="0" w:firstLine="369"/>
      <w:jc w:val="both"/>
    </w:pPr>
    <w:rPr>
      <w:rFonts w:hint="eastAsia" w:ascii="宋体" w:hAnsi="Calibri"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7653</Words>
  <Characters>7794</Characters>
  <Lines>0</Lines>
  <Paragraphs>0</Paragraphs>
  <TotalTime>1</TotalTime>
  <ScaleCrop>false</ScaleCrop>
  <LinksUpToDate>false</LinksUpToDate>
  <CharactersWithSpaces>8072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2022-06-01T06:55:00Z</dcterms:created>
  <dc:creator>蔡锦伟</dc:creator>
  <cp:lastModifiedBy>Lenovo</cp:lastModifiedBy>
  <cp:lastPrinted>2022-08-02T09:14:00Z</cp:lastPrinted>
  <dcterms:modified xsi:type="dcterms:W3CDTF">2023-12-13T02:11:57Z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7EF5570B39AB4D6D81F92B53CBCE1822</vt:lpwstr>
  </property>
</Properties>
</file>