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cs="宋体"/>
          <w:b/>
          <w:spacing w:val="28"/>
          <w:sz w:val="44"/>
          <w:szCs w:val="44"/>
        </w:rPr>
      </w:pPr>
    </w:p>
    <w:p>
      <w:pPr>
        <w:autoSpaceDN w:val="0"/>
        <w:jc w:val="center"/>
        <w:rPr>
          <w:rFonts w:ascii="宋体" w:hAnsi="宋体" w:cs="宋体"/>
          <w:b/>
          <w:spacing w:val="28"/>
          <w:sz w:val="44"/>
          <w:szCs w:val="44"/>
        </w:rPr>
      </w:pPr>
    </w:p>
    <w:p>
      <w:pPr>
        <w:autoSpaceDN w:val="0"/>
        <w:spacing w:line="360" w:lineRule="auto"/>
        <w:jc w:val="center"/>
        <w:rPr>
          <w:rFonts w:hint="eastAsia" w:ascii="宋体" w:hAnsi="宋体" w:eastAsia="宋体" w:cs="宋体"/>
          <w:b/>
          <w:spacing w:val="28"/>
          <w:sz w:val="44"/>
          <w:szCs w:val="44"/>
          <w:lang w:val="en-US" w:eastAsia="zh-CN"/>
        </w:rPr>
      </w:pPr>
      <w:r>
        <w:rPr>
          <w:rFonts w:hint="eastAsia" w:ascii="宋体" w:hAnsi="宋体" w:eastAsia="宋体" w:cs="宋体"/>
          <w:b/>
          <w:spacing w:val="11"/>
          <w:w w:val="100"/>
          <w:kern w:val="0"/>
          <w:sz w:val="44"/>
          <w:szCs w:val="44"/>
          <w:fitText w:val="9240" w:id="625431936"/>
          <w:lang w:val="en-US" w:eastAsia="zh-CN"/>
        </w:rPr>
        <w:t>广东省机场管理集团有限公司工程建设指挥部</w:t>
      </w:r>
      <w:r>
        <w:rPr>
          <w:rFonts w:hint="eastAsia" w:ascii="宋体" w:hAnsi="宋体" w:eastAsia="宋体" w:cs="宋体"/>
          <w:b/>
          <w:bCs/>
          <w:kern w:val="44"/>
          <w:sz w:val="44"/>
          <w:szCs w:val="44"/>
        </w:rPr>
        <w:t>宣传</w:t>
      </w:r>
      <w:r>
        <w:rPr>
          <w:rFonts w:hint="eastAsia" w:ascii="宋体" w:hAnsi="宋体" w:cs="宋体"/>
          <w:b/>
          <w:bCs/>
          <w:kern w:val="44"/>
          <w:sz w:val="44"/>
          <w:szCs w:val="44"/>
          <w:lang w:val="en-US" w:eastAsia="zh-CN"/>
        </w:rPr>
        <w:t>画册设计</w:t>
      </w:r>
      <w:r>
        <w:rPr>
          <w:rFonts w:hint="eastAsia" w:ascii="宋体" w:hAnsi="宋体" w:eastAsia="宋体" w:cs="宋体"/>
          <w:b/>
          <w:bCs/>
          <w:kern w:val="44"/>
          <w:sz w:val="44"/>
          <w:szCs w:val="44"/>
          <w:lang w:val="en-US" w:eastAsia="zh-CN"/>
        </w:rPr>
        <w:t>制作</w:t>
      </w:r>
      <w:r>
        <w:rPr>
          <w:rFonts w:hint="eastAsia" w:ascii="宋体" w:hAnsi="宋体" w:eastAsia="宋体" w:cs="宋体"/>
          <w:b/>
          <w:bCs/>
          <w:kern w:val="44"/>
          <w:sz w:val="44"/>
          <w:szCs w:val="44"/>
        </w:rPr>
        <w:t>服务</w:t>
      </w:r>
      <w:r>
        <w:rPr>
          <w:rFonts w:hint="eastAsia" w:ascii="宋体" w:hAnsi="宋体" w:cs="宋体"/>
          <w:b/>
          <w:bCs/>
          <w:kern w:val="44"/>
          <w:sz w:val="44"/>
          <w:szCs w:val="44"/>
          <w:lang w:val="en-US" w:eastAsia="zh-CN"/>
        </w:rPr>
        <w:t>项目</w:t>
      </w:r>
    </w:p>
    <w:p>
      <w:pPr>
        <w:ind w:firstLine="1260" w:firstLineChars="150"/>
        <w:rPr>
          <w:rFonts w:ascii="仿宋_GB2312" w:eastAsia="仿宋_GB2312"/>
          <w:b/>
          <w:sz w:val="84"/>
          <w:szCs w:val="84"/>
        </w:rPr>
      </w:pPr>
    </w:p>
    <w:p>
      <w:pPr>
        <w:ind w:firstLine="1260" w:firstLineChars="150"/>
        <w:rPr>
          <w:rFonts w:ascii="仿宋_GB2312" w:eastAsia="仿宋_GB2312"/>
          <w:b/>
          <w:sz w:val="84"/>
          <w:szCs w:val="84"/>
        </w:rPr>
      </w:pPr>
    </w:p>
    <w:p>
      <w:pPr>
        <w:ind w:firstLine="1260" w:firstLineChars="150"/>
        <w:rPr>
          <w:rFonts w:ascii="仿宋_GB2312" w:eastAsia="仿宋_GB2312"/>
          <w:b/>
          <w:sz w:val="84"/>
          <w:szCs w:val="84"/>
        </w:rPr>
      </w:pPr>
    </w:p>
    <w:p>
      <w:pPr>
        <w:ind w:firstLine="2898" w:firstLineChars="345"/>
        <w:rPr>
          <w:rFonts w:ascii="仿宋_GB2312" w:eastAsia="仿宋_GB2312"/>
          <w:b/>
          <w:sz w:val="84"/>
          <w:szCs w:val="84"/>
        </w:rPr>
      </w:pPr>
      <w:r>
        <w:rPr>
          <w:rFonts w:hint="eastAsia" w:ascii="宋体" w:hAnsi="宋体" w:eastAsia="宋体" w:cs="宋体"/>
          <w:b/>
          <w:sz w:val="84"/>
          <w:szCs w:val="84"/>
        </w:rPr>
        <w:t>采购文件</w:t>
      </w:r>
    </w:p>
    <w:p>
      <w:pPr>
        <w:ind w:left="903" w:hanging="899" w:hangingChars="281"/>
        <w:jc w:val="center"/>
        <w:rPr>
          <w:rFonts w:ascii="仿宋_GB2312" w:eastAsia="仿宋_GB2312"/>
          <w:b/>
          <w:sz w:val="32"/>
          <w:szCs w:val="32"/>
        </w:rPr>
      </w:pPr>
    </w:p>
    <w:p>
      <w:pPr>
        <w:rPr>
          <w:rFonts w:ascii="仿宋_GB2312" w:eastAsia="仿宋_GB2312"/>
          <w:b/>
          <w:sz w:val="32"/>
          <w:szCs w:val="32"/>
        </w:rPr>
      </w:pPr>
    </w:p>
    <w:p>
      <w:pPr>
        <w:ind w:left="903" w:hanging="899" w:hangingChars="281"/>
        <w:rPr>
          <w:rFonts w:ascii="仿宋_GB2312" w:eastAsia="仿宋_GB2312"/>
          <w:b/>
          <w:sz w:val="32"/>
          <w:szCs w:val="32"/>
        </w:rPr>
      </w:pPr>
    </w:p>
    <w:p>
      <w:pPr>
        <w:ind w:left="903" w:hanging="899" w:hangingChars="281"/>
        <w:rPr>
          <w:rFonts w:ascii="仿宋_GB2312" w:eastAsia="仿宋_GB2312"/>
          <w:b/>
          <w:sz w:val="32"/>
          <w:szCs w:val="32"/>
        </w:rPr>
      </w:pPr>
    </w:p>
    <w:p>
      <w:pPr>
        <w:rPr>
          <w:rFonts w:ascii="仿宋_GB2312" w:eastAsia="仿宋_GB2312"/>
          <w:b/>
          <w:sz w:val="32"/>
          <w:szCs w:val="32"/>
        </w:rPr>
      </w:pPr>
    </w:p>
    <w:p>
      <w:pPr>
        <w:ind w:left="903" w:hanging="899" w:hangingChars="281"/>
        <w:rPr>
          <w:rFonts w:ascii="仿宋_GB2312" w:eastAsia="仿宋_GB2312"/>
          <w:b/>
          <w:sz w:val="32"/>
          <w:szCs w:val="32"/>
        </w:rPr>
      </w:pPr>
    </w:p>
    <w:p>
      <w:pPr>
        <w:rPr>
          <w:rFonts w:ascii="仿宋_GB2312" w:eastAsia="仿宋_GB2312"/>
          <w:b/>
          <w:sz w:val="32"/>
          <w:szCs w:val="32"/>
        </w:rPr>
      </w:pPr>
    </w:p>
    <w:p>
      <w:pPr>
        <w:ind w:right="705" w:rightChars="336"/>
        <w:jc w:val="center"/>
        <w:rPr>
          <w:rFonts w:hint="eastAsia" w:ascii="宋体" w:hAnsi="宋体" w:eastAsia="宋体" w:cs="宋体"/>
          <w:b/>
          <w:sz w:val="32"/>
        </w:rPr>
      </w:pPr>
      <w:r>
        <w:rPr>
          <w:rFonts w:hint="eastAsia" w:ascii="宋体" w:hAnsi="宋体" w:eastAsia="宋体" w:cs="宋体"/>
          <w:b/>
          <w:sz w:val="32"/>
          <w:szCs w:val="32"/>
        </w:rPr>
        <w:t>采购人：广东省机场管理集团有限公司工程建设指挥部</w:t>
      </w:r>
    </w:p>
    <w:p>
      <w:pPr>
        <w:jc w:val="center"/>
        <w:rPr>
          <w:rFonts w:hint="eastAsia" w:ascii="宋体" w:hAnsi="宋体" w:eastAsia="宋体" w:cs="宋体"/>
          <w:b/>
          <w:sz w:val="30"/>
          <w:szCs w:val="30"/>
        </w:rPr>
        <w:sectPr>
          <w:footerReference r:id="rId3" w:type="default"/>
          <w:footerReference r:id="rId4" w:type="even"/>
          <w:pgSz w:w="11906" w:h="16838"/>
          <w:pgMar w:top="1134" w:right="1134" w:bottom="1134" w:left="1418" w:header="964" w:footer="964" w:gutter="0"/>
          <w:pgNumType w:fmt="numberInDash"/>
          <w:cols w:space="720" w:num="1"/>
          <w:titlePg/>
          <w:docGrid w:type="linesAndChars" w:linePitch="312" w:charSpace="0"/>
        </w:sectPr>
      </w:pPr>
      <w:r>
        <w:rPr>
          <w:rFonts w:hint="eastAsia" w:ascii="宋体" w:hAnsi="宋体" w:eastAsia="宋体" w:cs="宋体"/>
          <w:b/>
          <w:sz w:val="30"/>
          <w:szCs w:val="30"/>
        </w:rPr>
        <w:t>二○二</w:t>
      </w:r>
      <w:r>
        <w:rPr>
          <w:rFonts w:hint="eastAsia" w:ascii="宋体" w:hAnsi="宋体" w:eastAsia="宋体" w:cs="宋体"/>
          <w:b/>
          <w:sz w:val="30"/>
          <w:szCs w:val="30"/>
          <w:lang w:val="en-US" w:eastAsia="zh-CN"/>
        </w:rPr>
        <w:t>一</w:t>
      </w:r>
      <w:r>
        <w:rPr>
          <w:rFonts w:hint="eastAsia" w:ascii="宋体" w:hAnsi="宋体" w:eastAsia="宋体" w:cs="宋体"/>
          <w:b/>
          <w:sz w:val="30"/>
          <w:szCs w:val="30"/>
        </w:rPr>
        <w:t>年</w:t>
      </w:r>
      <w:r>
        <w:rPr>
          <w:rFonts w:hint="eastAsia" w:ascii="宋体" w:hAnsi="宋体" w:cs="宋体"/>
          <w:b/>
          <w:sz w:val="30"/>
          <w:szCs w:val="30"/>
          <w:lang w:val="en-US" w:eastAsia="zh-CN"/>
        </w:rPr>
        <w:t>八</w:t>
      </w:r>
      <w:r>
        <w:rPr>
          <w:rFonts w:hint="eastAsia" w:ascii="宋体" w:hAnsi="宋体" w:eastAsia="宋体" w:cs="宋体"/>
          <w:b/>
          <w:sz w:val="30"/>
          <w:szCs w:val="30"/>
        </w:rPr>
        <w:t>月</w:t>
      </w:r>
    </w:p>
    <w:p>
      <w:pPr>
        <w:autoSpaceDN w:val="0"/>
        <w:jc w:val="center"/>
        <w:rPr>
          <w:rFonts w:hint="default" w:ascii="宋体" w:hAnsi="宋体" w:eastAsia="仿宋_GB2312" w:cs="宋体"/>
          <w:b/>
          <w:spacing w:val="28"/>
          <w:sz w:val="44"/>
          <w:szCs w:val="44"/>
          <w:lang w:val="en-US" w:eastAsia="zh-CN"/>
        </w:rPr>
      </w:pPr>
      <w:r>
        <w:rPr>
          <w:rFonts w:hint="eastAsia" w:ascii="仿宋_GB2312" w:eastAsia="仿宋_GB2312"/>
          <w:b/>
          <w:kern w:val="44"/>
          <w:sz w:val="44"/>
          <w:szCs w:val="44"/>
        </w:rPr>
        <w:t>第一部分 采购</w:t>
      </w:r>
      <w:r>
        <w:rPr>
          <w:rFonts w:hint="eastAsia" w:ascii="仿宋_GB2312" w:eastAsia="仿宋_GB2312"/>
          <w:b/>
          <w:kern w:val="44"/>
          <w:sz w:val="44"/>
          <w:szCs w:val="44"/>
          <w:lang w:val="en-US" w:eastAsia="zh-CN"/>
        </w:rPr>
        <w:t>项目说明</w:t>
      </w:r>
    </w:p>
    <w:p>
      <w:pPr>
        <w:spacing w:line="312" w:lineRule="auto"/>
        <w:ind w:firstLine="560" w:firstLineChars="200"/>
        <w:outlineLvl w:val="0"/>
        <w:rPr>
          <w:rFonts w:ascii="仿宋_GB2312" w:eastAsia="仿宋_GB2312"/>
          <w:sz w:val="28"/>
          <w:szCs w:val="28"/>
        </w:rPr>
      </w:pPr>
    </w:p>
    <w:p>
      <w:pPr>
        <w:spacing w:line="312" w:lineRule="auto"/>
        <w:ind w:firstLine="560" w:firstLineChars="200"/>
        <w:outlineLvl w:val="0"/>
        <w:rPr>
          <w:rFonts w:hint="eastAsia" w:ascii="仿宋_GB2312" w:eastAsia="仿宋_GB2312"/>
          <w:sz w:val="28"/>
          <w:szCs w:val="28"/>
        </w:rPr>
      </w:pPr>
      <w:r>
        <w:rPr>
          <w:rFonts w:hint="eastAsia" w:ascii="仿宋_GB2312" w:eastAsia="仿宋_GB2312"/>
          <w:sz w:val="28"/>
          <w:szCs w:val="28"/>
        </w:rPr>
        <w:t>广东省机场管理集团有限公司工程建设指挥部（以下简称“采购人”）以</w:t>
      </w:r>
      <w:r>
        <w:rPr>
          <w:rFonts w:hint="eastAsia" w:ascii="仿宋_GB2312" w:eastAsia="仿宋_GB2312"/>
          <w:sz w:val="28"/>
          <w:szCs w:val="28"/>
          <w:lang w:val="en-US" w:eastAsia="zh-CN"/>
        </w:rPr>
        <w:t>综合评审</w:t>
      </w:r>
      <w:r>
        <w:rPr>
          <w:rFonts w:hint="eastAsia" w:ascii="仿宋_GB2312" w:eastAsia="仿宋_GB2312"/>
          <w:sz w:val="28"/>
          <w:szCs w:val="28"/>
        </w:rPr>
        <w:t>方式实施</w:t>
      </w:r>
      <w:r>
        <w:rPr>
          <w:rFonts w:hint="eastAsia" w:ascii="仿宋_GB2312" w:eastAsia="仿宋_GB2312"/>
          <w:sz w:val="28"/>
          <w:szCs w:val="28"/>
          <w:lang w:val="en-US" w:eastAsia="zh-CN"/>
        </w:rPr>
        <w:t>湛江吴川机场、韶关丹霞机场通航</w:t>
      </w:r>
      <w:r>
        <w:rPr>
          <w:rFonts w:hint="eastAsia" w:ascii="仿宋_GB2312" w:eastAsia="仿宋_GB2312"/>
          <w:sz w:val="28"/>
          <w:szCs w:val="28"/>
        </w:rPr>
        <w:t>宣传</w:t>
      </w:r>
      <w:r>
        <w:rPr>
          <w:rFonts w:hint="eastAsia" w:ascii="仿宋_GB2312" w:eastAsia="仿宋_GB2312"/>
          <w:sz w:val="28"/>
          <w:szCs w:val="28"/>
          <w:lang w:val="en-US" w:eastAsia="zh-CN"/>
        </w:rPr>
        <w:t>画册设计</w:t>
      </w:r>
      <w:r>
        <w:rPr>
          <w:rFonts w:hint="eastAsia" w:ascii="仿宋_GB2312" w:eastAsia="仿宋_GB2312"/>
          <w:sz w:val="28"/>
          <w:szCs w:val="28"/>
        </w:rPr>
        <w:t>制作服务采购项目，现邀请合格供应商提交报价。</w:t>
      </w:r>
    </w:p>
    <w:p>
      <w:pPr>
        <w:spacing w:line="312" w:lineRule="auto"/>
        <w:ind w:firstLine="627" w:firstLineChars="196"/>
        <w:outlineLvl w:val="0"/>
        <w:rPr>
          <w:rFonts w:ascii="黑体" w:eastAsia="黑体"/>
          <w:bCs/>
          <w:sz w:val="32"/>
          <w:szCs w:val="32"/>
        </w:rPr>
      </w:pPr>
      <w:bookmarkStart w:id="0" w:name="_Toc25548416"/>
      <w:bookmarkStart w:id="1" w:name="_Toc133028938"/>
      <w:r>
        <w:rPr>
          <w:rFonts w:hint="eastAsia" w:ascii="黑体" w:eastAsia="黑体"/>
          <w:bCs/>
          <w:sz w:val="32"/>
          <w:szCs w:val="32"/>
        </w:rPr>
        <w:t>一、项目</w:t>
      </w:r>
      <w:bookmarkEnd w:id="0"/>
      <w:bookmarkEnd w:id="1"/>
      <w:r>
        <w:rPr>
          <w:rFonts w:hint="eastAsia" w:ascii="黑体" w:eastAsia="黑体"/>
          <w:bCs/>
          <w:sz w:val="32"/>
          <w:szCs w:val="32"/>
        </w:rPr>
        <w:t>概况</w:t>
      </w:r>
    </w:p>
    <w:p>
      <w:pPr>
        <w:spacing w:line="312" w:lineRule="auto"/>
        <w:ind w:firstLine="560" w:firstLineChars="200"/>
        <w:outlineLvl w:val="0"/>
        <w:rPr>
          <w:rFonts w:ascii="仿宋_GB2312" w:eastAsia="仿宋_GB2312"/>
          <w:sz w:val="28"/>
          <w:szCs w:val="28"/>
        </w:rPr>
      </w:pPr>
      <w:r>
        <w:rPr>
          <w:rFonts w:hint="eastAsia" w:ascii="仿宋_GB2312" w:eastAsia="仿宋_GB2312"/>
          <w:sz w:val="28"/>
          <w:szCs w:val="28"/>
        </w:rPr>
        <w:t>1</w:t>
      </w:r>
      <w:r>
        <w:rPr>
          <w:rFonts w:hint="eastAsia" w:ascii="仿宋_GB2312" w:hAnsi="仿宋" w:eastAsia="仿宋_GB2312"/>
          <w:sz w:val="28"/>
          <w:szCs w:val="28"/>
        </w:rPr>
        <w:t>．</w:t>
      </w:r>
      <w:r>
        <w:rPr>
          <w:rFonts w:hint="eastAsia" w:ascii="仿宋_GB2312" w:eastAsia="仿宋_GB2312"/>
          <w:sz w:val="28"/>
          <w:szCs w:val="28"/>
        </w:rPr>
        <w:t>采购编号：网站自动生成</w:t>
      </w:r>
    </w:p>
    <w:p>
      <w:pPr>
        <w:spacing w:line="312" w:lineRule="auto"/>
        <w:ind w:firstLine="560" w:firstLineChars="200"/>
        <w:outlineLvl w:val="0"/>
        <w:rPr>
          <w:rFonts w:hint="eastAsia" w:ascii="仿宋_GB2312" w:hAnsi="仿宋"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rPr>
        <w:t>．</w:t>
      </w:r>
      <w:r>
        <w:rPr>
          <w:rFonts w:hint="eastAsia" w:ascii="仿宋_GB2312" w:eastAsia="仿宋_GB2312"/>
          <w:sz w:val="28"/>
          <w:szCs w:val="28"/>
        </w:rPr>
        <w:t>项目名称：</w:t>
      </w:r>
      <w:r>
        <w:rPr>
          <w:rFonts w:hint="eastAsia" w:ascii="仿宋_GB2312" w:hAnsi="仿宋" w:eastAsia="仿宋_GB2312"/>
          <w:sz w:val="28"/>
          <w:szCs w:val="28"/>
        </w:rPr>
        <w:t>广东省机场管理集团有限公司工程建设指挥部宣传</w:t>
      </w:r>
      <w:r>
        <w:rPr>
          <w:rFonts w:hint="eastAsia" w:ascii="仿宋_GB2312" w:hAnsi="仿宋" w:eastAsia="仿宋_GB2312"/>
          <w:sz w:val="28"/>
          <w:szCs w:val="28"/>
          <w:lang w:val="en-US" w:eastAsia="zh-CN"/>
        </w:rPr>
        <w:t>画册设计</w:t>
      </w:r>
      <w:r>
        <w:rPr>
          <w:rFonts w:hint="eastAsia" w:ascii="仿宋_GB2312" w:hAnsi="仿宋" w:eastAsia="仿宋_GB2312"/>
          <w:sz w:val="28"/>
          <w:szCs w:val="28"/>
        </w:rPr>
        <w:t>制作服务项目</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3.项目地点：广东省内</w:t>
      </w:r>
    </w:p>
    <w:p>
      <w:pPr>
        <w:spacing w:line="312" w:lineRule="auto"/>
        <w:ind w:firstLine="560" w:firstLineChars="200"/>
        <w:outlineLvl w:val="0"/>
        <w:rPr>
          <w:rFonts w:hint="eastAsia" w:ascii="仿宋_GB2312" w:hAnsi="仿宋" w:eastAsia="仿宋_GB2312"/>
          <w:sz w:val="28"/>
          <w:szCs w:val="28"/>
          <w:lang w:eastAsia="zh-CN"/>
        </w:rPr>
      </w:pPr>
      <w:r>
        <w:rPr>
          <w:rFonts w:hint="eastAsia" w:ascii="仿宋_GB2312" w:hAnsi="仿宋" w:eastAsia="仿宋_GB2312"/>
          <w:sz w:val="28"/>
          <w:szCs w:val="28"/>
        </w:rPr>
        <w:t>4.项目内容：湛江吴川机场、韶关丹霞机场</w:t>
      </w:r>
      <w:r>
        <w:rPr>
          <w:rFonts w:hint="eastAsia" w:ascii="仿宋_GB2312" w:hAnsi="仿宋" w:eastAsia="仿宋_GB2312"/>
          <w:sz w:val="28"/>
          <w:szCs w:val="28"/>
          <w:lang w:val="en-US" w:eastAsia="zh-CN"/>
        </w:rPr>
        <w:t>通航</w:t>
      </w:r>
      <w:r>
        <w:rPr>
          <w:rFonts w:hint="eastAsia" w:ascii="仿宋_GB2312" w:hAnsi="仿宋" w:eastAsia="仿宋_GB2312"/>
          <w:sz w:val="28"/>
          <w:szCs w:val="28"/>
        </w:rPr>
        <w:t>宣传</w:t>
      </w:r>
      <w:r>
        <w:rPr>
          <w:rFonts w:hint="eastAsia" w:ascii="仿宋_GB2312" w:hAnsi="仿宋" w:eastAsia="仿宋_GB2312"/>
          <w:sz w:val="28"/>
          <w:szCs w:val="28"/>
          <w:lang w:val="en-US" w:eastAsia="zh-CN"/>
        </w:rPr>
        <w:t>画册设计</w:t>
      </w:r>
      <w:r>
        <w:rPr>
          <w:rFonts w:hint="eastAsia" w:ascii="仿宋_GB2312" w:hAnsi="仿宋" w:eastAsia="仿宋_GB2312"/>
          <w:sz w:val="28"/>
          <w:szCs w:val="28"/>
        </w:rPr>
        <w:t>制作服务</w:t>
      </w:r>
      <w:r>
        <w:rPr>
          <w:rFonts w:hint="eastAsia" w:ascii="仿宋_GB2312" w:hAnsi="仿宋" w:eastAsia="仿宋_GB2312"/>
          <w:sz w:val="28"/>
          <w:szCs w:val="28"/>
          <w:lang w:eastAsia="zh-CN"/>
        </w:rPr>
        <w:t>，包括</w:t>
      </w:r>
      <w:r>
        <w:rPr>
          <w:rFonts w:hint="eastAsia" w:ascii="仿宋_GB2312" w:hAnsi="仿宋" w:eastAsia="仿宋_GB2312"/>
          <w:sz w:val="28"/>
          <w:szCs w:val="28"/>
        </w:rPr>
        <w:t>湛江吴川机场</w:t>
      </w:r>
      <w:r>
        <w:rPr>
          <w:rFonts w:hint="eastAsia" w:ascii="仿宋_GB2312" w:hAnsi="仿宋" w:eastAsia="仿宋_GB2312"/>
          <w:sz w:val="28"/>
          <w:szCs w:val="28"/>
          <w:lang w:eastAsia="zh-CN"/>
        </w:rPr>
        <w:t>宣传</w:t>
      </w:r>
      <w:r>
        <w:rPr>
          <w:rFonts w:hint="eastAsia" w:ascii="仿宋_GB2312" w:hAnsi="仿宋" w:eastAsia="仿宋_GB2312"/>
          <w:sz w:val="28"/>
          <w:szCs w:val="28"/>
          <w:lang w:val="en-US" w:eastAsia="zh-CN"/>
        </w:rPr>
        <w:t>画</w:t>
      </w:r>
      <w:r>
        <w:rPr>
          <w:rFonts w:hint="eastAsia" w:ascii="仿宋_GB2312" w:hAnsi="仿宋" w:eastAsia="仿宋_GB2312"/>
          <w:sz w:val="28"/>
          <w:szCs w:val="28"/>
          <w:lang w:eastAsia="zh-CN"/>
        </w:rPr>
        <w:t>册</w:t>
      </w:r>
      <w:r>
        <w:rPr>
          <w:rFonts w:hint="eastAsia" w:ascii="仿宋_GB2312" w:hAnsi="仿宋" w:eastAsia="仿宋_GB2312"/>
          <w:sz w:val="28"/>
          <w:szCs w:val="28"/>
          <w:lang w:val="en-US" w:eastAsia="zh-CN"/>
        </w:rPr>
        <w:t>1</w:t>
      </w:r>
      <w:r>
        <w:rPr>
          <w:rFonts w:hint="eastAsia" w:ascii="仿宋_GB2312" w:hAnsi="仿宋" w:eastAsia="仿宋_GB2312"/>
          <w:sz w:val="28"/>
          <w:szCs w:val="28"/>
          <w:lang w:eastAsia="zh-CN"/>
        </w:rPr>
        <w:t>000册以及</w:t>
      </w:r>
      <w:r>
        <w:rPr>
          <w:rFonts w:hint="eastAsia" w:ascii="仿宋_GB2312" w:hAnsi="仿宋" w:eastAsia="仿宋_GB2312"/>
          <w:sz w:val="28"/>
          <w:szCs w:val="28"/>
          <w:lang w:val="en-US" w:eastAsia="zh-CN"/>
        </w:rPr>
        <w:t>韶关丹霞</w:t>
      </w:r>
      <w:r>
        <w:rPr>
          <w:rFonts w:hint="eastAsia" w:ascii="仿宋_GB2312" w:hAnsi="仿宋" w:eastAsia="仿宋_GB2312"/>
          <w:sz w:val="28"/>
          <w:szCs w:val="28"/>
        </w:rPr>
        <w:t>机场</w:t>
      </w:r>
      <w:r>
        <w:rPr>
          <w:rFonts w:hint="eastAsia" w:ascii="仿宋_GB2312" w:hAnsi="仿宋" w:eastAsia="仿宋_GB2312"/>
          <w:sz w:val="28"/>
          <w:szCs w:val="28"/>
          <w:lang w:eastAsia="zh-CN"/>
        </w:rPr>
        <w:t>宣传</w:t>
      </w:r>
      <w:r>
        <w:rPr>
          <w:rFonts w:hint="eastAsia" w:ascii="仿宋_GB2312" w:hAnsi="仿宋" w:eastAsia="仿宋_GB2312"/>
          <w:sz w:val="28"/>
          <w:szCs w:val="28"/>
          <w:lang w:val="en-US" w:eastAsia="zh-CN"/>
        </w:rPr>
        <w:t>画</w:t>
      </w:r>
      <w:r>
        <w:rPr>
          <w:rFonts w:hint="eastAsia" w:ascii="仿宋_GB2312" w:hAnsi="仿宋" w:eastAsia="仿宋_GB2312"/>
          <w:sz w:val="28"/>
          <w:szCs w:val="28"/>
          <w:lang w:eastAsia="zh-CN"/>
        </w:rPr>
        <w:t>册</w:t>
      </w:r>
      <w:r>
        <w:rPr>
          <w:rFonts w:hint="eastAsia" w:ascii="仿宋_GB2312" w:hAnsi="仿宋" w:eastAsia="仿宋_GB2312"/>
          <w:sz w:val="28"/>
          <w:szCs w:val="28"/>
          <w:lang w:val="en-US" w:eastAsia="zh-CN"/>
        </w:rPr>
        <w:t>1</w:t>
      </w:r>
      <w:r>
        <w:rPr>
          <w:rFonts w:hint="eastAsia" w:ascii="仿宋_GB2312" w:hAnsi="仿宋" w:eastAsia="仿宋_GB2312"/>
          <w:sz w:val="28"/>
          <w:szCs w:val="28"/>
          <w:lang w:eastAsia="zh-CN"/>
        </w:rPr>
        <w:t>000册。</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5.项目限价:人民币</w:t>
      </w:r>
      <w:r>
        <w:rPr>
          <w:rFonts w:hint="eastAsia" w:ascii="仿宋_GB2312" w:hAnsi="仿宋" w:eastAsia="仿宋_GB2312"/>
          <w:sz w:val="28"/>
          <w:szCs w:val="28"/>
          <w:lang w:val="en-US" w:eastAsia="zh-CN"/>
        </w:rPr>
        <w:t>40</w:t>
      </w:r>
      <w:r>
        <w:rPr>
          <w:rFonts w:hint="eastAsia" w:ascii="仿宋_GB2312" w:hAnsi="仿宋" w:eastAsia="仿宋_GB2312"/>
          <w:sz w:val="28"/>
          <w:szCs w:val="28"/>
        </w:rPr>
        <w:t>万元</w:t>
      </w:r>
    </w:p>
    <w:p>
      <w:pPr>
        <w:spacing w:line="312" w:lineRule="auto"/>
        <w:ind w:firstLine="560" w:firstLineChars="200"/>
        <w:outlineLvl w:val="0"/>
        <w:rPr>
          <w:rFonts w:hint="default" w:ascii="仿宋_GB2312" w:hAnsi="仿宋" w:eastAsia="仿宋_GB2312"/>
          <w:sz w:val="28"/>
          <w:szCs w:val="28"/>
          <w:lang w:val="en-US"/>
        </w:rPr>
      </w:pPr>
      <w:r>
        <w:rPr>
          <w:rFonts w:hint="eastAsia" w:ascii="仿宋_GB2312" w:hAnsi="仿宋" w:eastAsia="仿宋_GB2312"/>
          <w:sz w:val="28"/>
          <w:szCs w:val="28"/>
        </w:rPr>
        <w:t>6.项目服务期限：202</w:t>
      </w:r>
      <w:r>
        <w:rPr>
          <w:rFonts w:hint="eastAsia" w:ascii="仿宋_GB2312" w:hAnsi="仿宋" w:eastAsia="仿宋_GB2312"/>
          <w:sz w:val="28"/>
          <w:szCs w:val="28"/>
          <w:lang w:val="en-US" w:eastAsia="zh-CN"/>
        </w:rPr>
        <w:t>1</w:t>
      </w:r>
      <w:r>
        <w:rPr>
          <w:rFonts w:hint="eastAsia" w:ascii="仿宋_GB2312" w:hAnsi="仿宋" w:eastAsia="仿宋_GB2312"/>
          <w:sz w:val="28"/>
          <w:szCs w:val="28"/>
        </w:rPr>
        <w:t>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月至</w:t>
      </w:r>
      <w:r>
        <w:rPr>
          <w:rFonts w:hint="eastAsia" w:ascii="仿宋_GB2312" w:hAnsi="仿宋" w:eastAsia="仿宋_GB2312"/>
          <w:sz w:val="28"/>
          <w:szCs w:val="28"/>
          <w:lang w:val="en-US" w:eastAsia="zh-CN"/>
        </w:rPr>
        <w:t>两地机场通航运营为止</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7.资金来源:企业自筹资金。</w:t>
      </w:r>
    </w:p>
    <w:p>
      <w:pPr>
        <w:spacing w:line="312" w:lineRule="auto"/>
        <w:ind w:firstLine="627" w:firstLineChars="196"/>
        <w:outlineLvl w:val="0"/>
        <w:rPr>
          <w:rFonts w:ascii="仿宋_GB2312" w:hAnsi="仿宋" w:eastAsia="仿宋_GB2312"/>
          <w:bCs/>
          <w:sz w:val="28"/>
          <w:szCs w:val="28"/>
        </w:rPr>
      </w:pPr>
      <w:r>
        <w:rPr>
          <w:rFonts w:hint="eastAsia" w:ascii="黑体" w:eastAsia="黑体"/>
          <w:bCs/>
          <w:sz w:val="32"/>
          <w:szCs w:val="32"/>
        </w:rPr>
        <w:t>二、报名人资格条件</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1.报名人须是在中华人民共和国境内合法注册的独立法人或不具有法人资格的专业服务机</w:t>
      </w:r>
      <w:r>
        <w:rPr>
          <w:rFonts w:hint="eastAsia" w:ascii="仿宋_GB2312" w:hAnsi="仿宋" w:eastAsia="仿宋_GB2312"/>
          <w:sz w:val="28"/>
          <w:szCs w:val="28"/>
          <w:highlight w:val="none"/>
        </w:rPr>
        <w:t>构</w:t>
      </w:r>
      <w:r>
        <w:rPr>
          <w:rFonts w:hint="eastAsia" w:ascii="仿宋_GB2312" w:hAnsi="仿宋" w:eastAsia="仿宋_GB2312"/>
          <w:sz w:val="28"/>
          <w:szCs w:val="28"/>
        </w:rPr>
        <w:t>（须提供营业执照复印件并加盖公章）。</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注：若报名人为分支机构的，须提供：总公司（机构）授权委托书原件、总公司（机构）营业执照复印件、分支机构的营业执照复印件及加盖报名人公章。</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2.报名人出具本项目</w:t>
      </w:r>
      <w:r>
        <w:rPr>
          <w:rFonts w:hint="eastAsia" w:ascii="仿宋_GB2312" w:hAnsi="仿宋" w:eastAsia="仿宋_GB2312"/>
          <w:sz w:val="28"/>
          <w:szCs w:val="28"/>
          <w:lang w:val="en-US" w:eastAsia="zh-CN"/>
        </w:rPr>
        <w:t>报名</w:t>
      </w:r>
      <w:r>
        <w:rPr>
          <w:rFonts w:hint="eastAsia" w:ascii="仿宋_GB2312" w:hAnsi="仿宋" w:eastAsia="仿宋_GB2312"/>
          <w:sz w:val="28"/>
          <w:szCs w:val="28"/>
        </w:rPr>
        <w:t>截止日未被列入以下系统相关名录的《无经营异常或严重违法失信记录承诺书》：</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（1）国家企业信用信息公示系统（http://www.gsxt.gov.cn/）的经营异常名录或严重违法失信企业名单；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（2）信用中国（http://www.creditchina.gov.cn/）的失信被执行人或企业经营异常名录。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.本项目不接受单位负责人为同一个人的两个及两个以上单位或控股与被控股单位，或同一控股单位的直接下属单位同时参加报名。</w:t>
      </w:r>
    </w:p>
    <w:p>
      <w:pPr>
        <w:spacing w:line="312" w:lineRule="auto"/>
        <w:ind w:firstLine="627" w:firstLineChars="196"/>
        <w:outlineLvl w:val="0"/>
        <w:rPr>
          <w:rFonts w:hint="default" w:ascii="黑体" w:eastAsia="黑体"/>
          <w:bCs/>
          <w:sz w:val="32"/>
          <w:szCs w:val="32"/>
          <w:lang w:val="en-US" w:eastAsia="zh-CN"/>
        </w:rPr>
      </w:pPr>
      <w:r>
        <w:rPr>
          <w:rFonts w:hint="eastAsia" w:ascii="黑体" w:eastAsia="黑体"/>
          <w:bCs/>
          <w:sz w:val="32"/>
          <w:szCs w:val="32"/>
        </w:rPr>
        <w:t>三、报</w:t>
      </w:r>
      <w:r>
        <w:rPr>
          <w:rFonts w:hint="eastAsia" w:ascii="黑体" w:eastAsia="黑体"/>
          <w:bCs/>
          <w:sz w:val="32"/>
          <w:szCs w:val="32"/>
          <w:lang w:val="en-US" w:eastAsia="zh-CN"/>
        </w:rPr>
        <w:t>名</w:t>
      </w:r>
      <w:r>
        <w:rPr>
          <w:rFonts w:hint="eastAsia" w:ascii="黑体" w:eastAsia="黑体"/>
          <w:bCs/>
          <w:sz w:val="32"/>
          <w:szCs w:val="32"/>
        </w:rPr>
        <w:t>文件的截</w:t>
      </w:r>
      <w:r>
        <w:rPr>
          <w:rFonts w:hint="eastAsia" w:ascii="黑体" w:eastAsia="黑体"/>
          <w:bCs/>
          <w:sz w:val="32"/>
          <w:szCs w:val="32"/>
          <w:lang w:val="en-US" w:eastAsia="zh-CN"/>
        </w:rPr>
        <w:t>止</w:t>
      </w:r>
      <w:r>
        <w:rPr>
          <w:rFonts w:hint="eastAsia" w:ascii="黑体" w:eastAsia="黑体"/>
          <w:bCs/>
          <w:sz w:val="32"/>
          <w:szCs w:val="32"/>
        </w:rPr>
        <w:t>时间</w:t>
      </w:r>
      <w:r>
        <w:rPr>
          <w:rFonts w:hint="eastAsia" w:ascii="黑体" w:eastAsia="黑体"/>
          <w:bCs/>
          <w:sz w:val="32"/>
          <w:szCs w:val="32"/>
          <w:lang w:eastAsia="zh-CN"/>
        </w:rPr>
        <w:t>、</w:t>
      </w:r>
      <w:r>
        <w:rPr>
          <w:rFonts w:hint="eastAsia" w:ascii="黑体" w:eastAsia="黑体"/>
          <w:bCs/>
          <w:sz w:val="32"/>
          <w:szCs w:val="32"/>
        </w:rPr>
        <w:t>提交形式</w:t>
      </w:r>
      <w:r>
        <w:rPr>
          <w:rFonts w:hint="eastAsia" w:ascii="黑体" w:eastAsia="黑体"/>
          <w:bCs/>
          <w:sz w:val="32"/>
          <w:szCs w:val="32"/>
          <w:lang w:val="en-US" w:eastAsia="zh-CN"/>
        </w:rPr>
        <w:t>和相关要求</w:t>
      </w:r>
    </w:p>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.报价文件递交截止时间：202</w:t>
      </w: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9</w:t>
      </w:r>
      <w:r>
        <w:rPr>
          <w:rFonts w:hint="eastAsia" w:ascii="仿宋_GB2312" w:hAnsi="仿宋" w:eastAsia="仿宋_GB2312"/>
          <w:sz w:val="28"/>
          <w:szCs w:val="28"/>
          <w:highlight w:val="none"/>
        </w:rPr>
        <w:t>日</w:t>
      </w:r>
      <w:r>
        <w:rPr>
          <w:rFonts w:hint="eastAsia" w:ascii="仿宋_GB2312" w:hAnsi="仿宋" w:eastAsia="仿宋_GB2312"/>
          <w:sz w:val="28"/>
          <w:szCs w:val="28"/>
          <w:highlight w:val="none"/>
          <w:lang w:val="en-US" w:eastAsia="zh-CN"/>
        </w:rPr>
        <w:t>中午12</w:t>
      </w:r>
      <w:r>
        <w:rPr>
          <w:rFonts w:hint="eastAsia" w:ascii="仿宋_GB2312" w:hAnsi="仿宋" w:eastAsia="仿宋_GB2312"/>
          <w:sz w:val="28"/>
          <w:szCs w:val="28"/>
          <w:highlight w:val="none"/>
        </w:rPr>
        <w:t>:</w:t>
      </w:r>
      <w:r>
        <w:rPr>
          <w:rFonts w:ascii="仿宋_GB2312" w:hAnsi="仿宋" w:eastAsia="仿宋_GB2312"/>
          <w:sz w:val="28"/>
          <w:szCs w:val="28"/>
          <w:highlight w:val="none"/>
        </w:rPr>
        <w:t>0</w:t>
      </w:r>
      <w:r>
        <w:rPr>
          <w:rFonts w:hint="eastAsia" w:ascii="仿宋_GB2312" w:hAnsi="仿宋" w:eastAsia="仿宋_GB2312"/>
          <w:sz w:val="28"/>
          <w:szCs w:val="28"/>
          <w:highlight w:val="none"/>
        </w:rPr>
        <w:t>0。</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.报价文件应在规定的截止时间前送达或邮寄至：广州市白云区人和镇白云机场东南工作区工程建设指挥部办公楼527办公室，收件人：谢先生，联系电话：020-36063021，逾期递交的报价文件恕不接受。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.采购人不接受以邮件、电话、传真等形式的报价。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.本项目不设未成交合作商经济补偿，准备报价文件和递交报价文件所发生的任何成本或费用由合作商自理。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5</w:t>
      </w:r>
      <w:r>
        <w:rPr>
          <w:rFonts w:hint="eastAsia" w:ascii="仿宋_GB2312" w:hAnsi="仿宋" w:eastAsia="仿宋_GB2312"/>
          <w:sz w:val="28"/>
          <w:szCs w:val="28"/>
        </w:rPr>
        <w:t xml:space="preserve">.报名人应将报名文件按以下要求进行封装和标记：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（1）报名人应将报名文件的正本和副本分别单独密封，报名文件为一正三副，电子文件拷贝U盘放入正本文件中；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（2）项目的《价格一览表》应单独密封报价；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（3）全部信封或外包装上应当注明报名项目名称、并标注在“采购文件中规定的开标日期和时点之前不得启封”的字样，封口处应加盖报名人公章或授权代表签名。如下：</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收件人：广东省机场管理集团有限公司工程建设指挥部</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项目名称：广东省机场管理集团有限公司工程建设指挥部宣传画册设计制作服务项目</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报名人(公章)：         （报名人全称 ）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报名人地址：</w:t>
      </w:r>
    </w:p>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rPr>
        <w:t>及“202</w:t>
      </w: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9</w:t>
      </w:r>
      <w:r>
        <w:rPr>
          <w:rFonts w:hint="eastAsia" w:ascii="仿宋_GB2312" w:hAnsi="仿宋" w:eastAsia="仿宋_GB2312"/>
          <w:sz w:val="28"/>
          <w:szCs w:val="28"/>
          <w:highlight w:val="none"/>
        </w:rPr>
        <w:t>日北京时间</w:t>
      </w:r>
      <w:r>
        <w:rPr>
          <w:rFonts w:hint="eastAsia" w:ascii="仿宋_GB2312" w:hAnsi="仿宋" w:eastAsia="仿宋_GB2312"/>
          <w:sz w:val="28"/>
          <w:szCs w:val="28"/>
          <w:highlight w:val="none"/>
          <w:lang w:val="en-US" w:eastAsia="zh-CN"/>
        </w:rPr>
        <w:t>12</w:t>
      </w:r>
      <w:bookmarkStart w:id="11" w:name="_GoBack"/>
      <w:bookmarkEnd w:id="11"/>
      <w:r>
        <w:rPr>
          <w:rFonts w:hint="eastAsia" w:ascii="仿宋_GB2312" w:hAnsi="仿宋" w:eastAsia="仿宋_GB2312"/>
          <w:sz w:val="28"/>
          <w:szCs w:val="28"/>
          <w:highlight w:val="none"/>
        </w:rPr>
        <w:t>:</w:t>
      </w:r>
      <w:r>
        <w:rPr>
          <w:rFonts w:ascii="仿宋_GB2312" w:hAnsi="仿宋" w:eastAsia="仿宋_GB2312"/>
          <w:sz w:val="28"/>
          <w:szCs w:val="28"/>
          <w:highlight w:val="none"/>
        </w:rPr>
        <w:t>0</w:t>
      </w:r>
      <w:r>
        <w:rPr>
          <w:rFonts w:hint="eastAsia" w:ascii="仿宋_GB2312" w:hAnsi="仿宋" w:eastAsia="仿宋_GB2312"/>
          <w:sz w:val="28"/>
          <w:szCs w:val="28"/>
          <w:highlight w:val="none"/>
        </w:rPr>
        <w:t>0之前不得启封”字样。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（4）报名文件需密封并在封口加盖报名人公章或授权代表签名，报名人对未按要求密封的报名文件不予接收。如报名文件未按采购文件要求标记，采购人对报名文件的误投或提前启封概不负责。</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6</w:t>
      </w:r>
      <w:r>
        <w:rPr>
          <w:rFonts w:hint="eastAsia" w:ascii="仿宋_GB2312" w:hAnsi="仿宋" w:eastAsia="仿宋_GB2312"/>
          <w:sz w:val="28"/>
          <w:szCs w:val="28"/>
        </w:rPr>
        <w:t>．报名文件的报价和法人授权函等证明文件必须加盖公章。</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lang w:val="en-US" w:eastAsia="zh-CN"/>
        </w:rPr>
        <w:t>7</w:t>
      </w:r>
      <w:r>
        <w:rPr>
          <w:rFonts w:hint="eastAsia" w:ascii="仿宋_GB2312" w:hAnsi="仿宋" w:eastAsia="仿宋_GB2312"/>
          <w:sz w:val="28"/>
          <w:szCs w:val="28"/>
        </w:rPr>
        <w:t>．报名文件所报价格超出本项目的最高限价（</w:t>
      </w:r>
      <w:r>
        <w:rPr>
          <w:rFonts w:hint="eastAsia" w:ascii="仿宋_GB2312" w:hAnsi="仿宋" w:eastAsia="仿宋_GB2312"/>
          <w:sz w:val="28"/>
          <w:szCs w:val="28"/>
          <w:lang w:val="en-US" w:eastAsia="zh-CN"/>
        </w:rPr>
        <w:t>40</w:t>
      </w:r>
      <w:r>
        <w:rPr>
          <w:rFonts w:hint="eastAsia" w:ascii="仿宋_GB2312" w:hAnsi="仿宋" w:eastAsia="仿宋_GB2312"/>
          <w:sz w:val="28"/>
          <w:szCs w:val="28"/>
        </w:rPr>
        <w:t>万元），采购人将有权拒绝其报名。报价有效期：报价文件递交后</w:t>
      </w:r>
      <w:r>
        <w:rPr>
          <w:rFonts w:hint="eastAsia" w:ascii="仿宋_GB2312" w:hAnsi="仿宋" w:eastAsia="仿宋_GB2312"/>
          <w:sz w:val="28"/>
          <w:szCs w:val="28"/>
          <w:lang w:eastAsia="zh-CN"/>
        </w:rPr>
        <w:t>1</w:t>
      </w:r>
      <w:r>
        <w:rPr>
          <w:rFonts w:hint="eastAsia" w:ascii="仿宋_GB2312" w:hAnsi="仿宋" w:eastAsia="仿宋_GB2312"/>
          <w:sz w:val="28"/>
          <w:szCs w:val="28"/>
          <w:lang w:val="en-US" w:eastAsia="zh-CN"/>
        </w:rPr>
        <w:t>20</w:t>
      </w:r>
      <w:r>
        <w:rPr>
          <w:rFonts w:hint="eastAsia" w:ascii="仿宋_GB2312" w:hAnsi="仿宋" w:eastAsia="仿宋_GB2312"/>
          <w:sz w:val="28"/>
          <w:szCs w:val="28"/>
        </w:rPr>
        <w:t>天。</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8.本次采购涉及湛江、韶关内容将分别签订合同，</w:t>
      </w:r>
      <w:r>
        <w:rPr>
          <w:rFonts w:hint="eastAsia" w:ascii="仿宋_GB2312" w:hAnsi="仿宋" w:eastAsia="仿宋_GB2312"/>
          <w:sz w:val="28"/>
          <w:szCs w:val="28"/>
        </w:rPr>
        <w:t>报名人必须完全响应采购</w:t>
      </w:r>
      <w:r>
        <w:rPr>
          <w:rFonts w:hint="eastAsia" w:ascii="仿宋_GB2312" w:hAnsi="仿宋" w:eastAsia="仿宋_GB2312"/>
          <w:sz w:val="28"/>
          <w:szCs w:val="28"/>
          <w:lang w:val="en-US" w:eastAsia="zh-CN"/>
        </w:rPr>
        <w:t>方</w:t>
      </w:r>
      <w:r>
        <w:rPr>
          <w:rFonts w:hint="eastAsia" w:ascii="仿宋_GB2312" w:hAnsi="仿宋" w:eastAsia="仿宋_GB2312"/>
          <w:sz w:val="28"/>
          <w:szCs w:val="28"/>
        </w:rPr>
        <w:t>的合同版本，否则，作为无效报名处理。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9</w:t>
      </w:r>
      <w:r>
        <w:rPr>
          <w:rFonts w:hint="eastAsia" w:ascii="仿宋_GB2312" w:hAnsi="仿宋" w:eastAsia="仿宋_GB2312"/>
          <w:sz w:val="28"/>
          <w:szCs w:val="28"/>
        </w:rPr>
        <w:t>．所有的报名人需在广东省机场管理集团有限公司采购、招商管理网络平台(http://wz.gdairport.com)按规定格式填写正确的供应商登记信息，登记为合格的候选供应商（已注册的除外）。报名文件中必须提供广东省机场管理集团有限公司《合作商注册打印表》（登录wz.gdairport.com注册后打印）并加盖公章。</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lang w:val="en-US" w:eastAsia="zh-CN"/>
        </w:rPr>
        <w:t>10</w:t>
      </w:r>
      <w:r>
        <w:rPr>
          <w:rFonts w:hint="eastAsia" w:ascii="仿宋_GB2312" w:hAnsi="仿宋" w:eastAsia="仿宋_GB2312"/>
          <w:sz w:val="28"/>
          <w:szCs w:val="28"/>
        </w:rPr>
        <w:t>. 报名人应按采购文件的要求，提交证明其有资格参加报名和评审后有履行合同能力的文件，并作为其报名文件的组成部分，资格证明等报名文件必须真实有效，复印件必须加盖公章。</w:t>
      </w:r>
    </w:p>
    <w:p>
      <w:pPr>
        <w:spacing w:line="312" w:lineRule="auto"/>
        <w:ind w:firstLine="560" w:firstLineChars="200"/>
        <w:outlineLvl w:val="0"/>
        <w:rPr>
          <w:rFonts w:ascii="仿宋_GB2312" w:eastAsia="仿宋_GB2312"/>
          <w:b/>
          <w:kern w:val="44"/>
          <w:sz w:val="44"/>
          <w:szCs w:val="44"/>
        </w:rPr>
      </w:pPr>
      <w:r>
        <w:rPr>
          <w:rFonts w:hint="eastAsia" w:ascii="仿宋_GB2312" w:hAnsi="仿宋" w:eastAsia="仿宋_GB2312"/>
          <w:sz w:val="28"/>
          <w:szCs w:val="28"/>
          <w:lang w:val="en-US" w:eastAsia="zh-CN"/>
        </w:rPr>
        <w:t>11</w:t>
      </w:r>
      <w:r>
        <w:rPr>
          <w:rFonts w:hint="eastAsia" w:ascii="仿宋_GB2312" w:hAnsi="仿宋" w:eastAsia="仿宋_GB2312"/>
          <w:sz w:val="28"/>
          <w:szCs w:val="28"/>
        </w:rPr>
        <w:t>.投诉监督</w:t>
      </w:r>
      <w:r>
        <w:rPr>
          <w:rFonts w:hint="eastAsia" w:ascii="仿宋_GB2312" w:hAnsi="仿宋" w:eastAsia="仿宋_GB2312"/>
          <w:sz w:val="28"/>
          <w:szCs w:val="28"/>
          <w:lang w:eastAsia="zh-CN"/>
        </w:rPr>
        <w:t>：</w:t>
      </w:r>
      <w:r>
        <w:rPr>
          <w:rFonts w:hint="eastAsia" w:ascii="仿宋_GB2312" w:hAnsi="仿宋" w:eastAsia="仿宋_GB2312"/>
          <w:sz w:val="28"/>
          <w:szCs w:val="28"/>
        </w:rPr>
        <w:t>合作商可以对本次采购活动中的任何违法及不公平内容向广东省机场管理集团有限公司工程建设指挥部纪委投诉。</w:t>
      </w:r>
      <w:bookmarkStart w:id="2" w:name="OLE_LINK1"/>
      <w:bookmarkStart w:id="3" w:name="OLE_LINK2"/>
    </w:p>
    <w:p>
      <w:pPr>
        <w:spacing w:line="312" w:lineRule="auto"/>
        <w:ind w:firstLine="315"/>
        <w:jc w:val="center"/>
        <w:outlineLvl w:val="0"/>
        <w:rPr>
          <w:rFonts w:ascii="仿宋_GB2312" w:eastAsia="仿宋_GB2312"/>
          <w:b/>
          <w:kern w:val="44"/>
          <w:sz w:val="28"/>
          <w:szCs w:val="28"/>
          <w:highlight w:val="none"/>
        </w:rPr>
      </w:pPr>
    </w:p>
    <w:p>
      <w:pPr>
        <w:spacing w:line="312" w:lineRule="auto"/>
        <w:ind w:firstLine="315"/>
        <w:jc w:val="center"/>
        <w:outlineLvl w:val="0"/>
        <w:rPr>
          <w:rFonts w:ascii="宋体"/>
          <w:b/>
          <w:sz w:val="44"/>
          <w:szCs w:val="44"/>
          <w:highlight w:val="none"/>
        </w:rPr>
      </w:pPr>
      <w:r>
        <w:rPr>
          <w:rFonts w:hint="eastAsia" w:ascii="仿宋_GB2312" w:eastAsia="仿宋_GB2312"/>
          <w:b/>
          <w:kern w:val="44"/>
          <w:sz w:val="44"/>
          <w:szCs w:val="44"/>
          <w:highlight w:val="none"/>
        </w:rPr>
        <w:t>第二部分　采购项目内容</w:t>
      </w:r>
    </w:p>
    <w:p>
      <w:pPr>
        <w:spacing w:line="312" w:lineRule="auto"/>
        <w:ind w:firstLine="640" w:firstLineChars="200"/>
        <w:outlineLvl w:val="0"/>
        <w:rPr>
          <w:rFonts w:ascii="黑体" w:hAnsi="黑体" w:eastAsia="黑体"/>
          <w:sz w:val="32"/>
          <w:szCs w:val="32"/>
          <w:highlight w:val="none"/>
        </w:rPr>
      </w:pPr>
    </w:p>
    <w:p>
      <w:pPr>
        <w:spacing w:line="312" w:lineRule="auto"/>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rPr>
        <w:t>（一）项目简介</w:t>
      </w:r>
    </w:p>
    <w:p>
      <w:pPr>
        <w:autoSpaceDE w:val="0"/>
        <w:autoSpaceDN w:val="0"/>
        <w:spacing w:line="560" w:lineRule="exact"/>
        <w:ind w:firstLine="548" w:firstLineChars="196"/>
        <w:jc w:val="left"/>
        <w:rPr>
          <w:rFonts w:hint="default" w:ascii="仿宋_GB2312" w:hAnsi="仿宋" w:eastAsia="仿宋_GB2312"/>
          <w:sz w:val="28"/>
          <w:szCs w:val="28"/>
          <w:highlight w:val="none"/>
          <w:lang w:val="en-US"/>
        </w:rPr>
      </w:pPr>
      <w:r>
        <w:rPr>
          <w:rFonts w:hint="eastAsia" w:ascii="仿宋_GB2312" w:hAnsi="仿宋" w:eastAsia="仿宋_GB2312"/>
          <w:sz w:val="28"/>
          <w:szCs w:val="28"/>
          <w:highlight w:val="none"/>
        </w:rPr>
        <w:t>广东机场集团工程建设指挥部是广东省机场管理集团所辖建设板块，</w:t>
      </w:r>
      <w:r>
        <w:rPr>
          <w:rFonts w:hint="eastAsia" w:ascii="仿宋_GB2312" w:hAnsi="仿宋" w:eastAsia="仿宋_GB2312"/>
          <w:sz w:val="28"/>
          <w:szCs w:val="28"/>
          <w:highlight w:val="none"/>
          <w:lang w:val="en-US" w:eastAsia="zh-CN"/>
        </w:rPr>
        <w:t>承担</w:t>
      </w:r>
      <w:r>
        <w:rPr>
          <w:rFonts w:hint="eastAsia" w:ascii="仿宋_GB2312" w:hAnsi="仿宋" w:eastAsia="仿宋_GB2312"/>
          <w:sz w:val="28"/>
          <w:szCs w:val="28"/>
          <w:highlight w:val="none"/>
        </w:rPr>
        <w:t>广州白云机场三期扩建、湛江机场迁建、韶关机场建设</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揭阳潮汕机场扩建等省“5+4”骨干机场布局的建设重任。</w:t>
      </w:r>
      <w:r>
        <w:rPr>
          <w:rFonts w:hint="eastAsia" w:ascii="仿宋_GB2312" w:hAnsi="仿宋" w:eastAsia="仿宋_GB2312"/>
          <w:sz w:val="28"/>
          <w:szCs w:val="28"/>
          <w:highlight w:val="none"/>
          <w:lang w:val="en-US" w:eastAsia="zh-CN"/>
        </w:rPr>
        <w:t>本项目定位为湛江吴川机场和韶关丹霞机场通航宣传画册，正面展示机场建设历程和新机场形象。</w:t>
      </w:r>
    </w:p>
    <w:p>
      <w:pPr>
        <w:autoSpaceDE w:val="0"/>
        <w:autoSpaceDN w:val="0"/>
        <w:spacing w:line="560" w:lineRule="exact"/>
        <w:ind w:firstLine="548" w:firstLineChars="196"/>
        <w:jc w:val="left"/>
        <w:rPr>
          <w:rFonts w:hint="eastAsia" w:ascii="仿宋_GB2312" w:hAnsi="仿宋" w:eastAsia="仿宋_GB2312"/>
          <w:sz w:val="28"/>
          <w:szCs w:val="28"/>
          <w:highlight w:val="none"/>
        </w:rPr>
      </w:pPr>
      <w:r>
        <w:rPr>
          <w:rFonts w:hint="eastAsia" w:ascii="仿宋_GB2312" w:hAnsi="仿宋" w:eastAsia="仿宋_GB2312"/>
          <w:sz w:val="28"/>
          <w:szCs w:val="28"/>
          <w:highlight w:val="none"/>
        </w:rPr>
        <w:t>湛江吴川机场项目总投资估算54.15亿元（机场工程投资约48.948亿元）</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定位为干线机场，飞行区等级为4E，兼顾应急救援和通用航空使用，可起降波音787、空客330等宽体飞机，具备直航欧美的能力。</w:t>
      </w:r>
    </w:p>
    <w:p>
      <w:pPr>
        <w:autoSpaceDE w:val="0"/>
        <w:autoSpaceDN w:val="0"/>
        <w:spacing w:line="560" w:lineRule="exact"/>
        <w:ind w:firstLine="548" w:firstLineChars="196"/>
        <w:jc w:val="left"/>
        <w:rPr>
          <w:rFonts w:hint="eastAsia" w:ascii="仿宋_GB2312" w:hAnsi="仿宋" w:eastAsia="仿宋_GB2312"/>
          <w:sz w:val="28"/>
          <w:szCs w:val="28"/>
          <w:highlight w:val="none"/>
        </w:rPr>
      </w:pPr>
      <w:r>
        <w:rPr>
          <w:rFonts w:hint="eastAsia" w:ascii="仿宋_GB2312" w:hAnsi="仿宋" w:eastAsia="仿宋_GB2312"/>
          <w:sz w:val="28"/>
          <w:szCs w:val="28"/>
          <w:highlight w:val="none"/>
        </w:rPr>
        <w:t>韶关丹霞机场是</w:t>
      </w:r>
      <w:r>
        <w:rPr>
          <w:rFonts w:hint="eastAsia" w:ascii="仿宋_GB2312" w:hAnsi="仿宋" w:eastAsia="仿宋_GB2312"/>
          <w:sz w:val="28"/>
          <w:szCs w:val="28"/>
          <w:highlight w:val="none"/>
          <w:lang w:val="en-US" w:eastAsia="zh-CN"/>
        </w:rPr>
        <w:t>广东</w:t>
      </w:r>
      <w:r>
        <w:rPr>
          <w:rFonts w:hint="eastAsia" w:ascii="仿宋_GB2312" w:hAnsi="仿宋" w:eastAsia="仿宋_GB2312"/>
          <w:sz w:val="28"/>
          <w:szCs w:val="28"/>
          <w:highlight w:val="none"/>
        </w:rPr>
        <w:t>省机场规划建设布局位于粤北地区的一个重要机场</w:t>
      </w:r>
      <w:r>
        <w:rPr>
          <w:rFonts w:hint="eastAsia" w:ascii="仿宋_GB2312" w:hAnsi="仿宋" w:eastAsia="仿宋_GB2312"/>
          <w:sz w:val="28"/>
          <w:szCs w:val="28"/>
          <w:highlight w:val="none"/>
          <w:lang w:eastAsia="zh-CN"/>
        </w:rPr>
        <w:t>，飞行区等级指标为4C，项目投资概算为16.67亿元，</w:t>
      </w:r>
      <w:r>
        <w:rPr>
          <w:rFonts w:hint="eastAsia" w:ascii="仿宋_GB2312" w:hAnsi="仿宋" w:eastAsia="仿宋_GB2312"/>
          <w:sz w:val="28"/>
          <w:szCs w:val="28"/>
          <w:highlight w:val="none"/>
        </w:rPr>
        <w:t>设计目标年为2025年，预测2025年旅客吞吐量为100万人次、货邮吞吐量4000吨、飞机起降9500架次。</w:t>
      </w:r>
    </w:p>
    <w:p>
      <w:pPr>
        <w:autoSpaceDE w:val="0"/>
        <w:autoSpaceDN w:val="0"/>
        <w:spacing w:line="560" w:lineRule="exact"/>
        <w:ind w:firstLine="640" w:firstLineChars="200"/>
        <w:jc w:val="left"/>
        <w:rPr>
          <w:rFonts w:hint="eastAsia" w:ascii="黑体" w:hAnsi="黑体" w:eastAsia="黑体"/>
          <w:sz w:val="32"/>
          <w:szCs w:val="32"/>
          <w:highlight w:val="none"/>
        </w:rPr>
      </w:pP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设计制作</w:t>
      </w:r>
      <w:r>
        <w:rPr>
          <w:rFonts w:hint="eastAsia" w:ascii="黑体" w:hAnsi="黑体" w:eastAsia="黑体"/>
          <w:sz w:val="32"/>
          <w:szCs w:val="32"/>
          <w:highlight w:val="none"/>
        </w:rPr>
        <w:t>要求</w:t>
      </w:r>
    </w:p>
    <w:p>
      <w:pPr>
        <w:autoSpaceDE w:val="0"/>
        <w:autoSpaceDN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含设计制作、图片后期修图、调色、照片补拍</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。封面局部凹印、uv烫金烫印、过哑膜。含设计制作、图片后期修图、调色、照片补拍</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w:t>
      </w:r>
    </w:p>
    <w:p>
      <w:pPr>
        <w:autoSpaceDE w:val="0"/>
        <w:autoSpaceDN w:val="0"/>
        <w:spacing w:line="560" w:lineRule="exact"/>
        <w:ind w:firstLine="627" w:firstLineChars="196"/>
        <w:jc w:val="left"/>
        <w:rPr>
          <w:rFonts w:ascii="黑体" w:hAnsi="黑体" w:eastAsia="黑体"/>
          <w:sz w:val="32"/>
          <w:szCs w:val="32"/>
          <w:highlight w:val="none"/>
        </w:rPr>
      </w:pP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数量</w:t>
      </w:r>
      <w:r>
        <w:rPr>
          <w:rFonts w:hint="eastAsia" w:ascii="黑体" w:hAnsi="黑体" w:eastAsia="黑体"/>
          <w:sz w:val="32"/>
          <w:szCs w:val="32"/>
          <w:highlight w:val="none"/>
        </w:rPr>
        <w:t>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3312"/>
        <w:gridCol w:w="1784"/>
        <w:gridCol w:w="17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 w:type="dxa"/>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序号</w:t>
            </w:r>
          </w:p>
        </w:tc>
        <w:tc>
          <w:tcPr>
            <w:tcW w:w="3312" w:type="dxa"/>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项目</w:t>
            </w:r>
          </w:p>
        </w:tc>
        <w:tc>
          <w:tcPr>
            <w:tcW w:w="1784" w:type="dxa"/>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数量</w:t>
            </w:r>
          </w:p>
        </w:tc>
        <w:tc>
          <w:tcPr>
            <w:tcW w:w="1784"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尺寸</w:t>
            </w:r>
          </w:p>
        </w:tc>
        <w:tc>
          <w:tcPr>
            <w:tcW w:w="1785" w:type="dxa"/>
            <w:vAlign w:val="top"/>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1</w:t>
            </w:r>
          </w:p>
        </w:tc>
        <w:tc>
          <w:tcPr>
            <w:tcW w:w="3312"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hAnsi="仿宋" w:eastAsia="仿宋_GB2312"/>
                <w:sz w:val="28"/>
                <w:szCs w:val="28"/>
                <w:highlight w:val="none"/>
              </w:rPr>
              <w:t>湛江机场</w:t>
            </w:r>
            <w:r>
              <w:rPr>
                <w:rFonts w:hint="eastAsia" w:ascii="仿宋_GB2312" w:hAnsi="仿宋" w:eastAsia="仿宋_GB2312"/>
                <w:sz w:val="28"/>
                <w:szCs w:val="28"/>
                <w:highlight w:val="none"/>
                <w:lang w:val="en-US" w:eastAsia="zh-CN"/>
              </w:rPr>
              <w:t>通航宣传画册</w:t>
            </w:r>
          </w:p>
        </w:tc>
        <w:tc>
          <w:tcPr>
            <w:tcW w:w="1784"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1000册</w:t>
            </w:r>
          </w:p>
        </w:tc>
        <w:tc>
          <w:tcPr>
            <w:tcW w:w="1784"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25.5*26cm</w:t>
            </w:r>
          </w:p>
        </w:tc>
        <w:tc>
          <w:tcPr>
            <w:tcW w:w="1785" w:type="dxa"/>
            <w:vAlign w:val="top"/>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2</w:t>
            </w:r>
          </w:p>
        </w:tc>
        <w:tc>
          <w:tcPr>
            <w:tcW w:w="3312" w:type="dxa"/>
          </w:tcPr>
          <w:p>
            <w:pPr>
              <w:spacing w:line="312" w:lineRule="auto"/>
              <w:jc w:val="center"/>
              <w:outlineLvl w:val="0"/>
              <w:rPr>
                <w:rFonts w:hint="eastAsia" w:ascii="仿宋_GB2312" w:eastAsia="仿宋_GB2312"/>
                <w:b w:val="0"/>
                <w:bCs/>
                <w:kern w:val="44"/>
                <w:sz w:val="32"/>
                <w:szCs w:val="15"/>
                <w:highlight w:val="none"/>
                <w:vertAlign w:val="baseline"/>
              </w:rPr>
            </w:pPr>
            <w:r>
              <w:rPr>
                <w:rFonts w:hint="eastAsia" w:ascii="仿宋_GB2312" w:hAnsi="仿宋" w:eastAsia="仿宋_GB2312"/>
                <w:sz w:val="28"/>
                <w:szCs w:val="28"/>
                <w:highlight w:val="none"/>
                <w:lang w:val="en-US" w:eastAsia="zh-CN"/>
              </w:rPr>
              <w:t>韶关</w:t>
            </w:r>
            <w:r>
              <w:rPr>
                <w:rFonts w:hint="eastAsia" w:ascii="仿宋_GB2312" w:hAnsi="仿宋" w:eastAsia="仿宋_GB2312"/>
                <w:sz w:val="28"/>
                <w:szCs w:val="28"/>
                <w:highlight w:val="none"/>
              </w:rPr>
              <w:t>机场</w:t>
            </w:r>
            <w:r>
              <w:rPr>
                <w:rFonts w:hint="eastAsia" w:ascii="仿宋_GB2312" w:hAnsi="仿宋" w:eastAsia="仿宋_GB2312"/>
                <w:sz w:val="28"/>
                <w:szCs w:val="28"/>
                <w:highlight w:val="none"/>
                <w:lang w:val="en-US" w:eastAsia="zh-CN"/>
              </w:rPr>
              <w:t>通航宣传画册</w:t>
            </w:r>
          </w:p>
        </w:tc>
        <w:tc>
          <w:tcPr>
            <w:tcW w:w="1784"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1000册</w:t>
            </w:r>
          </w:p>
        </w:tc>
        <w:tc>
          <w:tcPr>
            <w:tcW w:w="1784" w:type="dxa"/>
          </w:tcPr>
          <w:p>
            <w:pPr>
              <w:spacing w:line="312" w:lineRule="auto"/>
              <w:jc w:val="center"/>
              <w:outlineLvl w:val="0"/>
              <w:rPr>
                <w:rFonts w:hint="default"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25.5*26cm</w:t>
            </w:r>
          </w:p>
        </w:tc>
        <w:tc>
          <w:tcPr>
            <w:tcW w:w="1785" w:type="dxa"/>
            <w:vAlign w:val="top"/>
          </w:tcPr>
          <w:p>
            <w:pPr>
              <w:spacing w:line="312" w:lineRule="auto"/>
              <w:jc w:val="center"/>
              <w:outlineLvl w:val="0"/>
              <w:rPr>
                <w:rFonts w:hint="eastAsia" w:ascii="仿宋_GB2312" w:eastAsia="仿宋_GB2312"/>
                <w:b w:val="0"/>
                <w:bCs/>
                <w:kern w:val="44"/>
                <w:sz w:val="32"/>
                <w:szCs w:val="15"/>
                <w:highlight w:val="none"/>
                <w:vertAlign w:val="baseline"/>
                <w:lang w:val="en-US" w:eastAsia="zh-CN"/>
              </w:rPr>
            </w:pPr>
            <w:r>
              <w:rPr>
                <w:rFonts w:hint="eastAsia" w:ascii="仿宋_GB2312" w:eastAsia="仿宋_GB2312"/>
                <w:b w:val="0"/>
                <w:bCs/>
                <w:kern w:val="44"/>
                <w:sz w:val="32"/>
                <w:szCs w:val="15"/>
                <w:highlight w:val="none"/>
                <w:vertAlign w:val="baseline"/>
                <w:lang w:val="en-US" w:eastAsia="zh-CN"/>
              </w:rPr>
              <w:t>80P</w:t>
            </w:r>
          </w:p>
        </w:tc>
      </w:tr>
    </w:tbl>
    <w:p>
      <w:pPr>
        <w:spacing w:line="312" w:lineRule="auto"/>
        <w:jc w:val="center"/>
        <w:outlineLvl w:val="0"/>
        <w:rPr>
          <w:rFonts w:hint="default" w:ascii="仿宋_GB2312" w:hAnsi="仿宋" w:eastAsia="仿宋_GB2312"/>
          <w:sz w:val="28"/>
          <w:szCs w:val="28"/>
          <w:lang w:val="en-US" w:eastAsia="zh-CN"/>
        </w:rPr>
      </w:pPr>
      <w:r>
        <w:rPr>
          <w:rFonts w:hint="eastAsia" w:ascii="仿宋_GB2312" w:eastAsia="仿宋_GB2312"/>
          <w:b/>
          <w:kern w:val="44"/>
          <w:sz w:val="44"/>
          <w:szCs w:val="20"/>
        </w:rPr>
        <w:t>第</w:t>
      </w:r>
      <w:r>
        <w:rPr>
          <w:rFonts w:hint="eastAsia" w:ascii="仿宋_GB2312" w:eastAsia="仿宋_GB2312"/>
          <w:b/>
          <w:kern w:val="44"/>
          <w:sz w:val="44"/>
          <w:szCs w:val="20"/>
          <w:lang w:val="en-US" w:eastAsia="zh-CN"/>
        </w:rPr>
        <w:t>三</w:t>
      </w:r>
      <w:r>
        <w:rPr>
          <w:rFonts w:hint="eastAsia" w:ascii="仿宋_GB2312" w:eastAsia="仿宋_GB2312"/>
          <w:b/>
          <w:kern w:val="44"/>
          <w:sz w:val="44"/>
          <w:szCs w:val="20"/>
        </w:rPr>
        <w:t xml:space="preserve">部分 </w:t>
      </w:r>
      <w:r>
        <w:rPr>
          <w:rFonts w:hint="eastAsia" w:ascii="仿宋_GB2312" w:eastAsia="仿宋_GB2312"/>
          <w:b/>
          <w:kern w:val="44"/>
          <w:sz w:val="44"/>
          <w:szCs w:val="20"/>
          <w:lang w:val="en-US" w:eastAsia="zh-CN"/>
        </w:rPr>
        <w:t>合同条款</w:t>
      </w:r>
    </w:p>
    <w:p>
      <w:pPr>
        <w:ind w:left="0" w:leftChars="0" w:firstLine="0" w:firstLineChars="0"/>
        <w:jc w:val="center"/>
        <w:rPr>
          <w:rFonts w:hint="eastAsia" w:ascii="宋体" w:hAnsi="宋体" w:eastAsia="宋体" w:cs="宋体"/>
          <w:b/>
          <w:sz w:val="32"/>
          <w:szCs w:val="32"/>
          <w:lang w:val="en-US" w:eastAsia="zh-CN"/>
        </w:rPr>
      </w:pPr>
    </w:p>
    <w:p>
      <w:pPr>
        <w:ind w:left="0" w:leftChars="0" w:firstLine="0" w:firstLineChars="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广东省机场管理集团有限公司工程建设指挥部</w:t>
      </w:r>
    </w:p>
    <w:p>
      <w:pPr>
        <w:ind w:left="0" w:leftChars="0" w:firstLine="0" w:firstLineChars="0"/>
        <w:jc w:val="center"/>
        <w:rPr>
          <w:rFonts w:hint="default"/>
          <w:sz w:val="32"/>
          <w:szCs w:val="32"/>
          <w:lang w:val="en-US"/>
        </w:rPr>
      </w:pPr>
      <w:r>
        <w:rPr>
          <w:rFonts w:hint="eastAsia" w:ascii="宋体" w:hAnsi="宋体" w:eastAsia="宋体" w:cs="宋体"/>
          <w:b/>
          <w:sz w:val="32"/>
          <w:szCs w:val="32"/>
          <w:lang w:val="en-US" w:eastAsia="zh-CN"/>
        </w:rPr>
        <w:t>宣传</w:t>
      </w:r>
      <w:r>
        <w:rPr>
          <w:rFonts w:hint="eastAsia" w:ascii="宋体" w:hAnsi="宋体" w:cs="宋体"/>
          <w:b/>
          <w:sz w:val="32"/>
          <w:szCs w:val="32"/>
          <w:lang w:val="en-US" w:eastAsia="zh-CN"/>
        </w:rPr>
        <w:t>画册设计</w:t>
      </w:r>
      <w:r>
        <w:rPr>
          <w:rFonts w:hint="eastAsia" w:ascii="宋体" w:hAnsi="宋体" w:eastAsia="宋体" w:cs="宋体"/>
          <w:b/>
          <w:sz w:val="32"/>
          <w:szCs w:val="32"/>
          <w:lang w:val="en-US" w:eastAsia="zh-CN"/>
        </w:rPr>
        <w:t>制作服务项目委托合同</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甲方：广东省机场管理集团有限公司工程建设指挥部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地址：广州市白云区人和镇白云机场东南工作区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经甲、乙双方共同协商，本着平等、互惠互利、共同发展的原则，现根据《中华人民共和国</w:t>
      </w:r>
      <w:r>
        <w:rPr>
          <w:rFonts w:hint="eastAsia" w:ascii="仿宋_GB2312" w:hAnsi="仿宋_GB2312" w:eastAsia="仿宋_GB2312" w:cs="仿宋_GB2312"/>
          <w:sz w:val="28"/>
          <w:szCs w:val="36"/>
          <w:lang w:val="en-US" w:eastAsia="zh-CN"/>
        </w:rPr>
        <w:t>民法典</w:t>
      </w:r>
      <w:r>
        <w:rPr>
          <w:rFonts w:hint="eastAsia" w:ascii="仿宋_GB2312" w:hAnsi="仿宋_GB2312" w:eastAsia="仿宋_GB2312" w:cs="仿宋_GB2312"/>
          <w:sz w:val="28"/>
          <w:szCs w:val="36"/>
        </w:rPr>
        <w:t>》、《中华人民共和国广告法》以及相关法律法规，就</w:t>
      </w:r>
      <w:r>
        <w:rPr>
          <w:rFonts w:hint="eastAsia" w:ascii="仿宋_GB2312" w:hAnsi="仿宋_GB2312" w:eastAsia="仿宋_GB2312" w:cs="仿宋_GB2312"/>
          <w:sz w:val="28"/>
          <w:szCs w:val="36"/>
          <w:u w:val="single"/>
          <w:lang w:val="en-US" w:eastAsia="zh-CN"/>
        </w:rPr>
        <w:t>XXX</w:t>
      </w:r>
      <w:r>
        <w:rPr>
          <w:rFonts w:hint="eastAsia" w:ascii="仿宋_GB2312" w:hAnsi="仿宋_GB2312" w:eastAsia="仿宋_GB2312" w:cs="仿宋_GB2312"/>
          <w:sz w:val="28"/>
          <w:szCs w:val="36"/>
          <w:u w:val="single"/>
        </w:rPr>
        <w:t>宣传</w:t>
      </w:r>
      <w:r>
        <w:rPr>
          <w:rFonts w:hint="eastAsia" w:ascii="仿宋_GB2312" w:hAnsi="仿宋_GB2312" w:eastAsia="仿宋_GB2312" w:cs="仿宋_GB2312"/>
          <w:sz w:val="28"/>
          <w:szCs w:val="36"/>
          <w:u w:val="single"/>
          <w:lang w:val="en-US" w:eastAsia="zh-CN"/>
        </w:rPr>
        <w:t>画册设计</w:t>
      </w:r>
      <w:r>
        <w:rPr>
          <w:rFonts w:hint="eastAsia" w:ascii="仿宋_GB2312" w:hAnsi="仿宋_GB2312" w:eastAsia="仿宋_GB2312" w:cs="仿宋_GB2312"/>
          <w:sz w:val="28"/>
          <w:szCs w:val="36"/>
          <w:u w:val="single"/>
        </w:rPr>
        <w:t>制作服务项目</w:t>
      </w:r>
      <w:r>
        <w:rPr>
          <w:rFonts w:hint="eastAsia" w:ascii="仿宋_GB2312" w:hAnsi="仿宋_GB2312" w:eastAsia="仿宋_GB2312" w:cs="仿宋_GB2312"/>
          <w:sz w:val="28"/>
          <w:szCs w:val="36"/>
        </w:rPr>
        <w:t>合作事宜，达成以下如下一致，特订立本合同，以便共同遵守。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rPr>
        <w:t>一、</w:t>
      </w:r>
      <w:r>
        <w:rPr>
          <w:rFonts w:hint="eastAsia" w:ascii="仿宋_GB2312" w:hAnsi="仿宋_GB2312" w:eastAsia="仿宋_GB2312" w:cs="仿宋_GB2312"/>
          <w:b/>
          <w:bCs/>
          <w:sz w:val="28"/>
          <w:szCs w:val="36"/>
          <w:lang w:val="en-US" w:eastAsia="zh-CN"/>
        </w:rPr>
        <w:t>项目委托内容</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甲方委托乙方</w:t>
      </w:r>
      <w:r>
        <w:rPr>
          <w:rFonts w:hint="eastAsia" w:eastAsia="仿宋_GB2312" w:cs="仿宋_GB2312"/>
          <w:sz w:val="28"/>
          <w:szCs w:val="36"/>
          <w:lang w:val="en-US" w:eastAsia="zh-CN"/>
        </w:rPr>
        <w:t>设计</w:t>
      </w:r>
      <w:r>
        <w:rPr>
          <w:rFonts w:hint="eastAsia" w:ascii="仿宋_GB2312" w:hAnsi="仿宋_GB2312" w:eastAsia="仿宋_GB2312" w:cs="仿宋_GB2312"/>
          <w:sz w:val="28"/>
          <w:szCs w:val="36"/>
        </w:rPr>
        <w:t>制作</w:t>
      </w:r>
      <w:r>
        <w:rPr>
          <w:rFonts w:hint="eastAsia" w:eastAsia="仿宋_GB2312" w:cs="仿宋_GB2312"/>
          <w:sz w:val="28"/>
          <w:szCs w:val="36"/>
          <w:u w:val="single"/>
          <w:lang w:val="en-US" w:eastAsia="zh-CN"/>
        </w:rPr>
        <w:t>XXX</w:t>
      </w:r>
      <w:r>
        <w:rPr>
          <w:rFonts w:hint="eastAsia" w:ascii="仿宋_GB2312" w:hAnsi="仿宋_GB2312" w:eastAsia="仿宋_GB2312" w:cs="仿宋_GB2312"/>
          <w:sz w:val="28"/>
          <w:szCs w:val="36"/>
          <w:u w:val="single"/>
        </w:rPr>
        <w:t>宣传</w:t>
      </w:r>
      <w:r>
        <w:rPr>
          <w:rFonts w:hint="eastAsia" w:eastAsia="仿宋_GB2312" w:cs="仿宋_GB2312"/>
          <w:sz w:val="28"/>
          <w:szCs w:val="36"/>
          <w:u w:val="single"/>
          <w:lang w:val="en-US" w:eastAsia="zh-CN"/>
        </w:rPr>
        <w:t>画册</w:t>
      </w:r>
      <w:r>
        <w:rPr>
          <w:rFonts w:hint="eastAsia" w:ascii="仿宋_GB2312" w:hAnsi="仿宋_GB2312" w:eastAsia="仿宋_GB2312" w:cs="仿宋_GB2312"/>
          <w:sz w:val="28"/>
          <w:szCs w:val="36"/>
        </w:rPr>
        <w:t>，乙方负责创意</w:t>
      </w:r>
      <w:r>
        <w:rPr>
          <w:rFonts w:hint="eastAsia" w:eastAsia="仿宋_GB2312" w:cs="仿宋_GB2312"/>
          <w:sz w:val="28"/>
          <w:szCs w:val="36"/>
          <w:lang w:val="en-US" w:eastAsia="zh-CN"/>
        </w:rPr>
        <w:t>设计策划、图片后期修图、调色、照片补拍</w:t>
      </w:r>
      <w:r>
        <w:rPr>
          <w:rFonts w:hint="eastAsia" w:ascii="仿宋_GB2312" w:hAnsi="仿宋_GB2312" w:eastAsia="仿宋_GB2312" w:cs="仿宋_GB2312"/>
          <w:sz w:val="28"/>
          <w:szCs w:val="36"/>
        </w:rPr>
        <w:t>等工作，并形成符合本合同要求的作品。</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甲方向乙方提供有关项目的制作素材，包括但不限于创意脚本框架所需要的文字内容、公司LOGO电子文件及相关图片等素材。</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eastAsia="仿宋_GB2312" w:cs="仿宋_GB2312"/>
          <w:sz w:val="28"/>
          <w:szCs w:val="36"/>
          <w:lang w:val="en-US" w:eastAsia="zh-CN"/>
        </w:rPr>
        <w:t>.XXX</w:t>
      </w:r>
      <w:r>
        <w:rPr>
          <w:rFonts w:hint="eastAsia" w:ascii="仿宋_GB2312" w:hAnsi="仿宋_GB2312" w:eastAsia="仿宋_GB2312" w:cs="仿宋_GB2312"/>
          <w:sz w:val="28"/>
          <w:szCs w:val="36"/>
        </w:rPr>
        <w:t>宣传</w:t>
      </w:r>
      <w:r>
        <w:rPr>
          <w:rFonts w:hint="eastAsia" w:eastAsia="仿宋_GB2312" w:cs="仿宋_GB2312"/>
          <w:sz w:val="28"/>
          <w:szCs w:val="36"/>
          <w:lang w:val="en-US" w:eastAsia="zh-CN"/>
        </w:rPr>
        <w:t>画册</w:t>
      </w:r>
      <w:r>
        <w:rPr>
          <w:rFonts w:hint="eastAsia" w:ascii="仿宋_GB2312" w:hAnsi="仿宋_GB2312" w:eastAsia="仿宋_GB2312" w:cs="仿宋_GB2312"/>
          <w:sz w:val="28"/>
          <w:szCs w:val="36"/>
        </w:rPr>
        <w:t>基本参数要求详见附件《服务责任书》。</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合同期限：200天（自合同签订之日起），其中宣传</w:t>
      </w:r>
      <w:r>
        <w:rPr>
          <w:rFonts w:hint="eastAsia" w:eastAsia="仿宋_GB2312" w:cs="仿宋_GB2312"/>
          <w:sz w:val="28"/>
          <w:szCs w:val="36"/>
          <w:lang w:val="en-US" w:eastAsia="zh-CN"/>
        </w:rPr>
        <w:t>画册制作</w:t>
      </w:r>
      <w:r>
        <w:rPr>
          <w:rFonts w:hint="eastAsia" w:ascii="仿宋_GB2312" w:hAnsi="仿宋_GB2312" w:eastAsia="仿宋_GB2312" w:cs="仿宋_GB2312"/>
          <w:sz w:val="28"/>
          <w:szCs w:val="36"/>
        </w:rPr>
        <w:t>须于</w:t>
      </w:r>
      <w:r>
        <w:rPr>
          <w:rFonts w:hint="eastAsia" w:eastAsia="仿宋_GB2312" w:cs="仿宋_GB2312"/>
          <w:sz w:val="28"/>
          <w:szCs w:val="36"/>
          <w:lang w:val="en-US" w:eastAsia="zh-CN"/>
        </w:rPr>
        <w:t>新机场通航前一周内</w:t>
      </w:r>
      <w:r>
        <w:rPr>
          <w:rFonts w:hint="eastAsia" w:ascii="仿宋_GB2312" w:hAnsi="仿宋_GB2312" w:eastAsia="仿宋_GB2312" w:cs="仿宋_GB2312"/>
          <w:sz w:val="28"/>
          <w:szCs w:val="36"/>
        </w:rPr>
        <w:t>交付。乙方制作完成的宣传</w:t>
      </w:r>
      <w:r>
        <w:rPr>
          <w:rFonts w:hint="eastAsia" w:eastAsia="仿宋_GB2312" w:cs="仿宋_GB2312"/>
          <w:sz w:val="28"/>
          <w:szCs w:val="36"/>
          <w:lang w:val="en-US" w:eastAsia="zh-CN"/>
        </w:rPr>
        <w:t>画册</w:t>
      </w:r>
      <w:r>
        <w:rPr>
          <w:rFonts w:hint="eastAsia" w:ascii="仿宋_GB2312" w:hAnsi="仿宋_GB2312" w:eastAsia="仿宋_GB2312" w:cs="仿宋_GB2312"/>
          <w:sz w:val="28"/>
          <w:szCs w:val="36"/>
        </w:rPr>
        <w:t>应通过甲方书面验收。</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具体项目要求详见附件《服务责任书》。</w:t>
      </w:r>
    </w:p>
    <w:p>
      <w:pPr>
        <w:pStyle w:val="2"/>
        <w:ind w:left="0" w:leftChars="0" w:firstLine="562" w:firstLineChars="200"/>
        <w:rPr>
          <w:rFonts w:hint="eastAsia" w:ascii="仿宋_GB2312" w:hAnsi="仿宋_GB2312" w:eastAsia="仿宋_GB2312" w:cs="仿宋_GB2312"/>
          <w:b/>
          <w:bCs/>
          <w:sz w:val="28"/>
          <w:szCs w:val="36"/>
        </w:rPr>
      </w:pPr>
      <w:r>
        <w:rPr>
          <w:rFonts w:hint="eastAsia" w:eastAsia="仿宋_GB2312" w:cs="仿宋_GB2312"/>
          <w:b/>
          <w:bCs/>
          <w:sz w:val="28"/>
          <w:szCs w:val="36"/>
          <w:lang w:val="en-US" w:eastAsia="zh-CN"/>
        </w:rPr>
        <w:t>二</w:t>
      </w:r>
      <w:r>
        <w:rPr>
          <w:rFonts w:hint="eastAsia" w:ascii="仿宋_GB2312" w:hAnsi="仿宋_GB2312" w:eastAsia="仿宋_GB2312" w:cs="仿宋_GB2312"/>
          <w:b/>
          <w:bCs/>
          <w:sz w:val="28"/>
          <w:szCs w:val="36"/>
        </w:rPr>
        <w:t>、合</w:t>
      </w:r>
      <w:r>
        <w:rPr>
          <w:rFonts w:hint="eastAsia" w:eastAsia="仿宋_GB2312" w:cs="仿宋_GB2312"/>
          <w:b/>
          <w:bCs/>
          <w:sz w:val="28"/>
          <w:szCs w:val="36"/>
          <w:lang w:val="en-US" w:eastAsia="zh-CN"/>
        </w:rPr>
        <w:t>同</w:t>
      </w:r>
      <w:r>
        <w:rPr>
          <w:rFonts w:hint="eastAsia" w:ascii="仿宋_GB2312" w:hAnsi="仿宋_GB2312" w:eastAsia="仿宋_GB2312" w:cs="仿宋_GB2312"/>
          <w:b/>
          <w:bCs/>
          <w:sz w:val="28"/>
          <w:szCs w:val="36"/>
        </w:rPr>
        <w:t>费用及</w:t>
      </w:r>
      <w:r>
        <w:rPr>
          <w:rFonts w:hint="eastAsia" w:eastAsia="仿宋_GB2312" w:cs="仿宋_GB2312"/>
          <w:b/>
          <w:bCs/>
          <w:sz w:val="28"/>
          <w:szCs w:val="36"/>
          <w:lang w:val="en-US" w:eastAsia="zh-CN"/>
        </w:rPr>
        <w:t>结算</w:t>
      </w:r>
      <w:r>
        <w:rPr>
          <w:rFonts w:hint="eastAsia" w:ascii="仿宋_GB2312" w:hAnsi="仿宋_GB2312" w:eastAsia="仿宋_GB2312" w:cs="仿宋_GB2312"/>
          <w:b/>
          <w:bCs/>
          <w:sz w:val="28"/>
          <w:szCs w:val="36"/>
        </w:rPr>
        <w:t>方式</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合同总金额为人民币      元整（￥   元）。合同总金额已包括乙方为履行本合同产生的全部费用包括但不限于：</w:t>
      </w:r>
      <w:r>
        <w:rPr>
          <w:rFonts w:hint="eastAsia" w:eastAsia="仿宋_GB2312" w:cs="仿宋_GB2312"/>
          <w:sz w:val="28"/>
          <w:szCs w:val="36"/>
          <w:lang w:val="en-US" w:eastAsia="zh-CN"/>
        </w:rPr>
        <w:t>XXX</w:t>
      </w:r>
      <w:r>
        <w:rPr>
          <w:rFonts w:hint="eastAsia" w:ascii="仿宋_GB2312" w:hAnsi="仿宋_GB2312" w:eastAsia="仿宋_GB2312" w:cs="仿宋_GB2312"/>
          <w:sz w:val="28"/>
          <w:szCs w:val="36"/>
        </w:rPr>
        <w:t>等其它费用。</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甲方根据双方约定的工作进度分二期支付：</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第一期：合同签订后，乙方提供相关付款资料之日起20个工作日内，甲方向乙方支付合同总金额的</w:t>
      </w:r>
      <w:r>
        <w:rPr>
          <w:rFonts w:hint="eastAsia" w:eastAsia="仿宋_GB2312" w:cs="仿宋_GB2312"/>
          <w:sz w:val="28"/>
          <w:szCs w:val="36"/>
          <w:lang w:val="en-US" w:eastAsia="zh-CN"/>
        </w:rPr>
        <w:t>60</w:t>
      </w:r>
      <w:r>
        <w:rPr>
          <w:rFonts w:hint="eastAsia" w:ascii="仿宋_GB2312" w:hAnsi="仿宋_GB2312" w:eastAsia="仿宋_GB2312" w:cs="仿宋_GB2312"/>
          <w:sz w:val="28"/>
          <w:szCs w:val="36"/>
        </w:rPr>
        <w:t>%，即人民币    元整（￥    元）；</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第二期：宣传</w:t>
      </w:r>
      <w:r>
        <w:rPr>
          <w:rFonts w:hint="eastAsia" w:eastAsia="仿宋_GB2312" w:cs="仿宋_GB2312"/>
          <w:sz w:val="28"/>
          <w:szCs w:val="36"/>
          <w:lang w:val="en-US" w:eastAsia="zh-CN"/>
        </w:rPr>
        <w:t>画册</w:t>
      </w:r>
      <w:r>
        <w:rPr>
          <w:rFonts w:hint="eastAsia" w:ascii="仿宋_GB2312" w:hAnsi="仿宋_GB2312" w:eastAsia="仿宋_GB2312" w:cs="仿宋_GB2312"/>
          <w:sz w:val="28"/>
          <w:szCs w:val="36"/>
        </w:rPr>
        <w:t>成品经甲方书面验收通过并交付后</w:t>
      </w:r>
      <w:r>
        <w:rPr>
          <w:rFonts w:hint="eastAsia" w:eastAsia="仿宋_GB2312" w:cs="仿宋_GB2312"/>
          <w:sz w:val="28"/>
          <w:szCs w:val="36"/>
          <w:lang w:eastAsia="zh-CN"/>
        </w:rPr>
        <w:t>，</w:t>
      </w:r>
      <w:r>
        <w:rPr>
          <w:rFonts w:hint="eastAsia" w:eastAsia="仿宋_GB2312" w:cs="仿宋_GB2312"/>
          <w:sz w:val="28"/>
          <w:szCs w:val="36"/>
          <w:lang w:val="en-US" w:eastAsia="zh-CN"/>
        </w:rPr>
        <w:t>根据实际交付的宣传画册数量及合同约定单价按甲方要求完成相关结算手续</w:t>
      </w:r>
      <w:r>
        <w:rPr>
          <w:rFonts w:hint="eastAsia" w:ascii="仿宋_GB2312" w:hAnsi="仿宋_GB2312" w:eastAsia="仿宋_GB2312" w:cs="仿宋_GB2312"/>
          <w:sz w:val="28"/>
          <w:szCs w:val="36"/>
        </w:rPr>
        <w:t>，乙方提供相关付款资料之日起20个工作日内，</w:t>
      </w:r>
      <w:r>
        <w:rPr>
          <w:rFonts w:hint="eastAsia" w:eastAsia="仿宋_GB2312" w:cs="仿宋_GB2312"/>
          <w:sz w:val="28"/>
          <w:szCs w:val="36"/>
          <w:lang w:val="en-US" w:eastAsia="zh-CN"/>
        </w:rPr>
        <w:t>甲方</w:t>
      </w:r>
      <w:r>
        <w:rPr>
          <w:rFonts w:hint="eastAsia" w:ascii="仿宋_GB2312" w:hAnsi="仿宋_GB2312" w:eastAsia="仿宋_GB2312" w:cs="仿宋_GB2312"/>
          <w:sz w:val="28"/>
          <w:szCs w:val="36"/>
        </w:rPr>
        <w:t>付清余款。</w:t>
      </w:r>
    </w:p>
    <w:p>
      <w:pPr>
        <w:pStyle w:val="2"/>
        <w:ind w:left="0" w:leftChars="0" w:firstLine="560" w:firstLineChars="200"/>
        <w:rPr>
          <w:rFonts w:hint="eastAsia" w:ascii="仿宋_GB2312" w:hAnsi="仿宋_GB2312" w:eastAsia="仿宋_GB2312" w:cs="仿宋_GB2312"/>
          <w:sz w:val="28"/>
          <w:szCs w:val="36"/>
          <w:lang w:eastAsia="zh-CN"/>
        </w:rPr>
      </w:pPr>
      <w:r>
        <w:rPr>
          <w:rFonts w:hint="eastAsia" w:eastAsia="仿宋_GB2312" w:cs="仿宋_GB2312"/>
          <w:sz w:val="28"/>
          <w:szCs w:val="36"/>
          <w:lang w:eastAsia="zh-CN"/>
        </w:rPr>
        <w:t>（</w:t>
      </w:r>
      <w:r>
        <w:rPr>
          <w:rFonts w:hint="eastAsia" w:eastAsia="仿宋_GB2312" w:cs="仿宋_GB2312"/>
          <w:sz w:val="28"/>
          <w:szCs w:val="36"/>
          <w:lang w:val="en-US" w:eastAsia="zh-CN"/>
        </w:rPr>
        <w:t>此处插入中标后询价公告中的费用明细表</w:t>
      </w:r>
      <w:r>
        <w:rPr>
          <w:rFonts w:hint="eastAsia" w:eastAsia="仿宋_GB2312" w:cs="仿宋_GB2312"/>
          <w:sz w:val="28"/>
          <w:szCs w:val="36"/>
          <w:lang w:eastAsia="zh-CN"/>
        </w:rPr>
        <w:t>）</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付款方式：银行转账</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开户名：___________________________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开户行：___________________________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账  号：___________________________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付款要求：</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乙方请求付款时须向甲方提供以下资料：</w:t>
      </w:r>
    </w:p>
    <w:p>
      <w:pPr>
        <w:pStyle w:val="2"/>
        <w:ind w:left="0" w:leftChars="0" w:firstLine="560" w:firstLineChars="200"/>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（1）甲方盖章确认审核验收通过的“书面报告”</w:t>
      </w:r>
      <w:r>
        <w:rPr>
          <w:rFonts w:hint="eastAsia" w:eastAsia="仿宋_GB2312" w:cs="仿宋_GB2312"/>
          <w:sz w:val="28"/>
          <w:szCs w:val="36"/>
          <w:lang w:eastAsia="zh-CN"/>
        </w:rPr>
        <w:t>，合同期满后按甲方要求办理结算手续；</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（2）乙方应向甲方提供等额增值税专用发票。</w:t>
      </w:r>
    </w:p>
    <w:p>
      <w:pPr>
        <w:pStyle w:val="2"/>
        <w:ind w:left="0" w:leftChars="0" w:firstLine="562" w:firstLineChars="200"/>
        <w:rPr>
          <w:rFonts w:hint="default" w:eastAsia="仿宋_GB2312" w:cs="仿宋_GB2312"/>
          <w:b/>
          <w:bCs/>
          <w:sz w:val="28"/>
          <w:szCs w:val="36"/>
          <w:lang w:val="en-US" w:eastAsia="zh-CN"/>
        </w:rPr>
      </w:pPr>
      <w:r>
        <w:rPr>
          <w:rFonts w:hint="eastAsia" w:eastAsia="仿宋_GB2312" w:cs="仿宋_GB2312"/>
          <w:b/>
          <w:bCs/>
          <w:sz w:val="28"/>
          <w:szCs w:val="36"/>
          <w:lang w:val="en-US" w:eastAsia="zh-CN"/>
        </w:rPr>
        <w:t>三、甲方的权利义务</w:t>
      </w:r>
    </w:p>
    <w:p>
      <w:pPr>
        <w:pStyle w:val="2"/>
        <w:numPr>
          <w:ilvl w:val="0"/>
          <w:numId w:val="0"/>
        </w:numPr>
        <w:rPr>
          <w:rFonts w:hint="eastAsia" w:eastAsia="仿宋_GB2312" w:cs="仿宋_GB2312"/>
          <w:sz w:val="28"/>
          <w:szCs w:val="36"/>
          <w:lang w:val="en-US" w:eastAsia="zh-CN"/>
        </w:rPr>
      </w:pPr>
      <w:r>
        <w:rPr>
          <w:rFonts w:hint="eastAsia" w:eastAsia="仿宋_GB2312" w:cs="仿宋_GB2312"/>
          <w:sz w:val="28"/>
          <w:szCs w:val="36"/>
          <w:lang w:val="en-US" w:eastAsia="zh-CN"/>
        </w:rPr>
        <w:t xml:space="preserve">    1.甲方提供专人在合同实施期内配合乙方完成设计制作内容，并保持联系人的电话、E-mail、地址的真实性与畅通性。</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合作期间，甲方为乙方顺利完成本合同项目提供必要的资料、信息和素材，乙方应在印刷前将设计源文件提交甲方确认，甲方有权审核乙方提交的与本合同相关项目的设计内容，并提出合理修改意见，乙方据此修改或调整。如未能完全满足甲方要求的，乙方应按甲方提出修改建议至符合甲方相关要求为止。</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3.甲方拥有画册产出成果的所有权利，包括但不限于所有权、知识产权等权利。</w:t>
      </w:r>
    </w:p>
    <w:p>
      <w:pPr>
        <w:pStyle w:val="2"/>
        <w:numPr>
          <w:ilvl w:val="0"/>
          <w:numId w:val="0"/>
        </w:numPr>
        <w:ind w:firstLine="560" w:firstLineChars="200"/>
        <w:rPr>
          <w:rFonts w:hint="default" w:eastAsia="仿宋_GB2312" w:cs="仿宋_GB2312"/>
          <w:sz w:val="28"/>
          <w:szCs w:val="36"/>
          <w:lang w:val="en-US" w:eastAsia="zh-CN"/>
        </w:rPr>
      </w:pPr>
      <w:r>
        <w:rPr>
          <w:rFonts w:hint="default" w:eastAsia="仿宋_GB2312" w:cs="仿宋_GB2312"/>
          <w:sz w:val="28"/>
          <w:szCs w:val="36"/>
          <w:lang w:val="en-US" w:eastAsia="zh-CN"/>
        </w:rPr>
        <w:t>4</w:t>
      </w:r>
      <w:r>
        <w:rPr>
          <w:rFonts w:hint="eastAsia" w:eastAsia="仿宋_GB2312" w:cs="仿宋_GB2312"/>
          <w:sz w:val="28"/>
          <w:szCs w:val="36"/>
          <w:lang w:val="en-US" w:eastAsia="zh-CN"/>
        </w:rPr>
        <w:t>.</w:t>
      </w:r>
      <w:r>
        <w:rPr>
          <w:rFonts w:hint="default" w:eastAsia="仿宋_GB2312" w:cs="仿宋_GB2312"/>
          <w:sz w:val="28"/>
          <w:szCs w:val="36"/>
          <w:lang w:val="en-US" w:eastAsia="zh-CN"/>
        </w:rPr>
        <w:t>甲方有权监督乙方的服务质量及项目执行进度，有权向乙方提出改进的要求和建议。</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5.甲方按照合同约定，按时足额向乙方支付费用。</w:t>
      </w:r>
    </w:p>
    <w:p>
      <w:pPr>
        <w:pStyle w:val="2"/>
        <w:numPr>
          <w:ilvl w:val="0"/>
          <w:numId w:val="0"/>
        </w:numPr>
        <w:ind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四、乙方的权利义务</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1.乙方提供专人团队在合同实施期内与甲方联络，并保持联系人的电话、 E-mail 、地址的真实性与畅通性。</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2.乙方保证其提供的设计内容及形式均符合相关法律法规及公共道德的规定，且没有侵犯任何第三方的合法权益，亦不会使甲方对第三方承担任何责任。</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3.乙方应按照本合同要求，按计划、按时、按质、按量提交改进意见和完整的宣传服务成果，以合理、谨慎、努力和有效的方式提供约定的服务。</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4.乙方对项目中涉及的甲方商业秘密应予以保护，禁止未经甲方同意向任何第三方披露，否则应向甲方承担相应赔偿责任。</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5.乙方保证并承诺已经委任且将在本合同履行过程中运用称职的、合格的、并且具有为同类规模、范围及复杂程度项目提供相同服务经验的项目团队，制定详细的服务工作执行计划，报甲方同意后实施。</w:t>
      </w:r>
    </w:p>
    <w:p>
      <w:pPr>
        <w:pStyle w:val="2"/>
        <w:numPr>
          <w:ilvl w:val="0"/>
          <w:numId w:val="0"/>
        </w:numPr>
        <w:ind w:firstLine="560"/>
        <w:rPr>
          <w:rFonts w:hint="default" w:eastAsia="仿宋_GB2312" w:cs="仿宋_GB2312"/>
          <w:sz w:val="28"/>
          <w:szCs w:val="36"/>
          <w:lang w:val="en-US" w:eastAsia="zh-CN"/>
        </w:rPr>
      </w:pPr>
      <w:r>
        <w:rPr>
          <w:rFonts w:hint="eastAsia" w:eastAsia="仿宋_GB2312" w:cs="仿宋_GB2312"/>
          <w:sz w:val="28"/>
          <w:szCs w:val="36"/>
          <w:lang w:val="en-US" w:eastAsia="zh-CN"/>
        </w:rPr>
        <w:t>6.未经甲方书面同意，乙方不能将本项目转包或分包给第三方，否则甲方有权单方解除本合同，乙方还应赔偿甲方损失。</w:t>
      </w:r>
    </w:p>
    <w:p>
      <w:pPr>
        <w:pStyle w:val="2"/>
        <w:ind w:left="0" w:leftChars="0" w:firstLine="562" w:firstLineChars="200"/>
        <w:rPr>
          <w:rFonts w:hint="default" w:eastAsia="仿宋_GB2312" w:cs="仿宋_GB2312"/>
          <w:b/>
          <w:bCs/>
          <w:sz w:val="28"/>
          <w:szCs w:val="36"/>
          <w:lang w:val="en-US" w:eastAsia="zh-CN"/>
        </w:rPr>
      </w:pPr>
      <w:r>
        <w:rPr>
          <w:rFonts w:hint="eastAsia" w:eastAsia="仿宋_GB2312" w:cs="仿宋_GB2312"/>
          <w:b/>
          <w:bCs/>
          <w:sz w:val="28"/>
          <w:szCs w:val="36"/>
          <w:lang w:val="en-US" w:eastAsia="zh-CN"/>
        </w:rPr>
        <w:t>五、项目验收合格标准</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1.宣传画册基本参数必须符合《服务责任书》的要求。</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2.宣传画册无文字、图片等错误。</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3.符合甲方宣传使用要求，制作效果符合本合同要求。</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六、违约责任</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甲乙双方若不履行本协议各条款的约定，均视为违约，守约方有权要求违约方继续履行并承担相应的赔偿责任，包括但不限于给守约方造成的直接经济损失。一方严重违约已影响到协议的根本目的无法实现，守约方有权解除协议，并有权要求对方赔偿全部经济损失。</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2.甲方应按照合同约定向乙方支付费用。若甲方逾期支付本合同项下费用，每逾期一日，乙方有权向甲方计收应付未付款项的千分之五的违约金。</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3.如本项目因不可抗力造成延期或取消，甲、乙方均不承担违约责任，乙方无条件退回未产生之费用，但遭遇不可抗力的一方应在不可抗力事件发生之日起3日内通知对方并提供相应证明。</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4.本合同及相关附件、补充协议规定的各方当事人的义务全部履行完毕之后，本合同自然终止。</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七、知识产权和保密条款</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1.在本合同约定的宣传推广过程中形成的作品的使用权，在甲方付清款项且宣传完成后归甲方所有。</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甲、乙双方同意，因本次合作而知悉的双方公司信息、本合同内容及本活动的其他相关信息，包括但不限于文件、资料、数据、流程、人员等，双方均对此负有严格的保密义务，未经对方同意，不得以任何形式向任何第三方提供、透露、泄露或者用于与本合同无关的其他任何用途。但双方向各自的外部顾问，如律师事务所、会计事务所、审计事务所或根据各级有管辖权的立法、司法、行政机关主管机构的要求披露时除外。</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3.任何一方违反保密义务，应向守约方赔偿由此造成的一切损失，包括但不限于守约方向第三方赔偿的费用，并承担相应的法律责任。</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4.本合同合作期内及终止或解除后，甲、乙双方亦应遵守上述保密义务。</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八、其他</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1.本合同期内，未经对方书面同意，本合同项下权利义务不能转移至第三方。</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2.本合同之效力不受合同一方或/和双方法定代表人、主要负责人、股东、章程、企业性质、经营范围的变更或/和合并、分立而影响，并继续有效。</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对本合同未尽事宜的补充或对本协议的修改，双方经协商一致可签署补充协议，补充协议为本合同之有效组成部分。本合同附件、补充协议与本合同具有同等法律效力。本合同内容与补充协议不一致以补充协议为准。补充协议未约定事项依照本合同执行。</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4.如甲、乙双方在合作过程中出现纠纷应友好协商，如协商不成，应将纠纷提交甲方所在地的人民法院诉讼解决。</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5.本合同一式拾份，甲、乙方各执正本壹份，甲方另执副本陆份，乙方另执副本贰份，具有同等法律效力。经双方法定代表人或授权代表签字盖章后生效。</w:t>
      </w:r>
    </w:p>
    <w:p>
      <w:pPr>
        <w:pStyle w:val="2"/>
        <w:ind w:left="0" w:leftChars="0" w:firstLine="560" w:firstLineChars="200"/>
        <w:rPr>
          <w:rFonts w:hint="eastAsia" w:eastAsia="仿宋_GB2312" w:cs="仿宋_GB2312"/>
          <w:sz w:val="28"/>
          <w:szCs w:val="36"/>
          <w:lang w:val="en-US" w:eastAsia="zh-CN"/>
        </w:rPr>
      </w:pPr>
    </w:p>
    <w:p>
      <w:pPr>
        <w:spacing w:line="360" w:lineRule="auto"/>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附件：《服务责任书》</w:t>
      </w:r>
    </w:p>
    <w:p>
      <w:pPr>
        <w:pStyle w:val="2"/>
        <w:ind w:left="0" w:leftChars="0" w:firstLine="560" w:firstLineChars="200"/>
        <w:rPr>
          <w:rFonts w:hint="default" w:eastAsia="仿宋_GB2312" w:cs="仿宋_GB2312"/>
          <w:sz w:val="28"/>
          <w:szCs w:val="36"/>
          <w:lang w:val="en-US" w:eastAsia="zh-CN"/>
        </w:rPr>
      </w:pP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【本行以下无正文】</w:t>
      </w:r>
    </w:p>
    <w:p>
      <w:pPr>
        <w:rPr>
          <w:rFonts w:hint="default" w:eastAsia="仿宋_GB2312" w:cs="仿宋_GB2312"/>
          <w:sz w:val="28"/>
          <w:szCs w:val="36"/>
          <w:lang w:val="en-US" w:eastAsia="zh-CN"/>
        </w:rPr>
      </w:pPr>
      <w:r>
        <w:rPr>
          <w:rFonts w:hint="default" w:eastAsia="仿宋_GB2312" w:cs="仿宋_GB2312"/>
          <w:sz w:val="28"/>
          <w:szCs w:val="36"/>
          <w:lang w:val="en-US" w:eastAsia="zh-CN"/>
        </w:rPr>
        <w:t>（</w:t>
      </w:r>
      <w:r>
        <w:rPr>
          <w:rFonts w:hint="eastAsia" w:eastAsia="仿宋_GB2312" w:cs="仿宋_GB2312"/>
          <w:sz w:val="28"/>
          <w:szCs w:val="36"/>
          <w:lang w:val="en-US" w:eastAsia="zh-CN"/>
        </w:rPr>
        <w:t>本页为合同签署页</w:t>
      </w:r>
      <w:r>
        <w:rPr>
          <w:rFonts w:hint="default" w:eastAsia="仿宋_GB2312" w:cs="仿宋_GB2312"/>
          <w:sz w:val="28"/>
          <w:szCs w:val="36"/>
          <w:lang w:val="en-US" w:eastAsia="zh-CN"/>
        </w:rPr>
        <w:t>）</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甲  方：广东省机场管理集团</w:t>
      </w:r>
      <w:r>
        <w:rPr>
          <w:rFonts w:hint="eastAsia" w:eastAsia="仿宋_GB2312" w:cs="仿宋_GB2312"/>
          <w:sz w:val="28"/>
          <w:szCs w:val="36"/>
          <w:lang w:val="en-US" w:eastAsia="zh-CN"/>
        </w:rPr>
        <w:t>有限</w:t>
      </w:r>
      <w:r>
        <w:rPr>
          <w:rFonts w:hint="default" w:eastAsia="仿宋_GB2312" w:cs="仿宋_GB2312"/>
          <w:sz w:val="28"/>
          <w:szCs w:val="36"/>
          <w:lang w:val="en-US" w:eastAsia="zh-CN"/>
        </w:rPr>
        <w:t>公司工程建设指挥部</w:t>
      </w: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地  址：广州白云区人和镇广州白云国际机场东南工作区</w:t>
      </w:r>
    </w:p>
    <w:p>
      <w:pPr>
        <w:pStyle w:val="2"/>
        <w:ind w:left="0" w:leftChars="0" w:firstLine="0" w:firstLineChars="0"/>
        <w:rPr>
          <w:rFonts w:hint="eastAsia" w:eastAsia="仿宋_GB2312" w:cs="仿宋_GB2312"/>
          <w:sz w:val="28"/>
          <w:szCs w:val="36"/>
          <w:lang w:val="en-US" w:eastAsia="zh-CN"/>
        </w:rPr>
      </w:pPr>
      <w:r>
        <w:rPr>
          <w:rFonts w:hint="eastAsia" w:eastAsia="仿宋_GB2312" w:cs="仿宋_GB2312"/>
          <w:sz w:val="28"/>
          <w:szCs w:val="36"/>
          <w:lang w:val="en-US" w:eastAsia="zh-CN"/>
        </w:rPr>
        <w:t>法定代表人或其授权代表：</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乙  方：</w:t>
      </w: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地</w:t>
      </w:r>
      <w:r>
        <w:rPr>
          <w:rFonts w:hint="eastAsia" w:eastAsia="仿宋_GB2312" w:cs="仿宋_GB2312"/>
          <w:sz w:val="28"/>
          <w:szCs w:val="36"/>
          <w:lang w:val="en-US" w:eastAsia="zh-CN"/>
        </w:rPr>
        <w:t xml:space="preserve">  </w:t>
      </w:r>
      <w:r>
        <w:rPr>
          <w:rFonts w:hint="default" w:eastAsia="仿宋_GB2312" w:cs="仿宋_GB2312"/>
          <w:sz w:val="28"/>
          <w:szCs w:val="36"/>
          <w:lang w:val="en-US" w:eastAsia="zh-CN"/>
        </w:rPr>
        <w:t>址：</w:t>
      </w:r>
    </w:p>
    <w:p>
      <w:pPr>
        <w:pStyle w:val="2"/>
        <w:ind w:left="0" w:leftChars="0" w:firstLine="0" w:firstLineChars="0"/>
        <w:rPr>
          <w:rFonts w:hint="eastAsia" w:eastAsia="仿宋_GB2312" w:cs="仿宋_GB2312"/>
          <w:sz w:val="28"/>
          <w:szCs w:val="36"/>
          <w:lang w:val="en-US" w:eastAsia="zh-CN"/>
        </w:rPr>
      </w:pPr>
      <w:r>
        <w:rPr>
          <w:rFonts w:hint="eastAsia" w:eastAsia="仿宋_GB2312" w:cs="仿宋_GB2312"/>
          <w:sz w:val="28"/>
          <w:szCs w:val="36"/>
          <w:lang w:val="en-US" w:eastAsia="zh-CN"/>
        </w:rPr>
        <w:t>法定代表人或其授权代表：</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jc w:val="right"/>
        <w:rPr>
          <w:rFonts w:hint="default" w:eastAsia="仿宋_GB2312" w:cs="仿宋_GB2312"/>
          <w:sz w:val="28"/>
          <w:szCs w:val="36"/>
          <w:lang w:val="en-US" w:eastAsia="zh-CN"/>
        </w:rPr>
      </w:pPr>
      <w:r>
        <w:rPr>
          <w:rFonts w:hint="default" w:eastAsia="仿宋_GB2312" w:cs="仿宋_GB2312"/>
          <w:sz w:val="28"/>
          <w:szCs w:val="36"/>
          <w:lang w:val="en-US" w:eastAsia="zh-CN"/>
        </w:rPr>
        <w:t>签订日期：</w:t>
      </w:r>
      <w:r>
        <w:rPr>
          <w:rFonts w:hint="eastAsia" w:eastAsia="仿宋_GB2312" w:cs="仿宋_GB2312"/>
          <w:sz w:val="28"/>
          <w:szCs w:val="36"/>
          <w:lang w:val="en-US" w:eastAsia="zh-CN"/>
        </w:rPr>
        <w:t xml:space="preserve">2021 </w:t>
      </w:r>
      <w:r>
        <w:rPr>
          <w:rFonts w:hint="default" w:eastAsia="仿宋_GB2312" w:cs="仿宋_GB2312"/>
          <w:sz w:val="28"/>
          <w:szCs w:val="36"/>
          <w:lang w:val="en-US" w:eastAsia="zh-CN"/>
        </w:rPr>
        <w:t xml:space="preserve">年  月  日                 </w:t>
      </w:r>
    </w:p>
    <w:p>
      <w:pPr>
        <w:pStyle w:val="2"/>
        <w:ind w:left="0" w:leftChars="0" w:firstLine="560" w:firstLineChars="200"/>
        <w:rPr>
          <w:rFonts w:hint="eastAsia" w:ascii="仿宋_GB2312" w:hAnsi="仿宋_GB2312" w:eastAsia="仿宋_GB2312" w:cs="仿宋_GB2312"/>
          <w:sz w:val="28"/>
          <w:szCs w:val="36"/>
        </w:rPr>
      </w:pPr>
    </w:p>
    <w:p>
      <w:pPr>
        <w:spacing w:line="312" w:lineRule="auto"/>
        <w:jc w:val="both"/>
        <w:outlineLvl w:val="0"/>
        <w:rPr>
          <w:rFonts w:hint="eastAsia" w:ascii="仿宋_GB2312" w:eastAsia="仿宋_GB2312"/>
          <w:b/>
          <w:kern w:val="44"/>
          <w:sz w:val="44"/>
          <w:szCs w:val="20"/>
        </w:rPr>
      </w:pPr>
    </w:p>
    <w:p>
      <w:pPr>
        <w:spacing w:line="312" w:lineRule="auto"/>
        <w:jc w:val="center"/>
        <w:outlineLvl w:val="0"/>
        <w:rPr>
          <w:rFonts w:ascii="仿宋_GB2312" w:hAnsi="仿宋" w:eastAsia="仿宋_GB2312"/>
          <w:sz w:val="28"/>
          <w:szCs w:val="28"/>
        </w:rPr>
      </w:pPr>
      <w:r>
        <w:rPr>
          <w:rFonts w:hint="eastAsia" w:ascii="仿宋_GB2312" w:eastAsia="仿宋_GB2312"/>
          <w:b/>
          <w:kern w:val="44"/>
          <w:sz w:val="44"/>
          <w:szCs w:val="20"/>
        </w:rPr>
        <w:t>第</w:t>
      </w:r>
      <w:r>
        <w:rPr>
          <w:rFonts w:hint="eastAsia" w:ascii="仿宋_GB2312" w:eastAsia="仿宋_GB2312"/>
          <w:b/>
          <w:kern w:val="44"/>
          <w:sz w:val="44"/>
          <w:szCs w:val="20"/>
          <w:lang w:val="en-US" w:eastAsia="zh-CN"/>
        </w:rPr>
        <w:t>四</w:t>
      </w:r>
      <w:r>
        <w:rPr>
          <w:rFonts w:hint="eastAsia" w:ascii="仿宋_GB2312" w:eastAsia="仿宋_GB2312"/>
          <w:b/>
          <w:kern w:val="44"/>
          <w:sz w:val="44"/>
          <w:szCs w:val="20"/>
        </w:rPr>
        <w:t>部分 评审办法</w:t>
      </w:r>
    </w:p>
    <w:p>
      <w:pPr>
        <w:autoSpaceDE w:val="0"/>
        <w:autoSpaceDN w:val="0"/>
        <w:spacing w:line="560" w:lineRule="exact"/>
        <w:ind w:firstLine="627" w:firstLineChars="196"/>
        <w:jc w:val="left"/>
        <w:rPr>
          <w:rFonts w:ascii="黑体" w:hAnsi="黑体" w:eastAsia="黑体"/>
          <w:sz w:val="32"/>
          <w:szCs w:val="32"/>
        </w:rPr>
      </w:pPr>
    </w:p>
    <w:p>
      <w:pPr>
        <w:autoSpaceDE w:val="0"/>
        <w:autoSpaceDN w:val="0"/>
        <w:spacing w:line="560" w:lineRule="exact"/>
        <w:ind w:firstLine="627" w:firstLineChars="196"/>
        <w:jc w:val="left"/>
        <w:rPr>
          <w:rFonts w:ascii="黑体" w:hAnsi="黑体" w:eastAsia="黑体"/>
          <w:sz w:val="32"/>
          <w:szCs w:val="32"/>
        </w:rPr>
      </w:pPr>
      <w:r>
        <w:rPr>
          <w:rFonts w:hint="eastAsia" w:ascii="黑体" w:hAnsi="黑体" w:eastAsia="黑体"/>
          <w:sz w:val="32"/>
          <w:szCs w:val="32"/>
        </w:rPr>
        <w:t>（一）评审方法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本次评审采用综合评分法，评分按价格和技术商务两部分分别打分的方式进行。两项总分为100分，其中价格占30分，技术商务占70分。</w:t>
      </w:r>
    </w:p>
    <w:p>
      <w:pPr>
        <w:autoSpaceDE w:val="0"/>
        <w:autoSpaceDN w:val="0"/>
        <w:spacing w:line="560" w:lineRule="exact"/>
        <w:ind w:firstLine="627" w:firstLineChars="196"/>
        <w:jc w:val="left"/>
        <w:rPr>
          <w:rFonts w:ascii="黑体" w:hAnsi="黑体" w:eastAsia="黑体"/>
          <w:sz w:val="32"/>
          <w:szCs w:val="32"/>
        </w:rPr>
      </w:pPr>
      <w:r>
        <w:rPr>
          <w:rFonts w:hint="eastAsia" w:ascii="黑体" w:hAnsi="黑体" w:eastAsia="黑体"/>
          <w:sz w:val="32"/>
          <w:szCs w:val="32"/>
        </w:rPr>
        <w:t>（二）评审步骤</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按采购人相关规章制度进行评审，由采购人组成评委，评委对报名人的报名文件进行评审，评审步骤为符合性审查、价格评审、技术商务评审、综合评价。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1．符合性检查</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如报名文件实质上没有响应采购文件的要求，其报名将被拒绝，报名人不得通过修正或撤消报名文件内容，从而使其报名文件成为实质上响应的采购文件。如有不符合下列情况之一的，其报名文件将被拒绝：</w:t>
      </w:r>
    </w:p>
    <w:tbl>
      <w:tblPr>
        <w:tblStyle w:val="9"/>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15" w:type="dxa"/>
            <w:vAlign w:val="center"/>
          </w:tcPr>
          <w:p>
            <w:pPr>
              <w:spacing w:line="560" w:lineRule="exact"/>
              <w:jc w:val="center"/>
              <w:rPr>
                <w:rFonts w:ascii="仿宋_GB2312" w:hAnsi="STFangsong" w:eastAsia="仿宋_GB2312"/>
                <w:b/>
                <w:sz w:val="28"/>
                <w:szCs w:val="28"/>
              </w:rPr>
            </w:pPr>
            <w:r>
              <w:rPr>
                <w:rFonts w:ascii="仿宋_GB2312" w:hAnsi="STFangsong" w:eastAsia="仿宋_GB2312"/>
                <w:b/>
                <w:sz w:val="28"/>
                <w:szCs w:val="28"/>
              </w:rPr>
              <w:t>序号</w:t>
            </w:r>
          </w:p>
        </w:tc>
        <w:tc>
          <w:tcPr>
            <w:tcW w:w="8662" w:type="dxa"/>
            <w:vAlign w:val="center"/>
          </w:tcPr>
          <w:p>
            <w:pPr>
              <w:spacing w:line="312" w:lineRule="auto"/>
              <w:ind w:firstLine="562" w:firstLineChars="200"/>
              <w:jc w:val="center"/>
              <w:outlineLvl w:val="0"/>
              <w:rPr>
                <w:rFonts w:ascii="仿宋_GB2312" w:hAnsi="STFangsong" w:eastAsia="仿宋_GB2312"/>
                <w:b/>
                <w:sz w:val="28"/>
                <w:szCs w:val="28"/>
              </w:rPr>
            </w:pPr>
            <w:r>
              <w:rPr>
                <w:rFonts w:hint="eastAsia" w:ascii="仿宋_GB2312" w:hAnsi="仿宋" w:eastAsia="仿宋_GB2312"/>
                <w:b/>
                <w:sz w:val="28"/>
                <w:szCs w:val="28"/>
              </w:rPr>
              <w:t>报名</w:t>
            </w:r>
            <w:r>
              <w:rPr>
                <w:rFonts w:ascii="仿宋_GB2312" w:hAnsi="仿宋" w:eastAsia="仿宋_GB2312"/>
                <w:b/>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5" w:type="dxa"/>
            <w:vAlign w:val="center"/>
          </w:tcPr>
          <w:p>
            <w:pPr>
              <w:spacing w:line="560" w:lineRule="exact"/>
              <w:jc w:val="center"/>
              <w:rPr>
                <w:rFonts w:ascii="仿宋_GB2312" w:hAnsi="STFangsong" w:eastAsia="仿宋_GB2312"/>
                <w:sz w:val="28"/>
                <w:szCs w:val="28"/>
              </w:rPr>
            </w:pPr>
            <w:r>
              <w:rPr>
                <w:rFonts w:ascii="仿宋_GB2312" w:hAnsi="STFangsong" w:eastAsia="仿宋_GB2312"/>
                <w:sz w:val="28"/>
                <w:szCs w:val="28"/>
              </w:rPr>
              <w:t>1</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合格的报名人：完全符合第一部分采购</w:t>
            </w:r>
            <w:r>
              <w:rPr>
                <w:rFonts w:hint="eastAsia" w:ascii="仿宋_GB2312" w:hAnsi="STFangsong" w:eastAsia="仿宋_GB2312"/>
                <w:sz w:val="28"/>
                <w:szCs w:val="28"/>
              </w:rPr>
              <w:t>函</w:t>
            </w:r>
            <w:r>
              <w:rPr>
                <w:rFonts w:ascii="仿宋_GB2312" w:hAnsi="STFangsong" w:eastAsia="仿宋_GB2312"/>
                <w:sz w:val="28"/>
                <w:szCs w:val="28"/>
              </w:rPr>
              <w:t>中“</w:t>
            </w:r>
            <w:r>
              <w:rPr>
                <w:rFonts w:hint="eastAsia" w:ascii="仿宋_GB2312" w:hAnsi="STFangsong" w:eastAsia="仿宋_GB2312"/>
                <w:sz w:val="28"/>
                <w:szCs w:val="28"/>
              </w:rPr>
              <w:t>合格的报名人</w:t>
            </w:r>
            <w:r>
              <w:rPr>
                <w:rFonts w:ascii="仿宋_GB2312" w:hAnsi="STFangsong" w:eastAsia="仿宋_GB2312"/>
                <w:sz w:val="28"/>
                <w:szCs w:val="28"/>
              </w:rPr>
              <w:t>”的要求</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2</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报</w:t>
            </w:r>
            <w:r>
              <w:rPr>
                <w:rFonts w:hint="eastAsia" w:ascii="仿宋_GB2312" w:hAnsi="STFangsong" w:eastAsia="仿宋_GB2312"/>
                <w:sz w:val="28"/>
                <w:szCs w:val="28"/>
              </w:rPr>
              <w:t>价</w:t>
            </w:r>
            <w:r>
              <w:rPr>
                <w:rFonts w:ascii="仿宋_GB2312" w:hAnsi="STFangsong" w:eastAsia="仿宋_GB2312"/>
                <w:sz w:val="28"/>
                <w:szCs w:val="28"/>
              </w:rPr>
              <w:t>：不得超过最高采购限价；在项目有效期内价格固定不变，不得以任何理由予以变更</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3</w:t>
            </w:r>
          </w:p>
        </w:tc>
        <w:tc>
          <w:tcPr>
            <w:tcW w:w="8662" w:type="dxa"/>
            <w:vAlign w:val="center"/>
          </w:tcPr>
          <w:p>
            <w:pPr>
              <w:spacing w:line="560" w:lineRule="exact"/>
              <w:rPr>
                <w:rFonts w:ascii="仿宋_GB2312" w:hAnsi="STFangsong" w:eastAsia="仿宋_GB2312"/>
                <w:sz w:val="28"/>
                <w:szCs w:val="28"/>
              </w:rPr>
            </w:pPr>
            <w:r>
              <w:rPr>
                <w:rFonts w:hint="eastAsia" w:ascii="仿宋_GB2312" w:hAnsi="STFangsong" w:eastAsia="仿宋_GB2312"/>
                <w:sz w:val="28"/>
                <w:szCs w:val="28"/>
              </w:rPr>
              <w:t>报名</w:t>
            </w:r>
            <w:r>
              <w:rPr>
                <w:rFonts w:ascii="仿宋_GB2312" w:hAnsi="STFangsong" w:eastAsia="仿宋_GB2312"/>
                <w:sz w:val="28"/>
                <w:szCs w:val="28"/>
              </w:rPr>
              <w:t>函：有法定代表人或授权代表签字/签章，并加盖公章</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4</w:t>
            </w:r>
          </w:p>
        </w:tc>
        <w:tc>
          <w:tcPr>
            <w:tcW w:w="8662" w:type="dxa"/>
            <w:vAlign w:val="center"/>
          </w:tcPr>
          <w:p>
            <w:pPr>
              <w:spacing w:line="560" w:lineRule="exact"/>
              <w:rPr>
                <w:rFonts w:ascii="仿宋_GB2312" w:hAnsi="STFangsong" w:eastAsia="仿宋_GB2312"/>
                <w:sz w:val="28"/>
                <w:szCs w:val="28"/>
              </w:rPr>
            </w:pPr>
            <w:r>
              <w:rPr>
                <w:rFonts w:hint="eastAsia" w:ascii="仿宋_GB2312" w:hAnsi="STFangsong" w:eastAsia="仿宋_GB2312"/>
                <w:sz w:val="28"/>
                <w:szCs w:val="28"/>
              </w:rPr>
              <w:t>报名文件应包括本采购文件第四部分《报名文件格式》中列明的全部资料且全部资料有加盖公章。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5</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报名人须提供</w:t>
            </w:r>
            <w:r>
              <w:rPr>
                <w:rFonts w:ascii="仿宋_GB2312" w:hAnsi="仿宋" w:eastAsia="仿宋_GB2312"/>
                <w:sz w:val="28"/>
                <w:szCs w:val="28"/>
              </w:rPr>
              <w:t>法定代表人/负责人资格证明书</w:t>
            </w:r>
            <w:r>
              <w:rPr>
                <w:rFonts w:ascii="仿宋_GB2312" w:hAnsi="STFangsong" w:eastAsia="仿宋_GB2312"/>
                <w:sz w:val="28"/>
                <w:szCs w:val="28"/>
              </w:rPr>
              <w:t>复印件并加盖公章</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6</w:t>
            </w:r>
          </w:p>
        </w:tc>
        <w:tc>
          <w:tcPr>
            <w:tcW w:w="8662" w:type="dxa"/>
            <w:vAlign w:val="center"/>
          </w:tcPr>
          <w:p>
            <w:pPr>
              <w:spacing w:line="560" w:lineRule="exact"/>
              <w:rPr>
                <w:rFonts w:ascii="仿宋_GB2312" w:hAnsi="STFangsong" w:eastAsia="仿宋_GB2312"/>
                <w:sz w:val="28"/>
                <w:szCs w:val="28"/>
              </w:rPr>
            </w:pPr>
            <w:r>
              <w:rPr>
                <w:rFonts w:ascii="仿宋_GB2312" w:hAnsi="Calibri" w:eastAsia="仿宋_GB2312"/>
                <w:sz w:val="28"/>
                <w:szCs w:val="28"/>
              </w:rPr>
              <w:t>如报名文件签署人不是法定代表人，须提供</w:t>
            </w:r>
            <w:r>
              <w:rPr>
                <w:rFonts w:ascii="仿宋_GB2312" w:hAnsi="仿宋" w:eastAsia="仿宋_GB2312"/>
                <w:sz w:val="28"/>
                <w:szCs w:val="28"/>
              </w:rPr>
              <w:t>法定代表人授权委托书</w:t>
            </w:r>
            <w:r>
              <w:rPr>
                <w:rFonts w:hint="eastAsia" w:ascii="仿宋_GB2312" w:hAnsi="仿宋" w:eastAsia="仿宋_GB2312"/>
                <w:sz w:val="28"/>
                <w:szCs w:val="28"/>
              </w:rPr>
              <w:t>。</w:t>
            </w:r>
          </w:p>
        </w:tc>
      </w:tr>
    </w:tbl>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2．价格评审（30分）：评委就各报名人价格得分计算方法如下：</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取进入价格评审阶段的全部报名人的最终有效报价的算术平均值为基准价。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（1）总报价等于基准价时，得满分30分。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（2）总报价与基准价进行比较，计算出报名的评分值，即：</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总报价每低于基准价1%，在30分的基础上扣0.2分，用插值法计算；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总报价每高于基准价1%，在30分的基础上扣0.4分，用插值法计算；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以上内容计算报价分时，保留小数点后2位，小数点后第三位四舍五入。</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3．技术商务评审（70分）：评委就各报名人的注册资本，经营时间等进行量化打分，各因素所占权重具体见评分表。</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4．综合比较与评价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根据每个报名人在上述各评审阶段中的得分，采用下面公式算出每个进入价格评审阶段的报名人的综合得分：</w:t>
      </w:r>
      <w:r>
        <w:rPr>
          <w:rFonts w:ascii="仿宋_GB2312" w:hAnsi="仿宋" w:eastAsia="仿宋_GB2312"/>
          <w:sz w:val="28"/>
          <w:szCs w:val="28"/>
        </w:rPr>
        <w:t xml:space="preserve">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W＝C＋T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其中：</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W  某个报名人的综合得分；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C  某个报名人的价格评审得分；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T  某个报名人的技术商务评审得分；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5．推荐候选人名单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评委根据最终评审的结果，推荐综合得分最高的报名人为第一候选人。</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如果两个或两个以上报名人综合评分相等，</w:t>
      </w:r>
      <w:r>
        <w:rPr>
          <w:rFonts w:ascii="仿宋_GB2312" w:hAnsi="仿宋" w:eastAsia="仿宋_GB2312"/>
          <w:sz w:val="28"/>
          <w:szCs w:val="28"/>
        </w:rPr>
        <w:t>依下列顺序排列名次：</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（1）价格评审得分多者，名次列前；</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（2）技术商务评审得分多者，名次列前；</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按照上述顺序排列名次后，如果仍有两个或两个以上报名人综合评分为第一名，由评委会对这些报名人重新评审确定第一名。</w:t>
      </w:r>
    </w:p>
    <w:p>
      <w:pPr>
        <w:spacing w:line="560" w:lineRule="exact"/>
        <w:ind w:firstLine="640" w:firstLineChars="200"/>
        <w:rPr>
          <w:rFonts w:ascii="黑体" w:hAnsi="黑体" w:eastAsia="黑体"/>
          <w:sz w:val="32"/>
          <w:szCs w:val="32"/>
        </w:rPr>
      </w:pPr>
      <w:r>
        <w:rPr>
          <w:rFonts w:hint="eastAsia" w:ascii="黑体" w:hAnsi="仿宋" w:eastAsia="黑体"/>
          <w:sz w:val="32"/>
          <w:szCs w:val="32"/>
        </w:rPr>
        <w:t>(</w:t>
      </w:r>
      <w:r>
        <w:rPr>
          <w:rFonts w:hint="eastAsia" w:ascii="黑体" w:hAnsi="黑体" w:eastAsia="黑体"/>
          <w:sz w:val="32"/>
          <w:szCs w:val="32"/>
        </w:rPr>
        <w:t>三) 评审标准：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1．价格评分表（30分）</w:t>
      </w:r>
    </w:p>
    <w:tbl>
      <w:tblPr>
        <w:tblStyle w:val="9"/>
        <w:tblW w:w="100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36"/>
        <w:gridCol w:w="3545"/>
        <w:gridCol w:w="1575"/>
        <w:gridCol w:w="1450"/>
        <w:gridCol w:w="1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36" w:type="dxa"/>
            <w:vAlign w:val="center"/>
          </w:tcPr>
          <w:p>
            <w:pPr>
              <w:spacing w:line="560" w:lineRule="exact"/>
              <w:jc w:val="center"/>
              <w:rPr>
                <w:rFonts w:ascii="宋体" w:hAnsi="宋体"/>
                <w:b/>
                <w:sz w:val="28"/>
                <w:szCs w:val="28"/>
              </w:rPr>
            </w:pPr>
            <w:r>
              <w:rPr>
                <w:rFonts w:ascii="宋体" w:hAnsi="宋体"/>
                <w:b/>
                <w:sz w:val="28"/>
                <w:szCs w:val="28"/>
              </w:rPr>
              <w:t>序号</w:t>
            </w:r>
          </w:p>
        </w:tc>
        <w:tc>
          <w:tcPr>
            <w:tcW w:w="3545" w:type="dxa"/>
            <w:vAlign w:val="center"/>
          </w:tcPr>
          <w:p>
            <w:pPr>
              <w:spacing w:line="560" w:lineRule="exact"/>
              <w:jc w:val="center"/>
              <w:rPr>
                <w:rFonts w:ascii="宋体" w:hAnsi="宋体"/>
                <w:b/>
                <w:sz w:val="28"/>
                <w:szCs w:val="28"/>
              </w:rPr>
            </w:pPr>
            <w:r>
              <w:rPr>
                <w:rFonts w:ascii="宋体" w:hAnsi="宋体"/>
                <w:b/>
                <w:sz w:val="28"/>
                <w:szCs w:val="28"/>
              </w:rPr>
              <w:t>报名人</w:t>
            </w:r>
          </w:p>
        </w:tc>
        <w:tc>
          <w:tcPr>
            <w:tcW w:w="1575" w:type="dxa"/>
            <w:vAlign w:val="center"/>
          </w:tcPr>
          <w:p>
            <w:pPr>
              <w:spacing w:line="560" w:lineRule="exact"/>
              <w:jc w:val="center"/>
              <w:rPr>
                <w:rFonts w:ascii="宋体" w:hAnsi="宋体"/>
                <w:b/>
                <w:sz w:val="28"/>
                <w:szCs w:val="28"/>
              </w:rPr>
            </w:pPr>
            <w:r>
              <w:rPr>
                <w:rFonts w:ascii="宋体" w:hAnsi="宋体"/>
                <w:b/>
                <w:sz w:val="28"/>
                <w:szCs w:val="28"/>
              </w:rPr>
              <w:t>项目报</w:t>
            </w:r>
            <w:r>
              <w:rPr>
                <w:rFonts w:hint="eastAsia" w:ascii="宋体" w:hAnsi="宋体"/>
                <w:b/>
                <w:sz w:val="28"/>
                <w:szCs w:val="28"/>
              </w:rPr>
              <w:t>价</w:t>
            </w:r>
          </w:p>
        </w:tc>
        <w:tc>
          <w:tcPr>
            <w:tcW w:w="1450" w:type="dxa"/>
            <w:vAlign w:val="center"/>
          </w:tcPr>
          <w:p>
            <w:pPr>
              <w:spacing w:line="560" w:lineRule="exact"/>
              <w:jc w:val="center"/>
              <w:rPr>
                <w:rFonts w:ascii="宋体" w:hAnsi="宋体"/>
                <w:b/>
                <w:sz w:val="28"/>
                <w:szCs w:val="28"/>
              </w:rPr>
            </w:pPr>
            <w:r>
              <w:rPr>
                <w:rFonts w:ascii="宋体" w:hAnsi="宋体"/>
                <w:b/>
                <w:sz w:val="28"/>
                <w:szCs w:val="28"/>
              </w:rPr>
              <w:t>基准价</w:t>
            </w:r>
          </w:p>
        </w:tc>
        <w:tc>
          <w:tcPr>
            <w:tcW w:w="1822" w:type="dxa"/>
            <w:vAlign w:val="center"/>
          </w:tcPr>
          <w:p>
            <w:pPr>
              <w:spacing w:line="560" w:lineRule="exact"/>
              <w:jc w:val="center"/>
              <w:rPr>
                <w:rFonts w:ascii="宋体" w:hAnsi="宋体"/>
                <w:b/>
                <w:sz w:val="28"/>
                <w:szCs w:val="28"/>
              </w:rPr>
            </w:pPr>
            <w:r>
              <w:rPr>
                <w:rFonts w:ascii="宋体" w:hAnsi="宋体"/>
                <w:b/>
                <w:sz w:val="28"/>
                <w:szCs w:val="28"/>
              </w:rPr>
              <w:t>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bl>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注：取进入价格评审阶段的全部报名人的最终有效报名的算术平均值为基准价（计算方法见价格评审）。</w:t>
      </w:r>
    </w:p>
    <w:p>
      <w:pPr>
        <w:spacing w:line="312" w:lineRule="auto"/>
        <w:ind w:firstLine="560" w:firstLineChars="200"/>
        <w:outlineLvl w:val="0"/>
        <w:rPr>
          <w:rFonts w:ascii="仿宋_GB2312" w:hAnsi="仿宋" w:eastAsia="仿宋_GB2312"/>
          <w:sz w:val="28"/>
          <w:szCs w:val="28"/>
        </w:rPr>
      </w:pPr>
    </w:p>
    <w:p>
      <w:pPr>
        <w:snapToGrid w:val="0"/>
        <w:spacing w:line="360" w:lineRule="auto"/>
        <w:ind w:left="1278" w:leftChars="304" w:hanging="640" w:hanging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2．技术商务评分表（70分）</w:t>
      </w:r>
    </w:p>
    <w:tbl>
      <w:tblPr>
        <w:tblStyle w:val="9"/>
        <w:tblW w:w="10019" w:type="dxa"/>
        <w:tblInd w:w="-176" w:type="dxa"/>
        <w:tblLayout w:type="fixed"/>
        <w:tblCellMar>
          <w:top w:w="0" w:type="dxa"/>
          <w:left w:w="108" w:type="dxa"/>
          <w:bottom w:w="0" w:type="dxa"/>
          <w:right w:w="108" w:type="dxa"/>
        </w:tblCellMar>
      </w:tblPr>
      <w:tblGrid>
        <w:gridCol w:w="1514"/>
        <w:gridCol w:w="6520"/>
        <w:gridCol w:w="993"/>
        <w:gridCol w:w="992"/>
      </w:tblGrid>
      <w:tr>
        <w:tblPrEx>
          <w:tblCellMar>
            <w:top w:w="0" w:type="dxa"/>
            <w:left w:w="108" w:type="dxa"/>
            <w:bottom w:w="0" w:type="dxa"/>
            <w:right w:w="108" w:type="dxa"/>
          </w:tblCellMar>
        </w:tblPrEx>
        <w:trPr>
          <w:trHeight w:val="449"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评审项目</w:t>
            </w:r>
          </w:p>
        </w:tc>
        <w:tc>
          <w:tcPr>
            <w:tcW w:w="6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评分标准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highlight w:val="none"/>
                <w:lang w:eastAsia="zh-CN"/>
              </w:rPr>
            </w:pPr>
            <w:r>
              <w:rPr>
                <w:rFonts w:hint="eastAsia" w:ascii="宋体" w:hAnsi="宋体" w:cs="宋体"/>
                <w:b/>
                <w:bCs/>
                <w:kern w:val="0"/>
                <w:sz w:val="28"/>
                <w:szCs w:val="28"/>
                <w:highlight w:val="none"/>
                <w:lang w:val="en-US" w:eastAsia="zh-CN"/>
              </w:rPr>
              <w:t>满分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评分</w:t>
            </w:r>
          </w:p>
        </w:tc>
      </w:tr>
      <w:tr>
        <w:tblPrEx>
          <w:tblCellMar>
            <w:top w:w="0" w:type="dxa"/>
            <w:left w:w="108" w:type="dxa"/>
            <w:bottom w:w="0" w:type="dxa"/>
            <w:right w:w="108" w:type="dxa"/>
          </w:tblCellMar>
        </w:tblPrEx>
        <w:trPr>
          <w:trHeight w:val="765" w:hRule="atLeast"/>
        </w:trPr>
        <w:tc>
          <w:tcPr>
            <w:tcW w:w="1514"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highlight w:val="none"/>
              </w:rPr>
            </w:pPr>
            <w:r>
              <w:rPr>
                <w:rFonts w:ascii="仿宋" w:hAnsi="仿宋" w:eastAsia="仿宋"/>
                <w:szCs w:val="21"/>
                <w:highlight w:val="none"/>
              </w:rPr>
              <w:t>注册资本</w:t>
            </w:r>
          </w:p>
          <w:p>
            <w:pPr>
              <w:spacing w:line="360" w:lineRule="auto"/>
              <w:jc w:val="center"/>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5</w:t>
            </w:r>
            <w:r>
              <w:rPr>
                <w:rFonts w:ascii="仿宋" w:hAnsi="仿宋" w:eastAsia="仿宋"/>
                <w:szCs w:val="21"/>
                <w:highlight w:val="none"/>
              </w:rPr>
              <w:t>分）</w:t>
            </w:r>
          </w:p>
        </w:tc>
        <w:tc>
          <w:tcPr>
            <w:tcW w:w="6520" w:type="dxa"/>
            <w:tcBorders>
              <w:top w:val="nil"/>
              <w:left w:val="nil"/>
              <w:bottom w:val="single" w:color="auto" w:sz="4" w:space="0"/>
              <w:right w:val="single" w:color="auto" w:sz="4" w:space="0"/>
            </w:tcBorders>
          </w:tcPr>
          <w:p>
            <w:pPr>
              <w:ind w:firstLine="420" w:firstLineChars="200"/>
              <w:rPr>
                <w:rFonts w:hint="default"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1.</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等于或大于500万，得5分；</w:t>
            </w:r>
          </w:p>
          <w:p>
            <w:pPr>
              <w:ind w:firstLine="420" w:firstLineChars="200"/>
              <w:rPr>
                <w:rFonts w:hint="eastAsia"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等于或大于200万，且小于500万，得3分；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3.</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小于200万，得1分。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注：</w:t>
            </w:r>
            <w:r>
              <w:rPr>
                <w:rFonts w:ascii="仿宋" w:hAnsi="仿宋" w:eastAsia="仿宋" w:cs="宋体"/>
                <w:kern w:val="0"/>
                <w:szCs w:val="21"/>
                <w:highlight w:val="none"/>
              </w:rPr>
              <w:t>以营业执照或工商局网站信息为准，须提交复印件加盖公章。</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15" w:hRule="atLeast"/>
        </w:trPr>
        <w:tc>
          <w:tcPr>
            <w:tcW w:w="1514"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highlight w:val="none"/>
              </w:rPr>
            </w:pPr>
            <w:r>
              <w:rPr>
                <w:rFonts w:ascii="仿宋" w:hAnsi="仿宋" w:eastAsia="仿宋"/>
                <w:szCs w:val="21"/>
                <w:highlight w:val="none"/>
              </w:rPr>
              <w:t>经营时间</w:t>
            </w:r>
          </w:p>
          <w:p>
            <w:pPr>
              <w:spacing w:line="360" w:lineRule="auto"/>
              <w:jc w:val="center"/>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5</w:t>
            </w:r>
            <w:r>
              <w:rPr>
                <w:rFonts w:ascii="仿宋" w:hAnsi="仿宋" w:eastAsia="仿宋"/>
                <w:szCs w:val="21"/>
                <w:highlight w:val="none"/>
              </w:rPr>
              <w:t>分）</w:t>
            </w:r>
          </w:p>
        </w:tc>
        <w:tc>
          <w:tcPr>
            <w:tcW w:w="6520" w:type="dxa"/>
            <w:tcBorders>
              <w:top w:val="nil"/>
              <w:left w:val="nil"/>
              <w:bottom w:val="single" w:color="auto" w:sz="4" w:space="0"/>
              <w:right w:val="single" w:color="auto" w:sz="4" w:space="0"/>
            </w:tcBorders>
          </w:tcPr>
          <w:p>
            <w:pPr>
              <w:numPr>
                <w:ilvl w:val="-1"/>
                <w:numId w:val="0"/>
              </w:numPr>
              <w:ind w:firstLine="420" w:firstLineChars="200"/>
              <w:rPr>
                <w:rFonts w:hint="eastAsia" w:ascii="仿宋" w:hAnsi="仿宋" w:eastAsia="仿宋" w:cs="宋体"/>
                <w:kern w:val="0"/>
                <w:szCs w:val="21"/>
                <w:highlight w:val="none"/>
                <w:lang w:eastAsia="zh-CN"/>
              </w:rPr>
            </w:pPr>
            <w:r>
              <w:rPr>
                <w:rFonts w:hint="eastAsia" w:ascii="仿宋" w:hAnsi="仿宋" w:eastAsia="仿宋" w:cs="宋体"/>
                <w:kern w:val="0"/>
                <w:szCs w:val="21"/>
                <w:highlight w:val="none"/>
                <w:lang w:val="en-US" w:eastAsia="zh-CN"/>
              </w:rPr>
              <w:t>1.</w:t>
            </w:r>
            <w:r>
              <w:rPr>
                <w:rFonts w:ascii="仿宋" w:hAnsi="仿宋" w:eastAsia="仿宋" w:cs="宋体"/>
                <w:kern w:val="0"/>
                <w:szCs w:val="21"/>
                <w:highlight w:val="none"/>
              </w:rPr>
              <w:t>报名人注册成立时间等于或大于</w:t>
            </w:r>
            <w:r>
              <w:rPr>
                <w:rFonts w:hint="eastAsia" w:ascii="仿宋" w:hAnsi="仿宋" w:eastAsia="仿宋" w:cs="宋体"/>
                <w:kern w:val="0"/>
                <w:szCs w:val="21"/>
                <w:highlight w:val="none"/>
                <w:lang w:val="en-US" w:eastAsia="zh-CN"/>
              </w:rPr>
              <w:t>5</w:t>
            </w:r>
            <w:r>
              <w:rPr>
                <w:rFonts w:ascii="仿宋" w:hAnsi="仿宋" w:eastAsia="仿宋" w:cs="宋体"/>
                <w:kern w:val="0"/>
                <w:szCs w:val="21"/>
                <w:highlight w:val="none"/>
              </w:rPr>
              <w:t>年，得</w:t>
            </w:r>
            <w:r>
              <w:rPr>
                <w:rFonts w:hint="eastAsia" w:ascii="仿宋" w:hAnsi="仿宋" w:eastAsia="仿宋" w:cs="宋体"/>
                <w:kern w:val="0"/>
                <w:szCs w:val="21"/>
                <w:highlight w:val="none"/>
              </w:rPr>
              <w:t>5</w:t>
            </w:r>
            <w:r>
              <w:rPr>
                <w:rFonts w:ascii="仿宋" w:hAnsi="仿宋" w:eastAsia="仿宋" w:cs="宋体"/>
                <w:kern w:val="0"/>
                <w:szCs w:val="21"/>
                <w:highlight w:val="none"/>
              </w:rPr>
              <w:t>分</w:t>
            </w:r>
            <w:r>
              <w:rPr>
                <w:rFonts w:hint="eastAsia" w:ascii="仿宋" w:hAnsi="仿宋" w:eastAsia="仿宋" w:cs="宋体"/>
                <w:kern w:val="0"/>
                <w:szCs w:val="21"/>
                <w:highlight w:val="none"/>
                <w:lang w:eastAsia="zh-CN"/>
              </w:rPr>
              <w:t>；</w:t>
            </w:r>
          </w:p>
          <w:p>
            <w:pPr>
              <w:numPr>
                <w:ilvl w:val="-1"/>
                <w:numId w:val="0"/>
              </w:numPr>
              <w:ind w:firstLine="420" w:firstLineChars="200"/>
              <w:rPr>
                <w:rFonts w:ascii="仿宋" w:hAnsi="仿宋" w:eastAsia="仿宋" w:cs="宋体"/>
                <w:kern w:val="0"/>
                <w:szCs w:val="21"/>
                <w:highlight w:val="none"/>
              </w:rPr>
            </w:pPr>
            <w:r>
              <w:rPr>
                <w:rFonts w:ascii="仿宋" w:hAnsi="仿宋" w:eastAsia="仿宋" w:cs="宋体"/>
                <w:kern w:val="0"/>
                <w:szCs w:val="21"/>
                <w:highlight w:val="none"/>
              </w:rPr>
              <w:t>2.报名人注册成立时间等于或大于</w:t>
            </w: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年，且小于</w:t>
            </w:r>
            <w:r>
              <w:rPr>
                <w:rFonts w:hint="eastAsia" w:ascii="仿宋" w:hAnsi="仿宋" w:eastAsia="仿宋" w:cs="宋体"/>
                <w:kern w:val="0"/>
                <w:szCs w:val="21"/>
                <w:highlight w:val="none"/>
                <w:lang w:val="en-US" w:eastAsia="zh-CN"/>
              </w:rPr>
              <w:t>5</w:t>
            </w:r>
            <w:r>
              <w:rPr>
                <w:rFonts w:ascii="仿宋" w:hAnsi="仿宋" w:eastAsia="仿宋" w:cs="宋体"/>
                <w:kern w:val="0"/>
                <w:szCs w:val="21"/>
                <w:highlight w:val="none"/>
              </w:rPr>
              <w:t>年，得</w:t>
            </w:r>
            <w:r>
              <w:rPr>
                <w:rFonts w:hint="eastAsia" w:ascii="仿宋" w:hAnsi="仿宋" w:eastAsia="仿宋" w:cs="宋体"/>
                <w:kern w:val="0"/>
                <w:szCs w:val="21"/>
                <w:highlight w:val="none"/>
              </w:rPr>
              <w:t>3</w:t>
            </w:r>
            <w:r>
              <w:rPr>
                <w:rFonts w:ascii="仿宋" w:hAnsi="仿宋" w:eastAsia="仿宋" w:cs="宋体"/>
                <w:kern w:val="0"/>
                <w:szCs w:val="21"/>
                <w:highlight w:val="none"/>
              </w:rPr>
              <w:t>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3.</w:t>
            </w:r>
            <w:r>
              <w:rPr>
                <w:rFonts w:ascii="仿宋" w:hAnsi="仿宋" w:eastAsia="仿宋" w:cs="宋体"/>
                <w:kern w:val="0"/>
                <w:szCs w:val="21"/>
                <w:highlight w:val="none"/>
              </w:rPr>
              <w:t>报名人注册成立时间小于</w:t>
            </w: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年，得1分</w:t>
            </w:r>
            <w:r>
              <w:rPr>
                <w:rFonts w:hint="eastAsia" w:ascii="仿宋" w:hAnsi="仿宋" w:eastAsia="仿宋" w:cs="宋体"/>
                <w:kern w:val="0"/>
                <w:szCs w:val="21"/>
                <w:highlight w:val="none"/>
                <w:lang w:eastAsia="zh-CN"/>
              </w:rPr>
              <w:t>。</w:t>
            </w:r>
          </w:p>
          <w:p>
            <w:pPr>
              <w:ind w:firstLine="420" w:firstLineChars="200"/>
              <w:rPr>
                <w:highlight w:val="none"/>
                <w:lang w:val="en-US" w:eastAsia="zh-CN"/>
              </w:rPr>
            </w:pPr>
            <w:r>
              <w:rPr>
                <w:rFonts w:hint="eastAsia" w:ascii="仿宋" w:hAnsi="仿宋" w:eastAsia="仿宋" w:cs="宋体"/>
                <w:kern w:val="0"/>
                <w:szCs w:val="21"/>
                <w:highlight w:val="none"/>
                <w:lang w:val="en-US" w:eastAsia="zh-CN"/>
              </w:rPr>
              <w:t>注：</w:t>
            </w:r>
            <w:r>
              <w:rPr>
                <w:rFonts w:ascii="仿宋" w:hAnsi="仿宋" w:eastAsia="仿宋" w:cs="宋体"/>
                <w:kern w:val="0"/>
                <w:szCs w:val="21"/>
                <w:highlight w:val="none"/>
              </w:rPr>
              <w:t>以营业执照或工商局网站信息为准，公司更名的以最初注册成立时间计，公司合并或拆分的以合并或拆分时间计，须提供相关材料复印件并加盖公章。</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1550"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ascii="仿宋" w:hAnsi="仿宋" w:eastAsia="仿宋" w:cs="宋体"/>
                <w:kern w:val="0"/>
                <w:szCs w:val="21"/>
                <w:highlight w:val="none"/>
              </w:rPr>
              <w:t>项目业绩</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15</w:t>
            </w:r>
            <w:r>
              <w:rPr>
                <w:rFonts w:ascii="仿宋" w:hAnsi="仿宋" w:eastAsia="仿宋" w:cs="宋体"/>
                <w:kern w:val="0"/>
                <w:szCs w:val="21"/>
                <w:highlight w:val="none"/>
              </w:rPr>
              <w:t>分）</w:t>
            </w:r>
          </w:p>
        </w:tc>
        <w:tc>
          <w:tcPr>
            <w:tcW w:w="6520" w:type="dxa"/>
            <w:tcBorders>
              <w:top w:val="single" w:color="auto" w:sz="4" w:space="0"/>
              <w:left w:val="nil"/>
              <w:bottom w:val="single" w:color="auto" w:sz="4" w:space="0"/>
              <w:right w:val="single" w:color="auto" w:sz="4" w:space="0"/>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rPr>
                <w:rFonts w:hint="default"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1.2018年以来承接过30万（含）以上类似项目业绩（提供合同关键条款复印件并加盖公章），6个及以上（15分）；3-5个（10分）；1-2个（5分）。</w:t>
            </w:r>
          </w:p>
          <w:p>
            <w:pPr>
              <w:ind w:firstLine="420" w:firstLineChars="200"/>
              <w:rPr>
                <w:rFonts w:hint="eastAsia" w:ascii="仿宋" w:hAnsi="仿宋" w:eastAsia="仿宋" w:cs="宋体"/>
                <w:kern w:val="0"/>
                <w:szCs w:val="21"/>
                <w:highlight w:val="none"/>
              </w:rPr>
            </w:pPr>
            <w:r>
              <w:rPr>
                <w:rFonts w:hint="eastAsia" w:ascii="仿宋" w:hAnsi="仿宋" w:eastAsia="仿宋" w:cs="宋体"/>
                <w:kern w:val="0"/>
                <w:sz w:val="21"/>
                <w:szCs w:val="21"/>
                <w:highlight w:val="none"/>
                <w:lang w:val="en-US" w:eastAsia="zh-CN" w:bidi="ar-SA"/>
              </w:rPr>
              <w:t>注：报名人</w:t>
            </w:r>
            <w:r>
              <w:rPr>
                <w:rFonts w:hint="eastAsia" w:ascii="仿宋" w:hAnsi="仿宋" w:eastAsia="仿宋" w:cs="宋体"/>
                <w:kern w:val="0"/>
                <w:szCs w:val="21"/>
                <w:highlight w:val="none"/>
              </w:rPr>
              <w:t>须提供相应合同或协议复印件并加盖公章，报名人未提供相关资料不得分。</w:t>
            </w:r>
          </w:p>
        </w:tc>
        <w:tc>
          <w:tcPr>
            <w:tcW w:w="99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14"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带样效果</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20</w:t>
            </w:r>
            <w:r>
              <w:rPr>
                <w:rFonts w:ascii="仿宋" w:hAnsi="仿宋" w:eastAsia="仿宋" w:cs="宋体"/>
                <w:kern w:val="0"/>
                <w:szCs w:val="21"/>
                <w:highlight w:val="none"/>
              </w:rPr>
              <w:t>分）</w:t>
            </w:r>
          </w:p>
        </w:tc>
        <w:tc>
          <w:tcPr>
            <w:tcW w:w="6520" w:type="dxa"/>
            <w:tcBorders>
              <w:top w:val="single" w:color="auto" w:sz="4" w:space="0"/>
              <w:left w:val="nil"/>
              <w:right w:val="single" w:color="auto" w:sz="4" w:space="0"/>
            </w:tcBorders>
            <w:vAlign w:val="center"/>
          </w:tcPr>
          <w:p>
            <w:pPr>
              <w:ind w:firstLine="420" w:firstLineChars="200"/>
              <w:jc w:val="both"/>
              <w:rPr>
                <w:rFonts w:hint="default"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报名人提供2册独立设计制作作品，根据样带效果进行评分，分值为0-20分，最高得20分。</w:t>
            </w:r>
          </w:p>
        </w:tc>
        <w:tc>
          <w:tcPr>
            <w:tcW w:w="993" w:type="dxa"/>
            <w:tcBorders>
              <w:top w:val="single" w:color="auto" w:sz="4" w:space="0"/>
              <w:left w:val="nil"/>
              <w:right w:val="single" w:color="auto" w:sz="4" w:space="0"/>
            </w:tcBorders>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65"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人员素质</w:t>
            </w:r>
          </w:p>
          <w:p>
            <w:pPr>
              <w:widowControl/>
              <w:jc w:val="center"/>
              <w:rPr>
                <w:rFonts w:hint="default"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（10分）</w:t>
            </w:r>
          </w:p>
        </w:tc>
        <w:tc>
          <w:tcPr>
            <w:tcW w:w="6520" w:type="dxa"/>
            <w:tcBorders>
              <w:top w:val="single" w:color="auto" w:sz="4" w:space="0"/>
              <w:left w:val="nil"/>
              <w:bottom w:val="single" w:color="auto" w:sz="4" w:space="0"/>
              <w:right w:val="single" w:color="auto" w:sz="4" w:space="0"/>
            </w:tcBorders>
            <w:vAlign w:val="center"/>
          </w:tcPr>
          <w:p>
            <w:pPr>
              <w:ind w:firstLine="420" w:firstLineChars="200"/>
              <w:rPr>
                <w:rFonts w:hint="default"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根据技术服务团队成员的专业及学历情况，在有效报名人间横向比较，分值为0-10分，最高得10分。（未提供有效证明材料的不得分）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65"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服务团队及</w:t>
            </w:r>
            <w:r>
              <w:rPr>
                <w:rFonts w:ascii="仿宋" w:hAnsi="仿宋" w:eastAsia="仿宋" w:cs="宋体"/>
                <w:kern w:val="0"/>
                <w:szCs w:val="21"/>
                <w:highlight w:val="none"/>
              </w:rPr>
              <w:t>奖项荣誉</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15</w:t>
            </w:r>
            <w:r>
              <w:rPr>
                <w:rFonts w:ascii="仿宋" w:hAnsi="仿宋" w:eastAsia="仿宋" w:cs="宋体"/>
                <w:kern w:val="0"/>
                <w:szCs w:val="21"/>
                <w:highlight w:val="none"/>
              </w:rPr>
              <w:t>分）</w:t>
            </w:r>
          </w:p>
        </w:tc>
        <w:tc>
          <w:tcPr>
            <w:tcW w:w="6520" w:type="dxa"/>
            <w:tcBorders>
              <w:top w:val="single" w:color="auto" w:sz="4" w:space="0"/>
              <w:left w:val="nil"/>
              <w:bottom w:val="single" w:color="auto" w:sz="4" w:space="0"/>
              <w:right w:val="single" w:color="auto" w:sz="4" w:space="0"/>
            </w:tcBorders>
            <w:vAlign w:val="center"/>
          </w:tcPr>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1.项目团队成员获得省级或以上</w:t>
            </w:r>
            <w:r>
              <w:rPr>
                <w:rFonts w:hint="eastAsia" w:ascii="仿宋" w:hAnsi="仿宋" w:eastAsia="仿宋" w:cs="宋体"/>
                <w:kern w:val="0"/>
                <w:szCs w:val="21"/>
                <w:highlight w:val="none"/>
                <w:lang w:val="en-US" w:eastAsia="zh-CN"/>
              </w:rPr>
              <w:t>视觉设计类</w:t>
            </w:r>
            <w:r>
              <w:rPr>
                <w:rFonts w:hint="eastAsia" w:ascii="仿宋" w:hAnsi="仿宋" w:eastAsia="仿宋" w:cs="宋体"/>
                <w:kern w:val="0"/>
                <w:szCs w:val="21"/>
                <w:highlight w:val="none"/>
              </w:rPr>
              <w:t>荣誉或奖项的，每获得一个得2分，本项最高得</w:t>
            </w:r>
            <w:r>
              <w:rPr>
                <w:rFonts w:hint="eastAsia" w:ascii="仿宋" w:hAnsi="仿宋" w:eastAsia="仿宋" w:cs="宋体"/>
                <w:kern w:val="0"/>
                <w:szCs w:val="21"/>
                <w:highlight w:val="none"/>
                <w:lang w:val="en-US" w:eastAsia="zh-CN"/>
              </w:rPr>
              <w:t>8</w:t>
            </w:r>
            <w:r>
              <w:rPr>
                <w:rFonts w:hint="eastAsia" w:ascii="仿宋" w:hAnsi="仿宋" w:eastAsia="仿宋" w:cs="宋体"/>
                <w:kern w:val="0"/>
                <w:szCs w:val="21"/>
                <w:highlight w:val="none"/>
              </w:rPr>
              <w:t>分。同一荣誉多个团队成员获得的只计算一次，不重复计分；同一项目获得多个荣誉的只计算一次，不重复计分；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2.</w:t>
            </w:r>
            <w:r>
              <w:rPr>
                <w:rFonts w:ascii="仿宋" w:hAnsi="仿宋" w:eastAsia="仿宋" w:cs="宋体"/>
                <w:kern w:val="0"/>
                <w:szCs w:val="21"/>
                <w:highlight w:val="none"/>
              </w:rPr>
              <w:t>201</w:t>
            </w:r>
            <w:r>
              <w:rPr>
                <w:rFonts w:hint="eastAsia" w:ascii="仿宋" w:hAnsi="仿宋" w:eastAsia="仿宋" w:cs="宋体"/>
                <w:kern w:val="0"/>
                <w:szCs w:val="21"/>
                <w:highlight w:val="none"/>
                <w:lang w:val="en-US" w:eastAsia="zh-CN"/>
              </w:rPr>
              <w:t>8</w:t>
            </w:r>
            <w:r>
              <w:rPr>
                <w:rFonts w:ascii="仿宋" w:hAnsi="仿宋" w:eastAsia="仿宋" w:cs="宋体"/>
                <w:kern w:val="0"/>
                <w:szCs w:val="21"/>
                <w:highlight w:val="none"/>
              </w:rPr>
              <w:t>年以来，报名人提供其独立</w:t>
            </w:r>
            <w:r>
              <w:rPr>
                <w:rFonts w:hint="eastAsia" w:ascii="仿宋" w:hAnsi="仿宋" w:eastAsia="仿宋" w:cs="宋体"/>
                <w:kern w:val="0"/>
                <w:szCs w:val="21"/>
                <w:highlight w:val="none"/>
                <w:lang w:val="en-US" w:eastAsia="zh-CN"/>
              </w:rPr>
              <w:t>设计</w:t>
            </w:r>
            <w:r>
              <w:rPr>
                <w:rFonts w:ascii="仿宋" w:hAnsi="仿宋" w:eastAsia="仿宋" w:cs="宋体"/>
                <w:kern w:val="0"/>
                <w:szCs w:val="21"/>
                <w:highlight w:val="none"/>
              </w:rPr>
              <w:t>制作</w:t>
            </w:r>
            <w:r>
              <w:rPr>
                <w:rFonts w:hint="eastAsia" w:ascii="仿宋" w:hAnsi="仿宋" w:eastAsia="仿宋" w:cs="宋体"/>
                <w:kern w:val="0"/>
                <w:szCs w:val="21"/>
                <w:highlight w:val="none"/>
                <w:lang w:val="en-US" w:eastAsia="zh-CN"/>
              </w:rPr>
              <w:t>作品</w:t>
            </w:r>
            <w:r>
              <w:rPr>
                <w:rFonts w:ascii="仿宋" w:hAnsi="仿宋" w:eastAsia="仿宋" w:cs="宋体"/>
                <w:kern w:val="0"/>
                <w:szCs w:val="21"/>
                <w:highlight w:val="none"/>
              </w:rPr>
              <w:t>所获得</w:t>
            </w:r>
            <w:r>
              <w:rPr>
                <w:rFonts w:hint="eastAsia" w:ascii="仿宋" w:hAnsi="仿宋" w:eastAsia="仿宋" w:cs="宋体"/>
                <w:kern w:val="0"/>
                <w:szCs w:val="21"/>
                <w:highlight w:val="none"/>
              </w:rPr>
              <w:t>省级或以上</w:t>
            </w:r>
            <w:r>
              <w:rPr>
                <w:rFonts w:hint="eastAsia" w:ascii="仿宋" w:hAnsi="仿宋" w:eastAsia="仿宋" w:cs="宋体"/>
                <w:kern w:val="0"/>
                <w:szCs w:val="21"/>
                <w:highlight w:val="none"/>
                <w:lang w:val="en-US" w:eastAsia="zh-CN"/>
              </w:rPr>
              <w:t>视觉设计类</w:t>
            </w:r>
            <w:r>
              <w:rPr>
                <w:rFonts w:ascii="仿宋" w:hAnsi="仿宋" w:eastAsia="仿宋" w:cs="宋体"/>
                <w:kern w:val="0"/>
                <w:szCs w:val="21"/>
                <w:highlight w:val="none"/>
              </w:rPr>
              <w:t>奖项荣誉情况，</w:t>
            </w:r>
            <w:r>
              <w:rPr>
                <w:rFonts w:ascii="仿宋" w:hAnsi="仿宋" w:eastAsia="仿宋"/>
                <w:highlight w:val="none"/>
              </w:rPr>
              <w:t>在有效报名人间横向比较，可得0-</w:t>
            </w:r>
            <w:r>
              <w:rPr>
                <w:rFonts w:hint="eastAsia" w:ascii="仿宋" w:hAnsi="仿宋" w:eastAsia="仿宋"/>
                <w:highlight w:val="none"/>
                <w:lang w:val="en-US" w:eastAsia="zh-CN"/>
              </w:rPr>
              <w:t>7</w:t>
            </w:r>
            <w:r>
              <w:rPr>
                <w:rFonts w:ascii="仿宋" w:hAnsi="仿宋" w:eastAsia="仿宋"/>
                <w:highlight w:val="none"/>
              </w:rPr>
              <w:t>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601"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合    计</w:t>
            </w:r>
          </w:p>
        </w:tc>
        <w:tc>
          <w:tcPr>
            <w:tcW w:w="850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70分</w:t>
            </w:r>
          </w:p>
        </w:tc>
      </w:tr>
    </w:tbl>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rPr>
        <w:t>注：</w:t>
      </w:r>
      <w:r>
        <w:rPr>
          <w:rFonts w:hint="eastAsia" w:ascii="仿宋_GB2312" w:hAnsi="仿宋" w:eastAsia="仿宋_GB2312"/>
          <w:sz w:val="28"/>
          <w:szCs w:val="28"/>
          <w:highlight w:val="none"/>
          <w:lang w:val="en-US" w:eastAsia="zh-CN"/>
        </w:rPr>
        <w:t>报名人必须</w:t>
      </w:r>
      <w:r>
        <w:rPr>
          <w:rFonts w:hint="eastAsia" w:ascii="仿宋_GB2312" w:hAnsi="仿宋" w:eastAsia="仿宋_GB2312"/>
          <w:sz w:val="28"/>
          <w:szCs w:val="28"/>
          <w:highlight w:val="none"/>
        </w:rPr>
        <w:t>提交与</w:t>
      </w:r>
      <w:r>
        <w:rPr>
          <w:rFonts w:hint="eastAsia" w:ascii="仿宋_GB2312" w:hAnsi="仿宋" w:eastAsia="仿宋_GB2312"/>
          <w:sz w:val="28"/>
          <w:szCs w:val="28"/>
          <w:highlight w:val="none"/>
          <w:lang w:val="en-US" w:eastAsia="zh-CN"/>
        </w:rPr>
        <w:t>上述</w:t>
      </w:r>
      <w:r>
        <w:rPr>
          <w:rFonts w:hint="eastAsia" w:ascii="仿宋_GB2312" w:hAnsi="仿宋" w:eastAsia="仿宋_GB2312"/>
          <w:sz w:val="28"/>
          <w:szCs w:val="28"/>
          <w:highlight w:val="none"/>
        </w:rPr>
        <w:t>评审指标体系相关的有效资料，未提交或</w:t>
      </w:r>
      <w:r>
        <w:rPr>
          <w:rFonts w:hint="eastAsia" w:ascii="仿宋_GB2312" w:hAnsi="仿宋" w:eastAsia="仿宋_GB2312"/>
          <w:sz w:val="28"/>
          <w:szCs w:val="28"/>
          <w:highlight w:val="none"/>
          <w:lang w:val="en-US" w:eastAsia="zh-CN"/>
        </w:rPr>
        <w:t>所提交的</w:t>
      </w:r>
      <w:r>
        <w:rPr>
          <w:rFonts w:hint="eastAsia" w:ascii="仿宋_GB2312" w:hAnsi="仿宋" w:eastAsia="仿宋_GB2312"/>
          <w:sz w:val="28"/>
          <w:szCs w:val="28"/>
          <w:highlight w:val="none"/>
        </w:rPr>
        <w:t>资料</w:t>
      </w:r>
      <w:r>
        <w:rPr>
          <w:rFonts w:hint="eastAsia" w:ascii="仿宋_GB2312" w:hAnsi="仿宋" w:eastAsia="仿宋_GB2312"/>
          <w:sz w:val="28"/>
          <w:szCs w:val="28"/>
          <w:highlight w:val="none"/>
          <w:lang w:val="en-US" w:eastAsia="zh-CN"/>
        </w:rPr>
        <w:t>不符合评审要求的</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相关</w:t>
      </w:r>
      <w:r>
        <w:rPr>
          <w:rFonts w:hint="eastAsia" w:ascii="仿宋_GB2312" w:hAnsi="仿宋" w:eastAsia="仿宋_GB2312"/>
          <w:sz w:val="28"/>
          <w:szCs w:val="28"/>
          <w:highlight w:val="none"/>
        </w:rPr>
        <w:t>评分为零。</w:t>
      </w:r>
    </w:p>
    <w:bookmarkEnd w:id="2"/>
    <w:bookmarkEnd w:id="3"/>
    <w:p>
      <w:pPr>
        <w:adjustRightInd w:val="0"/>
        <w:snapToGrid w:val="0"/>
        <w:spacing w:line="560" w:lineRule="exact"/>
        <w:jc w:val="both"/>
        <w:rPr>
          <w:rFonts w:hint="eastAsia" w:ascii="仿宋_GB2312" w:eastAsia="仿宋_GB2312"/>
          <w:b/>
          <w:kern w:val="44"/>
          <w:sz w:val="44"/>
          <w:szCs w:val="20"/>
        </w:rPr>
      </w:pPr>
    </w:p>
    <w:p>
      <w:pPr>
        <w:adjustRightInd w:val="0"/>
        <w:snapToGrid w:val="0"/>
        <w:spacing w:line="560" w:lineRule="exact"/>
        <w:jc w:val="center"/>
        <w:rPr>
          <w:rFonts w:ascii="仿宋_GB2312" w:hAnsi="仿宋" w:eastAsia="仿宋_GB2312"/>
          <w:b/>
          <w:sz w:val="28"/>
          <w:szCs w:val="28"/>
        </w:rPr>
      </w:pPr>
      <w:r>
        <w:rPr>
          <w:rFonts w:hint="eastAsia" w:ascii="仿宋_GB2312" w:eastAsia="仿宋_GB2312"/>
          <w:b/>
          <w:kern w:val="44"/>
          <w:sz w:val="44"/>
          <w:szCs w:val="20"/>
        </w:rPr>
        <w:t>第</w:t>
      </w:r>
      <w:r>
        <w:rPr>
          <w:rFonts w:hint="eastAsia" w:ascii="仿宋_GB2312" w:eastAsia="仿宋_GB2312"/>
          <w:b/>
          <w:kern w:val="44"/>
          <w:sz w:val="44"/>
          <w:szCs w:val="20"/>
          <w:lang w:val="en-US" w:eastAsia="zh-CN"/>
        </w:rPr>
        <w:t>五</w:t>
      </w:r>
      <w:r>
        <w:rPr>
          <w:rFonts w:hint="eastAsia" w:ascii="仿宋_GB2312" w:eastAsia="仿宋_GB2312"/>
          <w:b/>
          <w:kern w:val="44"/>
          <w:sz w:val="44"/>
          <w:szCs w:val="20"/>
        </w:rPr>
        <w:t>部分　报名文件格式</w:t>
      </w:r>
    </w:p>
    <w:p>
      <w:pPr>
        <w:adjustRightInd w:val="0"/>
        <w:snapToGrid w:val="0"/>
        <w:spacing w:line="560" w:lineRule="exact"/>
        <w:jc w:val="center"/>
        <w:rPr>
          <w:rFonts w:ascii="仿宋_GB2312" w:hAnsi="仿宋" w:eastAsia="仿宋_GB2312"/>
          <w:b/>
          <w:sz w:val="28"/>
          <w:szCs w:val="28"/>
        </w:rPr>
      </w:pPr>
    </w:p>
    <w:p>
      <w:pPr>
        <w:spacing w:line="560" w:lineRule="exact"/>
        <w:ind w:firstLine="630" w:firstLineChars="300"/>
        <w:rPr>
          <w:rFonts w:ascii="仿宋_GB2312" w:hAnsi="仿宋" w:eastAsia="仿宋_GB2312"/>
          <w:sz w:val="32"/>
          <w:szCs w:val="32"/>
        </w:rPr>
      </w:pPr>
      <w:r>
        <w:fldChar w:fldCharType="begin"/>
      </w:r>
      <w:r>
        <w:instrText xml:space="preserve"> HYPERLINK \l "_Toc175110017" </w:instrText>
      </w:r>
      <w:r>
        <w:fldChar w:fldCharType="separate"/>
      </w:r>
      <w:r>
        <w:rPr>
          <w:rFonts w:hint="eastAsia" w:ascii="仿宋_GB2312" w:hAnsi="仿宋" w:eastAsia="仿宋_GB2312"/>
          <w:sz w:val="32"/>
          <w:szCs w:val="32"/>
        </w:rPr>
        <w:t>一、</w:t>
      </w:r>
      <w:r>
        <w:rPr>
          <w:rFonts w:hint="eastAsia" w:ascii="仿宋_GB2312" w:hAnsi="仿宋" w:eastAsia="仿宋_GB2312"/>
          <w:sz w:val="32"/>
          <w:szCs w:val="32"/>
        </w:rPr>
        <w:fldChar w:fldCharType="end"/>
      </w:r>
      <w:r>
        <w:rPr>
          <w:rFonts w:hint="eastAsia" w:ascii="仿宋_GB2312" w:hAnsi="仿宋" w:eastAsia="仿宋_GB2312"/>
          <w:sz w:val="32"/>
          <w:szCs w:val="32"/>
        </w:rPr>
        <w:t>报名函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二、廉洁承诺书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二、价格评审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三、各项资格证明文件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四、评审材料汇编</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1.请报名人按照以下文件的要求格式、内容，顺序制作报名文件，并请编制目录及页码，否则可能将影响对报名文件的评价。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报价信封</w:t>
      </w:r>
      <w:r>
        <w:rPr>
          <w:rFonts w:ascii="仿宋_GB2312" w:hAnsi="仿宋" w:eastAsia="仿宋_GB2312"/>
          <w:sz w:val="32"/>
          <w:szCs w:val="32"/>
        </w:rPr>
        <w:t>”</w:t>
      </w:r>
      <w:r>
        <w:rPr>
          <w:rFonts w:hint="eastAsia" w:ascii="仿宋_GB2312" w:hAnsi="仿宋" w:eastAsia="仿宋_GB2312"/>
          <w:sz w:val="32"/>
          <w:szCs w:val="32"/>
        </w:rPr>
        <w:t>另单独封装，内装《价格一览表》报名文件。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3.报名人应根据采购函所提供的要求编写报名文件，未按照文件规定格式制作的报名文件将有被作废的风险。报名文件可视情况自行分册，或补充提供报名人认为有必要提供的相关材料。</w:t>
      </w:r>
    </w:p>
    <w:p>
      <w:pPr>
        <w:spacing w:line="560" w:lineRule="exact"/>
        <w:ind w:firstLine="640" w:firstLineChars="200"/>
        <w:rPr>
          <w:rFonts w:ascii="仿宋_GB2312" w:hAnsi="仿宋" w:eastAsia="仿宋_GB2312"/>
          <w:sz w:val="32"/>
          <w:szCs w:val="32"/>
        </w:rPr>
      </w:pPr>
    </w:p>
    <w:p>
      <w:pPr>
        <w:rPr>
          <w:rFonts w:ascii="仿宋_GB2312" w:hAnsi="宋体" w:eastAsia="仿宋_GB2312" w:cs="宋体"/>
          <w:b/>
          <w:spacing w:val="28"/>
          <w:sz w:val="52"/>
          <w:szCs w:val="52"/>
        </w:rPr>
      </w:pPr>
      <w:bookmarkStart w:id="4" w:name="_Toc202252040"/>
      <w:bookmarkStart w:id="5" w:name="_Toc202819885"/>
      <w:bookmarkStart w:id="6" w:name="_Toc202251080"/>
      <w:bookmarkStart w:id="7" w:name="_Toc202817003"/>
      <w:bookmarkStart w:id="8" w:name="_Toc202254111"/>
      <w:bookmarkStart w:id="9" w:name="_Toc202820358"/>
      <w:bookmarkStart w:id="10" w:name="_Toc202251705"/>
      <w:r>
        <w:rPr>
          <w:rFonts w:ascii="仿宋_GB2312" w:hAnsi="仿宋" w:eastAsia="仿宋_GB2312"/>
          <w:sz w:val="32"/>
          <w:szCs w:val="32"/>
        </w:rPr>
        <w:br w:type="page"/>
      </w:r>
    </w:p>
    <w:p>
      <w:pPr>
        <w:ind w:firstLine="536"/>
        <w:jc w:val="center"/>
        <w:rPr>
          <w:rFonts w:ascii="仿宋_GB2312" w:hAnsi="宋体" w:eastAsia="仿宋_GB2312" w:cs="宋体"/>
          <w:b/>
          <w:spacing w:val="28"/>
          <w:sz w:val="52"/>
          <w:szCs w:val="52"/>
        </w:rPr>
      </w:pPr>
    </w:p>
    <w:p>
      <w:pPr>
        <w:ind w:firstLine="536"/>
        <w:jc w:val="center"/>
        <w:rPr>
          <w:rFonts w:ascii="仿宋_GB2312" w:hAnsi="宋体" w:eastAsia="仿宋_GB2312" w:cs="宋体"/>
          <w:b/>
          <w:spacing w:val="28"/>
          <w:sz w:val="52"/>
          <w:szCs w:val="52"/>
        </w:rPr>
      </w:pPr>
    </w:p>
    <w:p>
      <w:pPr>
        <w:ind w:firstLine="536"/>
        <w:jc w:val="center"/>
        <w:rPr>
          <w:rFonts w:ascii="仿宋_GB2312" w:hAnsi="宋体" w:eastAsia="仿宋_GB2312" w:cs="宋体"/>
          <w:b/>
          <w:spacing w:val="28"/>
          <w:sz w:val="52"/>
          <w:szCs w:val="52"/>
        </w:rPr>
      </w:pPr>
      <w:r>
        <w:rPr>
          <w:rFonts w:hint="eastAsia" w:ascii="宋体" w:hAnsi="宋体" w:eastAsia="宋体" w:cs="宋体"/>
          <w:b/>
          <w:spacing w:val="11"/>
          <w:w w:val="100"/>
          <w:kern w:val="0"/>
          <w:sz w:val="44"/>
          <w:szCs w:val="44"/>
          <w:fitText w:val="9240" w:id="85348472"/>
          <w:lang w:val="en-US" w:eastAsia="zh-CN"/>
        </w:rPr>
        <w:t>广东省机场管理集团有限公司工程建设指挥部</w:t>
      </w:r>
      <w:r>
        <w:rPr>
          <w:rFonts w:hint="eastAsia" w:ascii="宋体" w:hAnsi="宋体" w:eastAsia="宋体" w:cs="宋体"/>
          <w:b/>
          <w:bCs/>
          <w:kern w:val="44"/>
          <w:sz w:val="44"/>
          <w:szCs w:val="44"/>
        </w:rPr>
        <w:t>宣传</w:t>
      </w:r>
      <w:r>
        <w:rPr>
          <w:rFonts w:hint="eastAsia" w:ascii="宋体" w:hAnsi="宋体" w:cs="宋体"/>
          <w:b/>
          <w:bCs/>
          <w:kern w:val="44"/>
          <w:sz w:val="44"/>
          <w:szCs w:val="44"/>
          <w:lang w:val="en-US" w:eastAsia="zh-CN"/>
        </w:rPr>
        <w:t>画册设计</w:t>
      </w:r>
      <w:r>
        <w:rPr>
          <w:rFonts w:hint="eastAsia" w:ascii="宋体" w:hAnsi="宋体" w:eastAsia="宋体" w:cs="宋体"/>
          <w:b/>
          <w:bCs/>
          <w:kern w:val="44"/>
          <w:sz w:val="44"/>
          <w:szCs w:val="44"/>
          <w:lang w:val="en-US" w:eastAsia="zh-CN"/>
        </w:rPr>
        <w:t>制作</w:t>
      </w:r>
      <w:r>
        <w:rPr>
          <w:rFonts w:hint="eastAsia" w:ascii="宋体" w:hAnsi="宋体" w:eastAsia="宋体" w:cs="宋体"/>
          <w:b/>
          <w:bCs/>
          <w:kern w:val="44"/>
          <w:sz w:val="44"/>
          <w:szCs w:val="44"/>
        </w:rPr>
        <w:t>服务</w:t>
      </w:r>
      <w:r>
        <w:rPr>
          <w:rFonts w:hint="eastAsia" w:ascii="宋体" w:hAnsi="宋体" w:cs="宋体"/>
          <w:b/>
          <w:bCs/>
          <w:kern w:val="44"/>
          <w:sz w:val="44"/>
          <w:szCs w:val="44"/>
          <w:lang w:val="en-US" w:eastAsia="zh-CN"/>
        </w:rPr>
        <w:t>项目</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tabs>
          <w:tab w:val="left" w:pos="1260"/>
        </w:tabs>
        <w:jc w:val="center"/>
        <w:rPr>
          <w:rFonts w:ascii="楷体_GB2312" w:eastAsia="楷体_GB2312" w:cs="Courier New"/>
          <w:b/>
          <w:spacing w:val="100"/>
          <w:w w:val="110"/>
          <w:sz w:val="52"/>
          <w:szCs w:val="52"/>
        </w:rPr>
      </w:pPr>
      <w:r>
        <w:rPr>
          <w:rFonts w:hint="eastAsia" w:ascii="楷体_GB2312" w:hAnsi="宋体" w:eastAsia="楷体_GB2312" w:cs="Courier New"/>
          <w:b/>
          <w:spacing w:val="100"/>
          <w:w w:val="110"/>
          <w:kern w:val="0"/>
          <w:sz w:val="52"/>
          <w:szCs w:val="52"/>
        </w:rPr>
        <w:t>报名文件</w:t>
      </w:r>
    </w:p>
    <w:p>
      <w:pPr>
        <w:jc w:val="center"/>
        <w:rPr>
          <w:rFonts w:ascii="仿宋_GB2312" w:eastAsia="仿宋_GB2312" w:cs="Courier New"/>
          <w:b/>
          <w:sz w:val="44"/>
          <w:szCs w:val="44"/>
        </w:rPr>
      </w:pPr>
      <w:r>
        <w:rPr>
          <w:rFonts w:hint="eastAsia" w:ascii="仿宋_GB2312" w:hAnsi="宋体" w:eastAsia="仿宋_GB2312" w:cs="Courier New"/>
          <w:b/>
          <w:sz w:val="44"/>
          <w:szCs w:val="44"/>
        </w:rPr>
        <w:t>（正本/副本）</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ind w:firstLine="1325" w:firstLineChars="300"/>
        <w:jc w:val="center"/>
        <w:rPr>
          <w:rFonts w:ascii="仿宋_GB2312" w:eastAsia="仿宋_GB2312" w:cs="Courier New"/>
          <w:b/>
          <w:sz w:val="44"/>
          <w:szCs w:val="44"/>
        </w:rPr>
      </w:pPr>
    </w:p>
    <w:p>
      <w:pPr>
        <w:spacing w:line="360" w:lineRule="auto"/>
        <w:ind w:firstLine="2249" w:firstLineChars="800"/>
        <w:jc w:val="left"/>
        <w:rPr>
          <w:rFonts w:ascii="仿宋_GB2312" w:hAnsi="宋体" w:eastAsia="仿宋_GB2312" w:cs="Courier New"/>
          <w:b/>
          <w:sz w:val="28"/>
          <w:szCs w:val="28"/>
        </w:rPr>
      </w:pPr>
      <w:r>
        <w:rPr>
          <w:rFonts w:hint="eastAsia" w:ascii="仿宋_GB2312" w:hAnsi="宋体" w:eastAsia="仿宋_GB2312" w:cs="Courier New"/>
          <w:b/>
          <w:sz w:val="28"/>
          <w:szCs w:val="28"/>
        </w:rPr>
        <w:t>报名人名称：</w:t>
      </w:r>
    </w:p>
    <w:p>
      <w:pPr>
        <w:autoSpaceDE w:val="0"/>
        <w:autoSpaceDN w:val="0"/>
        <w:spacing w:line="240" w:lineRule="atLeast"/>
        <w:ind w:firstLine="1968" w:firstLineChars="700"/>
        <w:rPr>
          <w:rFonts w:ascii="仿宋_GB2312" w:hAnsi="宋体" w:eastAsia="仿宋_GB2312"/>
          <w:b/>
          <w:sz w:val="28"/>
          <w:szCs w:val="28"/>
        </w:rPr>
      </w:pPr>
    </w:p>
    <w:p>
      <w:pPr>
        <w:autoSpaceDE w:val="0"/>
        <w:autoSpaceDN w:val="0"/>
        <w:spacing w:line="240" w:lineRule="atLeast"/>
        <w:ind w:firstLine="2249" w:firstLineChars="800"/>
        <w:rPr>
          <w:rFonts w:ascii="仿宋_GB2312" w:eastAsia="仿宋_GB2312"/>
          <w:sz w:val="24"/>
        </w:rPr>
        <w:sectPr>
          <w:pgSz w:w="11906" w:h="16838"/>
          <w:pgMar w:top="1089" w:right="1322" w:bottom="1089" w:left="1134" w:header="851" w:footer="992" w:gutter="0"/>
          <w:pgNumType w:fmt="numberInDash"/>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p>
      <w:pPr>
        <w:spacing w:line="520" w:lineRule="exact"/>
        <w:ind w:left="0" w:leftChars="0" w:firstLine="640" w:firstLineChars="200"/>
      </w:pPr>
      <w:r>
        <w:rPr>
          <w:rFonts w:hint="eastAsia" w:ascii="黑体" w:hAnsi="仿宋" w:eastAsia="黑体"/>
          <w:sz w:val="32"/>
          <w:szCs w:val="32"/>
        </w:rPr>
        <w:t>一、</w:t>
      </w:r>
      <w:r>
        <w:rPr>
          <w:rFonts w:hint="eastAsia" w:ascii="黑体" w:hAnsi="黑体" w:eastAsia="黑体"/>
          <w:sz w:val="32"/>
          <w:szCs w:val="32"/>
        </w:rPr>
        <w:t>目录</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1.报名人根据采购文件中所提出的要求</w:t>
      </w:r>
      <w:r>
        <w:rPr>
          <w:rFonts w:hint="eastAsia" w:ascii="仿宋_GB2312" w:hAnsi="Calibri" w:eastAsia="仿宋_GB2312"/>
          <w:sz w:val="28"/>
          <w:szCs w:val="28"/>
          <w:lang w:val="en-US" w:eastAsia="zh-CN"/>
        </w:rPr>
        <w:t>编排目录</w:t>
      </w:r>
      <w:r>
        <w:rPr>
          <w:rFonts w:hint="eastAsia" w:ascii="仿宋_GB2312" w:hAnsi="Calibri" w:eastAsia="仿宋_GB2312"/>
          <w:sz w:val="28"/>
          <w:szCs w:val="28"/>
        </w:rPr>
        <w:t>，按顺序提供须包含但不限于</w:t>
      </w:r>
      <w:r>
        <w:rPr>
          <w:rFonts w:hint="eastAsia" w:ascii="仿宋_GB2312" w:hAnsi="Calibri" w:eastAsia="仿宋_GB2312"/>
          <w:sz w:val="28"/>
          <w:szCs w:val="28"/>
          <w:lang w:val="en-US" w:eastAsia="zh-CN"/>
        </w:rPr>
        <w:t>采购文件</w:t>
      </w:r>
      <w:r>
        <w:rPr>
          <w:rFonts w:hint="eastAsia" w:ascii="仿宋_GB2312" w:hAnsi="Calibri" w:eastAsia="仿宋_GB2312"/>
          <w:sz w:val="28"/>
          <w:szCs w:val="28"/>
        </w:rPr>
        <w:t>内容，相关具体材料格式自拟，编排时应以方便评审为准，内容应真实、全面、有效。</w:t>
      </w:r>
    </w:p>
    <w:p>
      <w:pPr>
        <w:tabs>
          <w:tab w:val="left" w:pos="8364"/>
        </w:tabs>
        <w:snapToGrid w:val="0"/>
        <w:spacing w:line="560" w:lineRule="exact"/>
        <w:ind w:right="-57" w:firstLine="560" w:firstLineChars="200"/>
        <w:rPr>
          <w:rFonts w:ascii="黑体" w:hAnsi="仿宋" w:eastAsia="黑体"/>
          <w:sz w:val="32"/>
          <w:szCs w:val="32"/>
        </w:rPr>
      </w:pPr>
      <w:r>
        <w:rPr>
          <w:rFonts w:hint="eastAsia" w:ascii="仿宋_GB2312" w:hAnsi="Calibri" w:eastAsia="仿宋_GB2312"/>
          <w:sz w:val="28"/>
          <w:szCs w:val="28"/>
        </w:rPr>
        <w:t>2.报名文件可视情况自行分册，或补充提供报名人认为有必要提供的相关材料。报名文件内容须与本项目对应，</w:t>
      </w:r>
      <w:r>
        <w:rPr>
          <w:rFonts w:hint="eastAsia" w:ascii="仿宋_GB2312" w:hAnsi="Calibri" w:eastAsia="仿宋_GB2312"/>
          <w:b/>
          <w:sz w:val="28"/>
          <w:szCs w:val="28"/>
        </w:rPr>
        <w:t>并附相关证明材料、复印件等均需要加盖公章。</w:t>
      </w:r>
      <w:r>
        <w:rPr>
          <w:rFonts w:hint="eastAsia" w:ascii="仿宋_GB2312" w:hAnsi="Calibri" w:eastAsia="仿宋_GB2312"/>
          <w:sz w:val="28"/>
          <w:szCs w:val="28"/>
        </w:rPr>
        <w:t>上述合同及付款书面凭证原件备查。</w:t>
      </w:r>
      <w:r>
        <w:rPr>
          <w:rFonts w:ascii="黑体" w:hAnsi="仿宋" w:eastAsia="黑体"/>
          <w:sz w:val="32"/>
          <w:szCs w:val="32"/>
        </w:rPr>
        <w:br w:type="page"/>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二、报名函</w:t>
      </w:r>
      <w:bookmarkEnd w:id="4"/>
      <w:bookmarkEnd w:id="5"/>
      <w:bookmarkEnd w:id="6"/>
      <w:bookmarkEnd w:id="7"/>
      <w:bookmarkEnd w:id="8"/>
      <w:bookmarkEnd w:id="9"/>
      <w:bookmarkEnd w:id="10"/>
    </w:p>
    <w:p>
      <w:pPr>
        <w:tabs>
          <w:tab w:val="left" w:pos="8364"/>
        </w:tabs>
        <w:snapToGrid w:val="0"/>
        <w:spacing w:line="560" w:lineRule="exact"/>
        <w:ind w:right="-57"/>
        <w:jc w:val="center"/>
        <w:rPr>
          <w:rFonts w:ascii="宋体" w:hAnsi="宋体"/>
          <w:b/>
          <w:bCs/>
          <w:sz w:val="44"/>
          <w:szCs w:val="44"/>
        </w:rPr>
      </w:pPr>
      <w:r>
        <w:rPr>
          <w:rFonts w:hint="eastAsia" w:ascii="宋体" w:hAnsi="宋体"/>
          <w:b/>
          <w:bCs/>
          <w:sz w:val="44"/>
          <w:szCs w:val="44"/>
        </w:rPr>
        <w:t>报名函</w:t>
      </w:r>
    </w:p>
    <w:p>
      <w:pPr>
        <w:adjustRightInd w:val="0"/>
        <w:snapToGrid w:val="0"/>
        <w:spacing w:line="560" w:lineRule="exact"/>
        <w:ind w:firstLine="140" w:firstLineChars="50"/>
        <w:rPr>
          <w:rFonts w:ascii="仿宋_GB2312" w:hAnsi="仿宋" w:eastAsia="仿宋_GB2312"/>
          <w:sz w:val="28"/>
          <w:szCs w:val="28"/>
        </w:rPr>
      </w:pPr>
      <w:r>
        <w:rPr>
          <w:rFonts w:hint="eastAsia" w:ascii="仿宋_GB2312" w:hAnsi="仿宋" w:eastAsia="仿宋_GB2312"/>
          <w:sz w:val="28"/>
          <w:szCs w:val="28"/>
          <w:u w:val="single"/>
        </w:rPr>
        <w:t xml:space="preserve"> 广东省机场管理集团有限公司工程建设指挥部 </w:t>
      </w:r>
      <w:r>
        <w:rPr>
          <w:rFonts w:hint="eastAsia" w:ascii="仿宋_GB2312" w:hAnsi="仿宋" w:eastAsia="仿宋_GB2312"/>
          <w:sz w:val="28"/>
          <w:szCs w:val="28"/>
        </w:rPr>
        <w:t>：</w:t>
      </w:r>
    </w:p>
    <w:p>
      <w:pPr>
        <w:autoSpaceDE w:val="0"/>
        <w:autoSpaceDN w:val="0"/>
        <w:adjustRightInd w:val="0"/>
        <w:spacing w:line="560" w:lineRule="exact"/>
        <w:ind w:right="26" w:firstLine="560" w:firstLineChars="200"/>
        <w:rPr>
          <w:rFonts w:ascii="仿宋_GB2312" w:hAnsi="仿宋" w:eastAsia="仿宋_GB2312"/>
          <w:kern w:val="0"/>
          <w:sz w:val="28"/>
          <w:szCs w:val="28"/>
        </w:rPr>
      </w:pPr>
      <w:r>
        <w:rPr>
          <w:rFonts w:hint="eastAsia" w:ascii="仿宋_GB2312" w:hAnsi="仿宋" w:eastAsia="仿宋_GB2312"/>
          <w:kern w:val="0"/>
          <w:sz w:val="28"/>
          <w:szCs w:val="28"/>
        </w:rPr>
        <w:t>依据贵方</w:t>
      </w:r>
      <w:r>
        <w:rPr>
          <w:rFonts w:hint="eastAsia" w:ascii="仿宋_GB2312" w:hAnsi="仿宋" w:eastAsia="仿宋_GB2312"/>
          <w:kern w:val="0"/>
          <w:sz w:val="28"/>
          <w:szCs w:val="28"/>
          <w:u w:val="single"/>
        </w:rPr>
        <w:t xml:space="preserve">              </w:t>
      </w:r>
      <w:r>
        <w:rPr>
          <w:rFonts w:hint="eastAsia" w:ascii="仿宋_GB2312" w:hAnsi="仿宋" w:eastAsia="仿宋_GB2312"/>
          <w:sz w:val="28"/>
          <w:szCs w:val="28"/>
        </w:rPr>
        <w:t>采购项目</w:t>
      </w:r>
      <w:r>
        <w:rPr>
          <w:rFonts w:hint="eastAsia" w:ascii="仿宋_GB2312" w:hAnsi="仿宋" w:eastAsia="仿宋_GB2312"/>
          <w:kern w:val="0"/>
          <w:sz w:val="28"/>
          <w:szCs w:val="28"/>
        </w:rPr>
        <w:t>的邀请，我方代表</w:t>
      </w:r>
      <w:r>
        <w:rPr>
          <w:rFonts w:hint="eastAsia" w:ascii="仿宋_GB2312" w:hAnsi="仿宋" w:eastAsia="仿宋_GB2312"/>
          <w:sz w:val="28"/>
          <w:szCs w:val="28"/>
          <w:u w:val="single"/>
        </w:rPr>
        <w:t>（姓名、职务）</w:t>
      </w:r>
      <w:r>
        <w:rPr>
          <w:rFonts w:hint="eastAsia" w:ascii="仿宋_GB2312" w:hAnsi="仿宋" w:eastAsia="仿宋_GB2312"/>
          <w:kern w:val="0"/>
          <w:sz w:val="28"/>
          <w:szCs w:val="28"/>
        </w:rPr>
        <w:t>经正式授权并代表</w:t>
      </w:r>
      <w:r>
        <w:rPr>
          <w:rFonts w:hint="eastAsia" w:ascii="仿宋_GB2312" w:hAnsi="仿宋" w:eastAsia="仿宋_GB2312"/>
          <w:sz w:val="28"/>
          <w:szCs w:val="28"/>
          <w:u w:val="single"/>
        </w:rPr>
        <w:t>（报名人名称、地址）</w:t>
      </w:r>
      <w:r>
        <w:rPr>
          <w:rFonts w:hint="eastAsia" w:ascii="仿宋_GB2312" w:hAnsi="仿宋" w:eastAsia="仿宋_GB2312"/>
          <w:kern w:val="0"/>
          <w:sz w:val="28"/>
          <w:szCs w:val="28"/>
        </w:rPr>
        <w:t>提交下述文件正本</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份，副本</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份。</w:t>
      </w:r>
    </w:p>
    <w:p>
      <w:pPr>
        <w:autoSpaceDE w:val="0"/>
        <w:autoSpaceDN w:val="0"/>
        <w:adjustRightInd w:val="0"/>
        <w:spacing w:line="560" w:lineRule="exact"/>
        <w:ind w:right="246" w:firstLine="560" w:firstLineChars="200"/>
        <w:rPr>
          <w:rFonts w:ascii="仿宋_GB2312" w:hAnsi="仿宋" w:eastAsia="仿宋_GB2312"/>
          <w:kern w:val="0"/>
          <w:sz w:val="28"/>
          <w:szCs w:val="28"/>
        </w:rPr>
      </w:pPr>
      <w:r>
        <w:rPr>
          <w:rFonts w:hint="eastAsia" w:ascii="仿宋_GB2312" w:hAnsi="仿宋" w:eastAsia="仿宋_GB2312"/>
          <w:kern w:val="0"/>
          <w:sz w:val="28"/>
          <w:szCs w:val="28"/>
        </w:rPr>
        <w:t>在此，我方声明如下：</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1.同意并接受采购文件的各项要求，遵守采购文件中的各项规定，按采购文件的要求对</w:t>
      </w:r>
      <w:r>
        <w:rPr>
          <w:rFonts w:hint="eastAsia" w:ascii="仿宋_GB2312" w:eastAsia="仿宋_GB2312"/>
          <w:sz w:val="28"/>
          <w:szCs w:val="28"/>
        </w:rPr>
        <w:t>全部内容进行报名</w:t>
      </w:r>
      <w:r>
        <w:rPr>
          <w:rFonts w:hint="eastAsia" w:ascii="仿宋_GB2312" w:hAnsi="仿宋" w:eastAsia="仿宋_GB2312"/>
          <w:sz w:val="28"/>
          <w:szCs w:val="28"/>
        </w:rPr>
        <w:t>。</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2.我方已经详细地阅读了全部采购文件及其附件，包括澄清及参考文件(如有)。我方已完全清晰理解采购文件的要求，不存在任何含糊不清和误解之处，同意放弃对这些文件所提出的异议和质疑的权利。</w:t>
      </w:r>
    </w:p>
    <w:p>
      <w:pPr>
        <w:spacing w:line="560" w:lineRule="exact"/>
        <w:ind w:firstLine="540"/>
        <w:rPr>
          <w:rFonts w:ascii="仿宋_GB2312" w:hAnsi="仿宋" w:eastAsia="仿宋_GB2312"/>
          <w:sz w:val="28"/>
          <w:szCs w:val="28"/>
        </w:rPr>
      </w:pPr>
      <w:r>
        <w:rPr>
          <w:rFonts w:hint="eastAsia" w:ascii="仿宋_GB2312" w:hAnsi="仿宋" w:eastAsia="仿宋_GB2312"/>
          <w:sz w:val="28"/>
          <w:szCs w:val="28"/>
        </w:rPr>
        <w:t>3.我方已毫无保留地向贵方提供一切所需的证明材料。</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4.我方承诺在本次报名文件中提供的一切文件，无论是原件还是复印件均为真实和准确的，绝无任何虚假、伪造和夸大的成份，否则，愿承担相应的后果和法律责任。</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5.我方完全服从和尊重评审委员所作的评定结果，同时清楚理解到报价最低并非意味着必定获得项目资格。</w:t>
      </w:r>
    </w:p>
    <w:p>
      <w:pPr>
        <w:autoSpaceDE w:val="0"/>
        <w:autoSpaceDN w:val="0"/>
        <w:spacing w:line="560" w:lineRule="exact"/>
        <w:rPr>
          <w:rFonts w:ascii="仿宋_GB2312" w:hAnsi="仿宋" w:eastAsia="仿宋_GB2312"/>
          <w:sz w:val="28"/>
          <w:szCs w:val="28"/>
          <w:u w:val="single"/>
        </w:rPr>
      </w:pPr>
      <w:r>
        <w:rPr>
          <w:rFonts w:hint="eastAsia" w:ascii="仿宋_GB2312" w:hAnsi="仿宋" w:eastAsia="仿宋_GB2312"/>
          <w:sz w:val="28"/>
          <w:szCs w:val="28"/>
        </w:rPr>
        <w:t>报名人</w:t>
      </w:r>
      <w:r>
        <w:rPr>
          <w:rFonts w:hint="eastAsia" w:ascii="仿宋_GB2312" w:eastAsia="仿宋_GB2312"/>
          <w:sz w:val="28"/>
          <w:szCs w:val="28"/>
        </w:rPr>
        <w:t>全称</w:t>
      </w:r>
      <w:r>
        <w:rPr>
          <w:rFonts w:hint="eastAsia" w:ascii="仿宋_GB2312" w:hAnsi="仿宋" w:eastAsia="仿宋_GB2312"/>
          <w:sz w:val="28"/>
          <w:szCs w:val="28"/>
        </w:rPr>
        <w:t>(</w:t>
      </w:r>
      <w:r>
        <w:rPr>
          <w:rFonts w:hint="eastAsia" w:ascii="仿宋_GB2312" w:eastAsia="仿宋_GB2312"/>
          <w:sz w:val="28"/>
          <w:szCs w:val="28"/>
        </w:rPr>
        <w:t>盖</w:t>
      </w:r>
      <w:r>
        <w:rPr>
          <w:rFonts w:hint="eastAsia" w:ascii="仿宋_GB2312" w:hAnsi="仿宋" w:eastAsia="仿宋_GB2312"/>
          <w:sz w:val="28"/>
          <w:szCs w:val="28"/>
        </w:rPr>
        <w:t xml:space="preserve">公章)： </w:t>
      </w:r>
      <w:r>
        <w:rPr>
          <w:rFonts w:hint="eastAsia" w:ascii="仿宋_GB2312" w:hAnsi="仿宋" w:eastAsia="仿宋_GB2312"/>
          <w:sz w:val="28"/>
          <w:szCs w:val="28"/>
          <w:u w:val="single"/>
        </w:rPr>
        <w:t xml:space="preserve">                               </w:t>
      </w:r>
    </w:p>
    <w:p>
      <w:pPr>
        <w:adjustRightInd w:val="0"/>
        <w:snapToGrid w:val="0"/>
        <w:spacing w:line="560" w:lineRule="exact"/>
        <w:rPr>
          <w:rFonts w:ascii="仿宋_GB2312" w:hAnsi="仿宋" w:eastAsia="仿宋_GB2312"/>
          <w:sz w:val="28"/>
          <w:szCs w:val="28"/>
          <w:u w:val="single"/>
        </w:rPr>
      </w:pPr>
      <w:r>
        <w:rPr>
          <w:rFonts w:hint="eastAsia" w:ascii="仿宋_GB2312" w:hAnsi="仿宋" w:eastAsia="仿宋_GB2312"/>
          <w:sz w:val="28"/>
          <w:szCs w:val="28"/>
        </w:rPr>
        <w:t>报名人（法定代表人或授权代表）代表签字：</w:t>
      </w:r>
      <w:r>
        <w:rPr>
          <w:rFonts w:hint="eastAsia" w:ascii="仿宋_GB2312" w:hAnsi="仿宋" w:eastAsia="仿宋_GB2312"/>
          <w:sz w:val="28"/>
          <w:szCs w:val="28"/>
          <w:u w:val="single"/>
        </w:rPr>
        <w:t xml:space="preserve">             </w:t>
      </w:r>
    </w:p>
    <w:p>
      <w:pPr>
        <w:autoSpaceDE w:val="0"/>
        <w:autoSpaceDN w:val="0"/>
        <w:adjustRightInd w:val="0"/>
        <w:spacing w:line="560" w:lineRule="exact"/>
        <w:ind w:right="246"/>
        <w:rPr>
          <w:rFonts w:ascii="仿宋_GB2312" w:hAnsi="仿宋" w:eastAsia="仿宋_GB2312"/>
          <w:kern w:val="0"/>
          <w:sz w:val="28"/>
          <w:szCs w:val="28"/>
        </w:rPr>
      </w:pPr>
      <w:r>
        <w:rPr>
          <w:rFonts w:hint="eastAsia" w:ascii="仿宋_GB2312" w:hAnsi="仿宋" w:eastAsia="仿宋_GB2312"/>
          <w:kern w:val="0"/>
          <w:sz w:val="28"/>
          <w:szCs w:val="28"/>
        </w:rPr>
        <w:t>地址：</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 xml:space="preserve">    </w:t>
      </w:r>
    </w:p>
    <w:p>
      <w:pPr>
        <w:autoSpaceDE w:val="0"/>
        <w:autoSpaceDN w:val="0"/>
        <w:spacing w:line="560" w:lineRule="exact"/>
        <w:rPr>
          <w:rFonts w:ascii="仿宋_GB2312" w:hAnsi="仿宋" w:eastAsia="仿宋_GB2312"/>
          <w:kern w:val="0"/>
          <w:sz w:val="28"/>
          <w:szCs w:val="28"/>
        </w:rPr>
      </w:pPr>
      <w:r>
        <w:rPr>
          <w:rFonts w:hint="eastAsia" w:ascii="仿宋_GB2312" w:hAnsi="仿宋" w:eastAsia="仿宋_GB2312"/>
          <w:kern w:val="0"/>
          <w:sz w:val="28"/>
          <w:szCs w:val="28"/>
        </w:rPr>
        <w:t>电话：</w:t>
      </w:r>
      <w:r>
        <w:rPr>
          <w:rFonts w:hint="eastAsia" w:ascii="仿宋_GB2312" w:hAnsi="仿宋" w:eastAsia="仿宋_GB2312"/>
          <w:kern w:val="0"/>
          <w:sz w:val="28"/>
          <w:szCs w:val="28"/>
          <w:u w:val="single"/>
        </w:rPr>
        <w:t xml:space="preserve">                                </w:t>
      </w:r>
    </w:p>
    <w:p>
      <w:pPr>
        <w:autoSpaceDE w:val="0"/>
        <w:autoSpaceDN w:val="0"/>
        <w:spacing w:line="560" w:lineRule="exact"/>
        <w:rPr>
          <w:rFonts w:ascii="仿宋_GB2312" w:hAnsi="仿宋" w:eastAsia="仿宋_GB2312"/>
          <w:kern w:val="0"/>
          <w:sz w:val="28"/>
          <w:szCs w:val="28"/>
        </w:rPr>
      </w:pPr>
      <w:r>
        <w:rPr>
          <w:rFonts w:hint="eastAsia" w:ascii="仿宋_GB2312" w:hAnsi="仿宋" w:eastAsia="仿宋_GB2312"/>
          <w:kern w:val="0"/>
          <w:sz w:val="28"/>
          <w:szCs w:val="28"/>
        </w:rPr>
        <w:t>电子邮件：</w:t>
      </w:r>
      <w:r>
        <w:rPr>
          <w:rFonts w:hint="eastAsia" w:ascii="仿宋_GB2312" w:hAnsi="仿宋" w:eastAsia="仿宋_GB2312"/>
          <w:kern w:val="0"/>
          <w:sz w:val="28"/>
          <w:szCs w:val="28"/>
          <w:u w:val="single"/>
        </w:rPr>
        <w:t xml:space="preserve">                           </w:t>
      </w:r>
    </w:p>
    <w:p>
      <w:pPr>
        <w:autoSpaceDE w:val="0"/>
        <w:autoSpaceDN w:val="0"/>
        <w:spacing w:line="560" w:lineRule="exact"/>
        <w:rPr>
          <w:rFonts w:ascii="仿宋_GB2312" w:hAnsi="仿宋" w:eastAsia="仿宋_GB2312"/>
          <w:sz w:val="28"/>
          <w:szCs w:val="28"/>
          <w:u w:val="single"/>
        </w:rPr>
      </w:pPr>
      <w:r>
        <w:rPr>
          <w:rFonts w:hint="eastAsia" w:ascii="仿宋_GB2312" w:hAnsi="仿宋" w:eastAsia="仿宋_GB2312"/>
          <w:sz w:val="28"/>
          <w:szCs w:val="28"/>
        </w:rPr>
        <w:t>日期：</w:t>
      </w:r>
      <w:r>
        <w:rPr>
          <w:rFonts w:hint="eastAsia" w:ascii="仿宋_GB2312" w:hAnsi="仿宋" w:eastAsia="仿宋_GB2312"/>
          <w:sz w:val="28"/>
          <w:szCs w:val="28"/>
          <w:u w:val="single"/>
        </w:rPr>
        <w:t xml:space="preserve">                                   </w:t>
      </w:r>
    </w:p>
    <w:p>
      <w:pPr>
        <w:spacing w:line="560" w:lineRule="exact"/>
        <w:ind w:firstLine="640" w:firstLineChars="200"/>
        <w:rPr>
          <w:rFonts w:ascii="黑体" w:hAnsi="仿宋" w:eastAsia="黑体"/>
          <w:sz w:val="32"/>
          <w:szCs w:val="32"/>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三、廉洁承诺书</w:t>
      </w:r>
    </w:p>
    <w:p>
      <w:pPr>
        <w:tabs>
          <w:tab w:val="left" w:pos="8364"/>
        </w:tabs>
        <w:snapToGrid w:val="0"/>
        <w:spacing w:line="560" w:lineRule="exact"/>
        <w:ind w:right="-57"/>
        <w:jc w:val="center"/>
        <w:rPr>
          <w:rFonts w:ascii="宋体" w:hAnsi="宋体"/>
          <w:b/>
          <w:bCs/>
          <w:sz w:val="44"/>
          <w:szCs w:val="44"/>
        </w:rPr>
      </w:pPr>
      <w:r>
        <w:rPr>
          <w:rFonts w:hint="eastAsia" w:ascii="宋体" w:hAnsi="宋体"/>
          <w:b/>
          <w:bCs/>
          <w:sz w:val="44"/>
          <w:szCs w:val="44"/>
        </w:rPr>
        <w:t>廉洁承诺书</w:t>
      </w:r>
    </w:p>
    <w:p>
      <w:pPr>
        <w:adjustRightInd w:val="0"/>
        <w:snapToGrid w:val="0"/>
        <w:spacing w:line="560" w:lineRule="exact"/>
        <w:ind w:firstLine="161" w:firstLineChars="50"/>
        <w:jc w:val="left"/>
        <w:rPr>
          <w:rFonts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 w:eastAsia="仿宋_GB2312"/>
          <w:sz w:val="28"/>
          <w:szCs w:val="28"/>
        </w:rPr>
        <w:t>为做好广东省机场管理集团有限公司工程建设指挥部宣传画册设计制作服务项目的反腐倡廉工作，预防和制止违纪违法行为，作为</w:t>
      </w:r>
      <w:r>
        <w:rPr>
          <w:rFonts w:hint="eastAsia" w:ascii="仿宋_GB2312" w:hAnsi="仿宋" w:eastAsia="仿宋_GB2312"/>
          <w:sz w:val="28"/>
          <w:szCs w:val="28"/>
          <w:u w:val="single"/>
        </w:rPr>
        <w:t xml:space="preserve">   （公司名称）   </w:t>
      </w:r>
      <w:r>
        <w:rPr>
          <w:rFonts w:hint="eastAsia" w:ascii="仿宋_GB2312" w:hAnsi="仿宋" w:eastAsia="仿宋_GB2312"/>
          <w:sz w:val="28"/>
          <w:szCs w:val="28"/>
        </w:rPr>
        <w:t>项目的合法报名人，在此郑重承诺：</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一、遵纪守法、诚信经营、公平竞争；</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二、不向采购人、监管部门和评审专家进行任何形式的商业贿赂以谋取中标机会；</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三、不采取“串标、围标、陪标”等商业欺诈行为以获取项目采购结果资格；</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四、不向采购人提供虚假资质文件、采取虚假应标方式以及其他弄虚作假方式骗取中标；</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五、尊重和接受有关监督管理部门的监督，如若发生上述不廉洁行为，承担给采购人造成的一切损失，并接受采购人做出的下列处罚；</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 xml:space="preserve">   1.取消成为采购项目最终供应商资格；</w:t>
      </w:r>
    </w:p>
    <w:p>
      <w:pPr>
        <w:spacing w:line="560" w:lineRule="exact"/>
        <w:ind w:left="1100" w:leftChars="257" w:hanging="560" w:hangingChars="200"/>
        <w:jc w:val="left"/>
        <w:rPr>
          <w:rFonts w:ascii="仿宋_GB2312" w:hAnsi="仿宋" w:eastAsia="仿宋_GB2312"/>
          <w:sz w:val="28"/>
          <w:szCs w:val="28"/>
        </w:rPr>
      </w:pPr>
      <w:r>
        <w:rPr>
          <w:rFonts w:hint="eastAsia" w:ascii="仿宋_GB2312" w:hAnsi="仿宋" w:eastAsia="仿宋_GB2312"/>
          <w:sz w:val="28"/>
          <w:szCs w:val="28"/>
        </w:rPr>
        <w:t xml:space="preserve">   2.取消在广东省机场管理集团有限公司范围内五年报名参与采购项目的资格。</w:t>
      </w:r>
    </w:p>
    <w:p>
      <w:pPr>
        <w:spacing w:line="560" w:lineRule="exact"/>
        <w:ind w:left="820" w:leftChars="257" w:hanging="280" w:hangingChars="100"/>
        <w:jc w:val="left"/>
        <w:rPr>
          <w:rFonts w:ascii="仿宋_GB2312" w:hAnsi="仿宋" w:eastAsia="仿宋_GB2312"/>
          <w:sz w:val="28"/>
          <w:szCs w:val="28"/>
        </w:rPr>
      </w:pP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报名人全称（盖公章）：</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法定代表人/授权委托代表签名：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560" w:lineRule="exact"/>
        <w:ind w:left="820" w:leftChars="257" w:hanging="280" w:hangingChars="100"/>
        <w:jc w:val="left"/>
        <w:rPr>
          <w:rFonts w:ascii="仿宋_GB2312" w:hAnsi="仿宋" w:eastAsia="仿宋_GB2312"/>
          <w:sz w:val="28"/>
          <w:szCs w:val="28"/>
          <w:u w:val="single"/>
        </w:rPr>
      </w:pPr>
      <w:r>
        <w:rPr>
          <w:rFonts w:hint="eastAsia" w:ascii="仿宋_GB2312" w:hAnsi="仿宋" w:eastAsia="仿宋_GB2312"/>
          <w:sz w:val="28"/>
          <w:szCs w:val="28"/>
        </w:rPr>
        <w:t>日期：</w:t>
      </w:r>
      <w:r>
        <w:rPr>
          <w:rFonts w:hint="eastAsia" w:ascii="仿宋_GB2312" w:hAnsi="仿宋" w:eastAsia="仿宋_GB2312"/>
          <w:sz w:val="28"/>
          <w:szCs w:val="28"/>
          <w:u w:val="single"/>
        </w:rPr>
        <w:t xml:space="preserve">                    </w:t>
      </w:r>
    </w:p>
    <w:p>
      <w:pPr>
        <w:spacing w:line="560" w:lineRule="exact"/>
        <w:ind w:left="820" w:leftChars="257" w:hanging="280" w:hangingChars="100"/>
        <w:jc w:val="left"/>
        <w:rPr>
          <w:rFonts w:ascii="仿宋_GB2312" w:hAnsi="仿宋" w:eastAsia="仿宋_GB2312"/>
          <w:sz w:val="28"/>
          <w:szCs w:val="28"/>
          <w:u w:val="single"/>
        </w:rPr>
      </w:pPr>
    </w:p>
    <w:p>
      <w:pPr>
        <w:spacing w:line="560" w:lineRule="exact"/>
        <w:ind w:left="820" w:leftChars="257" w:hanging="280" w:hangingChars="100"/>
        <w:jc w:val="left"/>
        <w:rPr>
          <w:rFonts w:ascii="仿宋_GB2312" w:hAnsi="仿宋" w:eastAsia="仿宋_GB2312"/>
          <w:sz w:val="32"/>
          <w:szCs w:val="32"/>
        </w:rPr>
      </w:pPr>
      <w:r>
        <w:rPr>
          <w:rFonts w:hint="eastAsia" w:ascii="仿宋_GB2312" w:hAnsi="仿宋" w:eastAsia="仿宋_GB2312"/>
          <w:sz w:val="28"/>
          <w:szCs w:val="28"/>
        </w:rPr>
        <w:t>备注：《廉洁承诺书》由报名人签订后附在其报名文件中，若报名人在报名文件中没有签订《廉洁承诺书》，其报名将被拒绝。</w:t>
      </w:r>
    </w:p>
    <w:p>
      <w:pPr>
        <w:spacing w:line="560" w:lineRule="exact"/>
        <w:rPr>
          <w:rFonts w:ascii="黑体" w:hAnsi="仿宋" w:eastAsia="黑体"/>
          <w:sz w:val="32"/>
          <w:szCs w:val="32"/>
        </w:rPr>
      </w:pPr>
      <w:r>
        <w:rPr>
          <w:rFonts w:ascii="仿宋_GB2312" w:hAnsi="仿宋" w:eastAsia="仿宋_GB2312"/>
          <w:sz w:val="32"/>
          <w:szCs w:val="32"/>
        </w:rPr>
        <w:br w:type="page"/>
      </w:r>
      <w:r>
        <w:rPr>
          <w:rFonts w:hint="eastAsia" w:ascii="仿宋_GB2312" w:hAnsi="仿宋" w:eastAsia="仿宋_GB2312"/>
          <w:sz w:val="32"/>
          <w:szCs w:val="32"/>
          <w:lang w:val="en-US" w:eastAsia="zh-CN"/>
        </w:rPr>
        <w:t xml:space="preserve">    </w:t>
      </w:r>
      <w:r>
        <w:rPr>
          <w:rFonts w:hint="eastAsia" w:ascii="黑体" w:hAnsi="仿宋" w:eastAsia="黑体"/>
          <w:sz w:val="32"/>
          <w:szCs w:val="32"/>
        </w:rPr>
        <w:t>四、价格评审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bCs/>
          <w:sz w:val="28"/>
          <w:szCs w:val="28"/>
        </w:rPr>
        <w:t xml:space="preserve">1. </w:t>
      </w:r>
      <w:r>
        <w:rPr>
          <w:rFonts w:hint="eastAsia" w:ascii="仿宋_GB2312" w:hAnsi="仿宋" w:eastAsia="仿宋_GB2312"/>
          <w:sz w:val="28"/>
          <w:szCs w:val="28"/>
        </w:rPr>
        <w:t>价格</w:t>
      </w:r>
      <w:r>
        <w:rPr>
          <w:rFonts w:hint="eastAsia" w:ascii="仿宋_GB2312" w:hAnsi="仿宋" w:eastAsia="仿宋_GB2312"/>
          <w:bCs/>
          <w:sz w:val="28"/>
          <w:szCs w:val="28"/>
        </w:rPr>
        <w:t>一览表</w:t>
      </w:r>
    </w:p>
    <w:p>
      <w:pPr>
        <w:spacing w:line="560" w:lineRule="exact"/>
        <w:ind w:firstLine="560" w:firstLineChars="200"/>
        <w:jc w:val="left"/>
        <w:rPr>
          <w:rFonts w:ascii="仿宋_GB2312" w:eastAsia="仿宋_GB2312"/>
          <w:sz w:val="28"/>
          <w:szCs w:val="28"/>
        </w:rPr>
      </w:pPr>
    </w:p>
    <w:p>
      <w:pPr>
        <w:jc w:val="center"/>
        <w:rPr>
          <w:rFonts w:hint="eastAsia"/>
          <w:b/>
          <w:sz w:val="32"/>
          <w:szCs w:val="32"/>
        </w:rPr>
      </w:pPr>
      <w:r>
        <w:rPr>
          <w:rFonts w:hint="eastAsia"/>
          <w:b/>
          <w:sz w:val="32"/>
          <w:szCs w:val="32"/>
        </w:rPr>
        <w:t>广东省机场管理集团有限公司工程建设指挥部</w:t>
      </w:r>
    </w:p>
    <w:p>
      <w:pPr>
        <w:jc w:val="center"/>
        <w:rPr>
          <w:b/>
          <w:sz w:val="32"/>
          <w:szCs w:val="32"/>
        </w:rPr>
      </w:pPr>
      <w:r>
        <w:rPr>
          <w:rFonts w:hint="eastAsia"/>
          <w:b/>
          <w:sz w:val="32"/>
          <w:szCs w:val="32"/>
        </w:rPr>
        <w:t>宣传画册设计制作服务项目报名表</w:t>
      </w:r>
    </w:p>
    <w:p>
      <w:pPr>
        <w:jc w:val="center"/>
        <w:rPr>
          <w:rFonts w:ascii="仿宋_GB2312" w:eastAsia="仿宋_GB2312"/>
          <w:sz w:val="28"/>
          <w:szCs w:val="28"/>
        </w:rPr>
      </w:pP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报名人名称：</w:t>
      </w:r>
    </w:p>
    <w:p>
      <w:pPr>
        <w:spacing w:line="560" w:lineRule="exact"/>
        <w:ind w:firstLine="560" w:firstLineChars="200"/>
        <w:jc w:val="left"/>
        <w:rPr>
          <w:rFonts w:ascii="仿宋_GB2312" w:eastAsia="仿宋_GB2312"/>
          <w:sz w:val="28"/>
          <w:szCs w:val="28"/>
        </w:rPr>
      </w:pPr>
    </w:p>
    <w:tbl>
      <w:tblPr>
        <w:tblStyle w:val="9"/>
        <w:tblW w:w="109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75"/>
        <w:gridCol w:w="2369"/>
        <w:gridCol w:w="1020"/>
        <w:gridCol w:w="3294"/>
        <w:gridCol w:w="32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7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序号</w:t>
            </w:r>
          </w:p>
        </w:tc>
        <w:tc>
          <w:tcPr>
            <w:tcW w:w="2369" w:type="dxa"/>
            <w:vAlign w:val="center"/>
          </w:tcPr>
          <w:p>
            <w:pPr>
              <w:spacing w:line="560" w:lineRule="exact"/>
              <w:ind w:firstLine="0" w:firstLineChars="0"/>
              <w:jc w:val="center"/>
              <w:rPr>
                <w:rFonts w:ascii="仿宋_GB2312" w:eastAsia="仿宋_GB2312"/>
                <w:sz w:val="28"/>
                <w:szCs w:val="28"/>
              </w:rPr>
            </w:pPr>
            <w:r>
              <w:rPr>
                <w:rFonts w:hint="eastAsia" w:ascii="仿宋_GB2312" w:eastAsia="仿宋_GB2312"/>
                <w:sz w:val="28"/>
                <w:szCs w:val="28"/>
              </w:rPr>
              <w:t>内</w:t>
            </w:r>
            <w:r>
              <w:rPr>
                <w:rFonts w:hint="eastAsia" w:ascii="仿宋_GB2312" w:eastAsia="仿宋_GB2312"/>
                <w:sz w:val="28"/>
                <w:szCs w:val="28"/>
                <w:lang w:val="en-US" w:eastAsia="zh-CN"/>
              </w:rPr>
              <w:t xml:space="preserve">  </w:t>
            </w:r>
            <w:r>
              <w:rPr>
                <w:rFonts w:hint="eastAsia" w:ascii="仿宋_GB2312" w:eastAsia="仿宋_GB2312"/>
                <w:sz w:val="28"/>
                <w:szCs w:val="28"/>
              </w:rPr>
              <w:t>容</w:t>
            </w:r>
          </w:p>
        </w:tc>
        <w:tc>
          <w:tcPr>
            <w:tcW w:w="1020" w:type="dxa"/>
            <w:vAlign w:val="center"/>
          </w:tcPr>
          <w:p>
            <w:pPr>
              <w:spacing w:line="560" w:lineRule="exact"/>
              <w:ind w:firstLine="0" w:firstLineChars="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数量</w:t>
            </w:r>
          </w:p>
        </w:tc>
        <w:tc>
          <w:tcPr>
            <w:tcW w:w="3294" w:type="dxa"/>
            <w:vAlign w:val="center"/>
          </w:tcPr>
          <w:p>
            <w:pPr>
              <w:spacing w:line="560" w:lineRule="exact"/>
              <w:ind w:firstLine="0" w:firstLineChars="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单价</w:t>
            </w:r>
          </w:p>
        </w:tc>
        <w:tc>
          <w:tcPr>
            <w:tcW w:w="3295" w:type="dxa"/>
            <w:vAlign w:val="center"/>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35" w:hRule="atLeast"/>
          <w:jc w:val="center"/>
        </w:trPr>
        <w:tc>
          <w:tcPr>
            <w:tcW w:w="975" w:type="dxa"/>
            <w:vAlign w:val="center"/>
          </w:tcPr>
          <w:p>
            <w:pPr>
              <w:spacing w:line="560" w:lineRule="exact"/>
              <w:ind w:firstLine="1"/>
              <w:jc w:val="center"/>
              <w:rPr>
                <w:rFonts w:ascii="仿宋_GB2312" w:eastAsia="仿宋_GB2312"/>
                <w:b/>
                <w:sz w:val="28"/>
                <w:szCs w:val="28"/>
              </w:rPr>
            </w:pPr>
            <w:r>
              <w:rPr>
                <w:rFonts w:hint="eastAsia" w:ascii="仿宋_GB2312" w:eastAsia="仿宋_GB2312"/>
                <w:b/>
                <w:sz w:val="28"/>
                <w:szCs w:val="28"/>
              </w:rPr>
              <w:t>1</w:t>
            </w:r>
          </w:p>
        </w:tc>
        <w:tc>
          <w:tcPr>
            <w:tcW w:w="2369" w:type="dxa"/>
            <w:vAlign w:val="center"/>
          </w:tcPr>
          <w:p>
            <w:pPr>
              <w:spacing w:line="560" w:lineRule="exact"/>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湛江机场宣传画册</w:t>
            </w:r>
          </w:p>
          <w:p>
            <w:pPr>
              <w:spacing w:line="560" w:lineRule="exact"/>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设计制作服务</w:t>
            </w:r>
          </w:p>
        </w:tc>
        <w:tc>
          <w:tcPr>
            <w:tcW w:w="1020" w:type="dxa"/>
            <w:vAlign w:val="center"/>
          </w:tcPr>
          <w:p>
            <w:pPr>
              <w:spacing w:line="560" w:lineRule="exact"/>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1000</w:t>
            </w:r>
          </w:p>
          <w:p>
            <w:pPr>
              <w:spacing w:line="560" w:lineRule="exact"/>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册</w:t>
            </w:r>
          </w:p>
        </w:tc>
        <w:tc>
          <w:tcPr>
            <w:tcW w:w="3294"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小写</w:t>
            </w:r>
            <w:r>
              <w:rPr>
                <w:rFonts w:hint="eastAsia" w:ascii="仿宋_GB2312" w:eastAsia="仿宋_GB2312"/>
                <w:b/>
                <w:sz w:val="28"/>
                <w:szCs w:val="28"/>
                <w:u w:val="single"/>
                <w:lang w:eastAsia="zh-CN"/>
              </w:rPr>
              <w:t>：</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p>
          <w:p>
            <w:pPr>
              <w:spacing w:line="560" w:lineRule="exact"/>
              <w:jc w:val="left"/>
              <w:rPr>
                <w:rFonts w:hint="eastAsia" w:ascii="仿宋_GB2312" w:eastAsia="仿宋_GB2312"/>
                <w:b/>
                <w:sz w:val="28"/>
                <w:szCs w:val="28"/>
                <w:lang w:val="en-US" w:eastAsia="zh-CN"/>
              </w:rPr>
            </w:pPr>
            <w:r>
              <w:rPr>
                <w:rFonts w:hint="eastAsia" w:ascii="仿宋_GB2312" w:eastAsia="仿宋_GB2312"/>
                <w:b/>
                <w:sz w:val="28"/>
                <w:szCs w:val="28"/>
                <w:u w:val="single"/>
              </w:rPr>
              <w:t xml:space="preserve">大写：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tc>
        <w:tc>
          <w:tcPr>
            <w:tcW w:w="3295"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小写</w:t>
            </w:r>
            <w:r>
              <w:rPr>
                <w:rFonts w:hint="eastAsia" w:ascii="仿宋_GB2312" w:eastAsia="仿宋_GB2312"/>
                <w:b/>
                <w:sz w:val="28"/>
                <w:szCs w:val="28"/>
                <w:u w:val="single"/>
                <w:lang w:eastAsia="zh-CN"/>
              </w:rPr>
              <w:t>：</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p>
          <w:p>
            <w:pPr>
              <w:spacing w:line="240" w:lineRule="auto"/>
              <w:jc w:val="left"/>
              <w:rPr>
                <w:rFonts w:ascii="仿宋_GB2312" w:eastAsia="仿宋_GB2312"/>
                <w:b/>
                <w:sz w:val="28"/>
                <w:szCs w:val="28"/>
                <w:u w:val="single"/>
              </w:rPr>
            </w:pPr>
            <w:r>
              <w:rPr>
                <w:rFonts w:hint="eastAsia" w:ascii="仿宋_GB2312" w:eastAsia="仿宋_GB2312"/>
                <w:b/>
                <w:sz w:val="28"/>
                <w:szCs w:val="28"/>
                <w:u w:val="single"/>
              </w:rPr>
              <w:t xml:space="preserve">大写：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10" w:hRule="atLeast"/>
          <w:jc w:val="center"/>
        </w:trPr>
        <w:tc>
          <w:tcPr>
            <w:tcW w:w="975" w:type="dxa"/>
            <w:vAlign w:val="center"/>
          </w:tcPr>
          <w:p>
            <w:pPr>
              <w:spacing w:line="560" w:lineRule="exact"/>
              <w:ind w:firstLine="1"/>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2</w:t>
            </w:r>
          </w:p>
        </w:tc>
        <w:tc>
          <w:tcPr>
            <w:tcW w:w="2369" w:type="dxa"/>
            <w:vAlign w:val="center"/>
          </w:tcPr>
          <w:p>
            <w:pPr>
              <w:spacing w:line="240" w:lineRule="auto"/>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韶关机场宣传画册</w:t>
            </w:r>
          </w:p>
          <w:p>
            <w:pPr>
              <w:spacing w:line="240" w:lineRule="auto"/>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设计制作服务</w:t>
            </w:r>
          </w:p>
        </w:tc>
        <w:tc>
          <w:tcPr>
            <w:tcW w:w="1020" w:type="dxa"/>
            <w:vAlign w:val="center"/>
          </w:tcPr>
          <w:p>
            <w:pPr>
              <w:spacing w:line="240" w:lineRule="auto"/>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1000</w:t>
            </w:r>
          </w:p>
          <w:p>
            <w:pPr>
              <w:spacing w:line="240" w:lineRule="auto"/>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册</w:t>
            </w:r>
          </w:p>
        </w:tc>
        <w:tc>
          <w:tcPr>
            <w:tcW w:w="3294"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小写</w:t>
            </w:r>
            <w:r>
              <w:rPr>
                <w:rFonts w:hint="eastAsia" w:ascii="仿宋_GB2312" w:eastAsia="仿宋_GB2312"/>
                <w:b/>
                <w:sz w:val="28"/>
                <w:szCs w:val="28"/>
                <w:u w:val="single"/>
                <w:lang w:eastAsia="zh-CN"/>
              </w:rPr>
              <w:t>：</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p>
          <w:p>
            <w:pPr>
              <w:spacing w:line="240" w:lineRule="auto"/>
              <w:jc w:val="left"/>
              <w:rPr>
                <w:rFonts w:hint="eastAsia" w:ascii="仿宋_GB2312" w:eastAsia="仿宋_GB2312"/>
                <w:b/>
                <w:sz w:val="28"/>
                <w:szCs w:val="28"/>
                <w:lang w:val="en-US" w:eastAsia="zh-CN"/>
              </w:rPr>
            </w:pPr>
            <w:r>
              <w:rPr>
                <w:rFonts w:hint="eastAsia" w:ascii="仿宋_GB2312" w:eastAsia="仿宋_GB2312"/>
                <w:b/>
                <w:sz w:val="28"/>
                <w:szCs w:val="28"/>
                <w:u w:val="single"/>
              </w:rPr>
              <w:t xml:space="preserve">大写：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tc>
        <w:tc>
          <w:tcPr>
            <w:tcW w:w="3295"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小写</w:t>
            </w:r>
            <w:r>
              <w:rPr>
                <w:rFonts w:hint="eastAsia" w:ascii="仿宋_GB2312" w:eastAsia="仿宋_GB2312"/>
                <w:b/>
                <w:sz w:val="28"/>
                <w:szCs w:val="28"/>
                <w:u w:val="single"/>
                <w:lang w:eastAsia="zh-CN"/>
              </w:rPr>
              <w:t>：</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p>
          <w:p>
            <w:pPr>
              <w:spacing w:line="240" w:lineRule="auto"/>
              <w:jc w:val="left"/>
              <w:rPr>
                <w:rFonts w:hint="eastAsia" w:ascii="仿宋_GB2312" w:eastAsia="仿宋_GB2312"/>
                <w:b/>
                <w:sz w:val="28"/>
                <w:szCs w:val="28"/>
                <w:u w:val="none"/>
              </w:rPr>
            </w:pPr>
            <w:r>
              <w:rPr>
                <w:rFonts w:hint="eastAsia" w:ascii="仿宋_GB2312" w:eastAsia="仿宋_GB2312"/>
                <w:b/>
                <w:sz w:val="28"/>
                <w:szCs w:val="28"/>
                <w:u w:val="single"/>
              </w:rPr>
              <w:t xml:space="preserve">大写：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805" w:hRule="atLeast"/>
          <w:jc w:val="center"/>
        </w:trPr>
        <w:tc>
          <w:tcPr>
            <w:tcW w:w="975" w:type="dxa"/>
            <w:vAlign w:val="center"/>
          </w:tcPr>
          <w:p>
            <w:pPr>
              <w:spacing w:line="560" w:lineRule="exact"/>
              <w:ind w:firstLine="1"/>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3</w:t>
            </w:r>
          </w:p>
        </w:tc>
        <w:tc>
          <w:tcPr>
            <w:tcW w:w="2369" w:type="dxa"/>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b/>
                <w:bCs/>
                <w:sz w:val="28"/>
                <w:szCs w:val="28"/>
                <w:lang w:val="en-US" w:eastAsia="zh-CN"/>
              </w:rPr>
              <w:t>项目总报价</w:t>
            </w:r>
          </w:p>
        </w:tc>
        <w:tc>
          <w:tcPr>
            <w:tcW w:w="7609" w:type="dxa"/>
            <w:gridSpan w:val="3"/>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 xml:space="preserve">小写：RMB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hint="eastAsia" w:ascii="仿宋_GB2312" w:eastAsia="仿宋_GB2312"/>
                <w:b/>
                <w:sz w:val="28"/>
                <w:szCs w:val="28"/>
                <w:u w:val="single"/>
              </w:rPr>
            </w:pPr>
            <w:r>
              <w:rPr>
                <w:rFonts w:hint="eastAsia" w:ascii="仿宋_GB2312" w:eastAsia="仿宋_GB2312"/>
                <w:b/>
                <w:sz w:val="28"/>
                <w:szCs w:val="28"/>
                <w:u w:val="single"/>
              </w:rPr>
              <w:t xml:space="preserve">大写：人民币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hint="eastAsia" w:ascii="仿宋_GB2312" w:eastAsia="仿宋_GB2312"/>
                <w:b/>
                <w:sz w:val="28"/>
                <w:szCs w:val="28"/>
                <w:u w:val="none"/>
              </w:rPr>
            </w:pPr>
            <w:r>
              <w:rPr>
                <w:rFonts w:hint="eastAsia" w:ascii="仿宋_GB2312" w:eastAsia="仿宋_GB2312"/>
                <w:b/>
                <w:sz w:val="28"/>
                <w:szCs w:val="28"/>
                <w:u w:val="none"/>
              </w:rPr>
              <w:t xml:space="preserve">报价有效期：报价文件递交后120天。            </w:t>
            </w:r>
          </w:p>
        </w:tc>
      </w:tr>
    </w:tbl>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注：此表除应附在报名文件正本和副本内之外，还应单独制作一份密封在“报价信封”中，评审过程中将按以上表格内容进行报价。</w:t>
      </w:r>
    </w:p>
    <w:p>
      <w:pPr>
        <w:widowControl/>
        <w:tabs>
          <w:tab w:val="left" w:pos="142"/>
        </w:tabs>
        <w:autoSpaceDE w:val="0"/>
        <w:autoSpaceDN w:val="0"/>
        <w:spacing w:line="560" w:lineRule="exact"/>
        <w:jc w:val="center"/>
        <w:textAlignment w:val="bottom"/>
        <w:rPr>
          <w:rFonts w:ascii="仿宋_GB2312" w:eastAsia="仿宋_GB2312"/>
        </w:rPr>
      </w:pPr>
    </w:p>
    <w:p>
      <w:pPr>
        <w:widowControl/>
        <w:tabs>
          <w:tab w:val="left" w:pos="142"/>
        </w:tabs>
        <w:autoSpaceDE w:val="0"/>
        <w:autoSpaceDN w:val="0"/>
        <w:spacing w:line="560" w:lineRule="exact"/>
        <w:jc w:val="center"/>
        <w:textAlignment w:val="bottom"/>
        <w:rPr>
          <w:rFonts w:ascii="仿宋_GB2312" w:eastAsia="仿宋_GB2312"/>
        </w:rPr>
      </w:pP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报名人全称（盖公章）：</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textAlignment w:val="bottom"/>
        <w:rPr>
          <w:rFonts w:ascii="仿宋_GB2312" w:eastAsia="仿宋_GB2312"/>
          <w:sz w:val="28"/>
          <w:szCs w:val="28"/>
          <w:u w:val="single"/>
        </w:rPr>
      </w:pPr>
      <w:r>
        <w:rPr>
          <w:rFonts w:hint="eastAsia" w:ascii="仿宋_GB2312" w:eastAsia="仿宋_GB2312"/>
          <w:sz w:val="28"/>
          <w:szCs w:val="28"/>
        </w:rPr>
        <w:t>法定代表人/授权委托代表签名：</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hAnsi="仿宋" w:eastAsia="仿宋_GB2312"/>
          <w:b/>
          <w:bCs/>
          <w:sz w:val="28"/>
          <w:szCs w:val="28"/>
        </w:rPr>
      </w:pPr>
      <w:r>
        <w:rPr>
          <w:rFonts w:hint="eastAsia" w:ascii="仿宋_GB2312" w:eastAsia="仿宋_GB2312"/>
          <w:sz w:val="28"/>
          <w:szCs w:val="28"/>
        </w:rPr>
        <w:t>日期：</w:t>
      </w:r>
      <w:r>
        <w:rPr>
          <w:rFonts w:hint="eastAsia" w:ascii="仿宋_GB2312" w:eastAsia="仿宋_GB2312"/>
          <w:sz w:val="28"/>
          <w:szCs w:val="28"/>
          <w:u w:val="single"/>
        </w:rPr>
        <w:t xml:space="preserve">                   </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五、各项资格证明文件</w:t>
      </w:r>
    </w:p>
    <w:p>
      <w:pPr>
        <w:widowControl/>
        <w:tabs>
          <w:tab w:val="left" w:pos="142"/>
        </w:tabs>
        <w:autoSpaceDE w:val="0"/>
        <w:autoSpaceDN w:val="0"/>
        <w:spacing w:line="560" w:lineRule="exact"/>
        <w:ind w:firstLine="548" w:firstLineChars="196"/>
        <w:jc w:val="left"/>
        <w:textAlignment w:val="bottom"/>
        <w:rPr>
          <w:rFonts w:ascii="仿宋_GB2312" w:hAnsi="仿宋" w:eastAsia="仿宋_GB2312"/>
          <w:bCs/>
          <w:sz w:val="28"/>
          <w:szCs w:val="28"/>
        </w:rPr>
      </w:pPr>
      <w:r>
        <w:rPr>
          <w:rFonts w:hint="eastAsia" w:ascii="仿宋_GB2312" w:hAnsi="仿宋" w:eastAsia="仿宋_GB2312"/>
          <w:bCs/>
          <w:sz w:val="28"/>
          <w:szCs w:val="28"/>
        </w:rPr>
        <w:t>（一）报名人基本情况说明</w:t>
      </w:r>
    </w:p>
    <w:p>
      <w:pPr>
        <w:jc w:val="center"/>
        <w:rPr>
          <w:b/>
          <w:sz w:val="32"/>
          <w:szCs w:val="32"/>
        </w:rPr>
      </w:pPr>
      <w:r>
        <w:rPr>
          <w:rFonts w:hint="eastAsia"/>
          <w:b/>
          <w:sz w:val="32"/>
          <w:szCs w:val="32"/>
        </w:rPr>
        <w:t>报名人基本情况说明</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680"/>
        <w:gridCol w:w="1050"/>
        <w:gridCol w:w="945"/>
        <w:gridCol w:w="178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单位名称</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组织机构代码</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注册地址</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注册登记号</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经营地址</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pacing w:val="30"/>
                <w:szCs w:val="21"/>
              </w:rPr>
            </w:pPr>
            <w:r>
              <w:rPr>
                <w:rFonts w:hint="eastAsia" w:ascii="宋体" w:hAnsi="宋体"/>
                <w:szCs w:val="21"/>
              </w:rPr>
              <w:t>税务登记证号</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单位性质</w:t>
            </w:r>
          </w:p>
        </w:tc>
        <w:tc>
          <w:tcPr>
            <w:tcW w:w="3675" w:type="dxa"/>
            <w:gridSpan w:val="3"/>
            <w:vAlign w:val="center"/>
          </w:tcPr>
          <w:p>
            <w:pPr>
              <w:pStyle w:val="22"/>
              <w:widowControl w:val="0"/>
              <w:spacing w:before="0" w:after="0"/>
              <w:ind w:left="2160" w:hanging="480"/>
              <w:jc w:val="both"/>
              <w:rPr>
                <w:kern w:val="2"/>
                <w:sz w:val="21"/>
                <w:szCs w:val="21"/>
              </w:rPr>
            </w:pPr>
          </w:p>
        </w:tc>
        <w:tc>
          <w:tcPr>
            <w:tcW w:w="1785" w:type="dxa"/>
            <w:vAlign w:val="center"/>
          </w:tcPr>
          <w:p>
            <w:pPr>
              <w:jc w:val="center"/>
              <w:rPr>
                <w:rFonts w:ascii="宋体" w:hAnsi="宋体"/>
                <w:spacing w:val="34"/>
                <w:szCs w:val="21"/>
              </w:rPr>
            </w:pPr>
            <w:r>
              <w:rPr>
                <w:rFonts w:hint="eastAsia" w:ascii="宋体" w:hAnsi="宋体"/>
                <w:spacing w:val="34"/>
                <w:szCs w:val="21"/>
              </w:rPr>
              <w:t>注册资本</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经营范围</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经营时间</w:t>
            </w:r>
          </w:p>
        </w:tc>
        <w:tc>
          <w:tcPr>
            <w:tcW w:w="2321" w:type="dxa"/>
            <w:vAlign w:val="center"/>
          </w:tcPr>
          <w:p>
            <w:pPr>
              <w:jc w:val="center"/>
              <w:rPr>
                <w:rFonts w:ascii="宋体" w:hAnsi="宋体"/>
                <w:szCs w:val="21"/>
              </w:rPr>
            </w:pPr>
            <w:r>
              <w:rPr>
                <w:rFonts w:hint="eastAsia" w:ascii="宋体" w:hAnsi="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资质情况</w:t>
            </w:r>
          </w:p>
        </w:tc>
        <w:tc>
          <w:tcPr>
            <w:tcW w:w="7781"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员工数量</w:t>
            </w:r>
          </w:p>
        </w:tc>
        <w:tc>
          <w:tcPr>
            <w:tcW w:w="7781" w:type="dxa"/>
            <w:gridSpan w:val="5"/>
            <w:vAlign w:val="center"/>
          </w:tcPr>
          <w:p>
            <w:pPr>
              <w:rPr>
                <w:rFonts w:ascii="宋体" w:hAnsi="宋体"/>
                <w:szCs w:val="21"/>
              </w:rPr>
            </w:pPr>
            <w:r>
              <w:rPr>
                <w:rFonts w:hint="eastAsia" w:ascii="宋体" w:hAnsi="宋体"/>
                <w:szCs w:val="21"/>
              </w:rPr>
              <w:t>共</w:t>
            </w:r>
            <w:r>
              <w:rPr>
                <w:rFonts w:hint="eastAsia"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联系电话</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传真</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575" w:type="dxa"/>
            <w:vAlign w:val="center"/>
          </w:tcPr>
          <w:p>
            <w:pPr>
              <w:jc w:val="center"/>
              <w:rPr>
                <w:rFonts w:ascii="宋体" w:hAnsi="宋体"/>
                <w:szCs w:val="21"/>
              </w:rPr>
            </w:pPr>
            <w:r>
              <w:rPr>
                <w:rFonts w:hint="eastAsia" w:ascii="宋体" w:hAnsi="宋体"/>
                <w:szCs w:val="21"/>
              </w:rPr>
              <w:t>主要业绩</w:t>
            </w:r>
          </w:p>
        </w:tc>
        <w:tc>
          <w:tcPr>
            <w:tcW w:w="7781" w:type="dxa"/>
            <w:gridSpan w:val="5"/>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center"/>
              <w:rPr>
                <w:rFonts w:ascii="宋体" w:hAnsi="宋体"/>
                <w:szCs w:val="21"/>
              </w:rPr>
            </w:pPr>
            <w:r>
              <w:rPr>
                <w:rFonts w:hint="eastAsia" w:ascii="宋体" w:hAnsi="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姓  名</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身份证号码</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职  务</w:t>
            </w:r>
          </w:p>
        </w:tc>
        <w:tc>
          <w:tcPr>
            <w:tcW w:w="1680" w:type="dxa"/>
            <w:vAlign w:val="center"/>
          </w:tcPr>
          <w:p>
            <w:pPr>
              <w:jc w:val="center"/>
              <w:rPr>
                <w:rFonts w:ascii="宋体" w:hAnsi="宋体"/>
                <w:szCs w:val="21"/>
              </w:rPr>
            </w:pPr>
          </w:p>
        </w:tc>
        <w:tc>
          <w:tcPr>
            <w:tcW w:w="1050" w:type="dxa"/>
            <w:vAlign w:val="center"/>
          </w:tcPr>
          <w:p>
            <w:pPr>
              <w:jc w:val="center"/>
              <w:rPr>
                <w:rFonts w:ascii="宋体" w:hAnsi="宋体"/>
                <w:szCs w:val="21"/>
              </w:rPr>
            </w:pPr>
            <w:r>
              <w:rPr>
                <w:rFonts w:hint="eastAsia" w:ascii="宋体" w:hAnsi="宋体"/>
                <w:szCs w:val="21"/>
              </w:rPr>
              <w:t>职   称</w:t>
            </w:r>
          </w:p>
        </w:tc>
        <w:tc>
          <w:tcPr>
            <w:tcW w:w="945" w:type="dxa"/>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学    历</w:t>
            </w:r>
          </w:p>
        </w:tc>
        <w:tc>
          <w:tcPr>
            <w:tcW w:w="2321" w:type="dxa"/>
            <w:vAlign w:val="center"/>
          </w:tcPr>
          <w:p>
            <w:pPr>
              <w:jc w:val="center"/>
              <w:rPr>
                <w:rFonts w:ascii="宋体" w:hAnsi="宋体"/>
                <w:szCs w:val="21"/>
              </w:rPr>
            </w:pPr>
          </w:p>
        </w:tc>
      </w:tr>
    </w:tbl>
    <w:p>
      <w:pPr>
        <w:widowControl/>
        <w:tabs>
          <w:tab w:val="left" w:pos="142"/>
        </w:tabs>
        <w:autoSpaceDE w:val="0"/>
        <w:autoSpaceDN w:val="0"/>
        <w:spacing w:line="560" w:lineRule="exact"/>
        <w:ind w:firstLine="560" w:firstLineChars="200"/>
        <w:textAlignment w:val="bottom"/>
        <w:rPr>
          <w:rFonts w:ascii="仿宋_GB2312" w:eastAsia="仿宋_GB2312"/>
          <w:sz w:val="28"/>
          <w:szCs w:val="28"/>
        </w:rPr>
      </w:pPr>
      <w:r>
        <w:rPr>
          <w:rFonts w:hint="eastAsia" w:ascii="仿宋_GB2312" w:eastAsia="仿宋_GB2312"/>
          <w:sz w:val="28"/>
          <w:szCs w:val="28"/>
        </w:rPr>
        <w:t>兹证明上述声明是真实、正确的，并提供了全部能提供的资料和数据，我们同意遵照贵方要求出示有关证明文件。</w:t>
      </w:r>
    </w:p>
    <w:p>
      <w:pPr>
        <w:spacing w:line="360" w:lineRule="auto"/>
        <w:rPr>
          <w:rFonts w:ascii="宋体" w:hAnsi="宋体"/>
          <w:b/>
          <w:szCs w:val="21"/>
        </w:rPr>
      </w:pP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报名人全称（盖公章）：</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textAlignment w:val="bottom"/>
        <w:rPr>
          <w:rFonts w:ascii="仿宋_GB2312" w:eastAsia="仿宋_GB2312"/>
          <w:sz w:val="28"/>
          <w:szCs w:val="28"/>
          <w:u w:val="single"/>
        </w:rPr>
      </w:pPr>
      <w:r>
        <w:rPr>
          <w:rFonts w:hint="eastAsia" w:ascii="仿宋_GB2312" w:eastAsia="仿宋_GB2312"/>
          <w:sz w:val="28"/>
          <w:szCs w:val="28"/>
        </w:rPr>
        <w:t>法定代表人/授权委托代表签名：</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日期：</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hAnsi="仿宋" w:eastAsia="仿宋_GB2312"/>
          <w:bCs/>
          <w:sz w:val="28"/>
          <w:szCs w:val="28"/>
        </w:rPr>
      </w:pPr>
      <w:r>
        <w:rPr>
          <w:rFonts w:ascii="仿宋_GB2312" w:eastAsia="仿宋_GB2312"/>
          <w:sz w:val="28"/>
          <w:szCs w:val="28"/>
        </w:rPr>
        <w:br w:type="page"/>
      </w:r>
      <w:r>
        <w:rPr>
          <w:rFonts w:hint="eastAsia" w:ascii="仿宋_GB2312" w:hAnsi="仿宋" w:eastAsia="仿宋_GB2312"/>
          <w:bCs/>
          <w:sz w:val="28"/>
          <w:szCs w:val="28"/>
        </w:rPr>
        <w:t>（二）资格证明文件</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1．报名人营业执照、法人资格证（法人证复印件加盖公章）</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 xml:space="preserve">2．组织机构代码证、税务登记证（复印件） </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3．法定代表人/负责人资格证明书及授权委托书</w:t>
      </w:r>
    </w:p>
    <w:p>
      <w:pPr>
        <w:spacing w:line="560" w:lineRule="exact"/>
        <w:ind w:firstLine="548" w:firstLineChars="196"/>
        <w:jc w:val="left"/>
        <w:rPr>
          <w:rFonts w:ascii="仿宋_GB2312" w:hAnsi="仿宋" w:eastAsia="仿宋_GB2312"/>
          <w:sz w:val="28"/>
          <w:szCs w:val="28"/>
        </w:rPr>
      </w:pPr>
      <w:r>
        <w:rPr>
          <w:rFonts w:hint="eastAsia" w:ascii="仿宋_GB2312" w:hAnsi="仿宋" w:eastAsia="仿宋_GB2312"/>
          <w:sz w:val="28"/>
          <w:szCs w:val="28"/>
        </w:rPr>
        <w:t>（1）法定代表人/负责人资格证明书</w:t>
      </w:r>
    </w:p>
    <w:p>
      <w:pPr>
        <w:spacing w:line="560" w:lineRule="exact"/>
        <w:ind w:firstLine="551" w:firstLineChars="196"/>
        <w:jc w:val="left"/>
        <w:rPr>
          <w:rFonts w:ascii="仿宋_GB2312" w:hAnsi="仿宋" w:eastAsia="仿宋_GB2312"/>
          <w:b/>
          <w:sz w:val="28"/>
          <w:szCs w:val="28"/>
        </w:rPr>
      </w:pPr>
    </w:p>
    <w:p>
      <w:pPr>
        <w:spacing w:line="560" w:lineRule="exact"/>
        <w:jc w:val="center"/>
        <w:rPr>
          <w:rFonts w:ascii="宋体" w:hAnsi="宋体"/>
          <w:b/>
          <w:sz w:val="32"/>
          <w:szCs w:val="32"/>
        </w:rPr>
      </w:pPr>
      <w:r>
        <w:rPr>
          <w:rFonts w:hint="eastAsia" w:ascii="宋体" w:hAnsi="宋体"/>
          <w:b/>
          <w:sz w:val="32"/>
          <w:szCs w:val="32"/>
        </w:rPr>
        <w:t>资格证明书</w:t>
      </w:r>
    </w:p>
    <w:p>
      <w:pPr>
        <w:spacing w:line="560" w:lineRule="exact"/>
        <w:rPr>
          <w:rFonts w:ascii="仿宋_GB2312" w:hAnsi="仿宋" w:eastAsia="仿宋_GB2312"/>
          <w:sz w:val="28"/>
          <w:szCs w:val="28"/>
        </w:rPr>
      </w:pPr>
      <w:r>
        <w:rPr>
          <w:rFonts w:hint="eastAsia" w:ascii="仿宋_GB2312" w:hAnsi="仿宋" w:eastAsia="仿宋_GB2312"/>
          <w:sz w:val="28"/>
          <w:szCs w:val="28"/>
        </w:rPr>
        <w:t>致：广东省机场管理集团有限公司工程建设指挥部</w:t>
      </w: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先生/女士，现任我单位</w:t>
      </w:r>
      <w:r>
        <w:rPr>
          <w:rFonts w:hint="eastAsia" w:ascii="仿宋_GB2312" w:hAnsi="仿宋" w:eastAsia="仿宋_GB2312"/>
          <w:sz w:val="28"/>
          <w:szCs w:val="28"/>
          <w:u w:val="single"/>
        </w:rPr>
        <w:t xml:space="preserve">          </w:t>
      </w:r>
      <w:r>
        <w:rPr>
          <w:rFonts w:hint="eastAsia" w:ascii="仿宋_GB2312" w:hAnsi="仿宋" w:eastAsia="仿宋_GB2312"/>
          <w:sz w:val="28"/>
          <w:szCs w:val="28"/>
        </w:rPr>
        <w:t>职务，为法定代表人，特此证明。</w:t>
      </w:r>
    </w:p>
    <w:p>
      <w:pPr>
        <w:spacing w:line="560" w:lineRule="exact"/>
        <w:rPr>
          <w:rFonts w:ascii="仿宋_GB2312" w:hAnsi="仿宋" w:eastAsia="仿宋_GB2312"/>
          <w:sz w:val="28"/>
          <w:szCs w:val="28"/>
        </w:rPr>
      </w:pPr>
    </w:p>
    <w:p>
      <w:pPr>
        <w:spacing w:line="560" w:lineRule="exact"/>
        <w:ind w:firstLine="840" w:firstLineChars="300"/>
        <w:rPr>
          <w:rFonts w:ascii="仿宋_GB2312" w:hAnsi="仿宋" w:eastAsia="仿宋_GB2312"/>
          <w:sz w:val="28"/>
          <w:szCs w:val="28"/>
        </w:rPr>
      </w:pP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签发日期：                     单位（盖章）：</w:t>
      </w:r>
    </w:p>
    <w:p>
      <w:pPr>
        <w:spacing w:line="560" w:lineRule="exact"/>
        <w:ind w:firstLine="280" w:firstLineChars="100"/>
        <w:rPr>
          <w:rFonts w:ascii="仿宋_GB2312" w:hAnsi="仿宋" w:eastAsia="仿宋_GB2312"/>
          <w:sz w:val="28"/>
          <w:szCs w:val="28"/>
        </w:rPr>
      </w:pP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附：</w:t>
      </w: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代表人性别：</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年龄：</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u w:val="single"/>
        </w:rPr>
      </w:pPr>
      <w:r>
        <w:rPr>
          <w:rFonts w:hint="eastAsia" w:ascii="仿宋_GB2312" w:hAnsi="仿宋" w:eastAsia="仿宋_GB2312"/>
          <w:sz w:val="28"/>
          <w:szCs w:val="28"/>
        </w:rPr>
        <w:t>联系电话：</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营业执照号码：</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rPr>
      </w:pP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说明：</w:t>
      </w: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bCs/>
          <w:sz w:val="28"/>
          <w:szCs w:val="28"/>
        </w:rPr>
        <w:t>．</w:t>
      </w:r>
      <w:r>
        <w:rPr>
          <w:rFonts w:hint="eastAsia" w:ascii="仿宋_GB2312" w:hAnsi="仿宋" w:eastAsia="仿宋_GB2312"/>
          <w:sz w:val="28"/>
          <w:szCs w:val="28"/>
        </w:rPr>
        <w:t>内容必须填写真实、清楚、涂改无效。</w:t>
      </w: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bCs/>
          <w:sz w:val="28"/>
          <w:szCs w:val="28"/>
        </w:rPr>
        <w:t>．</w:t>
      </w:r>
      <w:r>
        <w:rPr>
          <w:rFonts w:hint="eastAsia" w:ascii="仿宋_GB2312" w:hAnsi="仿宋" w:eastAsia="仿宋_GB2312"/>
          <w:sz w:val="28"/>
          <w:szCs w:val="28"/>
        </w:rPr>
        <w:t>将此证明书提交采购方作为合同附件。</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w:t>
      </w:r>
    </w:p>
    <w:p>
      <w:pPr>
        <w:spacing w:line="560" w:lineRule="exact"/>
        <w:rPr>
          <w:rFonts w:ascii="仿宋_GB2312" w:hAnsi="仿宋" w:eastAsia="仿宋_GB2312"/>
          <w:sz w:val="28"/>
          <w:szCs w:val="28"/>
        </w:rPr>
      </w:pPr>
      <w:r>
        <w:rPr>
          <w:rFonts w:ascii="仿宋_GB2312" w:hAnsi="仿宋" w:eastAsia="仿宋_GB2312"/>
          <w:sz w:val="28"/>
          <w:szCs w:val="28"/>
        </w:rPr>
        <w:br w:type="page"/>
      </w:r>
      <w:r>
        <w:rPr>
          <w:rFonts w:hint="eastAsia" w:ascii="仿宋_GB2312" w:hAnsi="仿宋" w:eastAsia="仿宋_GB2312"/>
          <w:sz w:val="28"/>
          <w:szCs w:val="28"/>
        </w:rPr>
        <w:t>（2）法定代表人/授权委托书</w:t>
      </w:r>
    </w:p>
    <w:p>
      <w:pPr>
        <w:tabs>
          <w:tab w:val="left" w:pos="8364"/>
        </w:tabs>
        <w:snapToGrid w:val="0"/>
        <w:spacing w:line="560" w:lineRule="exact"/>
        <w:ind w:right="-57" w:firstLine="420" w:firstLineChars="200"/>
        <w:rPr>
          <w:rFonts w:ascii="仿宋_GB2312" w:hAnsi="Calibri" w:eastAsia="仿宋_GB2312"/>
          <w:sz w:val="28"/>
          <w:szCs w:val="28"/>
        </w:rPr>
      </w:pPr>
      <w:r>
        <w:rPr>
          <w:rFonts w:ascii="宋体" w:hAnsi="宋体"/>
          <w:szCs w:val="21"/>
        </w:rPr>
        <w:t> </w:t>
      </w:r>
      <w:r>
        <w:rPr>
          <w:rFonts w:ascii="仿宋_GB2312" w:hAnsi="Calibri" w:eastAsia="仿宋_GB2312"/>
          <w:sz w:val="28"/>
          <w:szCs w:val="28"/>
        </w:rPr>
        <w:t>如报名文件签署人不是法</w:t>
      </w:r>
      <w:r>
        <w:rPr>
          <w:rFonts w:hint="eastAsia" w:ascii="仿宋_GB2312" w:hAnsi="Calibri" w:eastAsia="仿宋_GB2312"/>
          <w:sz w:val="28"/>
          <w:szCs w:val="28"/>
        </w:rPr>
        <w:t>定</w:t>
      </w:r>
      <w:r>
        <w:rPr>
          <w:rFonts w:ascii="仿宋_GB2312" w:hAnsi="Calibri" w:eastAsia="仿宋_GB2312"/>
          <w:sz w:val="28"/>
          <w:szCs w:val="28"/>
        </w:rPr>
        <w:t>代表</w:t>
      </w:r>
      <w:r>
        <w:rPr>
          <w:rFonts w:hint="eastAsia" w:ascii="仿宋_GB2312" w:hAnsi="Calibri" w:eastAsia="仿宋_GB2312"/>
          <w:sz w:val="28"/>
          <w:szCs w:val="28"/>
        </w:rPr>
        <w:t>人，须提供</w:t>
      </w:r>
      <w:r>
        <w:rPr>
          <w:rFonts w:hint="eastAsia" w:ascii="仿宋_GB2312" w:hAnsi="仿宋" w:eastAsia="仿宋_GB2312"/>
          <w:sz w:val="28"/>
          <w:szCs w:val="28"/>
        </w:rPr>
        <w:t>法定代表人/授权委托书</w:t>
      </w:r>
      <w:r>
        <w:rPr>
          <w:rFonts w:hint="eastAsia" w:ascii="仿宋_GB2312" w:hAnsi="Calibri" w:eastAsia="仿宋_GB2312"/>
          <w:sz w:val="28"/>
          <w:szCs w:val="28"/>
        </w:rPr>
        <w:t>，格式如下：</w:t>
      </w:r>
    </w:p>
    <w:p>
      <w:pPr>
        <w:tabs>
          <w:tab w:val="left" w:pos="8364"/>
        </w:tabs>
        <w:snapToGrid w:val="0"/>
        <w:spacing w:line="560" w:lineRule="exact"/>
        <w:ind w:right="-57"/>
        <w:jc w:val="center"/>
        <w:rPr>
          <w:rFonts w:ascii="宋体" w:hAnsi="宋体"/>
          <w:b/>
          <w:sz w:val="32"/>
          <w:szCs w:val="32"/>
        </w:rPr>
      </w:pPr>
    </w:p>
    <w:p>
      <w:pPr>
        <w:tabs>
          <w:tab w:val="left" w:pos="8364"/>
        </w:tabs>
        <w:snapToGrid w:val="0"/>
        <w:spacing w:line="560" w:lineRule="exact"/>
        <w:ind w:right="-57"/>
        <w:jc w:val="center"/>
        <w:rPr>
          <w:rFonts w:ascii="宋体" w:hAnsi="宋体"/>
          <w:b/>
          <w:bCs/>
          <w:sz w:val="32"/>
          <w:szCs w:val="32"/>
        </w:rPr>
      </w:pPr>
      <w:r>
        <w:rPr>
          <w:rFonts w:hint="eastAsia" w:ascii="宋体" w:hAnsi="宋体"/>
          <w:b/>
          <w:bCs/>
          <w:sz w:val="32"/>
          <w:szCs w:val="32"/>
        </w:rPr>
        <w:t>授权委托书</w:t>
      </w:r>
    </w:p>
    <w:p>
      <w:pPr>
        <w:tabs>
          <w:tab w:val="left" w:pos="8364"/>
        </w:tabs>
        <w:snapToGrid w:val="0"/>
        <w:spacing w:line="560" w:lineRule="exact"/>
        <w:ind w:right="-57"/>
        <w:rPr>
          <w:rFonts w:ascii="仿宋_GB2312" w:hAnsi="Calibri" w:eastAsia="仿宋_GB2312"/>
          <w:sz w:val="28"/>
          <w:szCs w:val="28"/>
        </w:rPr>
      </w:pPr>
      <w:r>
        <w:rPr>
          <w:rFonts w:hint="eastAsia" w:ascii="仿宋_GB2312" w:hAnsi="Calibri" w:eastAsia="仿宋_GB2312"/>
          <w:sz w:val="28"/>
          <w:szCs w:val="28"/>
        </w:rPr>
        <w:t>致：</w:t>
      </w:r>
      <w:r>
        <w:rPr>
          <w:rFonts w:hint="eastAsia" w:ascii="仿宋_GB2312" w:hAnsi="仿宋" w:eastAsia="仿宋_GB2312"/>
          <w:sz w:val="28"/>
          <w:szCs w:val="28"/>
        </w:rPr>
        <w:t>广东省机场管理集团有限公司工程建设指挥部</w:t>
      </w:r>
    </w:p>
    <w:p>
      <w:pPr>
        <w:spacing w:line="560" w:lineRule="exact"/>
        <w:ind w:firstLine="560" w:firstLineChars="200"/>
        <w:rPr>
          <w:rFonts w:ascii="仿宋_GB2312" w:hAnsi="宋体" w:eastAsia="仿宋_GB2312"/>
          <w:sz w:val="28"/>
          <w:szCs w:val="28"/>
        </w:rPr>
      </w:pP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本授权书声明：注册于</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(国家或地区)的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（报名人名称）在下面签字的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（法定代表人姓名、职务）代表本公司授权</w:t>
      </w:r>
      <w:r>
        <w:rPr>
          <w:rFonts w:hint="eastAsia" w:ascii="仿宋_GB2312" w:hAnsi="Calibri" w:eastAsia="仿宋_GB2312"/>
          <w:sz w:val="28"/>
          <w:szCs w:val="28"/>
          <w:u w:val="single"/>
        </w:rPr>
        <w:t>           </w:t>
      </w:r>
      <w:r>
        <w:rPr>
          <w:rFonts w:hint="eastAsia" w:ascii="仿宋_GB2312" w:hAnsi="Calibri" w:eastAsia="仿宋_GB2312"/>
          <w:sz w:val="28"/>
          <w:szCs w:val="28"/>
        </w:rPr>
        <w:t>（单位名称）的在下面签字的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（被授权人的姓名、职务）为本公司的合法代理人，就</w:t>
      </w:r>
      <w:r>
        <w:rPr>
          <w:rFonts w:hint="eastAsia" w:ascii="仿宋_GB2312" w:hAnsi="Calibri" w:eastAsia="仿宋_GB2312"/>
          <w:sz w:val="28"/>
          <w:szCs w:val="28"/>
          <w:u w:val="single"/>
        </w:rPr>
        <w:t>             </w:t>
      </w:r>
      <w:r>
        <w:rPr>
          <w:rFonts w:hint="eastAsia" w:ascii="仿宋_GB2312" w:hAnsi="Calibri" w:eastAsia="仿宋_GB2312"/>
          <w:sz w:val="28"/>
          <w:szCs w:val="28"/>
        </w:rPr>
        <w:t>项目的报名和合同执行，作为报名人代表以本公司的名义处理一切与之有关的事宜。</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本授权书于</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年</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月</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日签字生效，特此声明。</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法定代表人签字盖章：</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单位名称：</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职    务：</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地    址：</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报名人代表（被授权人）签字盖章：</w:t>
      </w:r>
      <w:r>
        <w:rPr>
          <w:rFonts w:hint="eastAsia" w:ascii="仿宋_GB2312" w:hAnsi="Calibri" w:eastAsia="仿宋_GB2312"/>
          <w:sz w:val="28"/>
          <w:szCs w:val="28"/>
          <w:u w:val="single"/>
        </w:rPr>
        <w:t xml:space="preserve">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职    务：</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单位名称：</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地    址：</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widowControl/>
        <w:jc w:val="left"/>
        <w:rPr>
          <w:color w:val="FF0000"/>
          <w:sz w:val="24"/>
        </w:rPr>
      </w:pPr>
    </w:p>
    <w:sectPr>
      <w:footerReference r:id="rId5" w:type="default"/>
      <w:footerReference r:id="rId6" w:type="even"/>
      <w:pgSz w:w="11906" w:h="16838"/>
      <w:pgMar w:top="1440" w:right="1286" w:bottom="1440" w:left="1260" w:header="851" w:footer="10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17 -</w:t>
    </w:r>
    <w:r>
      <w:rPr>
        <w:rFonts w:hint="eastAsia" w:ascii="仿宋_GB2312" w:eastAsia="仿宋_GB2312"/>
        <w:sz w:val="28"/>
        <w:szCs w:val="28"/>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hint="eastAsia" w:ascii="仿宋_GB2312" w:eastAsia="仿宋_GB2312"/>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sz w:val="28"/>
        <w:szCs w:val="28"/>
      </w:rPr>
    </w:pPr>
    <w:r>
      <w:rPr>
        <w:rStyle w:val="12"/>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Style w:val="12"/>
        <w:rFonts w:hint="eastAsia" w:ascii="仿宋_GB2312" w:eastAsia="仿宋_GB2312"/>
        <w:sz w:val="28"/>
        <w:szCs w:val="28"/>
      </w:rPr>
      <w:fldChar w:fldCharType="separate"/>
    </w:r>
    <w:r>
      <w:rPr>
        <w:rStyle w:val="12"/>
        <w:rFonts w:ascii="仿宋_GB2312" w:eastAsia="仿宋_GB2312"/>
        <w:sz w:val="28"/>
        <w:szCs w:val="28"/>
      </w:rPr>
      <w:t>- 23 -</w:t>
    </w:r>
    <w:r>
      <w:rPr>
        <w:rStyle w:val="12"/>
        <w:rFonts w:hint="eastAsia" w:ascii="仿宋_GB2312" w:eastAsia="仿宋_GB2312"/>
        <w:sz w:val="28"/>
        <w:szCs w:val="28"/>
      </w:rPr>
      <w:fldChar w:fldCharType="end"/>
    </w:r>
  </w:p>
  <w:p>
    <w:pPr>
      <w:pStyle w:val="5"/>
      <w:ind w:right="360" w:firstLine="360"/>
      <w:jc w:val="cente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85"/>
      <w:rPr>
        <w:rFonts w:ascii="仿宋_GB2312" w:eastAsia="仿宋_GB2312"/>
        <w:sz w:val="28"/>
        <w:szCs w:val="28"/>
        <w:lang w:val="zh-CN"/>
      </w:rPr>
    </w:pPr>
    <w:r>
      <w:rPr>
        <w:rFonts w:ascii="仿宋_GB2312" w:eastAsia="仿宋_GB2312"/>
        <w:sz w:val="28"/>
        <w:szCs w:val="28"/>
        <w:lang w:val="zh-CN"/>
      </w:rPr>
      <w:fldChar w:fldCharType="begin"/>
    </w:r>
    <w:r>
      <w:rPr>
        <w:rFonts w:ascii="仿宋_GB2312" w:eastAsia="仿宋_GB2312"/>
        <w:sz w:val="28"/>
        <w:szCs w:val="28"/>
        <w:lang w:val="zh-CN"/>
      </w:rPr>
      <w:instrText xml:space="preserve">PAGE  </w:instrText>
    </w:r>
    <w:r>
      <w:rPr>
        <w:rFonts w:ascii="仿宋_GB2312" w:eastAsia="仿宋_GB2312"/>
        <w:sz w:val="28"/>
        <w:szCs w:val="28"/>
        <w:lang w:val="zh-CN"/>
      </w:rPr>
      <w:fldChar w:fldCharType="separate"/>
    </w:r>
    <w:r>
      <w:rPr>
        <w:rFonts w:ascii="仿宋_GB2312" w:eastAsia="仿宋_GB2312"/>
        <w:sz w:val="28"/>
        <w:szCs w:val="28"/>
        <w:lang w:val="zh-CN"/>
      </w:rPr>
      <w:t>- 24 -</w:t>
    </w:r>
    <w:r>
      <w:rPr>
        <w:rFonts w:ascii="仿宋_GB2312" w:eastAsia="仿宋_GB2312"/>
        <w:sz w:val="28"/>
        <w:szCs w:val="28"/>
        <w:lang w:val="zh-CN"/>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2C7"/>
    <w:rsid w:val="000256E8"/>
    <w:rsid w:val="00036798"/>
    <w:rsid w:val="00043296"/>
    <w:rsid w:val="00044C66"/>
    <w:rsid w:val="00047DBF"/>
    <w:rsid w:val="00051C73"/>
    <w:rsid w:val="00077C3E"/>
    <w:rsid w:val="00093640"/>
    <w:rsid w:val="000A22B4"/>
    <w:rsid w:val="000E1F74"/>
    <w:rsid w:val="000F22F9"/>
    <w:rsid w:val="00103D3C"/>
    <w:rsid w:val="00114DB8"/>
    <w:rsid w:val="0012618A"/>
    <w:rsid w:val="0013123D"/>
    <w:rsid w:val="001342D2"/>
    <w:rsid w:val="001346F3"/>
    <w:rsid w:val="00146B17"/>
    <w:rsid w:val="0015149F"/>
    <w:rsid w:val="0015638C"/>
    <w:rsid w:val="00175DB1"/>
    <w:rsid w:val="00194766"/>
    <w:rsid w:val="001A1DBE"/>
    <w:rsid w:val="001A36D9"/>
    <w:rsid w:val="001C3566"/>
    <w:rsid w:val="001C3DA6"/>
    <w:rsid w:val="001D0192"/>
    <w:rsid w:val="001F5F4A"/>
    <w:rsid w:val="00213282"/>
    <w:rsid w:val="002257C0"/>
    <w:rsid w:val="00231565"/>
    <w:rsid w:val="00236596"/>
    <w:rsid w:val="00241A87"/>
    <w:rsid w:val="00244866"/>
    <w:rsid w:val="002458D7"/>
    <w:rsid w:val="002470AE"/>
    <w:rsid w:val="0026617D"/>
    <w:rsid w:val="00266D6D"/>
    <w:rsid w:val="00271078"/>
    <w:rsid w:val="00277C84"/>
    <w:rsid w:val="00285746"/>
    <w:rsid w:val="00285892"/>
    <w:rsid w:val="002916B6"/>
    <w:rsid w:val="002942FC"/>
    <w:rsid w:val="002A6898"/>
    <w:rsid w:val="002C2D84"/>
    <w:rsid w:val="002C38C4"/>
    <w:rsid w:val="002D5720"/>
    <w:rsid w:val="002F4628"/>
    <w:rsid w:val="003158AB"/>
    <w:rsid w:val="003254EA"/>
    <w:rsid w:val="0035194A"/>
    <w:rsid w:val="00351CF4"/>
    <w:rsid w:val="00352194"/>
    <w:rsid w:val="003810C7"/>
    <w:rsid w:val="00385C48"/>
    <w:rsid w:val="003A577B"/>
    <w:rsid w:val="003D16B1"/>
    <w:rsid w:val="003E10E8"/>
    <w:rsid w:val="003F0F4D"/>
    <w:rsid w:val="003F176C"/>
    <w:rsid w:val="00434539"/>
    <w:rsid w:val="004373FD"/>
    <w:rsid w:val="00442D44"/>
    <w:rsid w:val="00484FEC"/>
    <w:rsid w:val="00492624"/>
    <w:rsid w:val="004A77E5"/>
    <w:rsid w:val="004B1B7C"/>
    <w:rsid w:val="004D15AB"/>
    <w:rsid w:val="004E35EB"/>
    <w:rsid w:val="004E672E"/>
    <w:rsid w:val="004F471E"/>
    <w:rsid w:val="005048AF"/>
    <w:rsid w:val="00507501"/>
    <w:rsid w:val="0051030C"/>
    <w:rsid w:val="0051703E"/>
    <w:rsid w:val="00517B0E"/>
    <w:rsid w:val="0052015D"/>
    <w:rsid w:val="00540162"/>
    <w:rsid w:val="00544A5D"/>
    <w:rsid w:val="005474AD"/>
    <w:rsid w:val="0056313F"/>
    <w:rsid w:val="00592BCF"/>
    <w:rsid w:val="00594566"/>
    <w:rsid w:val="00595DBB"/>
    <w:rsid w:val="005960DF"/>
    <w:rsid w:val="005B29AF"/>
    <w:rsid w:val="005C547E"/>
    <w:rsid w:val="005D0817"/>
    <w:rsid w:val="005F1F95"/>
    <w:rsid w:val="006038F9"/>
    <w:rsid w:val="0060480F"/>
    <w:rsid w:val="006209C9"/>
    <w:rsid w:val="00621A23"/>
    <w:rsid w:val="006279C8"/>
    <w:rsid w:val="00632899"/>
    <w:rsid w:val="00652253"/>
    <w:rsid w:val="00653A63"/>
    <w:rsid w:val="00673D66"/>
    <w:rsid w:val="00676B11"/>
    <w:rsid w:val="00696C88"/>
    <w:rsid w:val="00697926"/>
    <w:rsid w:val="006A1BBB"/>
    <w:rsid w:val="006E6416"/>
    <w:rsid w:val="007164E9"/>
    <w:rsid w:val="007510F5"/>
    <w:rsid w:val="00763A59"/>
    <w:rsid w:val="007675A9"/>
    <w:rsid w:val="00780F38"/>
    <w:rsid w:val="007A04FA"/>
    <w:rsid w:val="007A50D9"/>
    <w:rsid w:val="007B5D66"/>
    <w:rsid w:val="007B78F6"/>
    <w:rsid w:val="007E1D5A"/>
    <w:rsid w:val="007E60BA"/>
    <w:rsid w:val="008235F0"/>
    <w:rsid w:val="008300A1"/>
    <w:rsid w:val="00833C74"/>
    <w:rsid w:val="00847E91"/>
    <w:rsid w:val="008578B3"/>
    <w:rsid w:val="008660C2"/>
    <w:rsid w:val="008715D7"/>
    <w:rsid w:val="00876C7F"/>
    <w:rsid w:val="00886731"/>
    <w:rsid w:val="008A0B9B"/>
    <w:rsid w:val="008A2737"/>
    <w:rsid w:val="008A46B7"/>
    <w:rsid w:val="008C4B57"/>
    <w:rsid w:val="008C78D4"/>
    <w:rsid w:val="00903481"/>
    <w:rsid w:val="009101E0"/>
    <w:rsid w:val="0092505A"/>
    <w:rsid w:val="0092703A"/>
    <w:rsid w:val="0093064E"/>
    <w:rsid w:val="0093168C"/>
    <w:rsid w:val="00943CFC"/>
    <w:rsid w:val="009447BF"/>
    <w:rsid w:val="00990274"/>
    <w:rsid w:val="00992B74"/>
    <w:rsid w:val="009940A2"/>
    <w:rsid w:val="009A5112"/>
    <w:rsid w:val="009A6A59"/>
    <w:rsid w:val="009B2026"/>
    <w:rsid w:val="009B3F17"/>
    <w:rsid w:val="00A00997"/>
    <w:rsid w:val="00A11B2A"/>
    <w:rsid w:val="00A576F8"/>
    <w:rsid w:val="00A61642"/>
    <w:rsid w:val="00A90BA0"/>
    <w:rsid w:val="00AA2DDA"/>
    <w:rsid w:val="00AA687C"/>
    <w:rsid w:val="00AA6E01"/>
    <w:rsid w:val="00AC1E21"/>
    <w:rsid w:val="00AC63DE"/>
    <w:rsid w:val="00AD26E9"/>
    <w:rsid w:val="00B26999"/>
    <w:rsid w:val="00B30D29"/>
    <w:rsid w:val="00B30D55"/>
    <w:rsid w:val="00B44642"/>
    <w:rsid w:val="00B56883"/>
    <w:rsid w:val="00B578FE"/>
    <w:rsid w:val="00B700DC"/>
    <w:rsid w:val="00B70C5E"/>
    <w:rsid w:val="00B94765"/>
    <w:rsid w:val="00B95701"/>
    <w:rsid w:val="00B97C52"/>
    <w:rsid w:val="00BB6C99"/>
    <w:rsid w:val="00BC3595"/>
    <w:rsid w:val="00BC40C5"/>
    <w:rsid w:val="00BD196D"/>
    <w:rsid w:val="00BD50F9"/>
    <w:rsid w:val="00BE44E7"/>
    <w:rsid w:val="00BF079C"/>
    <w:rsid w:val="00BF551C"/>
    <w:rsid w:val="00C06E52"/>
    <w:rsid w:val="00C07850"/>
    <w:rsid w:val="00C23FE3"/>
    <w:rsid w:val="00C326B5"/>
    <w:rsid w:val="00C35322"/>
    <w:rsid w:val="00C36D6C"/>
    <w:rsid w:val="00C47F1D"/>
    <w:rsid w:val="00C64118"/>
    <w:rsid w:val="00C67E6A"/>
    <w:rsid w:val="00C745E5"/>
    <w:rsid w:val="00C8518C"/>
    <w:rsid w:val="00CA3AF0"/>
    <w:rsid w:val="00CA71FC"/>
    <w:rsid w:val="00CB40BB"/>
    <w:rsid w:val="00CB4606"/>
    <w:rsid w:val="00CD2ECF"/>
    <w:rsid w:val="00CD5E8C"/>
    <w:rsid w:val="00D03115"/>
    <w:rsid w:val="00D10AF9"/>
    <w:rsid w:val="00D13832"/>
    <w:rsid w:val="00D17184"/>
    <w:rsid w:val="00D34B60"/>
    <w:rsid w:val="00D37AA7"/>
    <w:rsid w:val="00D470CB"/>
    <w:rsid w:val="00D655F6"/>
    <w:rsid w:val="00D7378A"/>
    <w:rsid w:val="00D87440"/>
    <w:rsid w:val="00D948F2"/>
    <w:rsid w:val="00DA0EF6"/>
    <w:rsid w:val="00DA4D89"/>
    <w:rsid w:val="00DF4CA9"/>
    <w:rsid w:val="00DF51F1"/>
    <w:rsid w:val="00DF7E23"/>
    <w:rsid w:val="00E01B47"/>
    <w:rsid w:val="00E33003"/>
    <w:rsid w:val="00E46CFD"/>
    <w:rsid w:val="00E476BA"/>
    <w:rsid w:val="00E707C3"/>
    <w:rsid w:val="00E84CD2"/>
    <w:rsid w:val="00E86923"/>
    <w:rsid w:val="00E94C6B"/>
    <w:rsid w:val="00EA58FC"/>
    <w:rsid w:val="00EA59F7"/>
    <w:rsid w:val="00EB5BC6"/>
    <w:rsid w:val="00ED6541"/>
    <w:rsid w:val="00F01614"/>
    <w:rsid w:val="00F128D1"/>
    <w:rsid w:val="00F2456D"/>
    <w:rsid w:val="00F27660"/>
    <w:rsid w:val="00F37861"/>
    <w:rsid w:val="00F41BDC"/>
    <w:rsid w:val="00F446C2"/>
    <w:rsid w:val="00F6716F"/>
    <w:rsid w:val="00F86E8E"/>
    <w:rsid w:val="00FB00D3"/>
    <w:rsid w:val="01305626"/>
    <w:rsid w:val="01CE422D"/>
    <w:rsid w:val="02845C86"/>
    <w:rsid w:val="02CE1399"/>
    <w:rsid w:val="0376017F"/>
    <w:rsid w:val="039F4F0A"/>
    <w:rsid w:val="03D10891"/>
    <w:rsid w:val="043818C7"/>
    <w:rsid w:val="05816F9A"/>
    <w:rsid w:val="08137DFB"/>
    <w:rsid w:val="091E2A91"/>
    <w:rsid w:val="0BE61DD6"/>
    <w:rsid w:val="0BFE42A6"/>
    <w:rsid w:val="0CAD564C"/>
    <w:rsid w:val="0E235CB8"/>
    <w:rsid w:val="0E89052E"/>
    <w:rsid w:val="0E9278B9"/>
    <w:rsid w:val="0ECB6712"/>
    <w:rsid w:val="0EEB6142"/>
    <w:rsid w:val="0F850F50"/>
    <w:rsid w:val="10DA734C"/>
    <w:rsid w:val="10E005B1"/>
    <w:rsid w:val="11763BB8"/>
    <w:rsid w:val="1287388D"/>
    <w:rsid w:val="12DB7A55"/>
    <w:rsid w:val="132A0AEA"/>
    <w:rsid w:val="13CC1CDC"/>
    <w:rsid w:val="14C96CB2"/>
    <w:rsid w:val="15A72474"/>
    <w:rsid w:val="15F14C99"/>
    <w:rsid w:val="16F450E2"/>
    <w:rsid w:val="181B7360"/>
    <w:rsid w:val="19951BB0"/>
    <w:rsid w:val="1A4C7533"/>
    <w:rsid w:val="1A651053"/>
    <w:rsid w:val="1AF91AC0"/>
    <w:rsid w:val="1C7B20FE"/>
    <w:rsid w:val="1C9652F0"/>
    <w:rsid w:val="1F4F1F76"/>
    <w:rsid w:val="1FC218FC"/>
    <w:rsid w:val="200039F3"/>
    <w:rsid w:val="23FF6B8D"/>
    <w:rsid w:val="24797312"/>
    <w:rsid w:val="26CE3195"/>
    <w:rsid w:val="28F03AFD"/>
    <w:rsid w:val="2A220B98"/>
    <w:rsid w:val="2A865482"/>
    <w:rsid w:val="2B4D4AF8"/>
    <w:rsid w:val="2D0029BC"/>
    <w:rsid w:val="2DEC74E4"/>
    <w:rsid w:val="309B0278"/>
    <w:rsid w:val="31DD5297"/>
    <w:rsid w:val="32286B19"/>
    <w:rsid w:val="35F7391D"/>
    <w:rsid w:val="37CF4F02"/>
    <w:rsid w:val="39AA7922"/>
    <w:rsid w:val="39B44DD3"/>
    <w:rsid w:val="3BE43FC1"/>
    <w:rsid w:val="3CE80B2D"/>
    <w:rsid w:val="3D6D6F76"/>
    <w:rsid w:val="3FA60055"/>
    <w:rsid w:val="40766D34"/>
    <w:rsid w:val="425D555C"/>
    <w:rsid w:val="43C95076"/>
    <w:rsid w:val="44D94D78"/>
    <w:rsid w:val="45B11E54"/>
    <w:rsid w:val="46145586"/>
    <w:rsid w:val="49CD1287"/>
    <w:rsid w:val="4B552779"/>
    <w:rsid w:val="4DF01332"/>
    <w:rsid w:val="4E242CF4"/>
    <w:rsid w:val="4EA40C1F"/>
    <w:rsid w:val="4F902064"/>
    <w:rsid w:val="54F86D6A"/>
    <w:rsid w:val="56581077"/>
    <w:rsid w:val="56EE7D33"/>
    <w:rsid w:val="57FD02FA"/>
    <w:rsid w:val="5A063BD6"/>
    <w:rsid w:val="5A443A83"/>
    <w:rsid w:val="5C727FE9"/>
    <w:rsid w:val="5EBB2627"/>
    <w:rsid w:val="5FEC469A"/>
    <w:rsid w:val="6091199E"/>
    <w:rsid w:val="60C86D0F"/>
    <w:rsid w:val="63F80CE2"/>
    <w:rsid w:val="64097BF0"/>
    <w:rsid w:val="64C802A6"/>
    <w:rsid w:val="64CF1FA3"/>
    <w:rsid w:val="65D360D0"/>
    <w:rsid w:val="666614A4"/>
    <w:rsid w:val="667253E4"/>
    <w:rsid w:val="674C431C"/>
    <w:rsid w:val="67587506"/>
    <w:rsid w:val="676342B8"/>
    <w:rsid w:val="68F25717"/>
    <w:rsid w:val="6A74255A"/>
    <w:rsid w:val="6A9B71F6"/>
    <w:rsid w:val="6B6B1383"/>
    <w:rsid w:val="6C1B36B1"/>
    <w:rsid w:val="6DE31138"/>
    <w:rsid w:val="6F4C1DB1"/>
    <w:rsid w:val="72885AEE"/>
    <w:rsid w:val="72EA6741"/>
    <w:rsid w:val="73573AA4"/>
    <w:rsid w:val="737569B4"/>
    <w:rsid w:val="74902F98"/>
    <w:rsid w:val="7491524C"/>
    <w:rsid w:val="75F56DCA"/>
    <w:rsid w:val="789D454E"/>
    <w:rsid w:val="78C05817"/>
    <w:rsid w:val="79F612BB"/>
    <w:rsid w:val="7B5A27D7"/>
    <w:rsid w:val="7BB62469"/>
    <w:rsid w:val="7C9213A9"/>
    <w:rsid w:val="7CB67FCC"/>
    <w:rsid w:val="7DA83035"/>
    <w:rsid w:val="7EB4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ind w:left="420" w:firstLine="560"/>
    </w:pPr>
    <w:rPr>
      <w:rFonts w:ascii="仿宋_GB2312" w:hAnsi="仿宋_GB2312"/>
      <w:kern w:val="0"/>
      <w:szCs w:val="28"/>
    </w:rPr>
  </w:style>
  <w:style w:type="paragraph" w:styleId="3">
    <w:name w:val="annotation text"/>
    <w:basedOn w:val="1"/>
    <w:link w:val="27"/>
    <w:semiHidden/>
    <w:unhideWhenUsed/>
    <w:qFormat/>
    <w:uiPriority w:val="99"/>
    <w:pPr>
      <w:jc w:val="left"/>
    </w:pPr>
  </w:style>
  <w:style w:type="paragraph" w:styleId="4">
    <w:name w:val="Balloon Text"/>
    <w:basedOn w:val="1"/>
    <w:link w:val="26"/>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8"/>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0"/>
  </w:style>
  <w:style w:type="character" w:styleId="13">
    <w:name w:val="FollowedHyperlink"/>
    <w:basedOn w:val="11"/>
    <w:semiHidden/>
    <w:unhideWhenUsed/>
    <w:qFormat/>
    <w:uiPriority w:val="99"/>
    <w:rPr>
      <w:color w:val="2490F8"/>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2490F8"/>
      <w:u w:val="none"/>
    </w:rPr>
  </w:style>
  <w:style w:type="character" w:styleId="18">
    <w:name w:val="HTML Code"/>
    <w:basedOn w:val="11"/>
    <w:semiHidden/>
    <w:unhideWhenUsed/>
    <w:qFormat/>
    <w:uiPriority w:val="99"/>
    <w:rPr>
      <w:rFonts w:ascii="微软雅黑" w:hAnsi="微软雅黑" w:eastAsia="微软雅黑" w:cs="微软雅黑"/>
      <w:sz w:val="18"/>
      <w:szCs w:val="18"/>
    </w:rPr>
  </w:style>
  <w:style w:type="character" w:styleId="19">
    <w:name w:val="annotation reference"/>
    <w:basedOn w:val="11"/>
    <w:semiHidden/>
    <w:unhideWhenUsed/>
    <w:qFormat/>
    <w:uiPriority w:val="99"/>
    <w:rPr>
      <w:sz w:val="21"/>
      <w:szCs w:val="21"/>
    </w:rPr>
  </w:style>
  <w:style w:type="character" w:styleId="20">
    <w:name w:val="HTML Cite"/>
    <w:basedOn w:val="11"/>
    <w:semiHidden/>
    <w:unhideWhenUsed/>
    <w:qFormat/>
    <w:uiPriority w:val="99"/>
    <w:rPr>
      <w:vanish/>
    </w:rPr>
  </w:style>
  <w:style w:type="character" w:customStyle="1" w:styleId="21">
    <w:name w:val="页脚 字符"/>
    <w:link w:val="5"/>
    <w:qFormat/>
    <w:uiPriority w:val="99"/>
    <w:rPr>
      <w:rFonts w:ascii="Times New Roman" w:hAnsi="Times New Roman" w:eastAsia="宋体" w:cs="Times New Roman"/>
      <w:sz w:val="18"/>
      <w:szCs w:val="18"/>
    </w:rPr>
  </w:style>
  <w:style w:type="paragraph" w:customStyle="1" w:styleId="2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3">
    <w:name w:val="列出段落1"/>
    <w:basedOn w:val="1"/>
    <w:qFormat/>
    <w:uiPriority w:val="34"/>
    <w:pPr>
      <w:ind w:firstLine="420" w:firstLineChars="200"/>
    </w:pPr>
    <w:rPr>
      <w:rFonts w:ascii="Calibri" w:hAnsi="Calibri" w:cs="Calibri"/>
      <w:szCs w:val="22"/>
    </w:rPr>
  </w:style>
  <w:style w:type="character" w:customStyle="1" w:styleId="24">
    <w:name w:val="页眉 字符"/>
    <w:link w:val="6"/>
    <w:qFormat/>
    <w:uiPriority w:val="99"/>
    <w:rPr>
      <w:sz w:val="18"/>
      <w:szCs w:val="18"/>
    </w:rPr>
  </w:style>
  <w:style w:type="character" w:customStyle="1" w:styleId="25">
    <w:name w:val="页眉 Char1"/>
    <w:semiHidden/>
    <w:qFormat/>
    <w:uiPriority w:val="99"/>
    <w:rPr>
      <w:rFonts w:ascii="Times New Roman" w:hAnsi="Times New Roman" w:eastAsia="宋体" w:cs="Times New Roman"/>
      <w:sz w:val="18"/>
      <w:szCs w:val="18"/>
    </w:rPr>
  </w:style>
  <w:style w:type="character" w:customStyle="1" w:styleId="26">
    <w:name w:val="批注框文本 字符"/>
    <w:link w:val="4"/>
    <w:semiHidden/>
    <w:qFormat/>
    <w:uiPriority w:val="99"/>
    <w:rPr>
      <w:rFonts w:ascii="Times New Roman" w:hAnsi="Times New Roman" w:eastAsia="宋体" w:cs="Times New Roman"/>
      <w:sz w:val="18"/>
      <w:szCs w:val="18"/>
    </w:rPr>
  </w:style>
  <w:style w:type="character" w:customStyle="1" w:styleId="27">
    <w:name w:val="批注文字 字符"/>
    <w:basedOn w:val="11"/>
    <w:link w:val="3"/>
    <w:semiHidden/>
    <w:qFormat/>
    <w:uiPriority w:val="99"/>
    <w:rPr>
      <w:kern w:val="2"/>
      <w:sz w:val="21"/>
      <w:szCs w:val="24"/>
    </w:rPr>
  </w:style>
  <w:style w:type="character" w:customStyle="1" w:styleId="28">
    <w:name w:val="批注主题 字符"/>
    <w:basedOn w:val="27"/>
    <w:link w:val="8"/>
    <w:semiHidden/>
    <w:qFormat/>
    <w:uiPriority w:val="99"/>
    <w:rPr>
      <w:b/>
      <w:bCs/>
      <w:kern w:val="2"/>
      <w:sz w:val="21"/>
      <w:szCs w:val="24"/>
    </w:rPr>
  </w:style>
  <w:style w:type="character" w:customStyle="1" w:styleId="29">
    <w:name w:val="tmpztreemove_arrow"/>
    <w:basedOn w:val="11"/>
    <w:qFormat/>
    <w:uiPriority w:val="0"/>
  </w:style>
  <w:style w:type="character" w:customStyle="1" w:styleId="30">
    <w:name w:val="ico16"/>
    <w:basedOn w:val="11"/>
    <w:qFormat/>
    <w:uiPriority w:val="0"/>
  </w:style>
  <w:style w:type="character" w:customStyle="1" w:styleId="31">
    <w:name w:val="ico161"/>
    <w:basedOn w:val="11"/>
    <w:qFormat/>
    <w:uiPriority w:val="0"/>
  </w:style>
  <w:style w:type="character" w:customStyle="1" w:styleId="32">
    <w:name w:val="icontext1"/>
    <w:basedOn w:val="11"/>
    <w:qFormat/>
    <w:uiPriority w:val="0"/>
  </w:style>
  <w:style w:type="character" w:customStyle="1" w:styleId="33">
    <w:name w:val="icontext11"/>
    <w:basedOn w:val="11"/>
    <w:qFormat/>
    <w:uiPriority w:val="0"/>
  </w:style>
  <w:style w:type="character" w:customStyle="1" w:styleId="34">
    <w:name w:val="icontext12"/>
    <w:basedOn w:val="11"/>
    <w:qFormat/>
    <w:uiPriority w:val="0"/>
  </w:style>
  <w:style w:type="character" w:customStyle="1" w:styleId="35">
    <w:name w:val="choosename"/>
    <w:basedOn w:val="11"/>
    <w:qFormat/>
    <w:uiPriority w:val="0"/>
  </w:style>
  <w:style w:type="character" w:customStyle="1" w:styleId="36">
    <w:name w:val="hover41"/>
    <w:basedOn w:val="11"/>
    <w:qFormat/>
    <w:uiPriority w:val="0"/>
    <w:rPr>
      <w:color w:val="FFFFFF"/>
    </w:rPr>
  </w:style>
  <w:style w:type="character" w:customStyle="1" w:styleId="37">
    <w:name w:val="hover42"/>
    <w:basedOn w:val="11"/>
    <w:qFormat/>
    <w:uiPriority w:val="0"/>
    <w:rPr>
      <w:color w:val="FF3126"/>
    </w:rPr>
  </w:style>
  <w:style w:type="character" w:customStyle="1" w:styleId="38">
    <w:name w:val="pagechatarealistclose_box"/>
    <w:basedOn w:val="11"/>
    <w:qFormat/>
    <w:uiPriority w:val="0"/>
  </w:style>
  <w:style w:type="character" w:customStyle="1" w:styleId="39">
    <w:name w:val="pagechatarealistclose_box1"/>
    <w:basedOn w:val="11"/>
    <w:qFormat/>
    <w:uiPriority w:val="0"/>
  </w:style>
  <w:style w:type="character" w:customStyle="1" w:styleId="40">
    <w:name w:val="cdropright"/>
    <w:basedOn w:val="11"/>
    <w:qFormat/>
    <w:uiPriority w:val="0"/>
  </w:style>
  <w:style w:type="character" w:customStyle="1" w:styleId="41">
    <w:name w:val="button4"/>
    <w:basedOn w:val="11"/>
    <w:qFormat/>
    <w:uiPriority w:val="0"/>
  </w:style>
  <w:style w:type="character" w:customStyle="1" w:styleId="42">
    <w:name w:val="iconline2"/>
    <w:basedOn w:val="11"/>
    <w:qFormat/>
    <w:uiPriority w:val="0"/>
  </w:style>
  <w:style w:type="character" w:customStyle="1" w:styleId="43">
    <w:name w:val="iconline21"/>
    <w:basedOn w:val="11"/>
    <w:qFormat/>
    <w:uiPriority w:val="0"/>
  </w:style>
  <w:style w:type="character" w:customStyle="1" w:styleId="44">
    <w:name w:val="drapbtn"/>
    <w:basedOn w:val="11"/>
    <w:qFormat/>
    <w:uiPriority w:val="0"/>
  </w:style>
  <w:style w:type="character" w:customStyle="1" w:styleId="45">
    <w:name w:val="cdropleft"/>
    <w:basedOn w:val="11"/>
    <w:qFormat/>
    <w:uiPriority w:val="0"/>
  </w:style>
  <w:style w:type="character" w:customStyle="1" w:styleId="46">
    <w:name w:val="icontext3"/>
    <w:basedOn w:val="11"/>
    <w:qFormat/>
    <w:uiPriority w:val="0"/>
  </w:style>
  <w:style w:type="character" w:customStyle="1" w:styleId="47">
    <w:name w:val="hilite6"/>
    <w:basedOn w:val="11"/>
    <w:qFormat/>
    <w:uiPriority w:val="0"/>
    <w:rPr>
      <w:color w:val="FFFFFF"/>
      <w:shd w:val="clear" w:color="auto" w:fill="666666"/>
    </w:rPr>
  </w:style>
  <w:style w:type="character" w:customStyle="1" w:styleId="48">
    <w:name w:val="active2"/>
    <w:basedOn w:val="11"/>
    <w:qFormat/>
    <w:uiPriority w:val="0"/>
    <w:rPr>
      <w:color w:val="00FF00"/>
      <w:shd w:val="clear" w:color="auto" w:fill="111111"/>
    </w:rPr>
  </w:style>
  <w:style w:type="character" w:customStyle="1" w:styleId="49">
    <w:name w:val="active3"/>
    <w:basedOn w:val="11"/>
    <w:qFormat/>
    <w:uiPriority w:val="0"/>
    <w:rPr>
      <w:shd w:val="clear" w:color="auto" w:fill="EC3535"/>
    </w:rPr>
  </w:style>
  <w:style w:type="character" w:customStyle="1" w:styleId="50">
    <w:name w:val="first-child"/>
    <w:basedOn w:val="11"/>
    <w:qFormat/>
    <w:uiPriority w:val="0"/>
  </w:style>
  <w:style w:type="character" w:customStyle="1" w:styleId="51">
    <w:name w:val="associateddata"/>
    <w:basedOn w:val="11"/>
    <w:qFormat/>
    <w:uiPriority w:val="0"/>
    <w:rPr>
      <w:shd w:val="clear" w:color="auto" w:fill="50A6F9"/>
    </w:rPr>
  </w:style>
  <w:style w:type="character" w:customStyle="1" w:styleId="52">
    <w:name w:val="cy"/>
    <w:basedOn w:val="11"/>
    <w:qFormat/>
    <w:uiPriority w:val="0"/>
  </w:style>
  <w:style w:type="character" w:customStyle="1" w:styleId="53">
    <w:name w:val="after"/>
    <w:basedOn w:val="11"/>
    <w:qFormat/>
    <w:uiPriority w:val="0"/>
    <w:rPr>
      <w:sz w:val="0"/>
      <w:szCs w:val="0"/>
    </w:rPr>
  </w:style>
  <w:style w:type="character" w:customStyle="1" w:styleId="54">
    <w:name w:val="icontext2"/>
    <w:basedOn w:val="11"/>
    <w:qFormat/>
    <w:uiPriority w:val="0"/>
  </w:style>
  <w:style w:type="character" w:customStyle="1" w:styleId="55">
    <w:name w:val="w32"/>
    <w:basedOn w:val="11"/>
    <w:qFormat/>
    <w:uiPriority w:val="0"/>
  </w:style>
  <w:style w:type="character" w:customStyle="1" w:styleId="56">
    <w:name w:val="layui-layer-tabnow"/>
    <w:basedOn w:val="11"/>
    <w:qFormat/>
    <w:uiPriority w:val="0"/>
    <w:rPr>
      <w:bdr w:val="single" w:color="CCCCCC" w:sz="6" w:space="0"/>
      <w:shd w:val="clear" w:color="auto" w:fill="FFFFFF"/>
    </w:rPr>
  </w:style>
  <w:style w:type="character" w:customStyle="1" w:styleId="57">
    <w:name w:val="left2"/>
    <w:basedOn w:val="11"/>
    <w:qFormat/>
    <w:uiPriority w:val="0"/>
    <w:rPr>
      <w:color w:val="666666"/>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40272-A399-4935-BC85-4AF18F2C793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7770</Words>
  <Characters>8058</Characters>
  <Lines>70</Lines>
  <Paragraphs>19</Paragraphs>
  <TotalTime>2</TotalTime>
  <ScaleCrop>false</ScaleCrop>
  <LinksUpToDate>false</LinksUpToDate>
  <CharactersWithSpaces>9277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2019-04-23T03:06:00Z</dcterms:created>
  <dc:creator>陈仕试</dc:creator>
  <cp:lastModifiedBy>谢亚捷</cp:lastModifiedBy>
  <cp:lastPrinted>2020-07-22T13:36:00Z</cp:lastPrinted>
  <dcterms:modified xsi:type="dcterms:W3CDTF">2021-08-02T06:50:09Z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