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惠州机场第二航站楼广告媒体经营项目</w:t>
      </w:r>
    </w:p>
    <w:p>
      <w:pPr>
        <w:jc w:val="center"/>
        <w:rPr>
          <w:b/>
          <w:bCs/>
          <w:sz w:val="44"/>
          <w:szCs w:val="44"/>
        </w:rPr>
      </w:pPr>
      <w:r>
        <w:rPr>
          <w:rFonts w:hint="eastAsia" w:ascii="宋体" w:hAnsi="宋体" w:eastAsia="宋体" w:cs="宋体"/>
          <w:b/>
          <w:bCs/>
          <w:sz w:val="44"/>
          <w:szCs w:val="44"/>
        </w:rPr>
        <w:t>招商文件</w:t>
      </w:r>
    </w:p>
    <w:p>
      <w:pPr>
        <w:jc w:val="center"/>
        <w:rPr>
          <w:b/>
          <w:bCs/>
          <w:sz w:val="44"/>
          <w:szCs w:val="44"/>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广东省机场管理集团有限公司惠州机场公司（以下称“招商人”） 对惠州机场第二航站楼广告媒体经营项目（以下简称“广告项目”）进行招商，邀请符合资质的各家单位（以下称“</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人”）就以下内容提交</w:t>
      </w:r>
      <w:r>
        <w:rPr>
          <w:rFonts w:hint="eastAsia" w:ascii="仿宋_GB2312" w:hAnsi="仿宋_GB2312" w:eastAsia="仿宋_GB2312" w:cs="仿宋_GB2312"/>
          <w:sz w:val="28"/>
          <w:szCs w:val="28"/>
          <w:lang w:val="en-US" w:eastAsia="zh-CN"/>
        </w:rPr>
        <w:t>响应文件</w:t>
      </w:r>
      <w:r>
        <w:rPr>
          <w:rFonts w:hint="eastAsia" w:ascii="仿宋_GB2312" w:hAnsi="仿宋_GB2312" w:eastAsia="仿宋_GB2312" w:cs="仿宋_GB2312"/>
          <w:sz w:val="28"/>
          <w:szCs w:val="28"/>
        </w:rPr>
        <w:t>：</w:t>
      </w:r>
    </w:p>
    <w:p>
      <w:pPr>
        <w:ind w:firstLine="560" w:firstLineChars="200"/>
        <w:rPr>
          <w:rFonts w:ascii="黑体" w:hAnsi="黑体" w:eastAsia="黑体" w:cs="黑体"/>
          <w:sz w:val="28"/>
          <w:szCs w:val="28"/>
        </w:rPr>
      </w:pPr>
      <w:bookmarkStart w:id="0" w:name="_Toc133028938"/>
      <w:r>
        <w:rPr>
          <w:rFonts w:hint="eastAsia" w:ascii="黑体" w:hAnsi="黑体" w:eastAsia="黑体" w:cs="黑体"/>
          <w:sz w:val="28"/>
          <w:szCs w:val="28"/>
        </w:rPr>
        <w:t xml:space="preserve"> 一、项目说明</w:t>
      </w:r>
      <w:bookmarkEnd w:id="0"/>
      <w:r>
        <w:rPr>
          <w:rFonts w:hint="eastAsia" w:ascii="黑体" w:hAnsi="黑体" w:eastAsia="黑体" w:cs="黑体"/>
          <w:sz w:val="28"/>
          <w:szCs w:val="28"/>
        </w:rPr>
        <w:tab/>
      </w:r>
    </w:p>
    <w:p>
      <w:pPr>
        <w:ind w:firstLine="562" w:firstLineChars="200"/>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1.1项目编号：HZJCZS-202</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001</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1.2项目名称：</w:t>
      </w:r>
      <w:r>
        <w:rPr>
          <w:rFonts w:hint="eastAsia" w:ascii="仿宋_GB2312" w:hAnsi="仿宋_GB2312" w:eastAsia="仿宋_GB2312" w:cs="仿宋_GB2312"/>
          <w:sz w:val="28"/>
          <w:szCs w:val="28"/>
        </w:rPr>
        <w:t>惠州机场第二航站楼广告媒体经营项目</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1.3项目内容：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惠州机场位于广东省惠州市惠阳区平潭镇，距离惠州市中心21公里，为广东省机场管理集团有限公司下属成员机场。机场飞行区等级为4C，跑道2400米，有8个C类停机位。机场于2015年2月5日正式通航</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021</w:t>
      </w:r>
      <w:r>
        <w:rPr>
          <w:rFonts w:hint="eastAsia" w:ascii="仿宋_GB2312" w:hAnsi="仿宋_GB2312" w:eastAsia="仿宋_GB2312" w:cs="仿宋_GB2312"/>
          <w:sz w:val="28"/>
          <w:szCs w:val="28"/>
          <w:highlight w:val="none"/>
        </w:rPr>
        <w:t>年惠州机场全年保障航班</w:t>
      </w:r>
      <w:r>
        <w:rPr>
          <w:rFonts w:hint="eastAsia"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万架次，旅客吞吐量约</w:t>
      </w: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00.8</w:t>
      </w:r>
      <w:r>
        <w:rPr>
          <w:rFonts w:hint="eastAsia" w:ascii="仿宋_GB2312" w:hAnsi="仿宋_GB2312" w:eastAsia="仿宋_GB2312" w:cs="仿宋_GB2312"/>
          <w:sz w:val="28"/>
          <w:szCs w:val="28"/>
          <w:highlight w:val="none"/>
        </w:rPr>
        <w:t>万人次，货邮吞吐量</w:t>
      </w:r>
      <w:r>
        <w:rPr>
          <w:rFonts w:hint="eastAsia" w:ascii="仿宋_GB2312" w:hAnsi="仿宋_GB2312" w:eastAsia="仿宋_GB2312" w:cs="仿宋_GB2312"/>
          <w:sz w:val="28"/>
          <w:szCs w:val="28"/>
          <w:highlight w:val="none"/>
          <w:lang w:val="en-US" w:eastAsia="zh-CN"/>
        </w:rPr>
        <w:t>8557</w:t>
      </w:r>
      <w:r>
        <w:rPr>
          <w:rFonts w:hint="eastAsia" w:ascii="仿宋_GB2312" w:hAnsi="仿宋_GB2312" w:eastAsia="仿宋_GB2312" w:cs="仿宋_GB2312"/>
          <w:sz w:val="28"/>
          <w:szCs w:val="28"/>
          <w:highlight w:val="none"/>
        </w:rPr>
        <w:t>吨。</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3月</w:t>
      </w:r>
      <w:r>
        <w:rPr>
          <w:rFonts w:hint="eastAsia" w:ascii="仿宋_GB2312" w:hAnsi="仿宋_GB2312" w:eastAsia="仿宋_GB2312" w:cs="仿宋_GB2312"/>
          <w:sz w:val="28"/>
          <w:szCs w:val="28"/>
        </w:rPr>
        <w:t>夏秋</w:t>
      </w:r>
      <w:r>
        <w:rPr>
          <w:rFonts w:hint="eastAsia" w:ascii="仿宋_GB2312" w:hAnsi="仿宋_GB2312" w:eastAsia="仿宋_GB2312" w:cs="仿宋_GB2312"/>
          <w:sz w:val="28"/>
          <w:szCs w:val="28"/>
          <w:lang w:val="en-US" w:eastAsia="zh-CN"/>
        </w:rPr>
        <w:t>航班</w:t>
      </w:r>
      <w:r>
        <w:rPr>
          <w:rFonts w:hint="eastAsia" w:ascii="仿宋_GB2312" w:hAnsi="仿宋_GB2312" w:eastAsia="仿宋_GB2312" w:cs="仿宋_GB2312"/>
          <w:sz w:val="28"/>
          <w:szCs w:val="28"/>
        </w:rPr>
        <w:t>换季后，惠州机场</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rPr>
        <w:t>有45条正班航线，通航北京、上海、杭州、成都、南京、昆明、重庆等36个国内主要城市，每周计划航班量为558架次，主要运营A320和B738系列机型。</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惠州机场</w:t>
      </w:r>
      <w:r>
        <w:rPr>
          <w:rFonts w:hint="eastAsia" w:ascii="仿宋_GB2312" w:hAnsi="仿宋_GB2312" w:eastAsia="仿宋_GB2312" w:cs="仿宋_GB2312"/>
          <w:sz w:val="28"/>
          <w:szCs w:val="28"/>
          <w:lang w:val="en-US" w:eastAsia="zh-CN"/>
        </w:rPr>
        <w:t>T2</w:t>
      </w:r>
      <w:r>
        <w:rPr>
          <w:rFonts w:hint="eastAsia" w:ascii="仿宋_GB2312" w:hAnsi="仿宋_GB2312" w:eastAsia="仿宋_GB2312" w:cs="仿宋_GB2312"/>
          <w:sz w:val="28"/>
          <w:szCs w:val="28"/>
        </w:rPr>
        <w:t>航站楼2019年8月28日投产启用，航站楼室内面积约16322平方米。本项目对</w:t>
      </w:r>
      <w:r>
        <w:rPr>
          <w:rFonts w:hint="eastAsia" w:ascii="仿宋_GB2312" w:hAnsi="仿宋_GB2312" w:eastAsia="仿宋_GB2312" w:cs="仿宋_GB2312"/>
          <w:sz w:val="28"/>
          <w:szCs w:val="28"/>
          <w:lang w:val="en-US" w:eastAsia="zh-CN"/>
        </w:rPr>
        <w:t>T2</w:t>
      </w:r>
      <w:r>
        <w:rPr>
          <w:rFonts w:hint="eastAsia" w:ascii="仿宋_GB2312" w:hAnsi="仿宋_GB2312" w:eastAsia="仿宋_GB2312" w:cs="仿宋_GB2312"/>
          <w:sz w:val="28"/>
          <w:szCs w:val="28"/>
        </w:rPr>
        <w:t>航站楼广告媒体进行招商（具体广告媒体分类详见下表）。</w:t>
      </w:r>
    </w:p>
    <w:tbl>
      <w:tblPr>
        <w:tblStyle w:val="8"/>
        <w:tblW w:w="8484" w:type="dxa"/>
        <w:tblInd w:w="-428" w:type="dxa"/>
        <w:shd w:val="clear" w:color="auto" w:fill="auto"/>
        <w:tblLayout w:type="fixed"/>
        <w:tblCellMar>
          <w:top w:w="0" w:type="dxa"/>
          <w:left w:w="0" w:type="dxa"/>
          <w:bottom w:w="0" w:type="dxa"/>
          <w:right w:w="0" w:type="dxa"/>
        </w:tblCellMar>
      </w:tblPr>
      <w:tblGrid>
        <w:gridCol w:w="800"/>
        <w:gridCol w:w="1199"/>
        <w:gridCol w:w="1199"/>
        <w:gridCol w:w="820"/>
        <w:gridCol w:w="564"/>
        <w:gridCol w:w="638"/>
        <w:gridCol w:w="735"/>
        <w:gridCol w:w="1361"/>
        <w:gridCol w:w="1168"/>
      </w:tblGrid>
      <w:tr>
        <w:tblPrEx>
          <w:shd w:val="clear" w:color="auto" w:fill="auto"/>
          <w:tblLayout w:type="fixed"/>
          <w:tblCellMar>
            <w:top w:w="0" w:type="dxa"/>
            <w:left w:w="0" w:type="dxa"/>
            <w:bottom w:w="0" w:type="dxa"/>
            <w:right w:w="0" w:type="dxa"/>
          </w:tblCellMar>
        </w:tblPrEx>
        <w:trPr>
          <w:trHeight w:val="585" w:hRule="atLeast"/>
        </w:trPr>
        <w:tc>
          <w:tcPr>
            <w:tcW w:w="8484"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惠州机场T2广告招商明细表</w:t>
            </w:r>
          </w:p>
        </w:tc>
      </w:tr>
      <w:tr>
        <w:tblPrEx>
          <w:shd w:val="clear" w:color="auto" w:fill="auto"/>
          <w:tblLayout w:type="fixed"/>
          <w:tblCellMar>
            <w:top w:w="0" w:type="dxa"/>
            <w:left w:w="0" w:type="dxa"/>
            <w:bottom w:w="0" w:type="dxa"/>
            <w:right w:w="0" w:type="dxa"/>
          </w:tblCellMar>
        </w:tblPrEx>
        <w:trPr>
          <w:trHeight w:val="87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标段</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媒体名称</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位置</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媒体尺寸（单位：米）</w:t>
            </w:r>
          </w:p>
        </w:tc>
        <w:tc>
          <w:tcPr>
            <w:tcW w:w="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数量（个）</w:t>
            </w:r>
          </w:p>
        </w:tc>
        <w:tc>
          <w:tcPr>
            <w:tcW w:w="6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经营年限</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起点报价（万元/年）</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协议情况</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1" w:firstLineChars="10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594"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值机岛上方灯箱</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一楼候机厅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7*1.7</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2+1年</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71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94"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行李转盘墙面灯箱</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一楼到行李提取大厅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10*2.5</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45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一楼到行李提取大厅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6*2.5</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协议2022年6月30日到期</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合同首个协议年租金在成交价基础上可减</w:t>
            </w:r>
            <w:r>
              <w:rPr>
                <w:rStyle w:val="16"/>
                <w:lang w:val="en-US" w:eastAsia="zh-CN" w:bidi="ar"/>
              </w:rPr>
              <w:t>3</w:t>
            </w:r>
            <w:r>
              <w:rPr>
                <w:rStyle w:val="17"/>
                <w:lang w:val="en-US" w:eastAsia="zh-CN" w:bidi="ar"/>
              </w:rPr>
              <w:t>万元。</w:t>
            </w:r>
          </w:p>
        </w:tc>
      </w:tr>
      <w:tr>
        <w:tblPrEx>
          <w:shd w:val="clear" w:color="auto" w:fill="auto"/>
          <w:tblLayout w:type="fixed"/>
          <w:tblCellMar>
            <w:top w:w="0" w:type="dxa"/>
            <w:left w:w="0" w:type="dxa"/>
            <w:bottom w:w="0" w:type="dxa"/>
            <w:right w:w="0" w:type="dxa"/>
          </w:tblCellMar>
        </w:tblPrEx>
        <w:trPr>
          <w:trHeight w:val="145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大厅图腾灯箱</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一楼到达大厅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1.5*3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2+1年</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40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协议2022年12月31日到期</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合同首个协议年租金在成交价基础上可减</w:t>
            </w:r>
            <w:r>
              <w:rPr>
                <w:rStyle w:val="16"/>
                <w:lang w:val="en-US" w:eastAsia="zh-CN" w:bidi="ar"/>
              </w:rPr>
              <w:t>1.5</w:t>
            </w:r>
            <w:r>
              <w:rPr>
                <w:rStyle w:val="17"/>
                <w:lang w:val="en-US" w:eastAsia="zh-CN" w:bidi="ar"/>
              </w:rPr>
              <w:t>万元。</w:t>
            </w:r>
          </w:p>
        </w:tc>
      </w:tr>
      <w:tr>
        <w:tblPrEx>
          <w:shd w:val="clear" w:color="auto" w:fill="auto"/>
          <w:tblLayout w:type="fixed"/>
          <w:tblCellMar>
            <w:top w:w="0" w:type="dxa"/>
            <w:left w:w="0" w:type="dxa"/>
            <w:bottom w:w="0" w:type="dxa"/>
            <w:right w:w="0" w:type="dxa"/>
          </w:tblCellMar>
        </w:tblPrEx>
        <w:trPr>
          <w:trHeight w:val="1450"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候机厅梯楣灯箱</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二楼到达大厅（通往一楼行李提取大厅）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3.44*2.4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协议2022年12月31日到期</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合同首个协议年租金在成交价基础上可减</w:t>
            </w:r>
            <w:r>
              <w:rPr>
                <w:rStyle w:val="16"/>
                <w:lang w:val="en-US" w:eastAsia="zh-CN" w:bidi="ar"/>
              </w:rPr>
              <w:t>3</w:t>
            </w:r>
            <w:r>
              <w:rPr>
                <w:rStyle w:val="17"/>
                <w:lang w:val="en-US" w:eastAsia="zh-CN" w:bidi="ar"/>
              </w:rPr>
              <w:t>万元。</w:t>
            </w:r>
          </w:p>
        </w:tc>
      </w:tr>
      <w:tr>
        <w:tblPrEx>
          <w:shd w:val="clear" w:color="auto" w:fill="auto"/>
          <w:tblLayout w:type="fixed"/>
          <w:tblCellMar>
            <w:top w:w="0" w:type="dxa"/>
            <w:left w:w="0" w:type="dxa"/>
            <w:bottom w:w="0" w:type="dxa"/>
            <w:right w:w="0" w:type="dxa"/>
          </w:tblCellMar>
        </w:tblPrEx>
        <w:trPr>
          <w:trHeight w:val="879"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二楼候机厅（通往一楼远机位）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2.9*2.4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94"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安检后落地灯箱</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二楼候机大厅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6*2.5</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94"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候机厅包柱灯箱</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二楼候机大厅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1.4*3.1</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16</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94"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车道边图腾LCD刷屏机</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航站楼路侧车道边</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1.2*2.4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2+1年</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84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94"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安检前LCD刷屏机</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二楼安检大厅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65寸</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协议2022年6月30日到期（部分播放权）</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94"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登机口LCD刷屏机</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二楼候机大厅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65寸</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9"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汇聚口LED</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一楼候机大厅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1.6*3</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879"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安检上方吊顶LED</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二楼安检大厅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7.936*2.216</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w:t>
            </w: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协议2022年6月30</w:t>
            </w:r>
            <w:bookmarkStart w:id="7" w:name="_GoBack"/>
            <w:bookmarkEnd w:id="7"/>
            <w:r>
              <w:rPr>
                <w:rFonts w:hint="eastAsia" w:ascii="黑体" w:hAnsi="宋体" w:eastAsia="黑体" w:cs="黑体"/>
                <w:i w:val="0"/>
                <w:color w:val="000000"/>
                <w:kern w:val="0"/>
                <w:sz w:val="22"/>
                <w:szCs w:val="22"/>
                <w:u w:val="none"/>
                <w:lang w:val="en-US" w:eastAsia="zh-CN" w:bidi="ar"/>
              </w:rPr>
              <w:t>日到期（部分播放权）</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9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陆侧候机大厅广告展位</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一楼候机大厅西侧汇聚口</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4*4</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2+1年</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16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9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行李推车车身广告</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整个航站楼</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大小两种规格</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约85个</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2+1年</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6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174"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登机牌广告</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登机牌背面</w:t>
            </w:r>
          </w:p>
        </w:tc>
        <w:tc>
          <w:tcPr>
            <w:tcW w:w="820"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0.203*0.082</w:t>
            </w:r>
          </w:p>
        </w:tc>
        <w:tc>
          <w:tcPr>
            <w:tcW w:w="56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预计120万张/年</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2+1年</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模式</w:t>
            </w:r>
            <w:r>
              <w:rPr>
                <w:rStyle w:val="18"/>
                <w:lang w:val="en-US" w:eastAsia="zh-CN" w:bidi="ar"/>
              </w:rPr>
              <w:t>A</w:t>
            </w:r>
            <w:r>
              <w:rPr>
                <w:rStyle w:val="17"/>
                <w:lang w:val="en-US" w:eastAsia="zh-CN" w:bidi="ar"/>
              </w:rPr>
              <w:t>：</w:t>
            </w:r>
            <w:r>
              <w:rPr>
                <w:rStyle w:val="18"/>
                <w:lang w:val="en-US" w:eastAsia="zh-CN" w:bidi="ar"/>
              </w:rPr>
              <w:t>10</w:t>
            </w:r>
            <w:r>
              <w:rPr>
                <w:rStyle w:val="17"/>
                <w:lang w:val="en-US" w:eastAsia="zh-CN" w:bidi="ar"/>
              </w:rPr>
              <w:t>万</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协议</w:t>
            </w:r>
            <w:r>
              <w:rPr>
                <w:rStyle w:val="16"/>
                <w:lang w:val="en-US" w:eastAsia="zh-CN" w:bidi="ar"/>
              </w:rPr>
              <w:t>2022</w:t>
            </w:r>
            <w:r>
              <w:rPr>
                <w:rStyle w:val="17"/>
                <w:lang w:val="en-US" w:eastAsia="zh-CN" w:bidi="ar"/>
              </w:rPr>
              <w:t>年</w:t>
            </w:r>
            <w:r>
              <w:rPr>
                <w:rStyle w:val="16"/>
                <w:lang w:val="en-US" w:eastAsia="zh-CN" w:bidi="ar"/>
              </w:rPr>
              <w:t>4</w:t>
            </w:r>
            <w:r>
              <w:rPr>
                <w:rStyle w:val="17"/>
                <w:lang w:val="en-US" w:eastAsia="zh-CN" w:bidi="ar"/>
              </w:rPr>
              <w:t>月28日到期</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模式A由响应人提供登机牌，模式B由招商人提供登机牌，成本按10万计算</w:t>
            </w:r>
          </w:p>
        </w:tc>
      </w:tr>
      <w:tr>
        <w:tblPrEx>
          <w:shd w:val="clear" w:color="auto" w:fill="auto"/>
          <w:tblLayout w:type="fixed"/>
          <w:tblCellMar>
            <w:top w:w="0" w:type="dxa"/>
            <w:left w:w="0" w:type="dxa"/>
            <w:bottom w:w="0" w:type="dxa"/>
            <w:right w:w="0" w:type="dxa"/>
          </w:tblCellMar>
        </w:tblPrEx>
        <w:trPr>
          <w:trHeight w:val="856"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820" w:type="dxa"/>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6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模式</w:t>
            </w:r>
            <w:r>
              <w:rPr>
                <w:rStyle w:val="18"/>
                <w:lang w:val="en-US" w:eastAsia="zh-CN" w:bidi="ar"/>
              </w:rPr>
              <w:t>B</w:t>
            </w:r>
            <w:r>
              <w:rPr>
                <w:rStyle w:val="17"/>
                <w:lang w:val="en-US" w:eastAsia="zh-CN" w:bidi="ar"/>
              </w:rPr>
              <w:t>：</w:t>
            </w:r>
            <w:r>
              <w:rPr>
                <w:rStyle w:val="18"/>
                <w:lang w:val="en-US" w:eastAsia="zh-CN" w:bidi="ar"/>
              </w:rPr>
              <w:t>20</w:t>
            </w:r>
            <w:r>
              <w:rPr>
                <w:rStyle w:val="17"/>
                <w:lang w:val="en-US" w:eastAsia="zh-CN" w:bidi="ar"/>
              </w:rPr>
              <w:t>万</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429"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航站楼消耗品广告（纸杯、雨伞）</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纸杯外侧、雨伞伞面</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纸杯：7盎司、雨伞：直径105或以上</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预计纸杯24万个/年、雨伞300把/年</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2+1年</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模式</w:t>
            </w:r>
            <w:r>
              <w:rPr>
                <w:rStyle w:val="18"/>
                <w:lang w:val="en-US" w:eastAsia="zh-CN" w:bidi="ar"/>
              </w:rPr>
              <w:t>A</w:t>
            </w:r>
            <w:r>
              <w:rPr>
                <w:rStyle w:val="17"/>
                <w:lang w:val="en-US" w:eastAsia="zh-CN" w:bidi="ar"/>
              </w:rPr>
              <w:t>：2万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黑体" w:hAnsi="宋体" w:eastAsia="黑体" w:cs="黑体"/>
                <w:i w:val="0"/>
                <w:color w:val="000000"/>
                <w:sz w:val="22"/>
                <w:szCs w:val="22"/>
                <w:u w:val="none"/>
                <w:lang w:val="en-US"/>
              </w:rPr>
            </w:pPr>
            <w:r>
              <w:rPr>
                <w:rFonts w:hint="eastAsia" w:ascii="黑体" w:hAnsi="宋体" w:eastAsia="黑体" w:cs="黑体"/>
                <w:i w:val="0"/>
                <w:color w:val="000000"/>
                <w:kern w:val="0"/>
                <w:sz w:val="22"/>
                <w:szCs w:val="22"/>
                <w:u w:val="none"/>
                <w:lang w:val="en-US" w:eastAsia="zh-CN" w:bidi="ar"/>
              </w:rPr>
              <w:t>模式A由响应人提供消耗品，模式B由招商人提供消耗品，成本按3万计算</w:t>
            </w:r>
          </w:p>
        </w:tc>
      </w:tr>
      <w:tr>
        <w:tblPrEx>
          <w:shd w:val="clear" w:color="auto" w:fill="auto"/>
          <w:tblLayout w:type="fixed"/>
          <w:tblCellMar>
            <w:top w:w="0" w:type="dxa"/>
            <w:left w:w="0" w:type="dxa"/>
            <w:bottom w:w="0" w:type="dxa"/>
            <w:right w:w="0" w:type="dxa"/>
          </w:tblCellMar>
        </w:tblPrEx>
        <w:trPr>
          <w:trHeight w:val="1427"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模式</w:t>
            </w:r>
            <w:r>
              <w:rPr>
                <w:rStyle w:val="18"/>
                <w:lang w:val="en-US" w:eastAsia="zh-CN" w:bidi="ar"/>
              </w:rPr>
              <w:t>B</w:t>
            </w:r>
            <w:r>
              <w:rPr>
                <w:rStyle w:val="17"/>
                <w:lang w:val="en-US" w:eastAsia="zh-CN" w:bidi="ar"/>
              </w:rPr>
              <w:t>：5万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9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廊桥固定端内侧贴膜广告</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二楼候机大厅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13.75*2.17</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2+1年</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10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材质须为透明单透贴</w:t>
            </w:r>
          </w:p>
        </w:tc>
      </w:tr>
      <w:tr>
        <w:tblPrEx>
          <w:shd w:val="clear" w:color="auto" w:fill="auto"/>
          <w:tblLayout w:type="fixed"/>
          <w:tblCellMar>
            <w:top w:w="0" w:type="dxa"/>
            <w:left w:w="0" w:type="dxa"/>
            <w:bottom w:w="0" w:type="dxa"/>
            <w:right w:w="0" w:type="dxa"/>
          </w:tblCellMar>
        </w:tblPrEx>
        <w:trPr>
          <w:trHeight w:val="1744" w:hRule="atLeast"/>
        </w:trPr>
        <w:tc>
          <w:tcPr>
            <w:tcW w:w="8484"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*年租金增幅：自第二年起，年租金递增比例按照上一年完整年旅客吞吐量增幅的50%计算，即当年租金=上一年租金*（1+上一完整年旅客吞吐量增长比例*50%），当最终计算增幅低于3%时，按3%增长。</w:t>
            </w:r>
          </w:p>
        </w:tc>
      </w:tr>
    </w:tbl>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重要提示：</w:t>
      </w:r>
    </w:p>
    <w:p>
      <w:pPr>
        <w:numPr>
          <w:ilvl w:val="0"/>
          <w:numId w:val="1"/>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以上所有媒体现状以实际交付为准。</w:t>
      </w:r>
    </w:p>
    <w:p>
      <w:pPr>
        <w:numPr>
          <w:ilvl w:val="-1"/>
          <w:numId w:val="0"/>
        </w:numPr>
        <w:ind w:firstLine="0" w:firstLineChars="0"/>
        <w:rPr>
          <w:rFonts w:hint="eastAsia" w:eastAsia="仿宋_GB2312"/>
          <w:lang w:val="en-US" w:eastAsia="zh-CN"/>
        </w:rPr>
      </w:pPr>
      <w:r>
        <w:rPr>
          <w:rFonts w:hint="eastAsia"/>
          <w:lang w:val="en-US" w:eastAsia="zh-CN"/>
        </w:rPr>
        <w:t xml:space="preserve">    </w:t>
      </w:r>
      <w:r>
        <w:rPr>
          <w:rFonts w:hint="eastAsia" w:ascii="仿宋_GB2312" w:hAnsi="仿宋_GB2312" w:eastAsia="仿宋_GB2312" w:cs="仿宋_GB2312"/>
          <w:sz w:val="28"/>
          <w:szCs w:val="28"/>
          <w:lang w:val="en-US" w:eastAsia="zh-CN"/>
        </w:rPr>
        <w:t xml:space="preserve"> 2、成交人运营期间需确保广告内容符合惠州机场整体格调，鼓励广告内容发布汽车、地产、乐器、手表、奢侈品等产品形象广告。</w:t>
      </w:r>
      <w:r>
        <w:rPr>
          <w:rFonts w:hint="eastAsia" w:ascii="仿宋_GB2312" w:hAnsi="仿宋_GB2312" w:eastAsia="仿宋_GB2312" w:cs="仿宋_GB2312"/>
          <w:sz w:val="28"/>
          <w:szCs w:val="28"/>
          <w:highlight w:val="none"/>
        </w:rPr>
        <w:t>不得经营发布格调低俗、医疗专科、有损城市</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军</w:t>
      </w:r>
      <w:r>
        <w:rPr>
          <w:rFonts w:hint="eastAsia" w:ascii="仿宋_GB2312" w:hAnsi="仿宋_GB2312" w:eastAsia="仿宋_GB2312" w:cs="仿宋_GB2312"/>
          <w:sz w:val="28"/>
          <w:szCs w:val="28"/>
          <w:highlight w:val="none"/>
        </w:rPr>
        <w:t>方</w:t>
      </w:r>
      <w:r>
        <w:rPr>
          <w:rFonts w:hint="eastAsia" w:ascii="仿宋_GB2312" w:hAnsi="仿宋_GB2312" w:eastAsia="仿宋_GB2312" w:cs="仿宋_GB2312"/>
          <w:sz w:val="28"/>
          <w:szCs w:val="28"/>
          <w:highlight w:val="none"/>
          <w:lang w:val="en-US" w:eastAsia="zh-CN"/>
        </w:rPr>
        <w:t>和机场</w:t>
      </w:r>
      <w:r>
        <w:rPr>
          <w:rFonts w:hint="eastAsia" w:ascii="仿宋_GB2312" w:hAnsi="仿宋_GB2312" w:eastAsia="仿宋_GB2312" w:cs="仿宋_GB2312"/>
          <w:sz w:val="28"/>
          <w:szCs w:val="28"/>
          <w:highlight w:val="none"/>
        </w:rPr>
        <w:t>形象、有碍军民融合关系的广告</w:t>
      </w:r>
      <w:r>
        <w:rPr>
          <w:rFonts w:hint="eastAsia" w:ascii="仿宋_GB2312" w:hAnsi="仿宋_GB2312" w:eastAsia="仿宋_GB2312" w:cs="仿宋_GB2312"/>
          <w:sz w:val="28"/>
          <w:szCs w:val="28"/>
          <w:highlight w:val="none"/>
          <w:lang w:eastAsia="zh-CN"/>
        </w:rPr>
        <w:t>。</w:t>
      </w:r>
    </w:p>
    <w:p>
      <w:pPr>
        <w:numPr>
          <w:ilvl w:val="-1"/>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按照</w:t>
      </w:r>
      <w:bookmarkStart w:id="1" w:name="_Hlk42550662"/>
      <w:r>
        <w:rPr>
          <w:rFonts w:hint="eastAsia" w:ascii="仿宋_GB2312" w:hAnsi="仿宋_GB2312" w:eastAsia="仿宋_GB2312" w:cs="仿宋_GB2312"/>
          <w:sz w:val="28"/>
          <w:szCs w:val="28"/>
        </w:rPr>
        <w:t>国家、省、市、行业有关要求和招商人有关需要</w:t>
      </w:r>
      <w:bookmarkEnd w:id="1"/>
      <w:r>
        <w:rPr>
          <w:rFonts w:hint="eastAsia" w:ascii="仿宋_GB2312" w:hAnsi="仿宋_GB2312" w:eastAsia="仿宋_GB2312" w:cs="仿宋_GB2312"/>
          <w:sz w:val="28"/>
          <w:szCs w:val="28"/>
        </w:rPr>
        <w:t>，</w:t>
      </w:r>
      <w:bookmarkStart w:id="2" w:name="_Hlk42550706"/>
      <w:r>
        <w:rPr>
          <w:rFonts w:hint="eastAsia" w:ascii="仿宋_GB2312" w:hAnsi="仿宋_GB2312" w:eastAsia="仿宋_GB2312" w:cs="仿宋_GB2312"/>
          <w:sz w:val="28"/>
          <w:szCs w:val="28"/>
        </w:rPr>
        <w:t>招商人有权要求</w:t>
      </w:r>
      <w:bookmarkEnd w:id="2"/>
      <w:r>
        <w:rPr>
          <w:rFonts w:hint="eastAsia" w:ascii="仿宋_GB2312" w:hAnsi="仿宋_GB2312" w:eastAsia="仿宋_GB2312" w:cs="仿宋_GB2312"/>
          <w:sz w:val="28"/>
          <w:szCs w:val="28"/>
        </w:rPr>
        <w:t>各标段成交人</w:t>
      </w:r>
      <w:bookmarkStart w:id="3" w:name="_Hlk42550720"/>
      <w:r>
        <w:rPr>
          <w:rFonts w:hint="eastAsia" w:ascii="仿宋_GB2312" w:hAnsi="仿宋_GB2312" w:eastAsia="仿宋_GB2312" w:cs="仿宋_GB2312"/>
          <w:sz w:val="28"/>
          <w:szCs w:val="28"/>
        </w:rPr>
        <w:t>无偿提供</w:t>
      </w:r>
      <w:bookmarkEnd w:id="3"/>
      <w:r>
        <w:rPr>
          <w:rFonts w:hint="eastAsia" w:ascii="仿宋_GB2312" w:hAnsi="仿宋_GB2312" w:eastAsia="仿宋_GB2312" w:cs="仿宋_GB2312"/>
          <w:sz w:val="28"/>
          <w:szCs w:val="28"/>
        </w:rPr>
        <w:t>30%（或电子媒体每轮轮播内容数量不大于3条）的广告媒体资源用于发布公益广告，以及</w:t>
      </w:r>
      <w:r>
        <w:rPr>
          <w:rFonts w:hint="eastAsia" w:ascii="仿宋_GB2312" w:hAnsi="仿宋_GB2312" w:eastAsia="仿宋_GB2312" w:cs="仿宋_GB2312"/>
          <w:sz w:val="28"/>
          <w:szCs w:val="28"/>
          <w:lang w:val="en-US" w:eastAsia="zh-CN"/>
        </w:rPr>
        <w:t>机场</w:t>
      </w:r>
      <w:r>
        <w:rPr>
          <w:rFonts w:hint="eastAsia" w:ascii="仿宋_GB2312" w:hAnsi="仿宋_GB2312" w:eastAsia="仿宋_GB2312" w:cs="仿宋_GB2312"/>
          <w:sz w:val="28"/>
          <w:szCs w:val="28"/>
        </w:rPr>
        <w:t>航线</w:t>
      </w:r>
      <w:r>
        <w:rPr>
          <w:rFonts w:hint="eastAsia" w:ascii="仿宋_GB2312" w:hAnsi="仿宋_GB2312" w:eastAsia="仿宋_GB2312" w:cs="仿宋_GB2312"/>
          <w:sz w:val="28"/>
          <w:szCs w:val="28"/>
          <w:lang w:val="en-US" w:eastAsia="zh-CN"/>
        </w:rPr>
        <w:t>航班</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民航</w:t>
      </w:r>
      <w:r>
        <w:rPr>
          <w:rFonts w:hint="eastAsia" w:ascii="仿宋_GB2312" w:hAnsi="仿宋_GB2312" w:eastAsia="仿宋_GB2312" w:cs="仿宋_GB2312"/>
          <w:sz w:val="28"/>
          <w:szCs w:val="28"/>
        </w:rPr>
        <w:t>服务和安全宣传、</w:t>
      </w:r>
      <w:r>
        <w:rPr>
          <w:rFonts w:hint="eastAsia" w:ascii="仿宋_GB2312" w:hAnsi="仿宋_GB2312" w:eastAsia="仿宋_GB2312" w:cs="仿宋_GB2312"/>
          <w:sz w:val="28"/>
          <w:szCs w:val="28"/>
          <w:lang w:val="en-US" w:eastAsia="zh-CN"/>
        </w:rPr>
        <w:t>机场及城市</w:t>
      </w:r>
      <w:r>
        <w:rPr>
          <w:rFonts w:hint="eastAsia" w:ascii="仿宋_GB2312" w:hAnsi="仿宋_GB2312" w:eastAsia="仿宋_GB2312" w:cs="仿宋_GB2312"/>
          <w:sz w:val="28"/>
          <w:szCs w:val="28"/>
        </w:rPr>
        <w:t>形象等宣传广告。</w:t>
      </w:r>
    </w:p>
    <w:p>
      <w:pPr>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b/>
          <w:bCs/>
          <w:sz w:val="28"/>
          <w:szCs w:val="28"/>
          <w:lang w:eastAsia="zh-CN"/>
        </w:rPr>
        <w:t>响应人</w:t>
      </w:r>
      <w:r>
        <w:rPr>
          <w:rFonts w:hint="eastAsia" w:ascii="仿宋_GB2312" w:hAnsi="仿宋_GB2312" w:eastAsia="仿宋_GB2312" w:cs="仿宋_GB2312"/>
          <w:b/>
          <w:bCs/>
          <w:sz w:val="28"/>
          <w:szCs w:val="28"/>
        </w:rPr>
        <w:t>资质要求</w:t>
      </w:r>
    </w:p>
    <w:p>
      <w:pPr>
        <w:ind w:firstLine="560" w:firstLineChars="200"/>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 xml:space="preserve">1.4.1 </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必须是在中华人民共和国境内注册并合法运作的独立法人机构，持有有效的营业执照，</w:t>
      </w:r>
      <w:r>
        <w:rPr>
          <w:rFonts w:hint="eastAsia" w:ascii="仿宋_GB2312" w:hAnsi="仿宋_GB2312" w:eastAsia="仿宋_GB2312" w:cs="仿宋_GB2312"/>
          <w:sz w:val="28"/>
          <w:szCs w:val="28"/>
          <w:lang w:val="en-US" w:eastAsia="zh-CN"/>
        </w:rPr>
        <w:t>如响应人为</w:t>
      </w:r>
      <w:r>
        <w:rPr>
          <w:rFonts w:hint="eastAsia" w:ascii="仿宋_GB2312" w:hAnsi="仿宋_GB2312" w:eastAsia="仿宋_GB2312" w:cs="仿宋_GB2312"/>
          <w:sz w:val="28"/>
          <w:szCs w:val="28"/>
          <w:lang w:eastAsia="zh-CN"/>
        </w:rPr>
        <w:t>广告公司经营范围</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lang w:eastAsia="zh-CN"/>
        </w:rPr>
        <w:t>涵盖广告发布业务</w:t>
      </w:r>
      <w:r>
        <w:rPr>
          <w:rFonts w:hint="eastAsia" w:ascii="仿宋_GB2312" w:hAnsi="仿宋_GB2312" w:eastAsia="仿宋_GB2312" w:cs="仿宋_GB2312"/>
          <w:sz w:val="28"/>
          <w:szCs w:val="28"/>
          <w:highlight w:val="none"/>
        </w:rPr>
        <w:t>。</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1.4.2</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近三年来无重大违法行为记录，具有良好的资信和从业信誉(</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出具声明函)</w:t>
      </w:r>
      <w:r>
        <w:rPr>
          <w:rFonts w:hint="eastAsia" w:ascii="仿宋_GB2312" w:hAnsi="仿宋_GB2312" w:eastAsia="仿宋_GB2312" w:cs="仿宋_GB2312"/>
          <w:sz w:val="28"/>
          <w:szCs w:val="28"/>
          <w:lang w:eastAsia="zh-CN"/>
        </w:rPr>
        <w:t>。</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1.4.3本项目不接受联合体投标。单位负责人为同一人或者存在控股、管理关系的不同单位，不得参加同一招商项目报价(</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出具声明函)</w:t>
      </w:r>
      <w:r>
        <w:rPr>
          <w:rFonts w:hint="eastAsia" w:ascii="仿宋_GB2312" w:hAnsi="仿宋_GB2312" w:eastAsia="仿宋_GB2312" w:cs="仿宋_GB2312"/>
          <w:sz w:val="28"/>
          <w:szCs w:val="28"/>
          <w:lang w:eastAsia="zh-CN"/>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1.5报价要求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1.5.1本项目报价设起点报价，低于起点报价为无效报价。</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1.5.2</w:t>
      </w:r>
      <w:r>
        <w:rPr>
          <w:rFonts w:hint="eastAsia" w:ascii="仿宋_GB2312" w:hAnsi="仿宋_GB2312" w:eastAsia="仿宋_GB2312" w:cs="仿宋_GB2312"/>
          <w:i w:val="0"/>
          <w:kern w:val="2"/>
          <w:sz w:val="28"/>
          <w:szCs w:val="28"/>
          <w:u w:val="none"/>
          <w:lang w:val="en-US" w:eastAsia="zh-CN" w:bidi="ar-SA"/>
        </w:rPr>
        <w:t>自第二年起，年租金递增比例按照上一年完整年旅客吞吐量增幅的50%计算，即当年租金=上一年租金*（1+上一完整年旅客吞吐量增长比例*50%），当最终计算增幅低于3%时，按3%增长。</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报价有效期为自提交报价文件截止之日起90日内。</w:t>
      </w:r>
    </w:p>
    <w:p>
      <w:pPr>
        <w:ind w:firstLine="560" w:firstLineChars="200"/>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可按照自身意向对单个或多个标段分别进行报价。</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1.6 其他费用（以下费用不包含在投标报价中）</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1.6.1电费</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响应人</w:t>
      </w:r>
      <w:r>
        <w:rPr>
          <w:rFonts w:hint="eastAsia" w:ascii="仿宋_GB2312" w:hAnsi="仿宋_GB2312" w:eastAsia="仿宋_GB2312" w:cs="仿宋_GB2312"/>
          <w:color w:val="auto"/>
          <w:sz w:val="28"/>
          <w:szCs w:val="28"/>
        </w:rPr>
        <w:t>负责广告媒体运营过程产生的电费，</w:t>
      </w:r>
      <w:r>
        <w:rPr>
          <w:rFonts w:hint="eastAsia" w:ascii="仿宋_GB2312" w:hAnsi="仿宋_GB2312" w:eastAsia="仿宋_GB2312" w:cs="仿宋_GB2312"/>
          <w:color w:val="auto"/>
          <w:sz w:val="28"/>
          <w:szCs w:val="28"/>
          <w:lang w:val="en-US" w:eastAsia="zh-CN"/>
        </w:rPr>
        <w:t>招商人根据广告媒体设施具体功率和实际运作时长计算实际用电量（具体媒体耗电量情况详见下表），</w:t>
      </w:r>
      <w:r>
        <w:rPr>
          <w:rFonts w:hint="eastAsia" w:ascii="仿宋_GB2312" w:hAnsi="仿宋_GB2312" w:eastAsia="仿宋_GB2312" w:cs="仿宋_GB2312"/>
          <w:color w:val="auto"/>
          <w:sz w:val="28"/>
          <w:szCs w:val="28"/>
          <w:lang w:eastAsia="zh-CN"/>
        </w:rPr>
        <w:t>响应人</w:t>
      </w:r>
      <w:r>
        <w:rPr>
          <w:rFonts w:hint="eastAsia" w:ascii="仿宋_GB2312" w:hAnsi="仿宋_GB2312" w:eastAsia="仿宋_GB2312" w:cs="仿宋_GB2312"/>
          <w:color w:val="auto"/>
          <w:sz w:val="28"/>
          <w:szCs w:val="28"/>
        </w:rPr>
        <w:t>应按惠州市商业用电收费标准向招商人缴纳广告媒体设施的用电费用。</w:t>
      </w:r>
    </w:p>
    <w:tbl>
      <w:tblPr>
        <w:tblStyle w:val="9"/>
        <w:tblpPr w:leftFromText="180" w:rightFromText="180" w:vertAnchor="text" w:horzAnchor="page" w:tblpX="1785" w:tblpY="312"/>
        <w:tblOverlap w:val="never"/>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30"/>
        <w:gridCol w:w="1800"/>
        <w:gridCol w:w="1005"/>
        <w:gridCol w:w="10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标段</w:t>
            </w:r>
          </w:p>
        </w:tc>
        <w:tc>
          <w:tcPr>
            <w:tcW w:w="2130"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媒体位置及名称</w:t>
            </w:r>
          </w:p>
        </w:tc>
        <w:tc>
          <w:tcPr>
            <w:tcW w:w="1800"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媒体尺寸</w:t>
            </w:r>
          </w:p>
          <w:p>
            <w:pPr>
              <w:jc w:val="center"/>
              <w:rPr>
                <w:rFonts w:ascii="楷体_GB2312" w:hAnsi="楷体_GB2312" w:eastAsia="楷体_GB2312" w:cs="楷体_GB2312"/>
                <w:b/>
                <w:bCs/>
              </w:rPr>
            </w:pPr>
            <w:r>
              <w:rPr>
                <w:rFonts w:hint="eastAsia" w:ascii="楷体_GB2312" w:hAnsi="楷体_GB2312" w:eastAsia="楷体_GB2312" w:cs="楷体_GB2312"/>
                <w:b/>
                <w:bCs/>
              </w:rPr>
              <w:t>宽（m）*高（m）</w:t>
            </w:r>
          </w:p>
        </w:tc>
        <w:tc>
          <w:tcPr>
            <w:tcW w:w="1005"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数量（个）</w:t>
            </w:r>
          </w:p>
        </w:tc>
        <w:tc>
          <w:tcPr>
            <w:tcW w:w="1050" w:type="dxa"/>
            <w:vAlign w:val="center"/>
          </w:tcPr>
          <w:p>
            <w:pPr>
              <w:jc w:val="center"/>
              <w:rPr>
                <w:rFonts w:hint="default"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功率（W）</w:t>
            </w:r>
          </w:p>
        </w:tc>
        <w:tc>
          <w:tcPr>
            <w:tcW w:w="1560" w:type="dxa"/>
            <w:vAlign w:val="center"/>
          </w:tcPr>
          <w:p>
            <w:pPr>
              <w:jc w:val="center"/>
              <w:rPr>
                <w:rFonts w:hint="default"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每小时用电量（kWh）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1</w:t>
            </w:r>
          </w:p>
        </w:tc>
        <w:tc>
          <w:tcPr>
            <w:tcW w:w="213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大厅图腾灯箱</w:t>
            </w:r>
          </w:p>
        </w:tc>
        <w:tc>
          <w:tcPr>
            <w:tcW w:w="180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1.5*3</w:t>
            </w:r>
          </w:p>
        </w:tc>
        <w:tc>
          <w:tcPr>
            <w:tcW w:w="100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1</w:t>
            </w:r>
          </w:p>
        </w:tc>
        <w:tc>
          <w:tcPr>
            <w:tcW w:w="105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360</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2</w:t>
            </w:r>
          </w:p>
        </w:tc>
        <w:tc>
          <w:tcPr>
            <w:tcW w:w="213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值机岛上方灯箱</w:t>
            </w:r>
          </w:p>
        </w:tc>
        <w:tc>
          <w:tcPr>
            <w:tcW w:w="180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7*1.7</w:t>
            </w:r>
          </w:p>
        </w:tc>
        <w:tc>
          <w:tcPr>
            <w:tcW w:w="100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3</w:t>
            </w:r>
          </w:p>
        </w:tc>
        <w:tc>
          <w:tcPr>
            <w:tcW w:w="105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2856</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restart"/>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3</w:t>
            </w:r>
          </w:p>
        </w:tc>
        <w:tc>
          <w:tcPr>
            <w:tcW w:w="2130" w:type="dxa"/>
            <w:vMerge w:val="restart"/>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行李转盘墙面灯箱</w:t>
            </w:r>
          </w:p>
        </w:tc>
        <w:tc>
          <w:tcPr>
            <w:tcW w:w="180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10*2.5</w:t>
            </w:r>
          </w:p>
        </w:tc>
        <w:tc>
          <w:tcPr>
            <w:tcW w:w="1005" w:type="dxa"/>
            <w:vAlign w:val="center"/>
          </w:tcPr>
          <w:p>
            <w:pPr>
              <w:jc w:val="center"/>
              <w:rPr>
                <w:rFonts w:hint="eastAsia" w:ascii="楷体_GB2312" w:hAnsi="楷体_GB2312" w:eastAsia="楷体_GB2312" w:cs="楷体_GB2312"/>
                <w:szCs w:val="21"/>
                <w:lang w:eastAsia="zh-CN"/>
              </w:rPr>
            </w:pPr>
            <w:r>
              <w:rPr>
                <w:rFonts w:hint="eastAsia" w:ascii="楷体_GB2312" w:hAnsi="楷体_GB2312" w:eastAsia="楷体_GB2312" w:cs="楷体_GB2312"/>
                <w:szCs w:val="21"/>
                <w:lang w:val="en-US" w:eastAsia="zh-CN"/>
              </w:rPr>
              <w:t>1</w:t>
            </w:r>
          </w:p>
        </w:tc>
        <w:tc>
          <w:tcPr>
            <w:tcW w:w="105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2000</w:t>
            </w:r>
          </w:p>
        </w:tc>
        <w:tc>
          <w:tcPr>
            <w:tcW w:w="1560" w:type="dxa"/>
            <w:vAlign w:val="center"/>
          </w:tcPr>
          <w:p>
            <w:pPr>
              <w:jc w:val="center"/>
              <w:rPr>
                <w:rFonts w:hint="eastAsia"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vAlign w:val="center"/>
          </w:tcPr>
          <w:p>
            <w:pPr>
              <w:jc w:val="center"/>
              <w:rPr>
                <w:rFonts w:hint="eastAsia" w:ascii="楷体_GB2312" w:hAnsi="楷体_GB2312" w:eastAsia="楷体_GB2312" w:cs="楷体_GB2312"/>
                <w:szCs w:val="21"/>
              </w:rPr>
            </w:pPr>
          </w:p>
        </w:tc>
        <w:tc>
          <w:tcPr>
            <w:tcW w:w="2130" w:type="dxa"/>
            <w:vMerge w:val="continue"/>
            <w:vAlign w:val="center"/>
          </w:tcPr>
          <w:p>
            <w:pPr>
              <w:jc w:val="center"/>
              <w:rPr>
                <w:rFonts w:hint="eastAsia" w:ascii="楷体_GB2312" w:hAnsi="楷体_GB2312" w:eastAsia="楷体_GB2312" w:cs="楷体_GB2312"/>
                <w:szCs w:val="21"/>
              </w:rPr>
            </w:pPr>
          </w:p>
        </w:tc>
        <w:tc>
          <w:tcPr>
            <w:tcW w:w="1800" w:type="dxa"/>
            <w:vAlign w:val="center"/>
          </w:tcPr>
          <w:p>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6*2.5</w:t>
            </w:r>
          </w:p>
        </w:tc>
        <w:tc>
          <w:tcPr>
            <w:tcW w:w="1005" w:type="dxa"/>
            <w:vAlign w:val="center"/>
          </w:tcPr>
          <w:p>
            <w:pPr>
              <w:jc w:val="center"/>
              <w:rPr>
                <w:rFonts w:hint="eastAsia"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1</w:t>
            </w:r>
          </w:p>
        </w:tc>
        <w:tc>
          <w:tcPr>
            <w:tcW w:w="1050" w:type="dxa"/>
            <w:vAlign w:val="center"/>
          </w:tcPr>
          <w:p>
            <w:pPr>
              <w:jc w:val="center"/>
              <w:rPr>
                <w:rFonts w:hint="default" w:ascii="楷体_GB2312" w:hAnsi="楷体_GB2312" w:eastAsia="楷体_GB2312" w:cs="楷体_GB2312"/>
                <w:color w:val="000000" w:themeColor="text1"/>
                <w:szCs w:val="21"/>
                <w:lang w:val="en-US" w:eastAsia="zh-CN"/>
                <w14:textFill>
                  <w14:solidFill>
                    <w14:schemeClr w14:val="tx1"/>
                  </w14:solidFill>
                </w14:textFill>
              </w:rPr>
            </w:pPr>
            <w:r>
              <w:rPr>
                <w:rFonts w:hint="eastAsia" w:ascii="楷体_GB2312" w:hAnsi="楷体_GB2312" w:eastAsia="楷体_GB2312" w:cs="楷体_GB2312"/>
                <w:color w:val="000000" w:themeColor="text1"/>
                <w:szCs w:val="21"/>
                <w:lang w:val="en-US" w:eastAsia="zh-CN"/>
                <w14:textFill>
                  <w14:solidFill>
                    <w14:schemeClr w14:val="tx1"/>
                  </w14:solidFill>
                </w14:textFill>
              </w:rPr>
              <w:t>1200</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restart"/>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4</w:t>
            </w:r>
          </w:p>
        </w:tc>
        <w:tc>
          <w:tcPr>
            <w:tcW w:w="2130" w:type="dxa"/>
            <w:vMerge w:val="restart"/>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候机厅梯楣灯箱</w:t>
            </w:r>
          </w:p>
        </w:tc>
        <w:tc>
          <w:tcPr>
            <w:tcW w:w="180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3.44*2.4</w:t>
            </w:r>
          </w:p>
        </w:tc>
        <w:tc>
          <w:tcPr>
            <w:tcW w:w="1005" w:type="dxa"/>
            <w:vAlign w:val="center"/>
          </w:tcPr>
          <w:p>
            <w:pPr>
              <w:jc w:val="center"/>
              <w:rPr>
                <w:rFonts w:hint="eastAsia" w:ascii="楷体_GB2312" w:hAnsi="楷体_GB2312" w:eastAsia="楷体_GB2312" w:cs="楷体_GB2312"/>
                <w:szCs w:val="21"/>
                <w:lang w:eastAsia="zh-CN"/>
              </w:rPr>
            </w:pPr>
            <w:r>
              <w:rPr>
                <w:rFonts w:hint="eastAsia" w:ascii="楷体_GB2312" w:hAnsi="楷体_GB2312" w:eastAsia="楷体_GB2312" w:cs="楷体_GB2312"/>
                <w:szCs w:val="21"/>
                <w:lang w:val="en-US" w:eastAsia="zh-CN"/>
              </w:rPr>
              <w:t>1</w:t>
            </w:r>
          </w:p>
        </w:tc>
        <w:tc>
          <w:tcPr>
            <w:tcW w:w="105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660.48</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vAlign w:val="center"/>
          </w:tcPr>
          <w:p>
            <w:pPr>
              <w:jc w:val="center"/>
              <w:rPr>
                <w:rFonts w:ascii="楷体_GB2312" w:hAnsi="楷体_GB2312" w:eastAsia="楷体_GB2312" w:cs="楷体_GB2312"/>
                <w:szCs w:val="21"/>
              </w:rPr>
            </w:pPr>
          </w:p>
        </w:tc>
        <w:tc>
          <w:tcPr>
            <w:tcW w:w="2130" w:type="dxa"/>
            <w:vMerge w:val="continue"/>
            <w:vAlign w:val="center"/>
          </w:tcPr>
          <w:p>
            <w:pPr>
              <w:jc w:val="center"/>
              <w:rPr>
                <w:rFonts w:ascii="楷体_GB2312" w:hAnsi="楷体_GB2312" w:eastAsia="楷体_GB2312" w:cs="楷体_GB2312"/>
                <w:szCs w:val="21"/>
              </w:rPr>
            </w:pPr>
          </w:p>
        </w:tc>
        <w:tc>
          <w:tcPr>
            <w:tcW w:w="180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2.9*2.4</w:t>
            </w:r>
          </w:p>
        </w:tc>
        <w:tc>
          <w:tcPr>
            <w:tcW w:w="1005" w:type="dxa"/>
            <w:vAlign w:val="center"/>
          </w:tcPr>
          <w:p>
            <w:pPr>
              <w:jc w:val="center"/>
              <w:rPr>
                <w:rFonts w:hint="eastAsia"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1</w:t>
            </w:r>
          </w:p>
        </w:tc>
        <w:tc>
          <w:tcPr>
            <w:tcW w:w="105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556.8</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5</w:t>
            </w:r>
          </w:p>
        </w:tc>
        <w:tc>
          <w:tcPr>
            <w:tcW w:w="2130" w:type="dxa"/>
            <w:vAlign w:val="center"/>
          </w:tcPr>
          <w:p>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安检后落地灯箱</w:t>
            </w:r>
          </w:p>
        </w:tc>
        <w:tc>
          <w:tcPr>
            <w:tcW w:w="1800" w:type="dxa"/>
            <w:vAlign w:val="center"/>
          </w:tcPr>
          <w:p>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6*2.5</w:t>
            </w:r>
          </w:p>
        </w:tc>
        <w:tc>
          <w:tcPr>
            <w:tcW w:w="1005" w:type="dxa"/>
            <w:vAlign w:val="center"/>
          </w:tcPr>
          <w:p>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3</w:t>
            </w:r>
          </w:p>
        </w:tc>
        <w:tc>
          <w:tcPr>
            <w:tcW w:w="1050" w:type="dxa"/>
            <w:vAlign w:val="center"/>
          </w:tcPr>
          <w:p>
            <w:pPr>
              <w:jc w:val="center"/>
              <w:rPr>
                <w:rFonts w:hint="default" w:ascii="楷体_GB2312" w:hAnsi="楷体_GB2312" w:eastAsia="楷体_GB2312" w:cs="楷体_GB2312"/>
                <w:color w:val="000000" w:themeColor="text1"/>
                <w:szCs w:val="21"/>
                <w:lang w:val="en-US" w:eastAsia="zh-CN"/>
                <w14:textFill>
                  <w14:solidFill>
                    <w14:schemeClr w14:val="tx1"/>
                  </w14:solidFill>
                </w14:textFill>
              </w:rPr>
            </w:pPr>
            <w:r>
              <w:rPr>
                <w:rFonts w:hint="eastAsia" w:ascii="楷体_GB2312" w:hAnsi="楷体_GB2312" w:eastAsia="楷体_GB2312" w:cs="楷体_GB2312"/>
                <w:color w:val="000000" w:themeColor="text1"/>
                <w:szCs w:val="21"/>
                <w:lang w:val="en-US" w:eastAsia="zh-CN"/>
                <w14:textFill>
                  <w14:solidFill>
                    <w14:schemeClr w14:val="tx1"/>
                  </w14:solidFill>
                </w14:textFill>
              </w:rPr>
              <w:t>7200</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6</w:t>
            </w:r>
          </w:p>
        </w:tc>
        <w:tc>
          <w:tcPr>
            <w:tcW w:w="213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候机厅包柱灯箱</w:t>
            </w:r>
          </w:p>
        </w:tc>
        <w:tc>
          <w:tcPr>
            <w:tcW w:w="180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1.4*3.1</w:t>
            </w:r>
          </w:p>
        </w:tc>
        <w:tc>
          <w:tcPr>
            <w:tcW w:w="100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16</w:t>
            </w:r>
          </w:p>
        </w:tc>
        <w:tc>
          <w:tcPr>
            <w:tcW w:w="105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5555.2</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7</w:t>
            </w:r>
          </w:p>
        </w:tc>
        <w:tc>
          <w:tcPr>
            <w:tcW w:w="213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车道边图腾LCD刷屏机</w:t>
            </w:r>
          </w:p>
        </w:tc>
        <w:tc>
          <w:tcPr>
            <w:tcW w:w="180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1.2*2.4</w:t>
            </w:r>
          </w:p>
        </w:tc>
        <w:tc>
          <w:tcPr>
            <w:tcW w:w="100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3</w:t>
            </w:r>
          </w:p>
        </w:tc>
        <w:tc>
          <w:tcPr>
            <w:tcW w:w="105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4200</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8</w:t>
            </w:r>
          </w:p>
        </w:tc>
        <w:tc>
          <w:tcPr>
            <w:tcW w:w="213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安检前LCD刷屏机</w:t>
            </w:r>
          </w:p>
        </w:tc>
        <w:tc>
          <w:tcPr>
            <w:tcW w:w="180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65寸</w:t>
            </w:r>
          </w:p>
        </w:tc>
        <w:tc>
          <w:tcPr>
            <w:tcW w:w="100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4</w:t>
            </w:r>
          </w:p>
        </w:tc>
        <w:tc>
          <w:tcPr>
            <w:tcW w:w="105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1120</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9</w:t>
            </w:r>
          </w:p>
        </w:tc>
        <w:tc>
          <w:tcPr>
            <w:tcW w:w="213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登机口LCD刷屏机</w:t>
            </w:r>
          </w:p>
        </w:tc>
        <w:tc>
          <w:tcPr>
            <w:tcW w:w="180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65寸</w:t>
            </w:r>
          </w:p>
        </w:tc>
        <w:tc>
          <w:tcPr>
            <w:tcW w:w="1005"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6</w:t>
            </w:r>
          </w:p>
        </w:tc>
        <w:tc>
          <w:tcPr>
            <w:tcW w:w="105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1680</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restart"/>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10</w:t>
            </w:r>
          </w:p>
        </w:tc>
        <w:tc>
          <w:tcPr>
            <w:tcW w:w="213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汇聚口LED</w:t>
            </w:r>
          </w:p>
        </w:tc>
        <w:tc>
          <w:tcPr>
            <w:tcW w:w="1800" w:type="dxa"/>
            <w:vAlign w:val="center"/>
          </w:tcPr>
          <w:p>
            <w:pPr>
              <w:jc w:val="center"/>
              <w:rPr>
                <w:rFonts w:ascii="楷体_GB2312" w:hAnsi="楷体_GB2312" w:eastAsia="楷体_GB2312" w:cs="楷体_GB2312"/>
                <w:szCs w:val="21"/>
              </w:rPr>
            </w:pPr>
            <w:r>
              <w:rPr>
                <w:rFonts w:hint="eastAsia" w:ascii="楷体_GB2312" w:hAnsi="楷体_GB2312" w:eastAsia="楷体_GB2312" w:cs="楷体_GB2312"/>
                <w:szCs w:val="21"/>
              </w:rPr>
              <w:t>1.6*3</w:t>
            </w:r>
          </w:p>
        </w:tc>
        <w:tc>
          <w:tcPr>
            <w:tcW w:w="1005" w:type="dxa"/>
            <w:vAlign w:val="center"/>
          </w:tcPr>
          <w:p>
            <w:pPr>
              <w:jc w:val="center"/>
              <w:rPr>
                <w:rFonts w:hint="eastAsia" w:ascii="楷体_GB2312" w:hAnsi="楷体_GB2312" w:eastAsia="楷体_GB2312" w:cs="楷体_GB2312"/>
                <w:szCs w:val="21"/>
                <w:lang w:eastAsia="zh-CN"/>
              </w:rPr>
            </w:pPr>
            <w:r>
              <w:rPr>
                <w:rFonts w:hint="eastAsia" w:ascii="楷体_GB2312" w:hAnsi="楷体_GB2312" w:eastAsia="楷体_GB2312" w:cs="楷体_GB2312"/>
                <w:szCs w:val="21"/>
                <w:lang w:val="en-US" w:eastAsia="zh-CN"/>
              </w:rPr>
              <w:t>1</w:t>
            </w:r>
          </w:p>
        </w:tc>
        <w:tc>
          <w:tcPr>
            <w:tcW w:w="105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4238</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vAlign w:val="center"/>
          </w:tcPr>
          <w:p>
            <w:pPr>
              <w:jc w:val="center"/>
              <w:rPr>
                <w:rFonts w:hint="eastAsia" w:ascii="楷体_GB2312" w:hAnsi="楷体_GB2312" w:eastAsia="楷体_GB2312" w:cs="楷体_GB2312"/>
                <w:szCs w:val="21"/>
              </w:rPr>
            </w:pPr>
          </w:p>
        </w:tc>
        <w:tc>
          <w:tcPr>
            <w:tcW w:w="2130" w:type="dxa"/>
            <w:vAlign w:val="center"/>
          </w:tcPr>
          <w:p>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安检上方吊顶LED</w:t>
            </w:r>
          </w:p>
        </w:tc>
        <w:tc>
          <w:tcPr>
            <w:tcW w:w="1800" w:type="dxa"/>
            <w:vAlign w:val="center"/>
          </w:tcPr>
          <w:p>
            <w:pPr>
              <w:jc w:val="center"/>
              <w:rPr>
                <w:rFonts w:hint="eastAsia" w:ascii="楷体_GB2312" w:hAnsi="楷体_GB2312" w:eastAsia="楷体_GB2312" w:cs="楷体_GB2312"/>
                <w:szCs w:val="21"/>
              </w:rPr>
            </w:pPr>
            <w:r>
              <w:rPr>
                <w:rFonts w:hint="eastAsia" w:ascii="楷体_GB2312" w:hAnsi="楷体_GB2312" w:eastAsia="楷体_GB2312" w:cs="楷体_GB2312"/>
                <w:szCs w:val="21"/>
              </w:rPr>
              <w:t>7.936*2.216</w:t>
            </w:r>
          </w:p>
        </w:tc>
        <w:tc>
          <w:tcPr>
            <w:tcW w:w="1005" w:type="dxa"/>
            <w:vAlign w:val="center"/>
          </w:tcPr>
          <w:p>
            <w:pPr>
              <w:jc w:val="center"/>
              <w:rPr>
                <w:rFonts w:hint="eastAsia"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2</w:t>
            </w:r>
          </w:p>
        </w:tc>
        <w:tc>
          <w:tcPr>
            <w:tcW w:w="1050" w:type="dxa"/>
            <w:vAlign w:val="center"/>
          </w:tcPr>
          <w:p>
            <w:pPr>
              <w:jc w:val="center"/>
              <w:rPr>
                <w:rFonts w:hint="default" w:ascii="楷体_GB2312" w:hAnsi="楷体_GB2312" w:eastAsia="楷体_GB2312" w:cs="楷体_GB2312"/>
                <w:color w:val="000000" w:themeColor="text1"/>
                <w:szCs w:val="21"/>
                <w:lang w:val="en-US" w:eastAsia="zh-CN"/>
                <w14:textFill>
                  <w14:solidFill>
                    <w14:schemeClr w14:val="tx1"/>
                  </w14:solidFill>
                </w14:textFill>
              </w:rPr>
            </w:pPr>
            <w:r>
              <w:rPr>
                <w:rFonts w:hint="eastAsia" w:ascii="楷体_GB2312" w:hAnsi="楷体_GB2312" w:eastAsia="楷体_GB2312" w:cs="楷体_GB2312"/>
                <w:color w:val="000000" w:themeColor="text1"/>
                <w:szCs w:val="21"/>
                <w:lang w:val="en-US" w:eastAsia="zh-CN"/>
                <w14:textFill>
                  <w14:solidFill>
                    <w14:schemeClr w14:val="tx1"/>
                  </w14:solidFill>
                </w14:textFill>
              </w:rPr>
              <w:t>10530</w:t>
            </w:r>
          </w:p>
        </w:tc>
        <w:tc>
          <w:tcPr>
            <w:tcW w:w="1560" w:type="dxa"/>
            <w:vAlign w:val="center"/>
          </w:tcPr>
          <w:p>
            <w:pPr>
              <w:jc w:val="center"/>
              <w:rPr>
                <w:rFonts w:hint="default" w:ascii="楷体_GB2312" w:hAnsi="楷体_GB2312" w:eastAsia="楷体_GB2312" w:cs="楷体_GB2312"/>
                <w:szCs w:val="21"/>
                <w:lang w:val="en-US" w:eastAsia="zh-CN"/>
              </w:rPr>
            </w:pPr>
            <w:r>
              <w:rPr>
                <w:rFonts w:hint="eastAsia" w:ascii="楷体_GB2312" w:hAnsi="楷体_GB2312" w:eastAsia="楷体_GB2312" w:cs="楷体_GB2312"/>
                <w:szCs w:val="21"/>
                <w:lang w:val="en-US" w:eastAsia="zh-CN"/>
              </w:rPr>
              <w:t>10.53</w:t>
            </w:r>
          </w:p>
        </w:tc>
      </w:tr>
    </w:tbl>
    <w:p>
      <w:pPr>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1.6.2运维费用：响应人负责广告媒体</w:t>
      </w:r>
      <w:r>
        <w:rPr>
          <w:rFonts w:hint="eastAsia" w:ascii="仿宋_GB2312" w:hAnsi="仿宋_GB2312" w:eastAsia="仿宋_GB2312" w:cs="仿宋_GB2312"/>
          <w:color w:val="auto"/>
          <w:sz w:val="28"/>
          <w:szCs w:val="28"/>
        </w:rPr>
        <w:t>运营过程产生的</w:t>
      </w:r>
      <w:r>
        <w:rPr>
          <w:rFonts w:hint="eastAsia" w:ascii="仿宋_GB2312" w:hAnsi="仿宋_GB2312" w:eastAsia="仿宋_GB2312" w:cs="仿宋_GB2312"/>
          <w:color w:val="auto"/>
          <w:sz w:val="28"/>
          <w:szCs w:val="28"/>
          <w:lang w:val="en-US" w:eastAsia="zh-CN"/>
        </w:rPr>
        <w:t>维修维保费用。</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1.7经营时限</w:t>
      </w:r>
    </w:p>
    <w:p>
      <w:pPr>
        <w:pStyle w:val="6"/>
        <w:widowControl/>
        <w:shd w:val="clear" w:color="auto" w:fill="FFFFFF"/>
        <w:spacing w:before="0" w:beforeAutospacing="0" w:after="0" w:afterAutospacing="0"/>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经营年限为</w:t>
      </w:r>
      <w:r>
        <w:rPr>
          <w:rFonts w:hint="eastAsia" w:ascii="仿宋_GB2312" w:hAnsi="仿宋_GB2312" w:eastAsia="仿宋_GB2312" w:cs="仿宋_GB2312"/>
          <w:kern w:val="2"/>
          <w:sz w:val="28"/>
          <w:szCs w:val="28"/>
          <w:lang w:val="en-US" w:eastAsia="zh-CN"/>
        </w:rPr>
        <w:t>2</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两年到期后经双方协商一致可顺延一年，具体价格另议。</w:t>
      </w:r>
    </w:p>
    <w:p>
      <w:pPr>
        <w:ind w:firstLine="562" w:firstLineChars="200"/>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1.8 报价保证金</w:t>
      </w:r>
    </w:p>
    <w:p>
      <w:pPr>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报价保证金须在</w:t>
      </w:r>
      <w:r>
        <w:rPr>
          <w:rFonts w:hint="eastAsia" w:ascii="仿宋_GB2312" w:hAnsi="仿宋_GB2312" w:eastAsia="仿宋_GB2312" w:cs="仿宋_GB2312"/>
          <w:sz w:val="28"/>
          <w:szCs w:val="28"/>
          <w:highlight w:val="none"/>
          <w:lang w:bidi="ar"/>
        </w:rPr>
        <w:t>202</w:t>
      </w:r>
      <w:r>
        <w:rPr>
          <w:rFonts w:hint="eastAsia" w:ascii="仿宋_GB2312" w:hAnsi="仿宋_GB2312" w:eastAsia="仿宋_GB2312" w:cs="仿宋_GB2312"/>
          <w:sz w:val="28"/>
          <w:szCs w:val="28"/>
          <w:highlight w:val="none"/>
          <w:lang w:val="en-US" w:eastAsia="zh-CN" w:bidi="ar"/>
        </w:rPr>
        <w:t>2</w:t>
      </w:r>
      <w:r>
        <w:rPr>
          <w:rFonts w:hint="eastAsia" w:ascii="仿宋_GB2312" w:hAnsi="仿宋_GB2312" w:eastAsia="仿宋_GB2312" w:cs="仿宋_GB2312"/>
          <w:sz w:val="28"/>
          <w:szCs w:val="28"/>
          <w:highlight w:val="none"/>
          <w:lang w:bidi="ar"/>
        </w:rPr>
        <w:t>年</w:t>
      </w:r>
      <w:r>
        <w:rPr>
          <w:rFonts w:hint="eastAsia" w:ascii="仿宋_GB2312" w:hAnsi="仿宋_GB2312" w:eastAsia="仿宋_GB2312" w:cs="仿宋_GB2312"/>
          <w:sz w:val="28"/>
          <w:szCs w:val="28"/>
          <w:highlight w:val="none"/>
          <w:lang w:val="en-US" w:eastAsia="zh-CN" w:bidi="ar"/>
        </w:rPr>
        <w:t>3</w:t>
      </w:r>
      <w:r>
        <w:rPr>
          <w:rFonts w:hint="eastAsia" w:ascii="仿宋_GB2312" w:hAnsi="仿宋_GB2312" w:eastAsia="仿宋_GB2312" w:cs="仿宋_GB2312"/>
          <w:sz w:val="28"/>
          <w:szCs w:val="28"/>
          <w:highlight w:val="none"/>
          <w:lang w:bidi="ar"/>
        </w:rPr>
        <w:t>月</w:t>
      </w:r>
      <w:r>
        <w:rPr>
          <w:rFonts w:hint="eastAsia" w:ascii="仿宋_GB2312" w:hAnsi="仿宋_GB2312" w:eastAsia="仿宋_GB2312" w:cs="仿宋_GB2312"/>
          <w:sz w:val="28"/>
          <w:szCs w:val="28"/>
          <w:highlight w:val="none"/>
          <w:lang w:val="en-US" w:eastAsia="zh-CN" w:bidi="ar"/>
        </w:rPr>
        <w:t>16</w:t>
      </w:r>
      <w:r>
        <w:rPr>
          <w:rFonts w:hint="eastAsia" w:ascii="仿宋_GB2312" w:hAnsi="仿宋_GB2312" w:eastAsia="仿宋_GB2312" w:cs="仿宋_GB2312"/>
          <w:sz w:val="28"/>
          <w:szCs w:val="28"/>
          <w:highlight w:val="none"/>
          <w:lang w:bidi="ar"/>
        </w:rPr>
        <w:t>日</w:t>
      </w:r>
      <w:r>
        <w:rPr>
          <w:rFonts w:hint="eastAsia" w:ascii="仿宋_GB2312" w:hAnsi="仿宋_GB2312" w:eastAsia="仿宋_GB2312" w:cs="仿宋_GB2312"/>
          <w:sz w:val="28"/>
          <w:szCs w:val="28"/>
          <w:lang w:bidi="ar"/>
        </w:rPr>
        <w:t>下午16:00前到达广东省机场管理集团有限公司惠州机场公司账户</w:t>
      </w:r>
      <w:r>
        <w:rPr>
          <w:rFonts w:hint="eastAsia" w:ascii="仿宋_GB2312" w:hAnsi="仿宋_GB2312" w:eastAsia="仿宋_GB2312" w:cs="仿宋_GB2312"/>
          <w:sz w:val="28"/>
          <w:szCs w:val="28"/>
          <w:lang w:eastAsia="zh-CN" w:bidi="ar"/>
        </w:rPr>
        <w:t>，</w:t>
      </w:r>
      <w:r>
        <w:rPr>
          <w:rFonts w:hint="eastAsia" w:ascii="仿宋_GB2312" w:hAnsi="仿宋_GB2312" w:eastAsia="仿宋_GB2312" w:cs="仿宋_GB2312"/>
          <w:sz w:val="28"/>
          <w:szCs w:val="28"/>
          <w:lang w:val="en-US" w:eastAsia="zh-CN" w:bidi="ar"/>
        </w:rPr>
        <w:t>每笔保证金需备注对应标段</w:t>
      </w:r>
      <w:r>
        <w:rPr>
          <w:rFonts w:hint="eastAsia" w:ascii="仿宋_GB2312" w:hAnsi="仿宋_GB2312" w:eastAsia="仿宋_GB2312" w:cs="仿宋_GB2312"/>
          <w:sz w:val="28"/>
          <w:szCs w:val="28"/>
          <w:lang w:bidi="ar"/>
        </w:rPr>
        <w:t>。（注意：一个标段对应一笔报价保证金，若对多个标段进行报价，则需要分别对各个报价标段缴纳报价保证金）。</w:t>
      </w:r>
    </w:p>
    <w:p>
      <w:pPr>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单位名称：广东省机场管理集团有限公司惠州机场公司</w:t>
      </w:r>
    </w:p>
    <w:p>
      <w:pPr>
        <w:ind w:firstLine="560" w:firstLineChars="200"/>
        <w:rPr>
          <w:rFonts w:hint="eastAsia"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bidi="ar"/>
        </w:rPr>
        <w:t>开 户 行：</w:t>
      </w:r>
      <w:r>
        <w:rPr>
          <w:rFonts w:hint="eastAsia" w:ascii="仿宋_GB2312" w:hAnsi="仿宋_GB2312" w:eastAsia="仿宋_GB2312" w:cs="仿宋_GB2312"/>
          <w:sz w:val="28"/>
          <w:szCs w:val="28"/>
          <w:highlight w:val="none"/>
          <w:lang w:bidi="ar"/>
        </w:rPr>
        <w:t>中国农业银行惠州惠阳平潭支行</w:t>
      </w:r>
    </w:p>
    <w:p>
      <w:pPr>
        <w:ind w:firstLine="560" w:firstLineChars="200"/>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bidi="ar"/>
        </w:rPr>
        <w:t>银行帐号：</w:t>
      </w:r>
      <w:r>
        <w:rPr>
          <w:rFonts w:hint="eastAsia" w:ascii="仿宋_GB2312" w:hAnsi="仿宋_GB2312" w:eastAsia="仿宋_GB2312" w:cs="仿宋_GB2312"/>
          <w:sz w:val="28"/>
          <w:szCs w:val="28"/>
          <w:lang w:val="en-US" w:eastAsia="zh-CN" w:bidi="ar"/>
        </w:rPr>
        <w:t>44232401040007569</w:t>
      </w:r>
    </w:p>
    <w:tbl>
      <w:tblPr>
        <w:tblStyle w:val="8"/>
        <w:tblW w:w="7980" w:type="dxa"/>
        <w:tblInd w:w="0" w:type="dxa"/>
        <w:shd w:val="clear" w:color="auto" w:fill="auto"/>
        <w:tblLayout w:type="fixed"/>
        <w:tblCellMar>
          <w:top w:w="0" w:type="dxa"/>
          <w:left w:w="0" w:type="dxa"/>
          <w:bottom w:w="0" w:type="dxa"/>
          <w:right w:w="0" w:type="dxa"/>
        </w:tblCellMar>
      </w:tblPr>
      <w:tblGrid>
        <w:gridCol w:w="513"/>
        <w:gridCol w:w="3870"/>
        <w:gridCol w:w="3597"/>
      </w:tblGrid>
      <w:tr>
        <w:tblPrEx>
          <w:tblLayout w:type="fixed"/>
          <w:tblCellMar>
            <w:top w:w="0" w:type="dxa"/>
            <w:left w:w="0" w:type="dxa"/>
            <w:bottom w:w="0" w:type="dxa"/>
            <w:right w:w="0" w:type="dxa"/>
          </w:tblCellMar>
        </w:tblPrEx>
        <w:trPr>
          <w:trHeight w:val="600" w:hRule="atLeast"/>
        </w:trPr>
        <w:tc>
          <w:tcPr>
            <w:tcW w:w="798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惠州机场广告招商项目报价保证金明细表</w:t>
            </w:r>
          </w:p>
        </w:tc>
      </w:tr>
      <w:tr>
        <w:tblPrEx>
          <w:tblLayout w:type="fixed"/>
          <w:tblCellMar>
            <w:top w:w="0" w:type="dxa"/>
            <w:left w:w="0" w:type="dxa"/>
            <w:bottom w:w="0" w:type="dxa"/>
            <w:right w:w="0"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标段</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媒体名称</w:t>
            </w:r>
          </w:p>
        </w:tc>
        <w:tc>
          <w:tcPr>
            <w:tcW w:w="3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保证金</w:t>
            </w:r>
          </w:p>
        </w:tc>
      </w:tr>
      <w:tr>
        <w:tblPrEx>
          <w:shd w:val="clear" w:color="auto" w:fill="auto"/>
          <w:tblLayout w:type="fixed"/>
          <w:tblCellMar>
            <w:top w:w="0" w:type="dxa"/>
            <w:left w:w="0" w:type="dxa"/>
            <w:bottom w:w="0" w:type="dxa"/>
            <w:right w:w="0" w:type="dxa"/>
          </w:tblCellMar>
        </w:tblPrEx>
        <w:trPr>
          <w:trHeight w:val="36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值机岛上方灯箱</w:t>
            </w:r>
          </w:p>
        </w:tc>
        <w:tc>
          <w:tcPr>
            <w:tcW w:w="3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r>
              <w:rPr>
                <w:rStyle w:val="15"/>
                <w:lang w:val="en-US" w:eastAsia="zh-CN" w:bidi="ar"/>
              </w:rPr>
              <w:t>万</w:t>
            </w:r>
          </w:p>
        </w:tc>
      </w:tr>
      <w:tr>
        <w:tblPrEx>
          <w:tblLayout w:type="fixed"/>
          <w:tblCellMar>
            <w:top w:w="0" w:type="dxa"/>
            <w:left w:w="0" w:type="dxa"/>
            <w:bottom w:w="0" w:type="dxa"/>
            <w:right w:w="0" w:type="dxa"/>
          </w:tblCellMar>
        </w:tblPrEx>
        <w:trPr>
          <w:trHeight w:val="36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行李转盘墙面灯箱</w:t>
            </w: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64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大厅图腾灯箱</w:t>
            </w:r>
          </w:p>
        </w:tc>
        <w:tc>
          <w:tcPr>
            <w:tcW w:w="3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r>
              <w:rPr>
                <w:rStyle w:val="15"/>
                <w:lang w:val="en-US" w:eastAsia="zh-CN" w:bidi="ar"/>
              </w:rPr>
              <w:t>万</w:t>
            </w:r>
          </w:p>
        </w:tc>
      </w:tr>
      <w:tr>
        <w:tblPrEx>
          <w:shd w:val="clear" w:color="auto" w:fill="auto"/>
          <w:tblLayout w:type="fixed"/>
          <w:tblCellMar>
            <w:top w:w="0" w:type="dxa"/>
            <w:left w:w="0" w:type="dxa"/>
            <w:bottom w:w="0" w:type="dxa"/>
            <w:right w:w="0" w:type="dxa"/>
          </w:tblCellMar>
        </w:tblPrEx>
        <w:trPr>
          <w:trHeight w:val="26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候机厅梯楣灯箱</w:t>
            </w: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4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60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安检后落地灯箱</w:t>
            </w: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候机厅包柱灯箱</w:t>
            </w: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6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车道边图腾LCD刷屏机</w:t>
            </w:r>
          </w:p>
        </w:tc>
        <w:tc>
          <w:tcPr>
            <w:tcW w:w="3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r>
              <w:rPr>
                <w:rStyle w:val="15"/>
                <w:lang w:val="en-US" w:eastAsia="zh-CN" w:bidi="ar"/>
              </w:rPr>
              <w:t>万</w:t>
            </w:r>
          </w:p>
        </w:tc>
      </w:tr>
      <w:tr>
        <w:tblPrEx>
          <w:shd w:val="clear" w:color="auto" w:fill="auto"/>
          <w:tblLayout w:type="fixed"/>
          <w:tblCellMar>
            <w:top w:w="0" w:type="dxa"/>
            <w:left w:w="0" w:type="dxa"/>
            <w:bottom w:w="0" w:type="dxa"/>
            <w:right w:w="0" w:type="dxa"/>
          </w:tblCellMar>
        </w:tblPrEx>
        <w:trPr>
          <w:trHeight w:val="46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安检前LCD刷屏机</w:t>
            </w: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6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登机口LCD刷屏机</w:t>
            </w: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6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汇聚口LED</w:t>
            </w: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6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安检上方吊顶LED</w:t>
            </w: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60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陆侧候机大厅广告展位</w:t>
            </w:r>
          </w:p>
        </w:tc>
        <w:tc>
          <w:tcPr>
            <w:tcW w:w="3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r>
              <w:rPr>
                <w:rStyle w:val="15"/>
                <w:lang w:val="en-US" w:eastAsia="zh-CN" w:bidi="ar"/>
              </w:rPr>
              <w:t>万</w:t>
            </w:r>
          </w:p>
        </w:tc>
      </w:tr>
      <w:tr>
        <w:tblPrEx>
          <w:shd w:val="clear" w:color="auto" w:fill="auto"/>
          <w:tblLayout w:type="fixed"/>
          <w:tblCellMar>
            <w:top w:w="0" w:type="dxa"/>
            <w:left w:w="0" w:type="dxa"/>
            <w:bottom w:w="0" w:type="dxa"/>
            <w:right w:w="0" w:type="dxa"/>
          </w:tblCellMar>
        </w:tblPrEx>
        <w:trPr>
          <w:trHeight w:val="60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行李推车车身广告</w:t>
            </w:r>
          </w:p>
        </w:tc>
        <w:tc>
          <w:tcPr>
            <w:tcW w:w="3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Style w:val="15"/>
                <w:lang w:val="en-US" w:eastAsia="zh-CN" w:bidi="ar"/>
              </w:rPr>
              <w:t>万</w:t>
            </w:r>
          </w:p>
        </w:tc>
      </w:tr>
      <w:tr>
        <w:tblPrEx>
          <w:shd w:val="clear" w:color="auto" w:fill="auto"/>
          <w:tblLayout w:type="fixed"/>
          <w:tblCellMar>
            <w:top w:w="0" w:type="dxa"/>
            <w:left w:w="0" w:type="dxa"/>
            <w:bottom w:w="0" w:type="dxa"/>
            <w:right w:w="0" w:type="dxa"/>
          </w:tblCellMar>
        </w:tblPrEx>
        <w:trPr>
          <w:trHeight w:val="22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3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登机牌广告</w:t>
            </w:r>
          </w:p>
        </w:tc>
        <w:tc>
          <w:tcPr>
            <w:tcW w:w="3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r>
              <w:rPr>
                <w:rStyle w:val="15"/>
                <w:lang w:val="en-US" w:eastAsia="zh-CN" w:bidi="ar"/>
              </w:rPr>
              <w:t>万</w:t>
            </w:r>
          </w:p>
        </w:tc>
      </w:tr>
      <w:tr>
        <w:tblPrEx>
          <w:shd w:val="clear" w:color="auto" w:fill="auto"/>
          <w:tblLayout w:type="fixed"/>
          <w:tblCellMar>
            <w:top w:w="0" w:type="dxa"/>
            <w:left w:w="0" w:type="dxa"/>
            <w:bottom w:w="0" w:type="dxa"/>
            <w:right w:w="0" w:type="dxa"/>
          </w:tblCellMar>
        </w:tblPrEx>
        <w:trPr>
          <w:trHeight w:val="42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0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3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航站楼消耗品广告（纸杯、雨伞）</w:t>
            </w:r>
          </w:p>
        </w:tc>
        <w:tc>
          <w:tcPr>
            <w:tcW w:w="3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w:t>
            </w:r>
            <w:r>
              <w:rPr>
                <w:rStyle w:val="15"/>
                <w:lang w:val="en-US" w:eastAsia="zh-CN" w:bidi="ar"/>
              </w:rPr>
              <w:t>万</w:t>
            </w:r>
          </w:p>
        </w:tc>
      </w:tr>
      <w:tr>
        <w:tblPrEx>
          <w:shd w:val="clear" w:color="auto" w:fill="auto"/>
          <w:tblLayout w:type="fixed"/>
          <w:tblCellMar>
            <w:top w:w="0" w:type="dxa"/>
            <w:left w:w="0" w:type="dxa"/>
            <w:bottom w:w="0" w:type="dxa"/>
            <w:right w:w="0" w:type="dxa"/>
          </w:tblCellMar>
        </w:tblPrEx>
        <w:trPr>
          <w:trHeight w:val="440"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66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廊桥固定端内侧贴膜广告</w:t>
            </w:r>
          </w:p>
        </w:tc>
        <w:tc>
          <w:tcPr>
            <w:tcW w:w="3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Style w:val="15"/>
                <w:lang w:val="en-US" w:eastAsia="zh-CN" w:bidi="ar"/>
              </w:rPr>
              <w:t>万</w:t>
            </w:r>
          </w:p>
        </w:tc>
      </w:tr>
    </w:tbl>
    <w:p>
      <w:pPr>
        <w:tabs>
          <w:tab w:val="left" w:pos="6735"/>
        </w:tabs>
        <w:ind w:firstLine="562" w:firstLineChars="200"/>
      </w:pPr>
      <w:r>
        <w:rPr>
          <w:rFonts w:hint="eastAsia" w:ascii="仿宋_GB2312" w:hAnsi="仿宋_GB2312" w:eastAsia="仿宋_GB2312" w:cs="仿宋_GB2312"/>
          <w:b/>
          <w:bCs/>
          <w:sz w:val="28"/>
          <w:szCs w:val="28"/>
        </w:rPr>
        <w:t>重要说明</w:t>
      </w:r>
      <w:r>
        <w:rPr>
          <w:rFonts w:hint="eastAsia" w:ascii="仿宋_GB2312" w:hAnsi="仿宋_GB2312" w:eastAsia="仿宋_GB2312" w:cs="仿宋_GB2312"/>
          <w:sz w:val="28"/>
          <w:szCs w:val="28"/>
        </w:rPr>
        <w:t>：响应人应以响应人单位账户汇出招商保证金，凡未按规定缴纳招商保证金的响应，为无效响应。</w:t>
      </w:r>
    </w:p>
    <w:p>
      <w:pPr>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（1）招商人在《成交结果通知书》发出后十个工作日内无息退还未成交的</w:t>
      </w:r>
      <w:r>
        <w:rPr>
          <w:rFonts w:hint="eastAsia" w:ascii="仿宋_GB2312" w:hAnsi="仿宋_GB2312" w:eastAsia="仿宋_GB2312" w:cs="仿宋_GB2312"/>
          <w:sz w:val="28"/>
          <w:szCs w:val="28"/>
          <w:lang w:eastAsia="zh-CN" w:bidi="ar"/>
        </w:rPr>
        <w:t>响应人</w:t>
      </w:r>
      <w:r>
        <w:rPr>
          <w:rFonts w:hint="eastAsia" w:ascii="仿宋_GB2312" w:hAnsi="仿宋_GB2312" w:eastAsia="仿宋_GB2312" w:cs="仿宋_GB2312"/>
          <w:sz w:val="28"/>
          <w:szCs w:val="28"/>
          <w:lang w:bidi="ar"/>
        </w:rPr>
        <w:t>的报价保证金。</w:t>
      </w:r>
    </w:p>
    <w:p>
      <w:pPr>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（2）有下列情形之一的，报价保证金将不予退还：</w:t>
      </w:r>
    </w:p>
    <w:p>
      <w:pPr>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 中标后无正当理由放弃中标或不与招商人签订合同的；</w:t>
      </w:r>
    </w:p>
    <w:p>
      <w:pPr>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 将中标项目转让给他人，或者在投标文件中未说明，且未经招商人同意，违反招商文件规定，将中标项目分包给他人的。</w:t>
      </w:r>
    </w:p>
    <w:p>
      <w:pPr>
        <w:ind w:firstLine="560" w:firstLineChars="20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w:t>
      </w:r>
      <w:r>
        <w:rPr>
          <w:rFonts w:hint="eastAsia" w:ascii="仿宋_GB2312" w:hAnsi="仿宋_GB2312" w:eastAsia="仿宋_GB2312" w:cs="仿宋_GB2312"/>
          <w:sz w:val="28"/>
          <w:szCs w:val="28"/>
          <w:lang w:eastAsia="zh-CN" w:bidi="ar"/>
        </w:rPr>
        <w:t>响应人</w:t>
      </w:r>
      <w:r>
        <w:rPr>
          <w:rFonts w:hint="eastAsia" w:ascii="仿宋_GB2312" w:hAnsi="仿宋_GB2312" w:eastAsia="仿宋_GB2312" w:cs="仿宋_GB2312"/>
          <w:sz w:val="28"/>
          <w:szCs w:val="28"/>
          <w:lang w:bidi="ar"/>
        </w:rPr>
        <w:t>以他人名义投标或者以其他方式弄虚作假，以违法违规行为骗取中标的，投标保证金不予退还。</w:t>
      </w:r>
    </w:p>
    <w:p>
      <w:pPr>
        <w:ind w:firstLine="560" w:firstLineChars="200"/>
        <w:rPr>
          <w:rFonts w:ascii="黑体" w:hAnsi="黑体" w:eastAsia="黑体" w:cs="黑体"/>
          <w:sz w:val="28"/>
          <w:szCs w:val="28"/>
        </w:rPr>
      </w:pPr>
      <w:r>
        <w:rPr>
          <w:rFonts w:hint="eastAsia" w:ascii="黑体" w:hAnsi="黑体" w:eastAsia="黑体" w:cs="黑体"/>
          <w:sz w:val="28"/>
          <w:szCs w:val="28"/>
        </w:rPr>
        <w:t>二、报价文件要求</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2.1报价文件的组成</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（1）报价函（见表1）</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（2）法定代表人授权书（适用非法人代表签署的报价文件，见表2）</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（3）承诺书（见表3）</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（4）退还保证金说明函（见表4）</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（5）报价明细表（见表5）</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val="en-US" w:eastAsia="zh-CN"/>
        </w:rPr>
        <w:t>经营</w:t>
      </w:r>
      <w:r>
        <w:rPr>
          <w:rFonts w:hint="eastAsia" w:ascii="仿宋_GB2312" w:hAnsi="仿宋_GB2312" w:eastAsia="仿宋_GB2312" w:cs="仿宋_GB2312"/>
          <w:sz w:val="28"/>
          <w:szCs w:val="28"/>
        </w:rPr>
        <w:t>的资格、资质、证明文件（加盖公章），包括但不限于：</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①提供营业执照副本复印件</w:t>
      </w:r>
    </w:p>
    <w:p>
      <w:pPr>
        <w:ind w:firstLine="560" w:firstLineChars="200"/>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val="en-US"/>
        </w:rPr>
        <w:t>②近三年资产负债表、利润表、现金流量表</w:t>
      </w:r>
    </w:p>
    <w:p>
      <w:pPr>
        <w:pStyle w:val="4"/>
        <w:ind w:firstLine="560" w:firstLineChars="200"/>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color w:val="auto"/>
          <w:sz w:val="28"/>
          <w:szCs w:val="28"/>
          <w:highlight w:val="none"/>
        </w:rPr>
        <w:sym w:font="Wingdings" w:char="F083"/>
      </w:r>
      <w:r>
        <w:rPr>
          <w:rFonts w:hint="eastAsia" w:ascii="仿宋_GB2312" w:hAnsi="仿宋_GB2312" w:eastAsia="仿宋_GB2312" w:cs="仿宋_GB2312"/>
          <w:color w:val="auto"/>
          <w:sz w:val="28"/>
          <w:szCs w:val="28"/>
          <w:highlight w:val="none"/>
          <w:lang w:val="en-US" w:eastAsia="zh-CN"/>
        </w:rPr>
        <w:t>2020年经审计的财务报告</w:t>
      </w:r>
    </w:p>
    <w:p>
      <w:pPr>
        <w:ind w:firstLine="560" w:firstLineChars="200"/>
        <w:rPr>
          <w:rFonts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④</w:t>
      </w:r>
      <w:r>
        <w:rPr>
          <w:rFonts w:hint="eastAsia" w:ascii="仿宋_GB2312" w:hAnsi="仿宋_GB2312" w:eastAsia="仿宋_GB2312" w:cs="仿宋_GB2312"/>
          <w:sz w:val="28"/>
          <w:szCs w:val="28"/>
        </w:rPr>
        <w:t>《关于资格的声明函》（见表6）</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（7）能表现企业规模、资质实力、同类业绩或经验（提供相关广告发布或广告经营项目合同复印件）、运营</w:t>
      </w:r>
      <w:r>
        <w:rPr>
          <w:rFonts w:hint="eastAsia" w:ascii="仿宋_GB2312" w:hAnsi="仿宋_GB2312" w:eastAsia="仿宋_GB2312" w:cs="仿宋_GB2312"/>
          <w:sz w:val="28"/>
          <w:szCs w:val="28"/>
          <w:lang w:val="en-US" w:eastAsia="zh-CN"/>
        </w:rPr>
        <w:t>方案</w:t>
      </w:r>
      <w:r>
        <w:rPr>
          <w:rFonts w:hint="eastAsia" w:ascii="仿宋_GB2312" w:hAnsi="仿宋_GB2312" w:eastAsia="仿宋_GB2312" w:cs="仿宋_GB2312"/>
          <w:sz w:val="28"/>
          <w:szCs w:val="28"/>
        </w:rPr>
        <w:t>等以及</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认为需要加以说明的其它重要内容</w:t>
      </w:r>
      <w:r>
        <w:rPr>
          <w:rFonts w:hint="eastAsia" w:ascii="仿宋_GB2312" w:hAnsi="仿宋_GB2312" w:eastAsia="仿宋_GB2312" w:cs="仿宋_GB2312"/>
          <w:sz w:val="28"/>
          <w:szCs w:val="28"/>
          <w:lang w:eastAsia="zh-CN"/>
        </w:rPr>
        <w:t>。</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2.2</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应按以上内容顺序编写的报价文件，自编目录及页码装订成册。</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2.3</w:t>
      </w:r>
      <w:r>
        <w:rPr>
          <w:rFonts w:hint="eastAsia" w:ascii="仿宋_GB2312" w:hAnsi="仿宋_GB2312" w:eastAsia="仿宋_GB2312" w:cs="仿宋_GB2312"/>
          <w:sz w:val="28"/>
          <w:szCs w:val="28"/>
        </w:rPr>
        <w:t>报价文件的份数为正本一份，副本</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份，电子版（U盘或光盘）报价文件一份，要求正本使用盖章原件。</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2.4</w:t>
      </w:r>
      <w:r>
        <w:rPr>
          <w:rFonts w:hint="eastAsia" w:ascii="仿宋_GB2312" w:hAnsi="仿宋_GB2312" w:eastAsia="仿宋_GB2312" w:cs="仿宋_GB2312"/>
          <w:sz w:val="28"/>
          <w:szCs w:val="28"/>
        </w:rPr>
        <w:t>报价文件应由法定代表人或授权代表在凡规定签章处逐一签署并加盖单位的公章。</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2.5</w:t>
      </w:r>
      <w:r>
        <w:rPr>
          <w:rFonts w:hint="eastAsia" w:ascii="仿宋_GB2312" w:hAnsi="仿宋_GB2312" w:eastAsia="仿宋_GB2312" w:cs="仿宋_GB2312"/>
          <w:sz w:val="28"/>
          <w:szCs w:val="28"/>
        </w:rPr>
        <w:t>报价文件需密封递交，签封处加盖公章。</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2.6报价文件的递交</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2.6.1报价截止时间：</w:t>
      </w:r>
      <w:r>
        <w:rPr>
          <w:rFonts w:ascii="仿宋_GB2312" w:hAnsi="仿宋_GB2312" w:eastAsia="仿宋_GB2312" w:cs="仿宋_GB2312"/>
          <w:sz w:val="28"/>
          <w:szCs w:val="28"/>
          <w:highlight w:val="none"/>
          <w:u w:val="single"/>
        </w:rPr>
        <w:t>20</w:t>
      </w:r>
      <w:r>
        <w:rPr>
          <w:rFonts w:hint="eastAsia" w:ascii="仿宋_GB2312" w:hAnsi="仿宋_GB2312" w:eastAsia="仿宋_GB2312" w:cs="仿宋_GB2312"/>
          <w:sz w:val="28"/>
          <w:szCs w:val="28"/>
          <w:highlight w:val="none"/>
          <w:u w:val="single"/>
          <w:lang w:val="en-US" w:eastAsia="zh-CN"/>
        </w:rPr>
        <w:t>22</w:t>
      </w:r>
      <w:r>
        <w:rPr>
          <w:rFonts w:ascii="仿宋_GB2312" w:hAnsi="仿宋_GB2312" w:eastAsia="仿宋_GB2312" w:cs="仿宋_GB2312"/>
          <w:sz w:val="28"/>
          <w:szCs w:val="28"/>
          <w:highlight w:val="none"/>
          <w:u w:val="single"/>
        </w:rPr>
        <w:t>年</w:t>
      </w:r>
      <w:r>
        <w:rPr>
          <w:rFonts w:hint="eastAsia" w:ascii="仿宋_GB2312" w:hAnsi="仿宋_GB2312" w:eastAsia="仿宋_GB2312" w:cs="仿宋_GB2312"/>
          <w:sz w:val="28"/>
          <w:szCs w:val="28"/>
          <w:highlight w:val="none"/>
          <w:u w:val="single"/>
          <w:lang w:val="en-US" w:eastAsia="zh-CN"/>
        </w:rPr>
        <w:t>3</w:t>
      </w:r>
      <w:r>
        <w:rPr>
          <w:rFonts w:ascii="仿宋_GB2312" w:hAnsi="仿宋_GB2312" w:eastAsia="仿宋_GB2312" w:cs="仿宋_GB2312"/>
          <w:sz w:val="28"/>
          <w:szCs w:val="28"/>
          <w:highlight w:val="none"/>
          <w:u w:val="single"/>
        </w:rPr>
        <w:t>月</w:t>
      </w:r>
      <w:r>
        <w:rPr>
          <w:rFonts w:hint="eastAsia" w:ascii="仿宋_GB2312" w:hAnsi="仿宋_GB2312" w:eastAsia="仿宋_GB2312" w:cs="仿宋_GB2312"/>
          <w:sz w:val="28"/>
          <w:szCs w:val="28"/>
          <w:highlight w:val="none"/>
          <w:u w:val="single"/>
          <w:lang w:val="en-US" w:eastAsia="zh-CN"/>
        </w:rPr>
        <w:t>17</w:t>
      </w:r>
      <w:r>
        <w:rPr>
          <w:rFonts w:ascii="仿宋_GB2312" w:hAnsi="仿宋_GB2312" w:eastAsia="仿宋_GB2312" w:cs="仿宋_GB2312"/>
          <w:sz w:val="28"/>
          <w:szCs w:val="28"/>
          <w:highlight w:val="none"/>
          <w:u w:val="single"/>
        </w:rPr>
        <w:t>日</w:t>
      </w:r>
      <w:r>
        <w:rPr>
          <w:rFonts w:hint="eastAsia" w:ascii="仿宋_GB2312" w:hAnsi="仿宋_GB2312" w:eastAsia="仿宋_GB2312" w:cs="仿宋_GB2312"/>
          <w:sz w:val="28"/>
          <w:szCs w:val="28"/>
          <w:highlight w:val="none"/>
          <w:u w:val="single"/>
        </w:rPr>
        <w:t>1</w:t>
      </w:r>
      <w:r>
        <w:rPr>
          <w:rFonts w:hint="eastAsia" w:ascii="仿宋_GB2312" w:hAnsi="仿宋_GB2312" w:eastAsia="仿宋_GB2312" w:cs="仿宋_GB2312"/>
          <w:sz w:val="28"/>
          <w:szCs w:val="28"/>
          <w:u w:val="single"/>
        </w:rPr>
        <w:t>4:00</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2.6.2递交地点：惠州市惠阳区平潭镇惠州机场</w:t>
      </w:r>
      <w:r>
        <w:rPr>
          <w:rFonts w:hint="eastAsia" w:ascii="仿宋_GB2312" w:hAnsi="仿宋_GB2312" w:eastAsia="仿宋_GB2312" w:cs="仿宋_GB2312"/>
          <w:sz w:val="28"/>
          <w:szCs w:val="28"/>
          <w:lang w:val="en-US" w:eastAsia="zh-CN"/>
        </w:rPr>
        <w:t>四号楼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2.6.3联系人：</w:t>
      </w:r>
      <w:r>
        <w:rPr>
          <w:rFonts w:hint="eastAsia" w:ascii="仿宋_GB2312" w:hAnsi="仿宋_GB2312" w:eastAsia="仿宋_GB2312" w:cs="仿宋_GB2312"/>
          <w:sz w:val="28"/>
          <w:szCs w:val="28"/>
          <w:u w:val="single"/>
          <w:lang w:val="en-US" w:eastAsia="zh-CN"/>
        </w:rPr>
        <w:t>张小姐</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0752-57180</w:t>
      </w:r>
      <w:r>
        <w:rPr>
          <w:rFonts w:hint="eastAsia" w:ascii="仿宋_GB2312" w:hAnsi="仿宋_GB2312" w:eastAsia="仿宋_GB2312" w:cs="仿宋_GB2312"/>
          <w:sz w:val="28"/>
          <w:szCs w:val="28"/>
          <w:u w:val="single"/>
          <w:lang w:val="en-US" w:eastAsia="zh-CN"/>
        </w:rPr>
        <w:t>13</w:t>
      </w:r>
      <w:r>
        <w:rPr>
          <w:rFonts w:hint="eastAsia" w:ascii="仿宋_GB2312" w:hAnsi="仿宋_GB2312" w:eastAsia="仿宋_GB2312" w:cs="仿宋_GB2312"/>
          <w:sz w:val="28"/>
          <w:szCs w:val="28"/>
          <w:u w:val="single"/>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2.6.4</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应按第2.1至第2.5项要求递交报价文件，逾期递交或未按规定密封的报价文件不接受。</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2.6.5招商人将统一对所有报价同时进行拆封并评选。招商人对本次招商及相关文件资料拥有最终解释权。</w:t>
      </w:r>
    </w:p>
    <w:p>
      <w:pPr>
        <w:ind w:firstLine="560" w:firstLineChars="200"/>
        <w:rPr>
          <w:rFonts w:ascii="黑体" w:hAnsi="黑体" w:eastAsia="黑体" w:cs="黑体"/>
          <w:sz w:val="28"/>
          <w:szCs w:val="28"/>
        </w:rPr>
      </w:pPr>
      <w:r>
        <w:rPr>
          <w:rFonts w:hint="eastAsia" w:ascii="黑体" w:hAnsi="黑体" w:eastAsia="黑体" w:cs="黑体"/>
          <w:sz w:val="28"/>
          <w:szCs w:val="28"/>
        </w:rPr>
        <w:t>三、评审办法</w:t>
      </w:r>
    </w:p>
    <w:p>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3.1评审小组</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招商人将组建评审小组，负责对报价文件进评审，确定项目成交人。</w:t>
      </w:r>
    </w:p>
    <w:p>
      <w:pPr>
        <w:ind w:firstLine="551" w:firstLineChars="196"/>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3.2 评审原则</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“公开、公平、公正、竞争、择优、效益”为本次评审的基本原则，评审小组将按照这一原则的要求，公正、平等地对待各</w:t>
      </w:r>
      <w:r>
        <w:rPr>
          <w:rFonts w:hint="eastAsia" w:ascii="仿宋_GB2312" w:hAnsi="仿宋_GB2312" w:eastAsia="仿宋_GB2312" w:cs="仿宋_GB2312"/>
          <w:kern w:val="0"/>
          <w:sz w:val="28"/>
          <w:szCs w:val="28"/>
          <w:lang w:eastAsia="zh-CN"/>
        </w:rPr>
        <w:t>响应人</w:t>
      </w:r>
      <w:r>
        <w:rPr>
          <w:rFonts w:hint="eastAsia" w:ascii="仿宋_GB2312" w:hAnsi="仿宋_GB2312" w:eastAsia="仿宋_GB2312" w:cs="仿宋_GB2312"/>
          <w:kern w:val="0"/>
          <w:sz w:val="28"/>
          <w:szCs w:val="28"/>
        </w:rPr>
        <w:t>。同时，在评审时恪守以下原则：</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3.2.1客观性原则：评审小组将严格按照招商文件的要求，对</w:t>
      </w:r>
      <w:r>
        <w:rPr>
          <w:rFonts w:hint="eastAsia" w:ascii="仿宋_GB2312" w:hAnsi="仿宋_GB2312" w:eastAsia="仿宋_GB2312" w:cs="仿宋_GB2312"/>
          <w:kern w:val="0"/>
          <w:sz w:val="28"/>
          <w:szCs w:val="28"/>
          <w:lang w:eastAsia="zh-CN"/>
        </w:rPr>
        <w:t>响应人</w:t>
      </w:r>
      <w:r>
        <w:rPr>
          <w:rFonts w:hint="eastAsia" w:ascii="仿宋_GB2312" w:hAnsi="仿宋_GB2312" w:eastAsia="仿宋_GB2312" w:cs="仿宋_GB2312"/>
          <w:kern w:val="0"/>
          <w:sz w:val="28"/>
          <w:szCs w:val="28"/>
        </w:rPr>
        <w:t>的报价文件进行认真评审；评审小组对报价文件的评审仅依据报价文件本身，而不依靠报价文件以外的任何因素。</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3.2.2统一性原则：评审小组将按照统一的原则和方法，用同一标准进行评审。</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3.2.3独立性原则：谈判工作在评审小组内部独立进行，不受外界任何因素的干扰和影响。评委对其评判意见承担个人责任。</w:t>
      </w:r>
    </w:p>
    <w:p>
      <w:pPr>
        <w:ind w:firstLine="548"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3.2.4保密性原则：评委及熟知情况的有关工作人员必须对</w:t>
      </w:r>
      <w:r>
        <w:rPr>
          <w:rFonts w:hint="eastAsia" w:ascii="仿宋_GB2312" w:hAnsi="仿宋_GB2312" w:eastAsia="仿宋_GB2312" w:cs="仿宋_GB2312"/>
          <w:kern w:val="0"/>
          <w:sz w:val="28"/>
          <w:szCs w:val="28"/>
          <w:lang w:eastAsia="zh-CN"/>
        </w:rPr>
        <w:t>响应人</w:t>
      </w:r>
      <w:r>
        <w:rPr>
          <w:rFonts w:hint="eastAsia" w:ascii="仿宋_GB2312" w:hAnsi="仿宋_GB2312" w:eastAsia="仿宋_GB2312" w:cs="仿宋_GB2312"/>
          <w:kern w:val="0"/>
          <w:sz w:val="28"/>
          <w:szCs w:val="28"/>
        </w:rPr>
        <w:t>的商业秘密严格保密。</w:t>
      </w:r>
    </w:p>
    <w:p>
      <w:pPr>
        <w:ind w:firstLine="551" w:firstLineChars="196"/>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3.3评审方法及步骤</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（1）符合性检查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如果报价文件实质上没有</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招商文件的要求，其报价将被拒绝，</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不得通过修正或撤消不合要求的偏离或保留从而使其报价成为实质上</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的报价。</w:t>
      </w:r>
    </w:p>
    <w:p>
      <w:pPr>
        <w:numPr>
          <w:ilvl w:val="0"/>
          <w:numId w:val="2"/>
        </w:num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比较与评价</w:t>
      </w:r>
    </w:p>
    <w:p>
      <w:pPr>
        <w:pStyle w:val="10"/>
        <w:spacing w:after="120"/>
        <w:jc w:val="center"/>
        <w:rPr>
          <w:rFonts w:hint="eastAsia" w:ascii="宋体" w:hAnsi="宋体" w:cs="宋体"/>
          <w:b/>
          <w:bCs/>
          <w:sz w:val="28"/>
          <w:szCs w:val="28"/>
        </w:rPr>
      </w:pPr>
      <w:r>
        <w:rPr>
          <w:rFonts w:hint="eastAsia" w:ascii="宋体" w:hAnsi="宋体" w:cs="宋体"/>
          <w:b/>
          <w:bCs/>
          <w:sz w:val="28"/>
          <w:szCs w:val="28"/>
        </w:rPr>
        <w:t>报价文件评审要素</w:t>
      </w:r>
    </w:p>
    <w:p>
      <w:pPr>
        <w:pStyle w:val="10"/>
        <w:spacing w:after="120"/>
        <w:jc w:val="both"/>
        <w:rPr>
          <w:rFonts w:hint="default" w:ascii="宋体" w:hAnsi="宋体" w:eastAsia="等线" w:cs="宋体"/>
          <w:b/>
          <w:bCs/>
          <w:sz w:val="28"/>
          <w:szCs w:val="28"/>
          <w:lang w:val="en-US" w:eastAsia="zh-CN"/>
        </w:rPr>
      </w:pPr>
      <w:r>
        <w:rPr>
          <w:rFonts w:hint="eastAsia" w:ascii="宋体" w:hAnsi="宋体" w:cs="宋体"/>
          <w:b/>
          <w:bCs/>
          <w:sz w:val="28"/>
          <w:szCs w:val="28"/>
          <w:lang w:val="en-US" w:eastAsia="zh-CN"/>
        </w:rPr>
        <w:t>1、商务评审（15分）</w:t>
      </w:r>
    </w:p>
    <w:tbl>
      <w:tblPr>
        <w:tblStyle w:val="8"/>
        <w:tblW w:w="842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3"/>
        <w:gridCol w:w="1395"/>
        <w:gridCol w:w="1335"/>
        <w:gridCol w:w="49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733" w:type="dxa"/>
            <w:vAlign w:val="center"/>
          </w:tcPr>
          <w:p>
            <w:pPr>
              <w:widowControl/>
              <w:jc w:val="center"/>
              <w:textAlignment w:val="center"/>
              <w:rPr>
                <w:rFonts w:ascii="楷体_GB2312" w:hAnsi="楷体_GB2312" w:eastAsia="楷体_GB2312" w:cs="楷体_GB2312"/>
                <w:b/>
                <w:color w:val="000000"/>
                <w:kern w:val="0"/>
                <w:szCs w:val="21"/>
                <w:lang w:bidi="ar"/>
              </w:rPr>
            </w:pPr>
            <w:r>
              <w:rPr>
                <w:rFonts w:hint="eastAsia" w:ascii="楷体_GB2312" w:hAnsi="楷体_GB2312" w:eastAsia="楷体_GB2312" w:cs="楷体_GB2312"/>
                <w:b/>
                <w:color w:val="000000"/>
                <w:kern w:val="0"/>
                <w:szCs w:val="21"/>
                <w:lang w:bidi="ar"/>
              </w:rPr>
              <w:t>序号</w:t>
            </w:r>
          </w:p>
        </w:tc>
        <w:tc>
          <w:tcPr>
            <w:tcW w:w="1395" w:type="dxa"/>
            <w:vAlign w:val="center"/>
          </w:tcPr>
          <w:p>
            <w:pPr>
              <w:widowControl/>
              <w:jc w:val="center"/>
              <w:textAlignment w:val="center"/>
              <w:rPr>
                <w:rFonts w:ascii="楷体_GB2312" w:hAnsi="楷体_GB2312" w:eastAsia="楷体_GB2312" w:cs="楷体_GB2312"/>
                <w:b/>
                <w:color w:val="000000"/>
                <w:kern w:val="0"/>
                <w:szCs w:val="21"/>
                <w:lang w:bidi="ar"/>
              </w:rPr>
            </w:pPr>
            <w:r>
              <w:rPr>
                <w:rFonts w:hint="eastAsia" w:ascii="楷体_GB2312" w:hAnsi="楷体_GB2312" w:eastAsia="楷体_GB2312" w:cs="楷体_GB2312"/>
                <w:b/>
                <w:color w:val="000000"/>
                <w:kern w:val="0"/>
                <w:szCs w:val="21"/>
                <w:lang w:bidi="ar"/>
              </w:rPr>
              <w:t>评审要素</w:t>
            </w:r>
          </w:p>
        </w:tc>
        <w:tc>
          <w:tcPr>
            <w:tcW w:w="1335" w:type="dxa"/>
            <w:vAlign w:val="center"/>
          </w:tcPr>
          <w:p>
            <w:pPr>
              <w:widowControl/>
              <w:jc w:val="center"/>
              <w:textAlignment w:val="center"/>
              <w:rPr>
                <w:rFonts w:hint="default" w:ascii="楷体_GB2312" w:hAnsi="楷体_GB2312" w:eastAsia="楷体_GB2312" w:cs="楷体_GB2312"/>
                <w:b/>
                <w:color w:val="000000"/>
                <w:kern w:val="0"/>
                <w:szCs w:val="21"/>
                <w:lang w:val="en-US" w:eastAsia="zh-CN" w:bidi="ar"/>
              </w:rPr>
            </w:pPr>
            <w:r>
              <w:rPr>
                <w:rFonts w:hint="eastAsia" w:ascii="楷体_GB2312" w:hAnsi="楷体_GB2312" w:eastAsia="楷体_GB2312" w:cs="楷体_GB2312"/>
                <w:b/>
                <w:color w:val="000000"/>
                <w:kern w:val="0"/>
                <w:szCs w:val="21"/>
                <w:lang w:val="en-US" w:eastAsia="zh-CN" w:bidi="ar"/>
              </w:rPr>
              <w:t>分值</w:t>
            </w:r>
          </w:p>
        </w:tc>
        <w:tc>
          <w:tcPr>
            <w:tcW w:w="4960" w:type="dxa"/>
            <w:vAlign w:val="center"/>
          </w:tcPr>
          <w:p>
            <w:pPr>
              <w:widowControl/>
              <w:jc w:val="center"/>
              <w:textAlignment w:val="center"/>
              <w:rPr>
                <w:rFonts w:hint="default" w:ascii="楷体_GB2312" w:hAnsi="楷体_GB2312" w:eastAsia="楷体_GB2312" w:cs="楷体_GB2312"/>
                <w:b/>
                <w:color w:val="000000"/>
                <w:kern w:val="0"/>
                <w:szCs w:val="21"/>
                <w:lang w:val="en-US" w:eastAsia="zh-CN" w:bidi="ar"/>
              </w:rPr>
            </w:pPr>
            <w:r>
              <w:rPr>
                <w:rFonts w:hint="eastAsia" w:ascii="楷体_GB2312" w:hAnsi="楷体_GB2312" w:eastAsia="楷体_GB2312" w:cs="楷体_GB2312"/>
                <w:b/>
                <w:color w:val="000000"/>
                <w:kern w:val="0"/>
                <w:szCs w:val="21"/>
                <w:lang w:val="en-US" w:eastAsia="zh-CN" w:bidi="ar"/>
              </w:rPr>
              <w:t>评审细则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4" w:hRule="atLeast"/>
        </w:trPr>
        <w:tc>
          <w:tcPr>
            <w:tcW w:w="733"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c>
          <w:tcPr>
            <w:tcW w:w="1395" w:type="dxa"/>
            <w:vMerge w:val="restart"/>
            <w:vAlign w:val="center"/>
          </w:tcPr>
          <w:p>
            <w:pPr>
              <w:widowControl/>
              <w:jc w:val="center"/>
              <w:textAlignment w:val="center"/>
              <w:rPr>
                <w:rFonts w:hint="default" w:ascii="楷体_GB2312" w:hAnsi="楷体_GB2312" w:eastAsia="等线" w:cs="楷体_GB2312"/>
                <w:b/>
                <w:color w:val="000000"/>
                <w:kern w:val="0"/>
                <w:szCs w:val="21"/>
                <w:lang w:val="en-US" w:eastAsia="zh-CN" w:bidi="ar"/>
              </w:rPr>
            </w:pPr>
            <w:r>
              <w:rPr>
                <w:rFonts w:hint="eastAsia" w:ascii="宋体" w:hAnsi="宋体" w:cs="宋体"/>
                <w:color w:val="000000"/>
                <w:szCs w:val="21"/>
                <w:lang w:val="en-US" w:eastAsia="zh-CN"/>
              </w:rPr>
              <w:t>企业信誉</w:t>
            </w:r>
          </w:p>
        </w:tc>
        <w:tc>
          <w:tcPr>
            <w:tcW w:w="1335" w:type="dxa"/>
            <w:vAlign w:val="center"/>
          </w:tcPr>
          <w:p>
            <w:pPr>
              <w:widowControl/>
              <w:ind w:firstLine="630" w:firstLineChars="300"/>
              <w:jc w:val="both"/>
              <w:textAlignment w:val="center"/>
              <w:rPr>
                <w:rFonts w:hint="default" w:ascii="楷体_GB2312" w:hAnsi="楷体_GB2312" w:eastAsia="楷体_GB2312" w:cs="楷体_GB2312"/>
                <w:bCs/>
                <w:color w:val="000000"/>
                <w:kern w:val="0"/>
                <w:szCs w:val="21"/>
                <w:lang w:val="en-US" w:eastAsia="zh-CN" w:bidi="ar"/>
              </w:rPr>
            </w:pPr>
            <w:r>
              <w:rPr>
                <w:rFonts w:hint="eastAsia" w:ascii="楷体_GB2312" w:hAnsi="楷体_GB2312" w:eastAsia="楷体_GB2312" w:cs="楷体_GB2312"/>
                <w:bCs/>
                <w:color w:val="000000"/>
                <w:kern w:val="0"/>
                <w:szCs w:val="21"/>
                <w:lang w:val="en-US" w:eastAsia="zh-CN" w:bidi="ar"/>
              </w:rPr>
              <w:t>2</w:t>
            </w:r>
          </w:p>
        </w:tc>
        <w:tc>
          <w:tcPr>
            <w:tcW w:w="4960" w:type="dxa"/>
            <w:vAlign w:val="center"/>
          </w:tcPr>
          <w:p>
            <w:pPr>
              <w:widowControl/>
              <w:spacing w:line="260" w:lineRule="exact"/>
              <w:ind w:right="25"/>
              <w:contextualSpacing w:val="0"/>
              <w:jc w:val="left"/>
              <w:rPr>
                <w:rFonts w:hint="eastAsia" w:ascii="宋体" w:hAnsi="宋体" w:cs="宋体"/>
                <w:bCs/>
                <w:lang w:bidi="ar"/>
              </w:rPr>
            </w:pPr>
            <w:r>
              <w:rPr>
                <w:rFonts w:hint="eastAsia" w:ascii="宋体" w:hAnsi="宋体" w:cs="宋体"/>
                <w:bCs/>
                <w:lang w:bidi="ar"/>
              </w:rPr>
              <w:t>根据</w:t>
            </w:r>
            <w:r>
              <w:rPr>
                <w:rFonts w:hint="eastAsia" w:ascii="宋体" w:hAnsi="宋体" w:cs="宋体"/>
                <w:bCs/>
                <w:lang w:eastAsia="zh-CN" w:bidi="ar"/>
              </w:rPr>
              <w:t>响应人</w:t>
            </w:r>
            <w:r>
              <w:rPr>
                <w:rFonts w:hint="eastAsia" w:ascii="宋体" w:hAnsi="宋体" w:cs="宋体"/>
                <w:bCs/>
                <w:lang w:bidi="ar"/>
              </w:rPr>
              <w:t>提供开标当月之前六个月内由县级以上信用中心、人民银行征信系统或者经人民银行备案的机构出具的一份信用报告复印件或打印稿文件作为证明材料，得</w:t>
            </w:r>
            <w:r>
              <w:rPr>
                <w:rFonts w:hint="eastAsia" w:ascii="宋体" w:hAnsi="宋体" w:cs="宋体"/>
                <w:bCs/>
                <w:lang w:val="en-US" w:eastAsia="zh-CN" w:bidi="ar"/>
              </w:rPr>
              <w:t>2</w:t>
            </w:r>
            <w:r>
              <w:rPr>
                <w:rFonts w:hint="eastAsia" w:ascii="宋体" w:hAnsi="宋体" w:cs="宋体"/>
                <w:bCs/>
                <w:lang w:bidi="ar"/>
              </w:rPr>
              <w:t>分。</w:t>
            </w:r>
          </w:p>
          <w:p>
            <w:pPr>
              <w:widowControl/>
              <w:spacing w:line="260" w:lineRule="exact"/>
              <w:ind w:right="25"/>
              <w:jc w:val="left"/>
              <w:textAlignment w:val="auto"/>
              <w:rPr>
                <w:rFonts w:hint="default" w:ascii="楷体_GB2312" w:hAnsi="楷体_GB2312" w:eastAsia="等线" w:cs="楷体_GB2312"/>
                <w:bCs/>
                <w:color w:val="000000"/>
                <w:kern w:val="0"/>
                <w:szCs w:val="21"/>
                <w:lang w:val="en-US" w:eastAsia="zh-CN" w:bidi="ar"/>
              </w:rPr>
            </w:pPr>
            <w:r>
              <w:rPr>
                <w:rFonts w:hint="eastAsia" w:ascii="宋体" w:hAnsi="宋体" w:cs="宋体"/>
                <w:bCs/>
                <w:lang w:bidi="ar"/>
              </w:rPr>
              <w:t>注：提供相关证明材料扫描件并加盖</w:t>
            </w:r>
            <w:r>
              <w:rPr>
                <w:rFonts w:hint="eastAsia" w:ascii="宋体" w:hAnsi="宋体" w:cs="宋体"/>
                <w:bCs/>
                <w:lang w:val="en-US" w:eastAsia="zh-CN" w:bidi="ar"/>
              </w:rPr>
              <w:t>响应</w:t>
            </w:r>
            <w:r>
              <w:rPr>
                <w:rFonts w:hint="eastAsia" w:ascii="宋体" w:hAnsi="宋体" w:cs="宋体"/>
                <w:bCs/>
                <w:lang w:bidi="ar"/>
              </w:rPr>
              <w:t>人公章，无提供不得分。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0" w:hRule="atLeast"/>
        </w:trPr>
        <w:tc>
          <w:tcPr>
            <w:tcW w:w="733" w:type="dxa"/>
            <w:vMerge w:val="continue"/>
            <w:vAlign w:val="center"/>
          </w:tcPr>
          <w:p>
            <w:pPr>
              <w:widowControl/>
              <w:jc w:val="center"/>
              <w:textAlignment w:val="center"/>
              <w:rPr>
                <w:rFonts w:hint="eastAsia" w:ascii="宋体" w:hAnsi="宋体" w:cs="宋体"/>
                <w:color w:val="000000"/>
                <w:szCs w:val="21"/>
                <w:lang w:val="en-US" w:eastAsia="zh-CN"/>
              </w:rPr>
            </w:pPr>
          </w:p>
        </w:tc>
        <w:tc>
          <w:tcPr>
            <w:tcW w:w="1395" w:type="dxa"/>
            <w:vMerge w:val="continue"/>
            <w:vAlign w:val="center"/>
          </w:tcPr>
          <w:p>
            <w:pPr>
              <w:spacing w:line="260" w:lineRule="exact"/>
              <w:ind w:right="25" w:rightChars="0"/>
              <w:jc w:val="center"/>
              <w:rPr>
                <w:rFonts w:hint="eastAsia" w:ascii="宋体" w:hAnsi="宋体" w:cs="宋体"/>
                <w:color w:val="000000"/>
                <w:szCs w:val="21"/>
                <w:lang w:val="en-US" w:eastAsia="zh-CN"/>
              </w:rPr>
            </w:pPr>
          </w:p>
        </w:tc>
        <w:tc>
          <w:tcPr>
            <w:tcW w:w="1335" w:type="dxa"/>
            <w:vAlign w:val="center"/>
          </w:tcPr>
          <w:p>
            <w:pPr>
              <w:spacing w:line="260" w:lineRule="exact"/>
              <w:ind w:right="25" w:rightChars="0"/>
              <w:jc w:val="center"/>
              <w:rPr>
                <w:rFonts w:hint="default" w:ascii="宋体" w:hAnsi="宋体" w:eastAsia="楷体_GB2312" w:cs="宋体"/>
                <w:color w:val="000000"/>
                <w:szCs w:val="21"/>
                <w:lang w:val="en-US" w:eastAsia="zh-CN"/>
              </w:rPr>
            </w:pPr>
            <w:r>
              <w:rPr>
                <w:rFonts w:hint="eastAsia" w:ascii="宋体" w:hAnsi="宋体" w:eastAsia="楷体_GB2312" w:cs="宋体"/>
                <w:color w:val="000000"/>
                <w:szCs w:val="21"/>
                <w:lang w:val="en-US" w:eastAsia="zh-CN"/>
              </w:rPr>
              <w:t>1</w:t>
            </w:r>
          </w:p>
        </w:tc>
        <w:tc>
          <w:tcPr>
            <w:tcW w:w="4960" w:type="dxa"/>
            <w:vAlign w:val="center"/>
          </w:tcPr>
          <w:p>
            <w:pPr>
              <w:widowControl/>
              <w:spacing w:line="260" w:lineRule="exact"/>
              <w:ind w:right="25"/>
              <w:contextualSpacing w:val="0"/>
              <w:jc w:val="left"/>
              <w:rPr>
                <w:rFonts w:hint="eastAsia" w:ascii="宋体" w:hAnsi="宋体" w:cs="宋体"/>
                <w:bCs/>
                <w:lang w:bidi="ar"/>
              </w:rPr>
            </w:pPr>
            <w:r>
              <w:rPr>
                <w:rFonts w:hint="eastAsia" w:ascii="宋体" w:hAnsi="宋体" w:cs="宋体"/>
                <w:bCs/>
                <w:lang w:bidi="ar"/>
              </w:rPr>
              <w:t>根据</w:t>
            </w:r>
            <w:r>
              <w:rPr>
                <w:rFonts w:hint="eastAsia" w:ascii="宋体" w:hAnsi="宋体" w:cs="宋体"/>
                <w:bCs/>
                <w:lang w:eastAsia="zh-CN" w:bidi="ar"/>
              </w:rPr>
              <w:t>响应人</w:t>
            </w:r>
            <w:r>
              <w:rPr>
                <w:rFonts w:hint="eastAsia" w:ascii="宋体" w:hAnsi="宋体" w:cs="宋体"/>
                <w:bCs/>
                <w:lang w:bidi="ar"/>
              </w:rPr>
              <w:t>提供会计师事务所出具的2020年度的财务审计报告，得</w:t>
            </w:r>
            <w:r>
              <w:rPr>
                <w:rFonts w:hint="eastAsia" w:ascii="宋体" w:hAnsi="宋体" w:cs="宋体"/>
                <w:bCs/>
                <w:lang w:val="en-US" w:eastAsia="zh-CN" w:bidi="ar"/>
              </w:rPr>
              <w:t>1</w:t>
            </w:r>
            <w:r>
              <w:rPr>
                <w:rFonts w:hint="eastAsia" w:ascii="宋体" w:hAnsi="宋体" w:cs="宋体"/>
                <w:bCs/>
                <w:lang w:bidi="ar"/>
              </w:rPr>
              <w:t>分。</w:t>
            </w:r>
          </w:p>
          <w:p>
            <w:pPr>
              <w:widowControl/>
              <w:spacing w:line="260" w:lineRule="exact"/>
              <w:ind w:right="25" w:rightChars="0"/>
              <w:jc w:val="left"/>
              <w:rPr>
                <w:rFonts w:hint="eastAsia" w:ascii="宋体" w:hAnsi="宋体" w:cs="宋体"/>
                <w:bCs/>
              </w:rPr>
            </w:pPr>
            <w:r>
              <w:rPr>
                <w:rFonts w:hint="eastAsia" w:ascii="宋体" w:hAnsi="宋体" w:cs="宋体"/>
                <w:bCs/>
                <w:lang w:bidi="ar"/>
              </w:rPr>
              <w:t>注：提供会计师事务所出具的财务审计报告的</w:t>
            </w:r>
            <w:r>
              <w:rPr>
                <w:rFonts w:hint="eastAsia" w:ascii="宋体" w:hAnsi="宋体" w:cs="宋体"/>
                <w:bCs/>
              </w:rPr>
              <w:t>扫描件</w:t>
            </w:r>
            <w:r>
              <w:rPr>
                <w:rFonts w:hint="eastAsia" w:ascii="宋体" w:hAnsi="宋体" w:cs="宋体"/>
                <w:bCs/>
                <w:lang w:bidi="ar"/>
              </w:rPr>
              <w:t>并加盖</w:t>
            </w:r>
            <w:r>
              <w:rPr>
                <w:rFonts w:hint="eastAsia" w:ascii="宋体" w:hAnsi="宋体" w:cs="宋体"/>
                <w:bCs/>
                <w:lang w:val="en-US" w:eastAsia="zh-CN"/>
              </w:rPr>
              <w:t>响应</w:t>
            </w:r>
            <w:r>
              <w:rPr>
                <w:rFonts w:hint="eastAsia" w:ascii="宋体" w:hAnsi="宋体" w:cs="宋体"/>
                <w:bCs/>
              </w:rPr>
              <w:t>人</w:t>
            </w:r>
            <w:r>
              <w:rPr>
                <w:rFonts w:hint="eastAsia" w:ascii="宋体" w:hAnsi="宋体" w:cs="宋体"/>
                <w:bCs/>
                <w:lang w:bidi="ar"/>
              </w:rPr>
              <w:t>公章，无提供不得分。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0" w:hRule="atLeast"/>
        </w:trPr>
        <w:tc>
          <w:tcPr>
            <w:tcW w:w="733" w:type="dxa"/>
            <w:vMerge w:val="continue"/>
            <w:vAlign w:val="center"/>
          </w:tcPr>
          <w:p>
            <w:pPr>
              <w:widowControl/>
              <w:jc w:val="center"/>
              <w:textAlignment w:val="center"/>
              <w:rPr>
                <w:rFonts w:hint="eastAsia" w:ascii="宋体" w:hAnsi="宋体" w:cs="宋体"/>
                <w:color w:val="000000"/>
                <w:szCs w:val="21"/>
                <w:lang w:val="en-US" w:eastAsia="zh-CN"/>
              </w:rPr>
            </w:pPr>
          </w:p>
        </w:tc>
        <w:tc>
          <w:tcPr>
            <w:tcW w:w="1395" w:type="dxa"/>
            <w:vMerge w:val="continue"/>
            <w:vAlign w:val="center"/>
          </w:tcPr>
          <w:p>
            <w:pPr>
              <w:spacing w:line="260" w:lineRule="exact"/>
              <w:ind w:right="25" w:rightChars="0"/>
              <w:jc w:val="center"/>
              <w:rPr>
                <w:rFonts w:hint="eastAsia" w:ascii="宋体" w:hAnsi="宋体" w:cs="宋体"/>
                <w:color w:val="000000"/>
                <w:szCs w:val="21"/>
                <w:lang w:val="en-US" w:eastAsia="zh-CN"/>
              </w:rPr>
            </w:pPr>
          </w:p>
        </w:tc>
        <w:tc>
          <w:tcPr>
            <w:tcW w:w="1335" w:type="dxa"/>
            <w:vAlign w:val="center"/>
          </w:tcPr>
          <w:p>
            <w:pPr>
              <w:spacing w:line="260" w:lineRule="exact"/>
              <w:ind w:right="25" w:rightChars="0"/>
              <w:jc w:val="center"/>
              <w:rPr>
                <w:rFonts w:hint="default" w:ascii="宋体" w:hAnsi="宋体" w:eastAsia="楷体_GB2312" w:cs="宋体"/>
                <w:color w:val="000000"/>
                <w:szCs w:val="21"/>
                <w:lang w:val="en-US" w:eastAsia="zh-CN"/>
              </w:rPr>
            </w:pPr>
            <w:r>
              <w:rPr>
                <w:rFonts w:hint="eastAsia" w:ascii="宋体" w:hAnsi="宋体" w:eastAsia="楷体_GB2312" w:cs="宋体"/>
                <w:color w:val="000000"/>
                <w:szCs w:val="21"/>
                <w:lang w:val="en-US" w:eastAsia="zh-CN"/>
              </w:rPr>
              <w:t>2</w:t>
            </w:r>
          </w:p>
        </w:tc>
        <w:tc>
          <w:tcPr>
            <w:tcW w:w="4960" w:type="dxa"/>
            <w:vAlign w:val="center"/>
          </w:tcPr>
          <w:p>
            <w:pPr>
              <w:widowControl/>
              <w:suppressAutoHyphens/>
              <w:spacing w:line="260" w:lineRule="exact"/>
              <w:ind w:right="25"/>
              <w:contextualSpacing w:val="0"/>
              <w:jc w:val="left"/>
              <w:rPr>
                <w:rFonts w:hint="eastAsia" w:ascii="宋体" w:hAnsi="宋体" w:cs="宋体"/>
                <w:bCs/>
              </w:rPr>
            </w:pPr>
            <w:r>
              <w:rPr>
                <w:rFonts w:hint="eastAsia" w:ascii="宋体" w:hAnsi="宋体" w:cs="宋体"/>
                <w:bCs/>
              </w:rPr>
              <w:t>根据</w:t>
            </w:r>
            <w:r>
              <w:rPr>
                <w:rFonts w:hint="eastAsia" w:ascii="宋体" w:hAnsi="宋体" w:cs="宋体"/>
                <w:bCs/>
                <w:lang w:val="en-US" w:eastAsia="zh-CN"/>
              </w:rPr>
              <w:t>响应</w:t>
            </w:r>
            <w:r>
              <w:rPr>
                <w:rFonts w:hint="eastAsia" w:ascii="宋体" w:hAnsi="宋体" w:cs="宋体"/>
                <w:bCs/>
              </w:rPr>
              <w:t>人提供的2020年度的税务行政部门的“纳税信用等级”证明材料进行评分，A级得</w:t>
            </w:r>
            <w:r>
              <w:rPr>
                <w:rFonts w:hint="eastAsia" w:ascii="宋体" w:hAnsi="宋体" w:cs="宋体"/>
                <w:bCs/>
                <w:lang w:val="en-US" w:eastAsia="zh-CN"/>
              </w:rPr>
              <w:t>2</w:t>
            </w:r>
            <w:r>
              <w:rPr>
                <w:rFonts w:hint="eastAsia" w:ascii="宋体" w:hAnsi="宋体" w:cs="宋体"/>
                <w:bCs/>
              </w:rPr>
              <w:t>分；B级或M级得</w:t>
            </w:r>
            <w:r>
              <w:rPr>
                <w:rFonts w:hint="eastAsia" w:ascii="宋体" w:hAnsi="宋体" w:cs="宋体"/>
                <w:bCs/>
                <w:lang w:val="en-US" w:eastAsia="zh-CN"/>
              </w:rPr>
              <w:t>1</w:t>
            </w:r>
            <w:r>
              <w:rPr>
                <w:rFonts w:hint="eastAsia" w:ascii="宋体" w:hAnsi="宋体" w:cs="宋体"/>
                <w:bCs/>
              </w:rPr>
              <w:t>分；C级得</w:t>
            </w:r>
            <w:r>
              <w:rPr>
                <w:rFonts w:hint="eastAsia" w:ascii="宋体" w:hAnsi="宋体" w:cs="宋体"/>
                <w:bCs/>
                <w:lang w:val="en-US" w:eastAsia="zh-CN"/>
              </w:rPr>
              <w:t>0.5</w:t>
            </w:r>
            <w:r>
              <w:rPr>
                <w:rFonts w:hint="eastAsia" w:ascii="宋体" w:hAnsi="宋体" w:cs="宋体"/>
                <w:bCs/>
              </w:rPr>
              <w:t>分；</w:t>
            </w:r>
          </w:p>
          <w:p>
            <w:pPr>
              <w:spacing w:line="260" w:lineRule="exact"/>
              <w:ind w:right="25" w:rightChars="0"/>
              <w:jc w:val="left"/>
              <w:rPr>
                <w:rFonts w:hint="eastAsia" w:ascii="宋体" w:hAnsi="宋体" w:cs="宋体"/>
                <w:bCs/>
              </w:rPr>
            </w:pPr>
            <w:r>
              <w:rPr>
                <w:rFonts w:hint="eastAsia" w:ascii="宋体" w:hAnsi="宋体" w:cs="宋体"/>
                <w:bCs/>
              </w:rPr>
              <w:t>注：提供纳税信用等级证明材料扫描件并加盖</w:t>
            </w:r>
            <w:r>
              <w:rPr>
                <w:rFonts w:hint="eastAsia" w:ascii="宋体" w:hAnsi="宋体" w:cs="宋体"/>
                <w:bCs/>
                <w:lang w:val="en-US" w:eastAsia="zh-CN"/>
              </w:rPr>
              <w:t>响应</w:t>
            </w:r>
            <w:r>
              <w:rPr>
                <w:rFonts w:hint="eastAsia" w:ascii="宋体" w:hAnsi="宋体" w:cs="宋体"/>
                <w:bCs/>
              </w:rPr>
              <w:t>人公章，无提供不得分。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0" w:hRule="atLeast"/>
        </w:trPr>
        <w:tc>
          <w:tcPr>
            <w:tcW w:w="733" w:type="dxa"/>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2</w:t>
            </w:r>
          </w:p>
        </w:tc>
        <w:tc>
          <w:tcPr>
            <w:tcW w:w="1395" w:type="dxa"/>
            <w:vAlign w:val="center"/>
          </w:tcPr>
          <w:p>
            <w:pPr>
              <w:spacing w:line="260" w:lineRule="exact"/>
              <w:ind w:right="25" w:rightChars="0"/>
              <w:jc w:val="center"/>
              <w:rPr>
                <w:rFonts w:hint="eastAsia" w:ascii="楷体_GB2312" w:hAnsi="楷体_GB2312" w:eastAsia="楷体_GB2312" w:cs="楷体_GB2312"/>
                <w:b/>
                <w:color w:val="000000"/>
                <w:kern w:val="0"/>
                <w:szCs w:val="21"/>
                <w:lang w:bidi="ar"/>
              </w:rPr>
            </w:pPr>
            <w:r>
              <w:rPr>
                <w:rFonts w:hint="eastAsia" w:ascii="宋体" w:hAnsi="宋体" w:cs="宋体"/>
                <w:color w:val="000000"/>
                <w:szCs w:val="21"/>
                <w:lang w:val="en-US" w:eastAsia="zh-CN"/>
              </w:rPr>
              <w:t>同类</w:t>
            </w:r>
            <w:r>
              <w:rPr>
                <w:rFonts w:hint="eastAsia" w:ascii="宋体" w:hAnsi="宋体" w:cs="宋体"/>
                <w:color w:val="000000"/>
                <w:szCs w:val="21"/>
              </w:rPr>
              <w:t>业绩</w:t>
            </w:r>
          </w:p>
        </w:tc>
        <w:tc>
          <w:tcPr>
            <w:tcW w:w="1335" w:type="dxa"/>
            <w:vAlign w:val="center"/>
          </w:tcPr>
          <w:p>
            <w:pPr>
              <w:spacing w:line="260" w:lineRule="exact"/>
              <w:ind w:right="25" w:rightChars="0"/>
              <w:jc w:val="center"/>
              <w:rPr>
                <w:rFonts w:hint="default" w:ascii="楷体_GB2312" w:hAnsi="楷体_GB2312" w:eastAsia="楷体_GB2312" w:cs="楷体_GB2312"/>
                <w:bCs/>
                <w:color w:val="000000"/>
                <w:kern w:val="0"/>
                <w:szCs w:val="21"/>
                <w:lang w:val="en-US" w:eastAsia="zh-CN" w:bidi="ar"/>
              </w:rPr>
            </w:pPr>
            <w:r>
              <w:rPr>
                <w:rFonts w:hint="eastAsia" w:ascii="宋体" w:hAnsi="宋体" w:eastAsia="楷体_GB2312" w:cs="宋体"/>
                <w:color w:val="000000"/>
                <w:szCs w:val="21"/>
                <w:lang w:val="en-US" w:eastAsia="zh-CN"/>
              </w:rPr>
              <w:t>6</w:t>
            </w:r>
          </w:p>
        </w:tc>
        <w:tc>
          <w:tcPr>
            <w:tcW w:w="4960" w:type="dxa"/>
            <w:vAlign w:val="center"/>
          </w:tcPr>
          <w:p>
            <w:pPr>
              <w:spacing w:line="260" w:lineRule="exact"/>
              <w:ind w:right="25" w:rightChars="0"/>
              <w:jc w:val="left"/>
              <w:rPr>
                <w:rFonts w:hint="eastAsia" w:ascii="宋体" w:hAnsi="宋体" w:cs="宋体"/>
                <w:color w:val="000000"/>
                <w:szCs w:val="21"/>
              </w:rPr>
            </w:pPr>
            <w:r>
              <w:rPr>
                <w:rFonts w:hint="eastAsia" w:ascii="宋体" w:hAnsi="宋体" w:cs="宋体"/>
                <w:color w:val="000000"/>
                <w:szCs w:val="21"/>
                <w:lang w:eastAsia="zh-CN"/>
              </w:rPr>
              <w:t>响应人</w:t>
            </w:r>
            <w:r>
              <w:rPr>
                <w:rFonts w:hint="eastAsia" w:ascii="宋体" w:hAnsi="宋体" w:cs="宋体"/>
                <w:color w:val="000000"/>
                <w:szCs w:val="21"/>
              </w:rPr>
              <w:t>提供</w:t>
            </w: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rPr>
              <w:t>年1月1日</w:t>
            </w:r>
            <w:r>
              <w:rPr>
                <w:rFonts w:hint="eastAsia" w:ascii="宋体" w:hAnsi="宋体" w:cs="宋体"/>
                <w:color w:val="000000"/>
                <w:szCs w:val="21"/>
              </w:rPr>
              <w:t>至今承接过单项合同金额</w:t>
            </w:r>
            <w:r>
              <w:rPr>
                <w:rFonts w:hint="eastAsia" w:ascii="宋体" w:hAnsi="宋体" w:cs="宋体"/>
                <w:color w:val="000000"/>
                <w:szCs w:val="21"/>
                <w:lang w:val="en-US" w:eastAsia="zh-CN"/>
              </w:rPr>
              <w:t>50</w:t>
            </w:r>
            <w:r>
              <w:rPr>
                <w:rFonts w:hint="eastAsia" w:ascii="宋体" w:hAnsi="宋体" w:cs="宋体"/>
                <w:color w:val="000000"/>
                <w:szCs w:val="21"/>
              </w:rPr>
              <w:t>万元或以上的类似业绩每</w:t>
            </w:r>
            <w:r>
              <w:rPr>
                <w:rFonts w:hint="eastAsia" w:ascii="宋体" w:hAnsi="宋体" w:cs="宋体"/>
                <w:color w:val="000000"/>
                <w:szCs w:val="21"/>
                <w:lang w:val="en-US" w:eastAsia="zh-CN"/>
              </w:rPr>
              <w:t>份协议</w:t>
            </w:r>
            <w:r>
              <w:rPr>
                <w:rFonts w:hint="eastAsia" w:ascii="宋体" w:hAnsi="宋体" w:cs="宋体"/>
                <w:color w:val="000000"/>
                <w:szCs w:val="21"/>
              </w:rPr>
              <w:t>加</w:t>
            </w:r>
            <w:r>
              <w:rPr>
                <w:rFonts w:hint="eastAsia" w:ascii="宋体" w:hAnsi="宋体" w:cs="宋体"/>
                <w:color w:val="000000"/>
                <w:szCs w:val="21"/>
                <w:lang w:val="en-US" w:eastAsia="zh-CN"/>
              </w:rPr>
              <w:t>2</w:t>
            </w:r>
            <w:r>
              <w:rPr>
                <w:rFonts w:hint="eastAsia" w:ascii="宋体" w:hAnsi="宋体" w:cs="宋体"/>
                <w:color w:val="000000"/>
                <w:szCs w:val="21"/>
              </w:rPr>
              <w:t>分。满分得</w:t>
            </w:r>
            <w:r>
              <w:rPr>
                <w:rFonts w:hint="eastAsia" w:ascii="宋体" w:hAnsi="宋体" w:cs="宋体"/>
                <w:color w:val="000000"/>
                <w:szCs w:val="21"/>
                <w:lang w:val="en-US" w:eastAsia="zh-CN"/>
              </w:rPr>
              <w:t>6</w:t>
            </w:r>
            <w:r>
              <w:rPr>
                <w:rFonts w:hint="eastAsia" w:ascii="宋体" w:hAnsi="宋体" w:cs="宋体"/>
                <w:color w:val="000000"/>
                <w:szCs w:val="21"/>
              </w:rPr>
              <w:t>分。</w:t>
            </w:r>
          </w:p>
          <w:p>
            <w:pPr>
              <w:spacing w:line="260" w:lineRule="exact"/>
              <w:ind w:right="25" w:rightChars="0"/>
              <w:jc w:val="left"/>
              <w:rPr>
                <w:rFonts w:hint="eastAsia" w:ascii="楷体_GB2312" w:hAnsi="楷体_GB2312" w:eastAsia="楷体_GB2312" w:cs="楷体_GB2312"/>
                <w:bCs/>
                <w:color w:val="000000"/>
                <w:kern w:val="0"/>
                <w:szCs w:val="21"/>
                <w:lang w:bidi="ar"/>
              </w:rPr>
            </w:pPr>
            <w:r>
              <w:rPr>
                <w:rFonts w:hint="eastAsia" w:ascii="宋体" w:hAnsi="宋体" w:cs="宋体"/>
                <w:bCs/>
              </w:rPr>
              <w:t>注：提供完整的合同复印件并加盖</w:t>
            </w:r>
            <w:r>
              <w:rPr>
                <w:rFonts w:hint="eastAsia" w:ascii="宋体" w:hAnsi="宋体" w:cs="宋体"/>
                <w:bCs/>
                <w:lang w:val="en-US" w:eastAsia="zh-CN"/>
              </w:rPr>
              <w:t>响应</w:t>
            </w:r>
            <w:r>
              <w:rPr>
                <w:rFonts w:hint="eastAsia" w:ascii="宋体" w:hAnsi="宋体" w:cs="宋体"/>
                <w:bCs/>
              </w:rPr>
              <w:t>人公章，无提供或未按要求提供的不得分。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4" w:hRule="atLeast"/>
        </w:trPr>
        <w:tc>
          <w:tcPr>
            <w:tcW w:w="733" w:type="dxa"/>
            <w:vAlign w:val="center"/>
          </w:tcPr>
          <w:p>
            <w:pPr>
              <w:widowControl/>
              <w:jc w:val="center"/>
              <w:textAlignment w:val="center"/>
              <w:rPr>
                <w:rFonts w:hint="eastAsia" w:ascii="楷体_GB2312" w:hAnsi="楷体_GB2312" w:eastAsia="楷体_GB2312" w:cs="楷体_GB2312"/>
                <w:b/>
                <w:color w:val="000000"/>
                <w:kern w:val="0"/>
                <w:szCs w:val="21"/>
                <w:lang w:val="en-US" w:eastAsia="zh-CN" w:bidi="ar"/>
              </w:rPr>
            </w:pPr>
            <w:r>
              <w:rPr>
                <w:rFonts w:hint="eastAsia" w:ascii="宋体" w:hAnsi="宋体" w:cs="宋体"/>
                <w:color w:val="000000"/>
                <w:szCs w:val="21"/>
                <w:lang w:val="en-US" w:eastAsia="zh-CN"/>
              </w:rPr>
              <w:t>3</w:t>
            </w:r>
          </w:p>
        </w:tc>
        <w:tc>
          <w:tcPr>
            <w:tcW w:w="1395" w:type="dxa"/>
            <w:vAlign w:val="center"/>
          </w:tcPr>
          <w:p>
            <w:pPr>
              <w:spacing w:line="260" w:lineRule="exact"/>
              <w:ind w:right="25" w:rightChars="0"/>
              <w:jc w:val="center"/>
              <w:rPr>
                <w:rFonts w:hint="eastAsia" w:ascii="楷体_GB2312" w:hAnsi="楷体_GB2312" w:eastAsia="楷体_GB2312" w:cs="楷体_GB2312"/>
                <w:b/>
                <w:color w:val="000000"/>
                <w:kern w:val="0"/>
                <w:szCs w:val="21"/>
                <w:lang w:bidi="ar"/>
              </w:rPr>
            </w:pPr>
            <w:r>
              <w:rPr>
                <w:rFonts w:hint="eastAsia" w:ascii="宋体" w:hAnsi="宋体" w:cs="宋体"/>
                <w:color w:val="000000"/>
                <w:szCs w:val="21"/>
              </w:rPr>
              <w:t>公司净资产</w:t>
            </w:r>
          </w:p>
        </w:tc>
        <w:tc>
          <w:tcPr>
            <w:tcW w:w="1335" w:type="dxa"/>
            <w:vAlign w:val="center"/>
          </w:tcPr>
          <w:p>
            <w:pPr>
              <w:spacing w:line="260" w:lineRule="exact"/>
              <w:ind w:right="25" w:rightChars="0"/>
              <w:jc w:val="center"/>
              <w:rPr>
                <w:rFonts w:hint="eastAsia" w:ascii="楷体_GB2312" w:hAnsi="楷体_GB2312" w:eastAsia="楷体_GB2312" w:cs="楷体_GB2312"/>
                <w:bCs/>
                <w:color w:val="000000"/>
                <w:kern w:val="0"/>
                <w:szCs w:val="21"/>
                <w:lang w:eastAsia="zh-CN" w:bidi="ar"/>
              </w:rPr>
            </w:pPr>
            <w:r>
              <w:rPr>
                <w:rFonts w:hint="eastAsia" w:ascii="宋体" w:hAnsi="宋体" w:eastAsia="楷体_GB2312" w:cs="宋体"/>
                <w:color w:val="000000"/>
                <w:szCs w:val="21"/>
                <w:lang w:val="en-US" w:eastAsia="zh-CN"/>
              </w:rPr>
              <w:t>4</w:t>
            </w:r>
          </w:p>
        </w:tc>
        <w:tc>
          <w:tcPr>
            <w:tcW w:w="4960" w:type="dxa"/>
            <w:vAlign w:val="center"/>
          </w:tcPr>
          <w:p>
            <w:pPr>
              <w:spacing w:line="260" w:lineRule="exact"/>
              <w:ind w:right="25" w:rightChars="0"/>
              <w:jc w:val="left"/>
              <w:rPr>
                <w:rFonts w:hint="default" w:eastAsia="等线"/>
                <w:lang w:val="en-US" w:eastAsia="zh-CN"/>
              </w:rPr>
            </w:pPr>
            <w:r>
              <w:rPr>
                <w:rFonts w:hint="eastAsia"/>
              </w:rPr>
              <w:t>净资产数值最大的响应人得</w:t>
            </w:r>
            <w:r>
              <w:rPr>
                <w:rFonts w:hint="eastAsia"/>
                <w:lang w:val="en-US" w:eastAsia="zh-CN"/>
              </w:rPr>
              <w:t>4</w:t>
            </w:r>
            <w:r>
              <w:rPr>
                <w:rFonts w:hint="eastAsia"/>
              </w:rPr>
              <w:t>分，其余响应人的得分按【</w:t>
            </w:r>
            <w:r>
              <w:rPr>
                <w:rFonts w:hint="eastAsia"/>
                <w:lang w:val="en-US" w:eastAsia="zh-CN"/>
              </w:rPr>
              <w:t>4</w:t>
            </w:r>
            <w:r>
              <w:rPr>
                <w:rFonts w:hint="eastAsia"/>
              </w:rPr>
              <w:t>×（响应人净资产/响应人中净资产最大值）】计算。</w:t>
            </w:r>
            <w:r>
              <w:rPr>
                <w:rFonts w:hint="eastAsia"/>
                <w:lang w:val="en-US" w:eastAsia="zh-CN"/>
              </w:rPr>
              <w:t>未提供不得分。</w:t>
            </w:r>
          </w:p>
          <w:p>
            <w:pPr>
              <w:pStyle w:val="2"/>
              <w:rPr>
                <w:rFonts w:hint="default" w:eastAsia="宋体"/>
                <w:lang w:val="en-US" w:eastAsia="zh-CN"/>
              </w:rPr>
            </w:pPr>
            <w:r>
              <w:rPr>
                <w:rFonts w:hint="eastAsia" w:ascii="等线" w:hAnsi="等线" w:eastAsia="等线" w:cs="Times New Roman"/>
                <w:color w:val="auto"/>
                <w:kern w:val="2"/>
                <w:sz w:val="21"/>
                <w:szCs w:val="22"/>
                <w:lang w:val="en-US" w:eastAsia="zh-CN" w:bidi="ar-SA"/>
              </w:rPr>
              <w:t>注：提供2020年经审计的财务报告</w:t>
            </w:r>
          </w:p>
        </w:tc>
      </w:tr>
    </w:tbl>
    <w:p>
      <w:pPr>
        <w:pStyle w:val="10"/>
        <w:numPr>
          <w:ilvl w:val="0"/>
          <w:numId w:val="3"/>
        </w:numPr>
        <w:spacing w:after="12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技术评审（15分）</w:t>
      </w:r>
    </w:p>
    <w:tbl>
      <w:tblPr>
        <w:tblStyle w:val="8"/>
        <w:tblW w:w="84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48"/>
        <w:gridCol w:w="1082"/>
        <w:gridCol w:w="57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1648" w:type="dxa"/>
            <w:vAlign w:val="center"/>
          </w:tcPr>
          <w:p>
            <w:pPr>
              <w:widowControl/>
              <w:jc w:val="center"/>
              <w:textAlignment w:val="center"/>
              <w:rPr>
                <w:rFonts w:ascii="楷体_GB2312" w:hAnsi="楷体_GB2312" w:eastAsia="楷体_GB2312" w:cs="楷体_GB2312"/>
                <w:b/>
                <w:color w:val="000000"/>
                <w:kern w:val="0"/>
                <w:szCs w:val="21"/>
                <w:lang w:bidi="ar"/>
              </w:rPr>
            </w:pPr>
            <w:r>
              <w:rPr>
                <w:rFonts w:hint="eastAsia" w:ascii="楷体_GB2312" w:hAnsi="楷体_GB2312" w:eastAsia="楷体_GB2312" w:cs="楷体_GB2312"/>
                <w:b/>
                <w:color w:val="000000"/>
                <w:kern w:val="0"/>
                <w:szCs w:val="21"/>
                <w:lang w:bidi="ar"/>
              </w:rPr>
              <w:t>评审要素</w:t>
            </w:r>
          </w:p>
        </w:tc>
        <w:tc>
          <w:tcPr>
            <w:tcW w:w="1082" w:type="dxa"/>
            <w:vAlign w:val="center"/>
          </w:tcPr>
          <w:p>
            <w:pPr>
              <w:widowControl/>
              <w:jc w:val="center"/>
              <w:textAlignment w:val="center"/>
              <w:rPr>
                <w:rFonts w:hint="default" w:ascii="楷体_GB2312" w:hAnsi="楷体_GB2312" w:eastAsia="楷体_GB2312" w:cs="楷体_GB2312"/>
                <w:b/>
                <w:color w:val="000000"/>
                <w:kern w:val="0"/>
                <w:szCs w:val="21"/>
                <w:lang w:val="en-US" w:eastAsia="zh-CN" w:bidi="ar"/>
              </w:rPr>
            </w:pPr>
            <w:r>
              <w:rPr>
                <w:rFonts w:hint="eastAsia" w:ascii="楷体_GB2312" w:hAnsi="楷体_GB2312" w:eastAsia="楷体_GB2312" w:cs="楷体_GB2312"/>
                <w:b/>
                <w:color w:val="000000"/>
                <w:kern w:val="0"/>
                <w:szCs w:val="21"/>
                <w:lang w:val="en-US" w:eastAsia="zh-CN" w:bidi="ar"/>
              </w:rPr>
              <w:t>分值</w:t>
            </w:r>
          </w:p>
        </w:tc>
        <w:tc>
          <w:tcPr>
            <w:tcW w:w="5743" w:type="dxa"/>
            <w:vAlign w:val="center"/>
          </w:tcPr>
          <w:p>
            <w:pPr>
              <w:widowControl/>
              <w:jc w:val="center"/>
              <w:textAlignment w:val="center"/>
              <w:rPr>
                <w:rFonts w:hint="default" w:ascii="楷体_GB2312" w:hAnsi="楷体_GB2312" w:eastAsia="楷体_GB2312" w:cs="楷体_GB2312"/>
                <w:b/>
                <w:color w:val="000000"/>
                <w:kern w:val="0"/>
                <w:szCs w:val="21"/>
                <w:lang w:val="en-US" w:eastAsia="zh-CN" w:bidi="ar"/>
              </w:rPr>
            </w:pPr>
            <w:r>
              <w:rPr>
                <w:rFonts w:hint="eastAsia" w:ascii="楷体_GB2312" w:hAnsi="楷体_GB2312" w:eastAsia="楷体_GB2312" w:cs="楷体_GB2312"/>
                <w:b/>
                <w:color w:val="000000"/>
                <w:kern w:val="0"/>
                <w:szCs w:val="21"/>
                <w:lang w:val="en-US" w:eastAsia="zh-CN" w:bidi="ar"/>
              </w:rPr>
              <w:t>评审细则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4" w:hRule="atLeast"/>
        </w:trPr>
        <w:tc>
          <w:tcPr>
            <w:tcW w:w="1648" w:type="dxa"/>
            <w:vAlign w:val="center"/>
          </w:tcPr>
          <w:p>
            <w:pPr>
              <w:spacing w:line="260" w:lineRule="exact"/>
              <w:ind w:right="25" w:rightChars="0"/>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经营方案</w:t>
            </w:r>
          </w:p>
        </w:tc>
        <w:tc>
          <w:tcPr>
            <w:tcW w:w="1082" w:type="dxa"/>
            <w:vAlign w:val="center"/>
          </w:tcPr>
          <w:p>
            <w:pPr>
              <w:spacing w:line="260" w:lineRule="exact"/>
              <w:ind w:right="25" w:rightChars="0"/>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15</w:t>
            </w:r>
          </w:p>
        </w:tc>
        <w:tc>
          <w:tcPr>
            <w:tcW w:w="5743" w:type="dxa"/>
            <w:vAlign w:val="center"/>
          </w:tcPr>
          <w:p>
            <w:pPr>
              <w:autoSpaceDE w:val="0"/>
              <w:autoSpaceDN w:val="0"/>
              <w:adjustRightInd w:val="0"/>
              <w:snapToGrid w:val="0"/>
              <w:ind w:right="32"/>
              <w:jc w:val="left"/>
              <w:rPr>
                <w:rFonts w:hint="default" w:ascii="楷体_GB2312" w:hAnsi="楷体_GB2312" w:eastAsia="楷体_GB2312" w:cs="楷体_GB2312"/>
                <w:bCs/>
                <w:color w:val="000000"/>
                <w:kern w:val="0"/>
                <w:szCs w:val="21"/>
                <w:lang w:val="en-US" w:eastAsia="zh-CN" w:bidi="ar"/>
              </w:rPr>
            </w:pPr>
            <w:r>
              <w:rPr>
                <w:rFonts w:hint="eastAsia" w:ascii="宋体" w:hAnsi="宋体" w:cs="Times New Roman"/>
                <w:szCs w:val="21"/>
              </w:rPr>
              <w:t>响应人根据本项目特点制定项目</w:t>
            </w:r>
            <w:r>
              <w:rPr>
                <w:rFonts w:hint="eastAsia" w:ascii="宋体" w:hAnsi="宋体" w:cs="Times New Roman"/>
                <w:szCs w:val="21"/>
                <w:lang w:val="en-US" w:eastAsia="zh-CN"/>
              </w:rPr>
              <w:t>经营</w:t>
            </w:r>
            <w:r>
              <w:rPr>
                <w:rFonts w:hint="eastAsia" w:ascii="宋体" w:hAnsi="宋体" w:cs="Times New Roman"/>
                <w:szCs w:val="21"/>
              </w:rPr>
              <w:t>方案，</w:t>
            </w:r>
            <w:r>
              <w:rPr>
                <w:rFonts w:hint="eastAsia" w:ascii="宋体" w:hAnsi="宋体" w:cs="Times New Roman"/>
                <w:szCs w:val="21"/>
                <w:lang w:val="en-US" w:eastAsia="zh-CN"/>
              </w:rPr>
              <w:t>方案内容包括但不限于</w:t>
            </w:r>
            <w:r>
              <w:rPr>
                <w:rFonts w:hint="eastAsia" w:ascii="宋体" w:hAnsi="宋体" w:cs="Times New Roman"/>
                <w:szCs w:val="21"/>
              </w:rPr>
              <w:t>运营管理、</w:t>
            </w:r>
            <w:r>
              <w:rPr>
                <w:rFonts w:hint="eastAsia" w:ascii="宋体" w:hAnsi="宋体" w:cs="Times New Roman"/>
                <w:szCs w:val="21"/>
                <w:lang w:val="en-US" w:eastAsia="zh-CN"/>
              </w:rPr>
              <w:t>市场拓展计划、客户资源</w:t>
            </w:r>
            <w:r>
              <w:rPr>
                <w:rFonts w:hint="eastAsia" w:ascii="宋体" w:hAnsi="宋体" w:cs="Times New Roman"/>
                <w:szCs w:val="21"/>
              </w:rPr>
              <w:t>、</w:t>
            </w:r>
            <w:r>
              <w:rPr>
                <w:rFonts w:hint="eastAsia" w:ascii="宋体" w:hAnsi="宋体" w:cs="Times New Roman"/>
                <w:szCs w:val="21"/>
                <w:lang w:val="en-US" w:eastAsia="zh-CN"/>
              </w:rPr>
              <w:t>设备运维、安全防范措施</w:t>
            </w:r>
            <w:r>
              <w:rPr>
                <w:rFonts w:hint="eastAsia" w:ascii="宋体" w:hAnsi="宋体" w:cs="Times New Roman"/>
                <w:szCs w:val="21"/>
              </w:rPr>
              <w:t>等</w:t>
            </w:r>
            <w:r>
              <w:rPr>
                <w:rFonts w:hint="eastAsia" w:ascii="宋体" w:hAnsi="宋体" w:cs="Times New Roman"/>
                <w:szCs w:val="21"/>
                <w:lang w:eastAsia="zh-CN"/>
              </w:rPr>
              <w:t>。</w:t>
            </w:r>
            <w:r>
              <w:rPr>
                <w:rFonts w:hint="eastAsia" w:ascii="宋体" w:hAnsi="宋体" w:cs="Times New Roman"/>
                <w:szCs w:val="21"/>
                <w:lang w:val="en-US" w:eastAsia="zh-CN"/>
              </w:rPr>
              <w:t>优11-15分；良6-10分；一般1-5分；未提供不得分。</w:t>
            </w:r>
          </w:p>
        </w:tc>
      </w:tr>
    </w:tbl>
    <w:p>
      <w:pPr>
        <w:pStyle w:val="10"/>
        <w:numPr>
          <w:ilvl w:val="0"/>
          <w:numId w:val="0"/>
        </w:numPr>
        <w:spacing w:after="120"/>
        <w:jc w:val="both"/>
        <w:rPr>
          <w:rFonts w:hint="default" w:ascii="宋体" w:hAnsi="宋体" w:eastAsia="等线" w:cs="宋体"/>
          <w:b/>
          <w:bCs/>
          <w:sz w:val="28"/>
          <w:szCs w:val="28"/>
          <w:lang w:val="en-US" w:eastAsia="zh-CN"/>
        </w:rPr>
      </w:pPr>
      <w:r>
        <w:rPr>
          <w:rFonts w:hint="eastAsia" w:ascii="宋体" w:hAnsi="宋体" w:cs="宋体"/>
          <w:b/>
          <w:bCs/>
          <w:sz w:val="28"/>
          <w:szCs w:val="28"/>
          <w:lang w:val="en-US" w:eastAsia="zh-CN"/>
        </w:rPr>
        <w:t xml:space="preserve"> 3、价格评审（70分）</w:t>
      </w:r>
    </w:p>
    <w:tbl>
      <w:tblPr>
        <w:tblStyle w:val="8"/>
        <w:tblW w:w="84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3"/>
        <w:gridCol w:w="1067"/>
        <w:gridCol w:w="57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1633" w:type="dxa"/>
            <w:vAlign w:val="center"/>
          </w:tcPr>
          <w:p>
            <w:pPr>
              <w:widowControl/>
              <w:jc w:val="center"/>
              <w:textAlignment w:val="center"/>
              <w:rPr>
                <w:rFonts w:ascii="楷体_GB2312" w:hAnsi="楷体_GB2312" w:eastAsia="楷体_GB2312" w:cs="楷体_GB2312"/>
                <w:b/>
                <w:color w:val="000000"/>
                <w:kern w:val="0"/>
                <w:szCs w:val="21"/>
                <w:lang w:bidi="ar"/>
              </w:rPr>
            </w:pPr>
            <w:r>
              <w:rPr>
                <w:rFonts w:hint="eastAsia" w:ascii="楷体_GB2312" w:hAnsi="楷体_GB2312" w:eastAsia="楷体_GB2312" w:cs="楷体_GB2312"/>
                <w:b/>
                <w:color w:val="000000"/>
                <w:kern w:val="0"/>
                <w:szCs w:val="21"/>
                <w:lang w:bidi="ar"/>
              </w:rPr>
              <w:t>评审要素</w:t>
            </w:r>
          </w:p>
        </w:tc>
        <w:tc>
          <w:tcPr>
            <w:tcW w:w="1067" w:type="dxa"/>
            <w:vAlign w:val="center"/>
          </w:tcPr>
          <w:p>
            <w:pPr>
              <w:widowControl/>
              <w:jc w:val="center"/>
              <w:textAlignment w:val="center"/>
              <w:rPr>
                <w:rFonts w:hint="eastAsia" w:ascii="楷体_GB2312" w:hAnsi="楷体_GB2312" w:eastAsia="楷体_GB2312" w:cs="楷体_GB2312"/>
                <w:b/>
                <w:color w:val="000000"/>
                <w:kern w:val="0"/>
                <w:szCs w:val="21"/>
                <w:lang w:eastAsia="zh-CN" w:bidi="ar"/>
              </w:rPr>
            </w:pPr>
            <w:r>
              <w:rPr>
                <w:rFonts w:hint="eastAsia" w:ascii="楷体_GB2312" w:hAnsi="楷体_GB2312" w:eastAsia="楷体_GB2312" w:cs="楷体_GB2312"/>
                <w:b/>
                <w:color w:val="000000"/>
                <w:kern w:val="0"/>
                <w:szCs w:val="21"/>
                <w:lang w:val="en-US" w:eastAsia="zh-CN" w:bidi="ar"/>
              </w:rPr>
              <w:t>分值</w:t>
            </w:r>
          </w:p>
        </w:tc>
        <w:tc>
          <w:tcPr>
            <w:tcW w:w="5773" w:type="dxa"/>
            <w:vAlign w:val="center"/>
          </w:tcPr>
          <w:p>
            <w:pPr>
              <w:widowControl/>
              <w:jc w:val="center"/>
              <w:textAlignment w:val="center"/>
              <w:rPr>
                <w:rFonts w:hint="default" w:ascii="楷体_GB2312" w:hAnsi="楷体_GB2312" w:eastAsia="楷体_GB2312" w:cs="楷体_GB2312"/>
                <w:b/>
                <w:color w:val="000000"/>
                <w:kern w:val="0"/>
                <w:szCs w:val="21"/>
                <w:lang w:val="en-US" w:eastAsia="zh-CN" w:bidi="ar"/>
              </w:rPr>
            </w:pPr>
            <w:r>
              <w:rPr>
                <w:rFonts w:hint="eastAsia" w:ascii="楷体_GB2312" w:hAnsi="楷体_GB2312" w:eastAsia="楷体_GB2312" w:cs="楷体_GB2312"/>
                <w:b/>
                <w:color w:val="000000"/>
                <w:kern w:val="0"/>
                <w:szCs w:val="21"/>
                <w:lang w:val="en-US" w:eastAsia="zh-CN" w:bidi="ar"/>
              </w:rPr>
              <w:t>评审细则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4" w:hRule="atLeast"/>
        </w:trPr>
        <w:tc>
          <w:tcPr>
            <w:tcW w:w="1633" w:type="dxa"/>
            <w:vAlign w:val="center"/>
          </w:tcPr>
          <w:p>
            <w:pPr>
              <w:widowControl/>
              <w:jc w:val="center"/>
              <w:textAlignment w:val="center"/>
              <w:rPr>
                <w:rFonts w:ascii="楷体_GB2312" w:hAnsi="楷体_GB2312" w:eastAsia="楷体_GB2312" w:cs="楷体_GB2312"/>
                <w:b/>
                <w:color w:val="000000"/>
                <w:kern w:val="0"/>
                <w:szCs w:val="21"/>
                <w:lang w:bidi="ar"/>
              </w:rPr>
            </w:pPr>
            <w:r>
              <w:rPr>
                <w:rFonts w:hint="eastAsia" w:ascii="宋体" w:hAnsi="宋体" w:cs="宋体"/>
                <w:color w:val="000000"/>
                <w:szCs w:val="21"/>
                <w:lang w:val="en-US" w:eastAsia="zh-CN"/>
              </w:rPr>
              <w:t>有效报价</w:t>
            </w:r>
          </w:p>
        </w:tc>
        <w:tc>
          <w:tcPr>
            <w:tcW w:w="1067" w:type="dxa"/>
            <w:vAlign w:val="center"/>
          </w:tcPr>
          <w:p>
            <w:pPr>
              <w:widowControl/>
              <w:jc w:val="center"/>
              <w:textAlignment w:val="center"/>
              <w:rPr>
                <w:rFonts w:hint="default" w:ascii="楷体_GB2312" w:hAnsi="楷体_GB2312" w:eastAsia="楷体_GB2312" w:cs="楷体_GB2312"/>
                <w:bCs/>
                <w:color w:val="000000"/>
                <w:kern w:val="0"/>
                <w:szCs w:val="21"/>
                <w:lang w:val="en-US" w:eastAsia="zh-CN" w:bidi="ar"/>
              </w:rPr>
            </w:pPr>
            <w:r>
              <w:rPr>
                <w:rFonts w:hint="eastAsia" w:ascii="楷体_GB2312" w:hAnsi="楷体_GB2312" w:eastAsia="楷体_GB2312" w:cs="楷体_GB2312"/>
                <w:bCs/>
                <w:color w:val="000000"/>
                <w:kern w:val="0"/>
                <w:szCs w:val="21"/>
                <w:lang w:val="en-US" w:eastAsia="zh-CN" w:bidi="ar"/>
              </w:rPr>
              <w:t>70分</w:t>
            </w:r>
          </w:p>
        </w:tc>
        <w:tc>
          <w:tcPr>
            <w:tcW w:w="5773" w:type="dxa"/>
            <w:vAlign w:val="center"/>
          </w:tcPr>
          <w:p>
            <w:pPr>
              <w:autoSpaceDE w:val="0"/>
              <w:autoSpaceDN w:val="0"/>
              <w:adjustRightInd w:val="0"/>
              <w:snapToGrid w:val="0"/>
              <w:ind w:right="32"/>
              <w:jc w:val="left"/>
              <w:rPr>
                <w:rFonts w:hint="eastAsia" w:ascii="宋体" w:hAnsi="宋体" w:cs="Times New Roman"/>
                <w:szCs w:val="21"/>
              </w:rPr>
            </w:pPr>
            <w:r>
              <w:rPr>
                <w:rFonts w:hint="eastAsia" w:ascii="宋体" w:hAnsi="宋体" w:cs="Times New Roman"/>
                <w:szCs w:val="21"/>
              </w:rPr>
              <w:t>价格分是以满足</w:t>
            </w:r>
            <w:r>
              <w:rPr>
                <w:rFonts w:hint="eastAsia" w:ascii="宋体" w:hAnsi="宋体" w:cs="Times New Roman"/>
                <w:szCs w:val="21"/>
                <w:lang w:val="en-US" w:eastAsia="zh-CN"/>
              </w:rPr>
              <w:t>招商</w:t>
            </w:r>
            <w:r>
              <w:rPr>
                <w:rFonts w:hint="eastAsia" w:ascii="宋体" w:hAnsi="宋体" w:cs="Times New Roman"/>
                <w:szCs w:val="21"/>
              </w:rPr>
              <w:t>文件要求且</w:t>
            </w:r>
            <w:r>
              <w:rPr>
                <w:rFonts w:hint="eastAsia" w:ascii="宋体" w:hAnsi="宋体" w:cs="Times New Roman"/>
                <w:szCs w:val="21"/>
                <w:lang w:val="en-US" w:eastAsia="zh-CN"/>
              </w:rPr>
              <w:t>报价</w:t>
            </w:r>
            <w:r>
              <w:rPr>
                <w:rFonts w:hint="eastAsia" w:ascii="宋体" w:hAnsi="宋体" w:cs="Times New Roman"/>
                <w:szCs w:val="21"/>
              </w:rPr>
              <w:t>最高的</w:t>
            </w:r>
            <w:r>
              <w:rPr>
                <w:rFonts w:hint="eastAsia" w:ascii="宋体" w:hAnsi="宋体" w:cs="Times New Roman"/>
                <w:szCs w:val="21"/>
                <w:lang w:val="en-US" w:eastAsia="zh-CN"/>
              </w:rPr>
              <w:t>报价</w:t>
            </w:r>
            <w:r>
              <w:rPr>
                <w:rFonts w:hint="eastAsia" w:ascii="宋体" w:hAnsi="宋体" w:cs="Times New Roman"/>
                <w:szCs w:val="21"/>
              </w:rPr>
              <w:t>为评标基准价，其他</w:t>
            </w:r>
            <w:r>
              <w:rPr>
                <w:rFonts w:hint="eastAsia" w:ascii="宋体" w:hAnsi="宋体" w:cs="Times New Roman"/>
                <w:szCs w:val="21"/>
                <w:lang w:val="en-US" w:eastAsia="zh-CN"/>
              </w:rPr>
              <w:t>报价</w:t>
            </w:r>
            <w:r>
              <w:rPr>
                <w:rFonts w:hint="eastAsia" w:ascii="宋体" w:hAnsi="宋体" w:cs="Times New Roman"/>
                <w:szCs w:val="21"/>
              </w:rPr>
              <w:t>人的价格分则按比例算出。</w:t>
            </w:r>
          </w:p>
          <w:p>
            <w:pPr>
              <w:autoSpaceDE w:val="0"/>
              <w:autoSpaceDN w:val="0"/>
              <w:adjustRightInd w:val="0"/>
              <w:snapToGrid w:val="0"/>
              <w:ind w:right="32"/>
              <w:jc w:val="left"/>
              <w:rPr>
                <w:rFonts w:hint="default" w:ascii="楷体_GB2312" w:hAnsi="楷体_GB2312" w:eastAsia="楷体_GB2312" w:cs="楷体_GB2312"/>
                <w:bCs/>
                <w:color w:val="000000"/>
                <w:kern w:val="0"/>
                <w:szCs w:val="21"/>
                <w:highlight w:val="none"/>
                <w:lang w:val="en-US" w:bidi="ar"/>
              </w:rPr>
            </w:pPr>
            <w:r>
              <w:rPr>
                <w:rFonts w:hint="eastAsia" w:ascii="宋体" w:hAnsi="宋体" w:cs="Times New Roman"/>
                <w:szCs w:val="21"/>
                <w:lang w:val="en-US" w:eastAsia="zh-CN"/>
              </w:rPr>
              <w:t>报价得分</w:t>
            </w:r>
            <w:r>
              <w:rPr>
                <w:rFonts w:hint="eastAsia" w:ascii="宋体" w:hAnsi="宋体" w:cs="Times New Roman"/>
                <w:szCs w:val="21"/>
              </w:rPr>
              <w:t>＝（投标报价/评标基准价）×</w:t>
            </w:r>
            <w:r>
              <w:rPr>
                <w:rFonts w:hint="eastAsia" w:ascii="宋体" w:hAnsi="宋体" w:cs="Times New Roman"/>
                <w:szCs w:val="21"/>
                <w:lang w:val="en-US" w:eastAsia="zh-CN"/>
              </w:rPr>
              <w:t>70</w:t>
            </w:r>
          </w:p>
        </w:tc>
      </w:tr>
    </w:tbl>
    <w:p>
      <w:pPr>
        <w:ind w:firstLine="281" w:firstLineChars="100"/>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lang w:val="en-GB"/>
        </w:rPr>
        <w:t>（3）推荐成交候选人名单</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评审小组根据最终评审的结果，推荐</w:t>
      </w:r>
      <w:r>
        <w:rPr>
          <w:rFonts w:hint="eastAsia" w:ascii="仿宋_GB2312" w:hAnsi="仿宋_GB2312" w:eastAsia="仿宋_GB2312" w:cs="仿宋_GB2312"/>
          <w:sz w:val="28"/>
          <w:szCs w:val="28"/>
        </w:rPr>
        <w:t>入围成交人为项目的成交候选人，</w:t>
      </w:r>
      <w:r>
        <w:rPr>
          <w:rFonts w:hint="eastAsia" w:ascii="仿宋_GB2312" w:hAnsi="仿宋_GB2312" w:eastAsia="仿宋_GB2312" w:cs="仿宋_GB2312"/>
          <w:sz w:val="28"/>
          <w:szCs w:val="28"/>
          <w:lang w:val="en-GB"/>
        </w:rPr>
        <w:t>评审小组将成交候选人</w:t>
      </w:r>
      <w:r>
        <w:rPr>
          <w:rFonts w:hint="eastAsia" w:ascii="仿宋_GB2312" w:hAnsi="仿宋_GB2312" w:eastAsia="仿宋_GB2312" w:cs="仿宋_GB2312"/>
          <w:sz w:val="28"/>
          <w:szCs w:val="28"/>
        </w:rPr>
        <w:t>综合得分</w:t>
      </w:r>
      <w:r>
        <w:rPr>
          <w:rFonts w:hint="eastAsia" w:ascii="仿宋_GB2312" w:hAnsi="仿宋_GB2312" w:eastAsia="仿宋_GB2312" w:cs="仿宋_GB2312"/>
          <w:sz w:val="28"/>
          <w:szCs w:val="28"/>
          <w:lang w:val="en-GB"/>
        </w:rPr>
        <w:t>由高至低排序，</w:t>
      </w:r>
      <w:r>
        <w:rPr>
          <w:rFonts w:hint="eastAsia" w:ascii="仿宋_GB2312" w:hAnsi="仿宋_GB2312" w:eastAsia="仿宋_GB2312" w:cs="仿宋_GB2312"/>
          <w:sz w:val="28"/>
          <w:szCs w:val="28"/>
          <w:lang w:val="en-US" w:eastAsia="zh-CN"/>
        </w:rPr>
        <w:t>每标段</w:t>
      </w:r>
      <w:r>
        <w:rPr>
          <w:rFonts w:hint="eastAsia" w:ascii="仿宋_GB2312" w:hAnsi="仿宋_GB2312" w:eastAsia="仿宋_GB2312" w:cs="仿宋_GB2312"/>
          <w:sz w:val="28"/>
          <w:szCs w:val="28"/>
          <w:lang w:val="en-GB"/>
        </w:rPr>
        <w:t>候选人</w:t>
      </w:r>
      <w:r>
        <w:rPr>
          <w:rFonts w:hint="eastAsia" w:ascii="仿宋_GB2312" w:hAnsi="仿宋_GB2312" w:eastAsia="仿宋_GB2312" w:cs="仿宋_GB2312"/>
          <w:sz w:val="28"/>
          <w:szCs w:val="28"/>
        </w:rPr>
        <w:t>综合得分最高者为本</w:t>
      </w:r>
      <w:r>
        <w:rPr>
          <w:rFonts w:hint="eastAsia" w:ascii="仿宋_GB2312" w:hAnsi="仿宋_GB2312" w:eastAsia="仿宋_GB2312" w:cs="仿宋_GB2312"/>
          <w:sz w:val="28"/>
          <w:szCs w:val="28"/>
          <w:lang w:val="en-US" w:eastAsia="zh-CN"/>
        </w:rPr>
        <w:t>标段</w:t>
      </w:r>
      <w:r>
        <w:rPr>
          <w:rFonts w:hint="eastAsia" w:ascii="仿宋_GB2312" w:hAnsi="仿宋_GB2312" w:eastAsia="仿宋_GB2312" w:cs="仿宋_GB2312"/>
          <w:sz w:val="28"/>
          <w:szCs w:val="28"/>
        </w:rPr>
        <w:t>成交候选人</w:t>
      </w:r>
      <w:r>
        <w:rPr>
          <w:rFonts w:hint="eastAsia" w:ascii="仿宋_GB2312" w:hAnsi="仿宋_GB2312" w:eastAsia="仿宋_GB2312" w:cs="仿宋_GB2312"/>
          <w:sz w:val="28"/>
          <w:szCs w:val="28"/>
          <w:lang w:val="en-GB"/>
        </w:rPr>
        <w:t>。</w:t>
      </w:r>
    </w:p>
    <w:p>
      <w:pPr>
        <w:ind w:firstLine="562" w:firstLineChars="200"/>
        <w:rPr>
          <w:rFonts w:hint="eastAsia"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lang w:val="en-GB"/>
        </w:rPr>
        <w:t>3.5 成交通知书</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3.5.1招商人在评审结束后十个工作日内向成交人签发《成交通知书》，向未成交人签发《成交结果通知书》。</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rPr>
        <w:t>3.5</w:t>
      </w:r>
      <w:r>
        <w:rPr>
          <w:rFonts w:hint="eastAsia" w:ascii="仿宋_GB2312" w:hAnsi="仿宋_GB2312" w:eastAsia="仿宋_GB2312" w:cs="仿宋_GB2312"/>
          <w:sz w:val="28"/>
          <w:szCs w:val="28"/>
          <w:lang w:val="en-GB"/>
        </w:rPr>
        <w:t>.2《成交通知书》将作为成交人签定合同的重要依据之一。</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rPr>
        <w:t>3.5</w:t>
      </w:r>
      <w:r>
        <w:rPr>
          <w:rFonts w:hint="eastAsia" w:ascii="仿宋_GB2312" w:hAnsi="仿宋_GB2312" w:eastAsia="仿宋_GB2312" w:cs="仿宋_GB2312"/>
          <w:sz w:val="28"/>
          <w:szCs w:val="28"/>
          <w:lang w:val="en-GB"/>
        </w:rPr>
        <w:t>.3对未成交者，不退还报价文件。</w:t>
      </w:r>
    </w:p>
    <w:p>
      <w:pPr>
        <w:ind w:firstLine="562" w:firstLineChars="200"/>
        <w:rPr>
          <w:rFonts w:ascii="仿宋_GB2312" w:hAnsi="仿宋_GB2312" w:eastAsia="仿宋_GB2312" w:cs="仿宋_GB2312"/>
          <w:b/>
          <w:bCs/>
          <w:sz w:val="28"/>
          <w:szCs w:val="28"/>
          <w:lang w:val="en-GB"/>
        </w:rPr>
      </w:pPr>
      <w:r>
        <w:rPr>
          <w:rFonts w:hint="eastAsia" w:ascii="仿宋_GB2312" w:hAnsi="仿宋_GB2312" w:eastAsia="仿宋_GB2312" w:cs="仿宋_GB2312"/>
          <w:b/>
          <w:bCs/>
          <w:sz w:val="28"/>
          <w:szCs w:val="28"/>
        </w:rPr>
        <w:t>3.6</w:t>
      </w:r>
      <w:r>
        <w:rPr>
          <w:rFonts w:hint="eastAsia" w:ascii="仿宋_GB2312" w:hAnsi="仿宋_GB2312" w:eastAsia="仿宋_GB2312" w:cs="仿宋_GB2312"/>
          <w:b/>
          <w:bCs/>
          <w:sz w:val="28"/>
          <w:szCs w:val="28"/>
          <w:lang w:val="en-GB"/>
        </w:rPr>
        <w:t>合同的订立</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rPr>
        <w:t>3.6</w:t>
      </w:r>
      <w:r>
        <w:rPr>
          <w:rFonts w:hint="eastAsia" w:ascii="仿宋_GB2312" w:hAnsi="仿宋_GB2312" w:eastAsia="仿宋_GB2312" w:cs="仿宋_GB2312"/>
          <w:sz w:val="28"/>
          <w:szCs w:val="28"/>
          <w:lang w:val="en-GB"/>
        </w:rPr>
        <w:t>.1招商人与成交人自《成交通知书》发出之日起十个工作日内，按招商文件要求和成交人最终报价承诺签订合同。如果成交人放弃或者没有按照规定签订合同，招商人有权取消其成交资格。</w:t>
      </w:r>
    </w:p>
    <w:p>
      <w:pPr>
        <w:ind w:firstLine="560" w:firstLineChars="200"/>
        <w:rPr>
          <w:rFonts w:ascii="仿宋_GB2312" w:hAnsi="仿宋_GB2312" w:eastAsia="仿宋_GB2312" w:cs="仿宋_GB2312"/>
          <w:sz w:val="28"/>
          <w:szCs w:val="28"/>
          <w:lang w:val="en-GB"/>
        </w:rPr>
      </w:pPr>
      <w:r>
        <w:rPr>
          <w:rFonts w:hint="eastAsia" w:ascii="仿宋_GB2312" w:hAnsi="仿宋_GB2312" w:eastAsia="仿宋_GB2312" w:cs="仿宋_GB2312"/>
          <w:sz w:val="28"/>
          <w:szCs w:val="28"/>
          <w:lang w:val="en-GB"/>
        </w:rPr>
        <w:t>3.6.2招商文件、成交人的报价文件及双方确认的澄清文件及承诺等，均作为合同的组成部分，具有法律约束力。</w:t>
      </w:r>
    </w:p>
    <w:p>
      <w:pPr>
        <w:numPr>
          <w:ilvl w:val="0"/>
          <w:numId w:val="4"/>
        </w:numPr>
        <w:ind w:firstLine="560" w:firstLineChars="200"/>
        <w:rPr>
          <w:rFonts w:ascii="黑体" w:hAnsi="黑体" w:eastAsia="黑体" w:cs="黑体"/>
          <w:sz w:val="28"/>
          <w:szCs w:val="28"/>
          <w:lang w:val="en-GB"/>
        </w:rPr>
      </w:pPr>
      <w:r>
        <w:rPr>
          <w:rFonts w:hint="eastAsia" w:ascii="黑体" w:hAnsi="黑体" w:eastAsia="黑体" w:cs="黑体"/>
          <w:sz w:val="28"/>
          <w:szCs w:val="28"/>
          <w:lang w:val="en-GB"/>
        </w:rPr>
        <w:t>报价文件格式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一、报价函</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二、法定代表人授权书（适用非法人代表签署的报价文件）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三、承诺书</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四、退还保证金说明函</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五、报价明细表</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提供服务的资格、资质、证明文件</w:t>
      </w:r>
    </w:p>
    <w:p>
      <w:pPr>
        <w:numPr>
          <w:ilvl w:val="-1"/>
          <w:numId w:val="0"/>
        </w:numPr>
        <w:ind w:firstLine="560" w:firstLineChars="200"/>
        <w:rPr>
          <w:rFonts w:ascii="黑体" w:hAnsi="黑体" w:eastAsia="黑体" w:cs="黑体"/>
          <w:sz w:val="28"/>
          <w:szCs w:val="28"/>
          <w:lang w:val="en-GB"/>
        </w:rPr>
      </w:pPr>
      <w:r>
        <w:rPr>
          <w:rFonts w:hint="eastAsia" w:ascii="仿宋_GB2312" w:hAnsi="仿宋_GB2312" w:eastAsia="仿宋_GB2312" w:cs="仿宋_GB2312"/>
          <w:sz w:val="28"/>
          <w:szCs w:val="28"/>
        </w:rPr>
        <w:t>七、能表现企业规模、资质实力、同类业绩或经验（提供相关广告发布或广告经营项目合同复印件）、运营计划等以及</w:t>
      </w:r>
      <w:r>
        <w:rPr>
          <w:rFonts w:hint="eastAsia" w:ascii="仿宋_GB2312" w:hAnsi="仿宋_GB2312" w:eastAsia="仿宋_GB2312" w:cs="仿宋_GB2312"/>
          <w:sz w:val="28"/>
          <w:szCs w:val="28"/>
          <w:lang w:eastAsia="zh-CN"/>
        </w:rPr>
        <w:t>响应人</w:t>
      </w:r>
      <w:r>
        <w:rPr>
          <w:rFonts w:hint="eastAsia" w:ascii="仿宋_GB2312" w:hAnsi="仿宋_GB2312" w:eastAsia="仿宋_GB2312" w:cs="仿宋_GB2312"/>
          <w:sz w:val="28"/>
          <w:szCs w:val="28"/>
        </w:rPr>
        <w:t>认为需要加以说明的其它资料。</w:t>
      </w:r>
    </w:p>
    <w:p>
      <w:pPr>
        <w:numPr>
          <w:ilvl w:val="255"/>
          <w:numId w:val="0"/>
        </w:numPr>
        <w:rPr>
          <w:rFonts w:hint="eastAsia" w:ascii="仿宋_GB2312" w:hAnsi="仿宋_GB2312" w:eastAsia="仿宋_GB2312" w:cs="仿宋_GB2312"/>
          <w:b/>
          <w:bCs/>
          <w:sz w:val="28"/>
          <w:szCs w:val="28"/>
        </w:rPr>
      </w:pPr>
    </w:p>
    <w:p>
      <w:pPr>
        <w:numPr>
          <w:ilvl w:val="255"/>
          <w:numId w:val="0"/>
        </w:numPr>
        <w:rPr>
          <w:rFonts w:hint="eastAsia" w:ascii="仿宋_GB2312" w:hAnsi="仿宋_GB2312" w:eastAsia="仿宋_GB2312" w:cs="仿宋_GB2312"/>
          <w:b/>
          <w:bCs/>
          <w:sz w:val="28"/>
          <w:szCs w:val="28"/>
        </w:rPr>
      </w:pPr>
    </w:p>
    <w:p>
      <w:pPr>
        <w:numPr>
          <w:ilvl w:val="255"/>
          <w:numId w:val="0"/>
        </w:num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报价函</w:t>
      </w:r>
    </w:p>
    <w:p>
      <w:pPr>
        <w:rPr>
          <w:rFonts w:ascii="仿宋_GB2312" w:hAnsi="仿宋_GB2312" w:eastAsia="仿宋_GB2312" w:cs="仿宋_GB2312"/>
          <w:sz w:val="24"/>
        </w:rPr>
      </w:pPr>
      <w:r>
        <w:rPr>
          <w:rFonts w:hint="eastAsia" w:ascii="仿宋_GB2312" w:hAnsi="仿宋_GB2312" w:eastAsia="仿宋_GB2312" w:cs="仿宋_GB2312"/>
          <w:sz w:val="24"/>
        </w:rPr>
        <w:t>广东省机场管理集团有限公司惠州机场公司：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依据贵方惠州机场第二航站楼广告媒体经营项目（项目编号</w:t>
      </w:r>
      <w:r>
        <w:rPr>
          <w:rFonts w:hint="eastAsia" w:ascii="仿宋_GB2312" w:hAnsi="仿宋_GB2312" w:eastAsia="仿宋_GB2312" w:cs="仿宋_GB2312"/>
          <w:sz w:val="24"/>
          <w:u w:val="single"/>
        </w:rPr>
        <w:t>HZJCZS-202</w:t>
      </w:r>
      <w:r>
        <w:rPr>
          <w:rFonts w:hint="eastAsia" w:ascii="仿宋_GB2312" w:hAnsi="仿宋_GB2312" w:eastAsia="仿宋_GB2312" w:cs="仿宋_GB2312"/>
          <w:sz w:val="24"/>
          <w:u w:val="single"/>
          <w:lang w:val="en-US" w:eastAsia="zh-CN"/>
        </w:rPr>
        <w:t>2</w:t>
      </w:r>
      <w:r>
        <w:rPr>
          <w:rFonts w:hint="eastAsia" w:ascii="仿宋_GB2312" w:hAnsi="仿宋_GB2312" w:eastAsia="仿宋_GB2312" w:cs="仿宋_GB2312"/>
          <w:sz w:val="24"/>
          <w:u w:val="single"/>
        </w:rPr>
        <w:t>001</w:t>
      </w:r>
      <w:r>
        <w:rPr>
          <w:rFonts w:hint="eastAsia" w:ascii="仿宋_GB2312" w:hAnsi="仿宋_GB2312" w:eastAsia="仿宋_GB2312" w:cs="仿宋_GB2312"/>
          <w:sz w:val="24"/>
        </w:rPr>
        <w:t>）的招商文件，我方代表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（姓名、职务）经正式授权，代表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响应人</w:t>
      </w:r>
      <w:r>
        <w:rPr>
          <w:rFonts w:hint="eastAsia" w:ascii="仿宋_GB2312" w:hAnsi="仿宋_GB2312" w:eastAsia="仿宋_GB2312" w:cs="仿宋_GB2312"/>
          <w:sz w:val="24"/>
        </w:rPr>
        <w:t>名称）提交下述文件正本</w:t>
      </w:r>
      <w:r>
        <w:rPr>
          <w:rFonts w:hint="eastAsia" w:ascii="仿宋_GB2312" w:hAnsi="仿宋_GB2312" w:eastAsia="仿宋_GB2312" w:cs="仿宋_GB2312"/>
          <w:sz w:val="24"/>
          <w:u w:val="single"/>
        </w:rPr>
        <w:t xml:space="preserve"> 1 </w:t>
      </w:r>
      <w:r>
        <w:rPr>
          <w:rFonts w:hint="eastAsia" w:ascii="仿宋_GB2312" w:hAnsi="仿宋_GB2312" w:eastAsia="仿宋_GB2312" w:cs="仿宋_GB2312"/>
          <w:sz w:val="24"/>
        </w:rPr>
        <w:t>份，副本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4</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份，电子版（U盘或光盘）报价文件</w:t>
      </w:r>
      <w:r>
        <w:rPr>
          <w:rFonts w:hint="eastAsia" w:ascii="仿宋_GB2312" w:hAnsi="仿宋_GB2312" w:eastAsia="仿宋_GB2312" w:cs="仿宋_GB2312"/>
          <w:sz w:val="24"/>
          <w:u w:val="single"/>
        </w:rPr>
        <w:t>1</w:t>
      </w:r>
      <w:r>
        <w:rPr>
          <w:rFonts w:hint="eastAsia" w:ascii="仿宋_GB2312" w:hAnsi="仿宋_GB2312" w:eastAsia="仿宋_GB2312" w:cs="仿宋_GB2312"/>
          <w:sz w:val="24"/>
        </w:rPr>
        <w:t>份。</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在此，我方声明如下：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1.同意并接受招商的各项要求，遵守招商文件中的各项规定，按招商文件的要求提供报价。</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2.招商有效期为递交报价文件之日起90天内。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3.我方已经详细地阅读了全部招商文件。我方已完全清晰理解报价的要求，不存在任何含糊不清和误解之处，同意放弃对这些文件所提出的异议和质疑的权利。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4.我方已毫无保留地向贵方提供一切所需的证明材料。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5.我方承诺在本次报价中提供的一切文件，无论是原件还是复印件均为真实和准确的，绝无任何虚假、伪造和夸大的成份，否则，愿承担相应的后果和法律责任。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6.我方完全服从和尊重评审所作的评定结果，同时清楚理解到报价最</w:t>
      </w:r>
      <w:r>
        <w:rPr>
          <w:rFonts w:hint="eastAsia" w:ascii="仿宋_GB2312" w:hAnsi="仿宋_GB2312" w:eastAsia="仿宋_GB2312" w:cs="仿宋_GB2312"/>
          <w:sz w:val="24"/>
          <w:lang w:val="en-US" w:eastAsia="zh-CN"/>
        </w:rPr>
        <w:t>高</w:t>
      </w:r>
      <w:r>
        <w:rPr>
          <w:rFonts w:hint="eastAsia" w:ascii="仿宋_GB2312" w:hAnsi="仿宋_GB2312" w:eastAsia="仿宋_GB2312" w:cs="仿宋_GB2312"/>
          <w:sz w:val="24"/>
        </w:rPr>
        <w:t>并非意味着必定获得</w:t>
      </w:r>
      <w:r>
        <w:rPr>
          <w:rFonts w:hint="eastAsia" w:ascii="仿宋_GB2312" w:hAnsi="仿宋_GB2312" w:eastAsia="仿宋_GB2312" w:cs="仿宋_GB2312"/>
          <w:sz w:val="24"/>
          <w:lang w:val="en-US" w:eastAsia="zh-CN"/>
        </w:rPr>
        <w:t>成交</w:t>
      </w:r>
      <w:r>
        <w:rPr>
          <w:rFonts w:hint="eastAsia" w:ascii="仿宋_GB2312" w:hAnsi="仿宋_GB2312" w:eastAsia="仿宋_GB2312" w:cs="仿宋_GB2312"/>
          <w:sz w:val="24"/>
        </w:rPr>
        <w:t>资格。</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与本次招商活动有关的一切往来通讯请寄：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                     邮编：</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电话：                     传真：</w:t>
      </w:r>
    </w:p>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eastAsia="zh-CN"/>
        </w:rPr>
        <w:t>响应人</w:t>
      </w:r>
      <w:r>
        <w:rPr>
          <w:rFonts w:hint="eastAsia" w:ascii="仿宋_GB2312" w:hAnsi="仿宋_GB2312" w:eastAsia="仿宋_GB2312" w:cs="仿宋_GB2312"/>
          <w:sz w:val="24"/>
        </w:rPr>
        <w:t xml:space="preserve">代表姓名：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联系电话：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邮箱：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b/>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eastAsia="zh-CN"/>
        </w:rPr>
        <w:t>响应人</w:t>
      </w:r>
      <w:r>
        <w:rPr>
          <w:rFonts w:hint="eastAsia" w:ascii="仿宋_GB2312" w:hAnsi="仿宋_GB2312" w:eastAsia="仿宋_GB2312" w:cs="仿宋_GB2312"/>
          <w:sz w:val="24"/>
        </w:rPr>
        <w:t>名称(盖公章)：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日　期：   </w:t>
      </w:r>
    </w:p>
    <w:p>
      <w:pPr>
        <w:rPr>
          <w:rFonts w:ascii="仿宋_GB2312" w:hAnsi="仿宋_GB2312" w:eastAsia="仿宋_GB2312" w:cs="仿宋_GB2312"/>
          <w:b/>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bCs/>
          <w:sz w:val="28"/>
          <w:szCs w:val="28"/>
        </w:rPr>
        <w:t>表2：</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法定代表人授权书</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广东省机场管理集团有限公司惠州机场公司</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兹授权</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（姓名、职务）为我单位代表，就贵方组织的</w:t>
      </w:r>
      <w:r>
        <w:rPr>
          <w:rFonts w:hint="eastAsia" w:ascii="仿宋_GB2312" w:hAnsi="宋体" w:eastAsia="仿宋_GB2312" w:cs="仿宋_GB2312"/>
          <w:b/>
          <w:sz w:val="24"/>
          <w:u w:val="single"/>
        </w:rPr>
        <w:t xml:space="preserve">                       </w:t>
      </w:r>
      <w:r>
        <w:rPr>
          <w:rFonts w:hint="eastAsia" w:ascii="仿宋_GB2312" w:hAnsi="宋体" w:eastAsia="仿宋_GB2312" w:cs="仿宋_GB2312"/>
          <w:b/>
          <w:sz w:val="24"/>
        </w:rPr>
        <w:t xml:space="preserve"> </w:t>
      </w:r>
      <w:r>
        <w:rPr>
          <w:rFonts w:hint="eastAsia" w:ascii="仿宋_GB2312" w:hAnsi="宋体" w:eastAsia="仿宋_GB2312" w:cs="仿宋_GB2312"/>
          <w:sz w:val="24"/>
        </w:rPr>
        <w:t>项目（项目编号</w:t>
      </w:r>
      <w:r>
        <w:rPr>
          <w:rFonts w:hint="eastAsia" w:ascii="仿宋_GB2312" w:hAnsi="仿宋_GB2312" w:eastAsia="仿宋_GB2312" w:cs="仿宋_GB2312"/>
          <w:sz w:val="24"/>
          <w:u w:val="single"/>
        </w:rPr>
        <w:t>HZJCZS-202</w:t>
      </w:r>
      <w:r>
        <w:rPr>
          <w:rFonts w:hint="eastAsia" w:ascii="仿宋_GB2312" w:hAnsi="仿宋_GB2312" w:eastAsia="仿宋_GB2312" w:cs="仿宋_GB2312"/>
          <w:sz w:val="24"/>
          <w:u w:val="single"/>
          <w:lang w:val="en-US" w:eastAsia="zh-CN"/>
        </w:rPr>
        <w:t>2</w:t>
      </w:r>
      <w:r>
        <w:rPr>
          <w:rFonts w:hint="eastAsia" w:ascii="仿宋_GB2312" w:hAnsi="仿宋_GB2312" w:eastAsia="仿宋_GB2312" w:cs="仿宋_GB2312"/>
          <w:sz w:val="24"/>
          <w:u w:val="single"/>
        </w:rPr>
        <w:t>001</w:t>
      </w:r>
      <w:r>
        <w:rPr>
          <w:rFonts w:hint="eastAsia" w:ascii="仿宋_GB2312" w:hAnsi="宋体" w:eastAsia="仿宋_GB2312" w:cs="仿宋_GB2312"/>
          <w:sz w:val="24"/>
        </w:rPr>
        <w:t>），以本公司名义处理一切与之有关的事务。</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本授权书于</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日签字生效，有效期至</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        被授权人情况：</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姓名：                       身份证号：                     </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电话：                       传真：</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            </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lang w:eastAsia="zh-CN"/>
        </w:rPr>
        <w:t>响应人</w:t>
      </w:r>
      <w:r>
        <w:rPr>
          <w:rFonts w:hint="eastAsia" w:ascii="仿宋_GB2312" w:hAnsi="宋体" w:eastAsia="仿宋_GB2312" w:cs="仿宋_GB2312"/>
          <w:bCs/>
          <w:sz w:val="24"/>
        </w:rPr>
        <w:t>名称(公章)：</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法定代表人(签字)：</w:t>
      </w:r>
      <w:bookmarkStart w:id="4" w:name="OLE_LINK11"/>
      <w:bookmarkStart w:id="5" w:name="_Toc162163220"/>
    </w:p>
    <w:p>
      <w:pPr>
        <w:tabs>
          <w:tab w:val="left" w:pos="1200"/>
        </w:tabs>
        <w:ind w:firstLine="420" w:firstLineChars="200"/>
      </w:pPr>
    </w:p>
    <w:p>
      <w:pPr>
        <w:tabs>
          <w:tab w:val="left" w:pos="1200"/>
        </w:tabs>
        <w:ind w:firstLine="420" w:firstLineChars="200"/>
      </w:pPr>
    </w:p>
    <w:p>
      <w:pPr>
        <w:tabs>
          <w:tab w:val="left" w:pos="1200"/>
        </w:tabs>
        <w:ind w:firstLine="420" w:firstLineChars="200"/>
        <w:sectPr>
          <w:footerReference r:id="rId3" w:type="default"/>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表3：</w:t>
      </w:r>
    </w:p>
    <w:p>
      <w:pPr>
        <w:jc w:val="center"/>
        <w:rPr>
          <w:rFonts w:ascii="宋体" w:hAnsi="宋体" w:cs="宋体"/>
          <w:b/>
          <w:sz w:val="28"/>
          <w:szCs w:val="28"/>
        </w:rPr>
      </w:pPr>
      <w:r>
        <w:rPr>
          <w:rFonts w:hint="eastAsia" w:ascii="宋体" w:hAnsi="宋体" w:cs="宋体"/>
          <w:b/>
          <w:sz w:val="28"/>
          <w:szCs w:val="28"/>
        </w:rPr>
        <w:t>承诺书</w:t>
      </w:r>
    </w:p>
    <w:p>
      <w:pPr>
        <w:jc w:val="center"/>
        <w:rPr>
          <w:rFonts w:ascii="宋体" w:hAnsi="宋体" w:cs="宋体"/>
          <w:b/>
          <w:sz w:val="28"/>
          <w:szCs w:val="28"/>
        </w:rPr>
      </w:pP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 w:val="24"/>
          <w:szCs w:val="24"/>
          <w:u w:val="single"/>
        </w:rPr>
        <w:t>致：广东省机场管理集团有限公司惠州机场公司</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关于贵方</w:t>
      </w:r>
      <w:r>
        <w:rPr>
          <w:rFonts w:hint="eastAsia" w:ascii="仿宋_GB2312" w:hAnsi="宋体" w:eastAsia="仿宋_GB2312" w:cs="仿宋_GB2312"/>
          <w:sz w:val="24"/>
          <w:szCs w:val="24"/>
          <w:u w:val="single"/>
        </w:rPr>
        <w:t xml:space="preserve">                         </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项目（项目编号：</w:t>
      </w:r>
      <w:r>
        <w:rPr>
          <w:rFonts w:hint="eastAsia" w:ascii="仿宋_GB2312" w:hAnsi="仿宋_GB2312" w:eastAsia="仿宋_GB2312" w:cs="仿宋_GB2312"/>
          <w:sz w:val="24"/>
          <w:u w:val="single"/>
        </w:rPr>
        <w:t>HZJCZS-202</w:t>
      </w:r>
      <w:r>
        <w:rPr>
          <w:rFonts w:hint="eastAsia" w:ascii="仿宋_GB2312" w:hAnsi="仿宋_GB2312" w:eastAsia="仿宋_GB2312" w:cs="仿宋_GB2312"/>
          <w:sz w:val="24"/>
          <w:u w:val="single"/>
          <w:lang w:val="en-US" w:eastAsia="zh-CN"/>
        </w:rPr>
        <w:t>2</w:t>
      </w:r>
      <w:r>
        <w:rPr>
          <w:rFonts w:hint="eastAsia" w:ascii="仿宋_GB2312" w:hAnsi="仿宋_GB2312" w:eastAsia="仿宋_GB2312" w:cs="仿宋_GB2312"/>
          <w:sz w:val="24"/>
          <w:u w:val="single"/>
        </w:rPr>
        <w:t>001</w:t>
      </w:r>
      <w:r>
        <w:rPr>
          <w:rFonts w:hint="eastAsia" w:ascii="仿宋_GB2312" w:hAnsi="宋体" w:eastAsia="仿宋_GB2312" w:cs="仿宋_GB2312"/>
          <w:sz w:val="24"/>
          <w:szCs w:val="24"/>
        </w:rPr>
        <w:t>）报价邀请，本单位承诺按照招商文件要求提供相关服务，并承诺所有报价文件资料真实、准确。如有失实之处，由此引起的一切法律责任和后果由我单位承担。</w:t>
      </w:r>
    </w:p>
    <w:p>
      <w:pPr>
        <w:spacing w:line="360" w:lineRule="auto"/>
        <w:ind w:firstLine="720" w:firstLineChars="300"/>
        <w:rPr>
          <w:rFonts w:ascii="仿宋_GB2312" w:hAnsi="宋体" w:eastAsia="仿宋_GB2312" w:cs="仿宋_GB2312"/>
          <w:sz w:val="24"/>
          <w:szCs w:val="24"/>
        </w:rPr>
      </w:pPr>
    </w:p>
    <w:p>
      <w:pPr>
        <w:spacing w:line="360" w:lineRule="auto"/>
        <w:ind w:firstLine="720" w:firstLineChars="300"/>
        <w:rPr>
          <w:rFonts w:ascii="仿宋_GB2312" w:hAnsi="宋体" w:eastAsia="仿宋_GB2312" w:cs="仿宋_GB2312"/>
          <w:sz w:val="24"/>
          <w:szCs w:val="24"/>
        </w:rPr>
      </w:pPr>
    </w:p>
    <w:p>
      <w:pPr>
        <w:spacing w:line="360" w:lineRule="auto"/>
        <w:ind w:firstLine="3780" w:firstLineChars="1575"/>
        <w:rPr>
          <w:rFonts w:ascii="仿宋_GB2312" w:hAnsi="宋体" w:eastAsia="仿宋_GB2312" w:cs="仿宋_GB2312"/>
          <w:sz w:val="24"/>
          <w:szCs w:val="24"/>
        </w:rPr>
      </w:pPr>
      <w:r>
        <w:rPr>
          <w:rFonts w:hint="eastAsia" w:ascii="仿宋_GB2312" w:hAnsi="宋体" w:eastAsia="仿宋_GB2312" w:cs="仿宋_GB2312"/>
          <w:sz w:val="24"/>
          <w:szCs w:val="24"/>
          <w:lang w:eastAsia="zh-CN"/>
        </w:rPr>
        <w:t>响应人</w:t>
      </w:r>
      <w:r>
        <w:rPr>
          <w:rFonts w:hint="eastAsia" w:ascii="仿宋_GB2312" w:hAnsi="宋体" w:eastAsia="仿宋_GB2312" w:cs="仿宋_GB2312"/>
          <w:sz w:val="24"/>
          <w:szCs w:val="24"/>
        </w:rPr>
        <w:t xml:space="preserve">名称（公章）：              </w:t>
      </w:r>
    </w:p>
    <w:p>
      <w:pPr>
        <w:spacing w:line="360" w:lineRule="auto"/>
        <w:ind w:firstLine="3780" w:firstLineChars="1575"/>
        <w:rPr>
          <w:rFonts w:ascii="仿宋_GB2312" w:hAnsi="宋体" w:eastAsia="仿宋_GB2312" w:cs="仿宋_GB2312"/>
          <w:sz w:val="24"/>
          <w:szCs w:val="24"/>
        </w:rPr>
      </w:pPr>
      <w:r>
        <w:rPr>
          <w:rFonts w:hint="eastAsia" w:ascii="仿宋_GB2312" w:hAnsi="宋体" w:eastAsia="仿宋_GB2312" w:cs="仿宋_GB2312"/>
          <w:sz w:val="24"/>
          <w:szCs w:val="24"/>
        </w:rPr>
        <w:t>法定代表人/授权代表（签字）：</w:t>
      </w:r>
    </w:p>
    <w:p>
      <w:pPr>
        <w:spacing w:line="360" w:lineRule="auto"/>
        <w:ind w:firstLine="3780" w:firstLineChars="1575"/>
        <w:jc w:val="left"/>
        <w:rPr>
          <w:rFonts w:ascii="仿宋_GB2312" w:hAnsi="宋体" w:eastAsia="仿宋_GB2312" w:cs="仿宋_GB2312"/>
          <w:sz w:val="24"/>
          <w:szCs w:val="24"/>
        </w:rPr>
      </w:pPr>
      <w:r>
        <w:rPr>
          <w:rFonts w:hint="eastAsia" w:ascii="仿宋_GB2312" w:hAnsi="宋体" w:eastAsia="仿宋_GB2312" w:cs="仿宋_GB2312"/>
          <w:sz w:val="24"/>
          <w:szCs w:val="24"/>
        </w:rPr>
        <w:t>日期：</w:t>
      </w: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表4：</w:t>
      </w:r>
    </w:p>
    <w:p>
      <w:pPr>
        <w:jc w:val="center"/>
        <w:rPr>
          <w:rFonts w:ascii="宋体" w:hAnsi="宋体" w:cs="宋体"/>
          <w:b/>
          <w:sz w:val="28"/>
          <w:szCs w:val="28"/>
        </w:rPr>
      </w:pPr>
      <w:r>
        <w:rPr>
          <w:rFonts w:hint="eastAsia" w:ascii="宋体" w:hAnsi="宋体" w:cs="宋体"/>
          <w:b/>
          <w:sz w:val="28"/>
          <w:szCs w:val="28"/>
        </w:rPr>
        <w:t>退还保证金说明函</w:t>
      </w:r>
    </w:p>
    <w:p>
      <w:pPr>
        <w:rPr>
          <w:rFonts w:ascii="仿宋_GB2312" w:hAnsi="仿宋" w:eastAsia="仿宋_GB2312"/>
          <w:szCs w:val="21"/>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致：广东省机场管理集团有限公司惠州机场公司</w:t>
      </w:r>
    </w:p>
    <w:p>
      <w:pPr>
        <w:spacing w:line="360" w:lineRule="auto"/>
        <w:ind w:firstLine="840" w:firstLineChars="350"/>
        <w:rPr>
          <w:rFonts w:ascii="仿宋_GB2312" w:hAnsi="宋体" w:eastAsia="仿宋_GB2312" w:cs="仿宋_GB2312"/>
          <w:sz w:val="24"/>
          <w:szCs w:val="24"/>
        </w:rPr>
      </w:pP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w:t>
      </w:r>
      <w:r>
        <w:rPr>
          <w:rFonts w:hint="eastAsia" w:ascii="仿宋_GB2312" w:hAnsi="宋体" w:eastAsia="仿宋_GB2312" w:cs="仿宋_GB2312"/>
          <w:sz w:val="24"/>
          <w:szCs w:val="24"/>
          <w:lang w:eastAsia="zh-CN"/>
        </w:rPr>
        <w:t>响应人</w:t>
      </w:r>
      <w:r>
        <w:rPr>
          <w:rFonts w:hint="eastAsia" w:ascii="仿宋_GB2312" w:hAnsi="宋体" w:eastAsia="仿宋_GB2312" w:cs="仿宋_GB2312"/>
          <w:sz w:val="24"/>
          <w:szCs w:val="24"/>
        </w:rPr>
        <w:t>全称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参加贵方组织的                 招商项目（项目编号：</w:t>
      </w:r>
      <w:r>
        <w:rPr>
          <w:rFonts w:hint="eastAsia" w:ascii="仿宋_GB2312" w:hAnsi="仿宋_GB2312" w:eastAsia="仿宋_GB2312" w:cs="仿宋_GB2312"/>
          <w:sz w:val="24"/>
        </w:rPr>
        <w:t>HZJCZS-202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001</w:t>
      </w:r>
      <w:r>
        <w:rPr>
          <w:rFonts w:hint="eastAsia" w:ascii="仿宋_GB2312" w:hAnsi="宋体" w:eastAsia="仿宋_GB2312" w:cs="仿宋_GB2312"/>
          <w:sz w:val="24"/>
          <w:szCs w:val="24"/>
        </w:rPr>
        <w:t>）活动（所投标段：</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），按招商文件的规定，已通过银行转账的形式向贵方缴纳人民币（大写</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的报价保证金。如本单位未成交，报价保证金请退还至以下账户：</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单位名称：</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开 户 行：</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银行帐号：</w:t>
      </w:r>
    </w:p>
    <w:p>
      <w:pPr>
        <w:spacing w:line="360" w:lineRule="auto"/>
        <w:ind w:firstLine="720" w:firstLineChars="300"/>
        <w:rPr>
          <w:rFonts w:ascii="仿宋_GB2312" w:hAnsi="宋体" w:eastAsia="仿宋_GB2312" w:cs="仿宋_GB2312"/>
          <w:sz w:val="24"/>
          <w:szCs w:val="24"/>
        </w:rPr>
      </w:pP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lang w:eastAsia="zh-CN"/>
        </w:rPr>
        <w:t>响应人</w:t>
      </w:r>
      <w:r>
        <w:rPr>
          <w:rFonts w:hint="eastAsia" w:ascii="仿宋_GB2312" w:hAnsi="宋体" w:eastAsia="仿宋_GB2312" w:cs="仿宋_GB2312"/>
          <w:bCs/>
          <w:sz w:val="24"/>
          <w:szCs w:val="24"/>
        </w:rPr>
        <w:t>名称(公章)：</w:t>
      </w: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法定代表人/授权代表(签字)：</w:t>
      </w:r>
    </w:p>
    <w:p>
      <w:pPr>
        <w:tabs>
          <w:tab w:val="left" w:pos="1200"/>
        </w:tabs>
        <w:spacing w:line="400" w:lineRule="exact"/>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日　期：</w:t>
      </w:r>
    </w:p>
    <w:p>
      <w:pPr>
        <w:rPr>
          <w:rFonts w:ascii="仿宋_GB2312" w:hAnsi="仿宋" w:eastAsia="仿宋_GB2312"/>
          <w:szCs w:val="21"/>
        </w:rPr>
      </w:pPr>
    </w:p>
    <w:tbl>
      <w:tblPr>
        <w:tblStyle w:val="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9" w:hRule="atLeast"/>
        </w:trPr>
        <w:tc>
          <w:tcPr>
            <w:tcW w:w="8880" w:type="dxa"/>
            <w:vAlign w:val="center"/>
          </w:tcPr>
          <w:p>
            <w:pPr>
              <w:jc w:val="center"/>
              <w:rPr>
                <w:rFonts w:ascii="仿宋_GB2312" w:hAnsi="仿宋" w:eastAsia="仿宋_GB2312"/>
                <w:sz w:val="24"/>
              </w:rPr>
            </w:pPr>
            <w:r>
              <w:rPr>
                <w:rFonts w:hint="eastAsia" w:ascii="仿宋_GB2312" w:hAnsi="仿宋" w:eastAsia="仿宋_GB2312"/>
                <w:sz w:val="28"/>
                <w:szCs w:val="28"/>
                <w:u w:val="single"/>
              </w:rPr>
              <w:t>（银行转账凭证复印件）</w:t>
            </w:r>
          </w:p>
        </w:tc>
      </w:tr>
    </w:tbl>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表5：</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bookmarkEnd w:id="4"/>
      <w:bookmarkEnd w:id="5"/>
    </w:p>
    <w:p>
      <w:pPr>
        <w:rPr>
          <w:rFonts w:ascii="仿宋_GB2312" w:hAnsi="宋体" w:eastAsia="仿宋_GB2312" w:cs="仿宋_GB2312"/>
          <w:sz w:val="24"/>
        </w:rPr>
      </w:pPr>
      <w:r>
        <w:rPr>
          <w:rFonts w:hint="eastAsia" w:ascii="仿宋_GB2312" w:hAnsi="宋体" w:eastAsia="仿宋_GB2312" w:cs="仿宋_GB2312"/>
          <w:sz w:val="24"/>
          <w:lang w:eastAsia="zh-CN"/>
        </w:rPr>
        <w:t>响应人</w:t>
      </w:r>
      <w:r>
        <w:rPr>
          <w:rFonts w:hint="eastAsia" w:ascii="仿宋_GB2312" w:hAnsi="宋体" w:eastAsia="仿宋_GB2312" w:cs="仿宋_GB2312"/>
          <w:sz w:val="24"/>
        </w:rPr>
        <w:t>名称：</w:t>
      </w:r>
    </w:p>
    <w:p>
      <w:pPr>
        <w:rPr>
          <w:rFonts w:ascii="仿宋_GB2312" w:hAnsi="仿宋_GB2312" w:eastAsia="仿宋_GB2312" w:cs="仿宋_GB2312"/>
          <w:sz w:val="24"/>
          <w:u w:val="single"/>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rPr>
        <w:t>HZJCZS-202</w:t>
      </w:r>
      <w:r>
        <w:rPr>
          <w:rFonts w:hint="eastAsia" w:ascii="仿宋_GB2312" w:hAnsi="仿宋_GB2312" w:eastAsia="仿宋_GB2312" w:cs="仿宋_GB2312"/>
          <w:sz w:val="24"/>
          <w:u w:val="single"/>
          <w:lang w:val="en-US" w:eastAsia="zh-CN"/>
        </w:rPr>
        <w:t>2</w:t>
      </w:r>
      <w:r>
        <w:rPr>
          <w:rFonts w:hint="eastAsia" w:ascii="仿宋_GB2312" w:hAnsi="仿宋_GB2312" w:eastAsia="仿宋_GB2312" w:cs="仿宋_GB2312"/>
          <w:sz w:val="24"/>
          <w:u w:val="single"/>
        </w:rPr>
        <w:t>001</w:t>
      </w:r>
    </w:p>
    <w:p>
      <w:pPr>
        <w:rPr>
          <w:rFonts w:ascii="仿宋_GB2312" w:hAnsi="宋体" w:eastAsia="仿宋_GB2312" w:cs="仿宋_GB2312"/>
          <w:sz w:val="24"/>
        </w:rPr>
      </w:pPr>
      <w:r>
        <w:rPr>
          <w:rFonts w:hint="eastAsia" w:ascii="仿宋_GB2312" w:hAnsi="宋体" w:eastAsia="仿宋_GB2312" w:cs="仿宋_GB2312"/>
          <w:sz w:val="24"/>
        </w:rPr>
        <w:t>项目名称：惠州机场第二航站楼广告媒体经营项目</w:t>
      </w:r>
    </w:p>
    <w:tbl>
      <w:tblPr>
        <w:tblStyle w:val="8"/>
        <w:tblW w:w="8152" w:type="dxa"/>
        <w:tblInd w:w="0" w:type="dxa"/>
        <w:shd w:val="clear" w:color="auto" w:fill="auto"/>
        <w:tblLayout w:type="fixed"/>
        <w:tblCellMar>
          <w:top w:w="0" w:type="dxa"/>
          <w:left w:w="0" w:type="dxa"/>
          <w:bottom w:w="0" w:type="dxa"/>
          <w:right w:w="0" w:type="dxa"/>
        </w:tblCellMar>
      </w:tblPr>
      <w:tblGrid>
        <w:gridCol w:w="812"/>
        <w:gridCol w:w="812"/>
        <w:gridCol w:w="2823"/>
        <w:gridCol w:w="2415"/>
        <w:gridCol w:w="1290"/>
      </w:tblGrid>
      <w:tr>
        <w:tblPrEx>
          <w:tblLayout w:type="fixed"/>
          <w:tblCellMar>
            <w:top w:w="0" w:type="dxa"/>
            <w:left w:w="0" w:type="dxa"/>
            <w:bottom w:w="0" w:type="dxa"/>
            <w:right w:w="0" w:type="dxa"/>
          </w:tblCellMar>
        </w:tblPrEx>
        <w:trPr>
          <w:trHeight w:val="299"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21"/>
                <w:szCs w:val="21"/>
                <w:u w:val="none"/>
              </w:rPr>
            </w:pPr>
            <w:r>
              <w:rPr>
                <w:rFonts w:hint="eastAsia" w:ascii="楷体_GB2312" w:hAnsi="宋体" w:eastAsia="楷体_GB2312" w:cs="楷体_GB2312"/>
                <w:b/>
                <w:i w:val="0"/>
                <w:color w:val="000000"/>
                <w:kern w:val="0"/>
                <w:sz w:val="21"/>
                <w:szCs w:val="21"/>
                <w:u w:val="none"/>
                <w:lang w:val="en-US" w:eastAsia="zh-CN" w:bidi="ar"/>
              </w:rPr>
              <w:t>勾选（</w:t>
            </w:r>
            <w:r>
              <w:rPr>
                <w:rStyle w:val="19"/>
                <w:lang w:val="en-US" w:eastAsia="zh-CN" w:bidi="ar"/>
              </w:rPr>
              <w:t>√</w:t>
            </w:r>
            <w:r>
              <w:rPr>
                <w:rStyle w:val="20"/>
                <w:rFonts w:hAnsi="宋体"/>
                <w:lang w:val="en-US" w:eastAsia="zh-CN" w:bidi="ar"/>
              </w:rPr>
              <w:t>）</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1"/>
                <w:szCs w:val="21"/>
                <w:u w:val="none"/>
              </w:rPr>
            </w:pPr>
            <w:r>
              <w:rPr>
                <w:rFonts w:hint="eastAsia" w:ascii="楷体_GB2312" w:hAnsi="宋体" w:eastAsia="楷体_GB2312" w:cs="楷体_GB2312"/>
                <w:b/>
                <w:i w:val="0"/>
                <w:color w:val="000000"/>
                <w:kern w:val="0"/>
                <w:sz w:val="21"/>
                <w:szCs w:val="21"/>
                <w:u w:val="none"/>
                <w:lang w:val="en-US" w:eastAsia="zh-CN" w:bidi="ar"/>
              </w:rPr>
              <w:t>标段</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1"/>
                <w:szCs w:val="21"/>
                <w:u w:val="none"/>
              </w:rPr>
            </w:pPr>
            <w:r>
              <w:rPr>
                <w:rFonts w:hint="eastAsia" w:ascii="楷体_GB2312" w:hAnsi="宋体" w:eastAsia="楷体_GB2312" w:cs="楷体_GB2312"/>
                <w:b/>
                <w:i w:val="0"/>
                <w:color w:val="000000"/>
                <w:kern w:val="0"/>
                <w:sz w:val="21"/>
                <w:szCs w:val="21"/>
                <w:u w:val="none"/>
                <w:lang w:val="en-US" w:eastAsia="zh-CN" w:bidi="ar"/>
              </w:rPr>
              <w:t>媒体位置及名称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1"/>
                <w:szCs w:val="21"/>
                <w:u w:val="none"/>
              </w:rPr>
            </w:pPr>
            <w:r>
              <w:rPr>
                <w:rFonts w:hint="eastAsia" w:ascii="楷体_GB2312" w:hAnsi="宋体" w:eastAsia="楷体_GB2312" w:cs="楷体_GB2312"/>
                <w:b/>
                <w:i w:val="0"/>
                <w:color w:val="000000"/>
                <w:kern w:val="0"/>
                <w:sz w:val="21"/>
                <w:szCs w:val="21"/>
                <w:u w:val="none"/>
                <w:lang w:val="en-US" w:eastAsia="zh-CN" w:bidi="ar"/>
              </w:rPr>
              <w:t>报价</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1"/>
                <w:szCs w:val="21"/>
                <w:u w:val="none"/>
              </w:rPr>
            </w:pPr>
            <w:r>
              <w:rPr>
                <w:rFonts w:hint="eastAsia" w:ascii="楷体_GB2312" w:hAnsi="宋体" w:eastAsia="楷体_GB2312" w:cs="楷体_GB2312"/>
                <w:b/>
                <w:i w:val="0"/>
                <w:color w:val="000000"/>
                <w:kern w:val="0"/>
                <w:sz w:val="21"/>
                <w:szCs w:val="21"/>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296"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b/>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b/>
                <w:i w:val="0"/>
                <w:color w:val="000000"/>
                <w:sz w:val="21"/>
                <w:szCs w:val="21"/>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b/>
                <w:i w:val="0"/>
                <w:color w:val="000000"/>
                <w:sz w:val="21"/>
                <w:szCs w:val="21"/>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1"/>
                <w:szCs w:val="21"/>
                <w:u w:val="none"/>
              </w:rPr>
            </w:pPr>
            <w:r>
              <w:rPr>
                <w:rFonts w:hint="eastAsia" w:ascii="楷体_GB2312" w:hAnsi="宋体" w:eastAsia="楷体_GB2312" w:cs="楷体_GB2312"/>
                <w:b/>
                <w:i w:val="0"/>
                <w:color w:val="000000"/>
                <w:kern w:val="0"/>
                <w:sz w:val="21"/>
                <w:szCs w:val="21"/>
                <w:u w:val="none"/>
                <w:lang w:val="en-US" w:eastAsia="zh-CN" w:bidi="ar"/>
              </w:rPr>
              <w:t>（元/年）</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b/>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1</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值机岛上方灯箱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Wingdings" w:hAnsi="Wingdings" w:eastAsia="宋体" w:cs="Wingdings"/>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行李转盘墙面灯箱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tblLayout w:type="fixed"/>
          <w:tblCellMar>
            <w:top w:w="0" w:type="dxa"/>
            <w:left w:w="0" w:type="dxa"/>
            <w:bottom w:w="0" w:type="dxa"/>
            <w:right w:w="0" w:type="dxa"/>
          </w:tblCellMar>
        </w:tblPrEx>
        <w:trPr>
          <w:trHeight w:val="373" w:hRule="atLeast"/>
        </w:trPr>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Wingdings" w:hAnsi="Wingdings" w:eastAsia="宋体" w:cs="Wingdings"/>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大厅图腾灯箱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Wingdings" w:hAnsi="Wingdings" w:eastAsia="宋体" w:cs="Wingdings"/>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候机厅梯楣灯箱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Wingdings" w:hAnsi="Wingdings" w:eastAsia="宋体" w:cs="Wingdings"/>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Wingdings" w:hAnsi="Wingdings" w:eastAsia="宋体" w:cs="Wingdings"/>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安检后落地灯箱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tblLayout w:type="fixed"/>
          <w:tblCellMar>
            <w:top w:w="0" w:type="dxa"/>
            <w:left w:w="0" w:type="dxa"/>
            <w:bottom w:w="0" w:type="dxa"/>
            <w:right w:w="0" w:type="dxa"/>
          </w:tblCellMar>
        </w:tblPrEx>
        <w:trPr>
          <w:trHeight w:val="373" w:hRule="atLeast"/>
        </w:trPr>
        <w:tc>
          <w:tcPr>
            <w:tcW w:w="8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Wingdings" w:hAnsi="Wingdings" w:eastAsia="宋体" w:cs="Wingdings"/>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候机厅包柱灯箱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3</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车道边图腾LCD刷屏机</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Wingdings" w:hAnsi="Wingdings" w:eastAsia="宋体" w:cs="Wingdings"/>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安检前LCD刷屏机</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Wingdings" w:hAnsi="Wingdings" w:eastAsia="宋体" w:cs="Wingdings"/>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登机口LCD刷屏机</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Wingdings" w:hAnsi="Wingdings" w:eastAsia="宋体" w:cs="Wingdings"/>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汇聚口LED</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r>
      <w:tr>
        <w:tblPrEx>
          <w:tblLayout w:type="fixed"/>
          <w:tblCellMar>
            <w:top w:w="0" w:type="dxa"/>
            <w:left w:w="0" w:type="dxa"/>
            <w:bottom w:w="0" w:type="dxa"/>
            <w:right w:w="0" w:type="dxa"/>
          </w:tblCellMar>
        </w:tblPrEx>
        <w:trPr>
          <w:trHeight w:val="373" w:hRule="atLeast"/>
        </w:trPr>
        <w:tc>
          <w:tcPr>
            <w:tcW w:w="812"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Wingdings" w:hAnsi="Wingdings" w:eastAsia="宋体" w:cs="Wingdings"/>
                <w:i w:val="0"/>
                <w:color w:val="000000"/>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安检上方吊顶LED</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b/>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4</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陆侧候机大厅广告展位</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5</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行李推车车身广告</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6</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登机牌广告</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方案A:</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3" w:hRule="atLeast"/>
        </w:trPr>
        <w:tc>
          <w:tcPr>
            <w:tcW w:w="8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方案B:</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73" w:hRule="atLeast"/>
        </w:trPr>
        <w:tc>
          <w:tcPr>
            <w:tcW w:w="8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7</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航站楼消耗品广告（纸杯、雨伞）</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方案A:</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73" w:hRule="atLeast"/>
        </w:trPr>
        <w:tc>
          <w:tcPr>
            <w:tcW w:w="8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方案B:</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82"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Wingdings" w:hAnsi="Wingdings" w:eastAsia="宋体" w:cs="Wingdings"/>
                <w:i w:val="0"/>
                <w:color w:val="000000"/>
                <w:sz w:val="21"/>
                <w:szCs w:val="21"/>
                <w:u w:val="none"/>
              </w:rPr>
            </w:pPr>
            <w:r>
              <w:rPr>
                <w:rFonts w:hint="default" w:ascii="Wingdings" w:hAnsi="Wingdings" w:eastAsia="宋体" w:cs="Wingdings"/>
                <w:i w:val="0"/>
                <w:color w:val="000000"/>
                <w:kern w:val="0"/>
                <w:sz w:val="21"/>
                <w:szCs w:val="21"/>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8</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廊桥固定端内侧贴膜广告</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4"/>
                <w:szCs w:val="24"/>
                <w:u w:val="none"/>
              </w:rPr>
            </w:pPr>
          </w:p>
        </w:tc>
      </w:tr>
    </w:tbl>
    <w:p>
      <w:pPr>
        <w:spacing w:line="260" w:lineRule="exact"/>
        <w:rPr>
          <w:rFonts w:ascii="仿宋_GB2312" w:hAnsi="宋体" w:eastAsia="仿宋_GB2312" w:cs="仿宋_GB2312"/>
          <w:sz w:val="24"/>
        </w:rPr>
      </w:pPr>
      <w:r>
        <w:rPr>
          <w:rFonts w:hint="eastAsia" w:ascii="仿宋_GB2312" w:hAnsi="宋体" w:eastAsia="仿宋_GB2312" w:cs="仿宋_GB2312"/>
          <w:sz w:val="24"/>
        </w:rPr>
        <w:t>备注：</w:t>
      </w:r>
    </w:p>
    <w:p>
      <w:pPr>
        <w:spacing w:line="260" w:lineRule="exact"/>
        <w:rPr>
          <w:rFonts w:ascii="仿宋_GB2312" w:hAnsi="宋体" w:eastAsia="仿宋_GB2312" w:cs="仿宋_GB2312"/>
          <w:sz w:val="24"/>
        </w:rPr>
      </w:pPr>
      <w:r>
        <w:rPr>
          <w:rFonts w:hint="eastAsia" w:ascii="仿宋_GB2312" w:hAnsi="宋体" w:eastAsia="仿宋_GB2312" w:cs="仿宋_GB2312"/>
          <w:sz w:val="24"/>
        </w:rPr>
        <w:t>1.</w:t>
      </w:r>
      <w:r>
        <w:rPr>
          <w:rFonts w:hint="eastAsia" w:ascii="仿宋_GB2312" w:hAnsi="仿宋_GB2312" w:eastAsia="仿宋_GB2312" w:cs="仿宋_GB2312"/>
          <w:sz w:val="24"/>
          <w:szCs w:val="24"/>
        </w:rPr>
        <w:t>请各</w:t>
      </w:r>
      <w:r>
        <w:rPr>
          <w:rFonts w:hint="eastAsia" w:ascii="仿宋_GB2312" w:hAnsi="仿宋_GB2312" w:eastAsia="仿宋_GB2312" w:cs="仿宋_GB2312"/>
          <w:sz w:val="24"/>
          <w:szCs w:val="24"/>
          <w:lang w:eastAsia="zh-CN"/>
        </w:rPr>
        <w:t>响应人</w:t>
      </w:r>
      <w:r>
        <w:rPr>
          <w:rFonts w:hint="eastAsia" w:ascii="仿宋_GB2312" w:hAnsi="仿宋_GB2312" w:eastAsia="仿宋_GB2312" w:cs="仿宋_GB2312"/>
          <w:sz w:val="24"/>
          <w:szCs w:val="24"/>
        </w:rPr>
        <w:t>根据自身意向自行勾选相应标段的广告媒体，并进行相应报价。</w:t>
      </w:r>
      <w:r>
        <w:rPr>
          <w:rFonts w:hint="eastAsia" w:ascii="仿宋_GB2312" w:hAnsi="宋体" w:eastAsia="仿宋_GB2312" w:cs="仿宋_GB2312"/>
          <w:sz w:val="24"/>
        </w:rPr>
        <w:t>且不得随意更改本表格式。</w:t>
      </w:r>
      <w:r>
        <w:rPr>
          <w:rFonts w:hint="eastAsia" w:ascii="仿宋_GB2312" w:hAnsi="仿宋_GB2312" w:eastAsia="仿宋_GB2312" w:cs="仿宋_GB2312"/>
          <w:sz w:val="24"/>
          <w:szCs w:val="24"/>
        </w:rPr>
        <w:t>以上报价含税。</w:t>
      </w:r>
    </w:p>
    <w:p>
      <w:pPr>
        <w:spacing w:line="260" w:lineRule="exact"/>
        <w:rPr>
          <w:rFonts w:hint="eastAsia" w:ascii="仿宋_GB2312" w:hAnsi="宋体" w:eastAsia="仿宋_GB2312" w:cs="仿宋_GB2312"/>
          <w:sz w:val="24"/>
        </w:rPr>
      </w:pPr>
      <w:r>
        <w:rPr>
          <w:rFonts w:hint="eastAsia" w:ascii="仿宋_GB2312" w:hAnsi="宋体" w:eastAsia="仿宋_GB2312" w:cs="仿宋_GB2312"/>
          <w:sz w:val="24"/>
        </w:rPr>
        <w:t>2.此表是报价文件的必要文件，是报价文件的组成部分，应</w:t>
      </w:r>
      <w:r>
        <w:rPr>
          <w:rFonts w:hint="eastAsia" w:ascii="仿宋_GB2312" w:hAnsi="宋体" w:eastAsia="仿宋_GB2312" w:cs="仿宋_GB2312"/>
          <w:sz w:val="24"/>
          <w:lang w:val="en-US" w:eastAsia="zh-CN"/>
        </w:rPr>
        <w:t>单独</w:t>
      </w:r>
      <w:r>
        <w:rPr>
          <w:rFonts w:hint="eastAsia" w:ascii="仿宋_GB2312" w:hAnsi="宋体" w:eastAsia="仿宋_GB2312" w:cs="仿宋_GB2312"/>
          <w:sz w:val="24"/>
        </w:rPr>
        <w:t>封装在一个信封中，作为报价之用。</w:t>
      </w:r>
    </w:p>
    <w:p>
      <w:pPr>
        <w:pStyle w:val="2"/>
        <w:spacing w:line="260" w:lineRule="exact"/>
        <w:rPr>
          <w:rFonts w:hint="default" w:eastAsia="仿宋_GB2312"/>
          <w:lang w:val="en-US" w:eastAsia="zh-CN"/>
        </w:rPr>
      </w:pPr>
      <w:r>
        <w:rPr>
          <w:rFonts w:hint="eastAsia" w:ascii="仿宋_GB2312" w:hAnsi="宋体" w:eastAsia="仿宋_GB2312" w:cs="仿宋_GB2312"/>
          <w:sz w:val="24"/>
          <w:lang w:val="en-US" w:eastAsia="zh-CN"/>
        </w:rPr>
        <w:t>3.标段6、7可选其中一种方案进行报价，各报价人报价方案不相同的，评标价格将减去相应采购成本进行评审。</w:t>
      </w:r>
    </w:p>
    <w:p>
      <w:pPr>
        <w:spacing w:line="260" w:lineRule="exact"/>
        <w:rPr>
          <w:rFonts w:ascii="仿宋_GB2312" w:hAnsi="宋体" w:eastAsia="仿宋_GB2312" w:cs="仿宋_GB2312"/>
          <w:sz w:val="24"/>
        </w:rPr>
      </w:pPr>
    </w:p>
    <w:p>
      <w:pPr>
        <w:spacing w:line="260" w:lineRule="exact"/>
        <w:rPr>
          <w:rFonts w:ascii="仿宋_GB2312" w:hAnsi="宋体" w:eastAsia="仿宋_GB2312" w:cs="仿宋_GB2312"/>
          <w:sz w:val="24"/>
        </w:rPr>
      </w:pPr>
      <w:r>
        <w:rPr>
          <w:rFonts w:hint="eastAsia" w:ascii="仿宋_GB2312" w:hAnsi="宋体" w:eastAsia="仿宋_GB2312" w:cs="仿宋_GB2312"/>
          <w:sz w:val="24"/>
          <w:lang w:eastAsia="zh-CN"/>
        </w:rPr>
        <w:t>响应人</w:t>
      </w:r>
      <w:r>
        <w:rPr>
          <w:rFonts w:hint="eastAsia" w:ascii="仿宋_GB2312" w:hAnsi="宋体" w:eastAsia="仿宋_GB2312" w:cs="仿宋_GB2312"/>
          <w:sz w:val="24"/>
        </w:rPr>
        <w:t>法定代表人（或法定代表人授权代表）签字：</w:t>
      </w:r>
    </w:p>
    <w:p>
      <w:pPr>
        <w:spacing w:line="260" w:lineRule="exact"/>
        <w:rPr>
          <w:rFonts w:ascii="仿宋_GB2312" w:hAnsi="宋体" w:eastAsia="仿宋_GB2312" w:cs="仿宋_GB2312"/>
          <w:sz w:val="24"/>
        </w:rPr>
      </w:pPr>
      <w:r>
        <w:rPr>
          <w:rFonts w:hint="eastAsia" w:ascii="仿宋_GB2312" w:hAnsi="宋体" w:eastAsia="仿宋_GB2312" w:cs="仿宋_GB2312"/>
          <w:sz w:val="24"/>
          <w:lang w:eastAsia="zh-CN"/>
        </w:rPr>
        <w:t>响应人</w:t>
      </w:r>
      <w:r>
        <w:rPr>
          <w:rFonts w:hint="eastAsia" w:ascii="仿宋_GB2312" w:hAnsi="宋体" w:eastAsia="仿宋_GB2312" w:cs="仿宋_GB2312"/>
          <w:sz w:val="24"/>
        </w:rPr>
        <w:t>名称（加盖公章）：</w:t>
      </w:r>
    </w:p>
    <w:p>
      <w:pPr>
        <w:spacing w:line="260" w:lineRule="exact"/>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仿宋_GB2312" w:hAnsi="宋体" w:eastAsia="仿宋_GB2312" w:cs="仿宋_GB2312"/>
          <w:sz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表6：</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关于资格的声明函</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致：广东省机场管理集团有限公司惠州机场公司</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关于贵方项目名称:惠州机场第二航站楼广告媒体项目（项目编号：HZJCZS-202</w:t>
      </w:r>
      <w:r>
        <w:rPr>
          <w:rFonts w:hint="eastAsia" w:ascii="仿宋_GB2312" w:hAnsi="宋体" w:eastAsia="仿宋_GB2312" w:cs="仿宋_GB2312"/>
          <w:sz w:val="24"/>
          <w:lang w:val="en-US" w:eastAsia="zh-CN"/>
        </w:rPr>
        <w:t>2001</w:t>
      </w:r>
      <w:r>
        <w:rPr>
          <w:rFonts w:hint="eastAsia" w:ascii="仿宋_GB2312" w:hAnsi="宋体" w:eastAsia="仿宋_GB2312" w:cs="仿宋_GB2312"/>
          <w:sz w:val="24"/>
        </w:rPr>
        <w:t>）报价邀请，本签字人愿意参加报价，提供招商文件中规定的服务，并证明提交的下列文件和说明是准确的和真实的。</w:t>
      </w:r>
    </w:p>
    <w:p>
      <w:pPr>
        <w:ind w:firstLine="480" w:firstLineChars="200"/>
        <w:jc w:val="left"/>
        <w:rPr>
          <w:rFonts w:ascii="仿宋_GB2312" w:hAnsi="宋体" w:eastAsia="仿宋_GB2312" w:cs="仿宋_GB2312"/>
          <w:sz w:val="24"/>
        </w:rPr>
      </w:pPr>
      <w:bookmarkStart w:id="6" w:name="_Hlk6329753"/>
      <w:r>
        <w:rPr>
          <w:rFonts w:hint="eastAsia" w:ascii="仿宋_GB2312" w:hAnsi="宋体" w:eastAsia="仿宋_GB2312" w:cs="仿宋_GB2312"/>
          <w:sz w:val="24"/>
        </w:rPr>
        <w:t>1.本公司（企业）具有履行合同所必需的资质证书、业务服务能力，且本公司（企业）201</w:t>
      </w:r>
      <w:r>
        <w:rPr>
          <w:rFonts w:hint="eastAsia" w:ascii="仿宋_GB2312" w:hAnsi="宋体" w:eastAsia="仿宋_GB2312" w:cs="仿宋_GB2312"/>
          <w:sz w:val="24"/>
          <w:lang w:val="en-US" w:eastAsia="zh-CN"/>
        </w:rPr>
        <w:t>9</w:t>
      </w:r>
      <w:r>
        <w:rPr>
          <w:rFonts w:hint="eastAsia" w:ascii="仿宋_GB2312" w:hAnsi="宋体" w:eastAsia="仿宋_GB2312" w:cs="仿宋_GB2312"/>
          <w:sz w:val="24"/>
        </w:rPr>
        <w:t>年1月1日以来无重大不良记录及违法行为记录承诺函，包括并不限于：未被责令停业，财产未被接管、冻结、破产，未发生重大的经济纠纷、刑事诉讼案件，依法纳税和缴纳社保，无损害职工权益的不良记录，非国家企业信用信息公示系统公布的失信企业等。否则，由此所造成的损失、不良后果及法律责任，一律由我公司（企业）承担。</w:t>
      </w:r>
    </w:p>
    <w:p>
      <w:pPr>
        <w:ind w:firstLine="480" w:firstLineChars="200"/>
        <w:jc w:val="left"/>
        <w:rPr>
          <w:rFonts w:ascii="仿宋_GB2312" w:hAnsi="宋体" w:eastAsia="仿宋_GB2312" w:cs="仿宋_GB2312"/>
          <w:sz w:val="24"/>
        </w:rPr>
      </w:pPr>
      <w:r>
        <w:rPr>
          <w:rFonts w:hint="eastAsia" w:ascii="仿宋_GB2312" w:hAnsi="宋体" w:eastAsia="仿宋_GB2312" w:cs="仿宋_GB2312"/>
          <w:sz w:val="24"/>
        </w:rPr>
        <w:t>2.经核实，本公司不存在以下情况：单位负责人为同一人或者存在控股、管理关系的不同单位，参加同一招商项目报价。</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3.本次招商活动中，本单位保证全部报价文件和问题的回答是真实和有效的，并对所提供资料的真实性和正确性承担法律责任。如有违法、违规、弄虚作假行为，所造成的损失、不良后果及法律责任，一律由我公司（企业）承担。</w:t>
      </w:r>
    </w:p>
    <w:bookmarkEnd w:id="6"/>
    <w:p>
      <w:pPr>
        <w:ind w:firstLine="480" w:firstLineChars="200"/>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lang w:eastAsia="zh-CN"/>
        </w:rPr>
        <w:t>响应人</w:t>
      </w:r>
      <w:r>
        <w:rPr>
          <w:rFonts w:hint="eastAsia" w:ascii="仿宋_GB2312" w:hAnsi="宋体" w:eastAsia="仿宋_GB2312" w:cs="仿宋_GB2312"/>
          <w:sz w:val="24"/>
        </w:rPr>
        <w:t xml:space="preserve">法定代表人（或法定代表人授权代表）签字：                   </w:t>
      </w:r>
    </w:p>
    <w:p>
      <w:pPr>
        <w:rPr>
          <w:rFonts w:ascii="仿宋_GB2312" w:hAnsi="宋体" w:eastAsia="仿宋_GB2312" w:cs="仿宋_GB2312"/>
          <w:sz w:val="24"/>
        </w:rPr>
      </w:pPr>
      <w:r>
        <w:rPr>
          <w:rFonts w:hint="eastAsia" w:ascii="仿宋_GB2312" w:hAnsi="宋体" w:eastAsia="仿宋_GB2312" w:cs="仿宋_GB2312"/>
          <w:sz w:val="24"/>
          <w:lang w:eastAsia="zh-CN"/>
        </w:rPr>
        <w:t>响应人</w:t>
      </w:r>
      <w:r>
        <w:rPr>
          <w:rFonts w:hint="eastAsia" w:ascii="仿宋_GB2312" w:hAnsi="宋体" w:eastAsia="仿宋_GB2312" w:cs="仿宋_GB2312"/>
          <w:sz w:val="24"/>
        </w:rPr>
        <w:t xml:space="preserve">名称（加盖公章）：                        </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仿宋_GB2312" w:hAnsi="仿宋_GB2312" w:eastAsia="仿宋_GB2312" w:cs="仿宋_GB2312"/>
          <w:b/>
          <w:bCs/>
          <w:sz w:val="28"/>
          <w:szCs w:val="28"/>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5CC219"/>
    <w:multiLevelType w:val="singleLevel"/>
    <w:tmpl w:val="BE5CC219"/>
    <w:lvl w:ilvl="0" w:tentative="0">
      <w:start w:val="4"/>
      <w:numFmt w:val="chineseCounting"/>
      <w:suff w:val="nothing"/>
      <w:lvlText w:val="%1、"/>
      <w:lvlJc w:val="left"/>
      <w:rPr>
        <w:rFonts w:hint="eastAsia"/>
      </w:rPr>
    </w:lvl>
  </w:abstractNum>
  <w:abstractNum w:abstractNumId="1">
    <w:nsid w:val="C678CB9F"/>
    <w:multiLevelType w:val="singleLevel"/>
    <w:tmpl w:val="C678CB9F"/>
    <w:lvl w:ilvl="0" w:tentative="0">
      <w:start w:val="2"/>
      <w:numFmt w:val="decimal"/>
      <w:suff w:val="nothing"/>
      <w:lvlText w:val="%1、"/>
      <w:lvlJc w:val="left"/>
    </w:lvl>
  </w:abstractNum>
  <w:abstractNum w:abstractNumId="2">
    <w:nsid w:val="DAF1E652"/>
    <w:multiLevelType w:val="singleLevel"/>
    <w:tmpl w:val="DAF1E652"/>
    <w:lvl w:ilvl="0" w:tentative="0">
      <w:start w:val="2"/>
      <w:numFmt w:val="decimal"/>
      <w:suff w:val="nothing"/>
      <w:lvlText w:val="（%1）"/>
      <w:lvlJc w:val="left"/>
    </w:lvl>
  </w:abstractNum>
  <w:abstractNum w:abstractNumId="3">
    <w:nsid w:val="5F9D9853"/>
    <w:multiLevelType w:val="singleLevel"/>
    <w:tmpl w:val="5F9D9853"/>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9C4180"/>
    <w:rsid w:val="00011A0B"/>
    <w:rsid w:val="002E16D1"/>
    <w:rsid w:val="005A7729"/>
    <w:rsid w:val="00637FA1"/>
    <w:rsid w:val="006D49F4"/>
    <w:rsid w:val="007E1826"/>
    <w:rsid w:val="00900BF7"/>
    <w:rsid w:val="00D41E29"/>
    <w:rsid w:val="00D96BEC"/>
    <w:rsid w:val="00E943A9"/>
    <w:rsid w:val="00F96D89"/>
    <w:rsid w:val="05FD408A"/>
    <w:rsid w:val="090E6FFA"/>
    <w:rsid w:val="0E1B286C"/>
    <w:rsid w:val="13465681"/>
    <w:rsid w:val="14313079"/>
    <w:rsid w:val="14DD1B3E"/>
    <w:rsid w:val="15520E6B"/>
    <w:rsid w:val="15642DF9"/>
    <w:rsid w:val="160559F6"/>
    <w:rsid w:val="1A3D6056"/>
    <w:rsid w:val="1A6F3B96"/>
    <w:rsid w:val="1C726DA3"/>
    <w:rsid w:val="1CC601CB"/>
    <w:rsid w:val="1DF13999"/>
    <w:rsid w:val="1EA46600"/>
    <w:rsid w:val="215C2B2B"/>
    <w:rsid w:val="22C92D68"/>
    <w:rsid w:val="23002FB5"/>
    <w:rsid w:val="23BA3790"/>
    <w:rsid w:val="25BC091F"/>
    <w:rsid w:val="2691388F"/>
    <w:rsid w:val="28DF4A4C"/>
    <w:rsid w:val="2A3B1412"/>
    <w:rsid w:val="2AC527A2"/>
    <w:rsid w:val="2D005B75"/>
    <w:rsid w:val="33AC5CCB"/>
    <w:rsid w:val="3694417B"/>
    <w:rsid w:val="396E5D9F"/>
    <w:rsid w:val="39800CC3"/>
    <w:rsid w:val="3A065220"/>
    <w:rsid w:val="3B8E52D4"/>
    <w:rsid w:val="3D23451E"/>
    <w:rsid w:val="3D8D727D"/>
    <w:rsid w:val="3FBD56D3"/>
    <w:rsid w:val="3FF969BD"/>
    <w:rsid w:val="41592E28"/>
    <w:rsid w:val="433A1C57"/>
    <w:rsid w:val="435C44C9"/>
    <w:rsid w:val="439C4180"/>
    <w:rsid w:val="44576803"/>
    <w:rsid w:val="48641383"/>
    <w:rsid w:val="49B743B6"/>
    <w:rsid w:val="4D1709EE"/>
    <w:rsid w:val="4F4901D4"/>
    <w:rsid w:val="4F5418AE"/>
    <w:rsid w:val="4FC33E5B"/>
    <w:rsid w:val="50635752"/>
    <w:rsid w:val="56651124"/>
    <w:rsid w:val="56B8066A"/>
    <w:rsid w:val="56BD74EE"/>
    <w:rsid w:val="572D41F1"/>
    <w:rsid w:val="59E02D4D"/>
    <w:rsid w:val="5BD107E5"/>
    <w:rsid w:val="5C0B1518"/>
    <w:rsid w:val="60C32C03"/>
    <w:rsid w:val="61A65B08"/>
    <w:rsid w:val="61E15807"/>
    <w:rsid w:val="63A8039E"/>
    <w:rsid w:val="63F95FFE"/>
    <w:rsid w:val="677E614C"/>
    <w:rsid w:val="6899561D"/>
    <w:rsid w:val="699E0CD1"/>
    <w:rsid w:val="6A9B2492"/>
    <w:rsid w:val="6B595E03"/>
    <w:rsid w:val="6D332C65"/>
    <w:rsid w:val="6DD73E71"/>
    <w:rsid w:val="70227715"/>
    <w:rsid w:val="70DB4325"/>
    <w:rsid w:val="7167034D"/>
    <w:rsid w:val="7564718B"/>
    <w:rsid w:val="76602302"/>
    <w:rsid w:val="76CC2C5A"/>
    <w:rsid w:val="77FF7797"/>
    <w:rsid w:val="799F2B51"/>
    <w:rsid w:val="7C4A0083"/>
    <w:rsid w:val="7CC57B99"/>
    <w:rsid w:val="7D7317CD"/>
    <w:rsid w:val="7E9A5A5B"/>
    <w:rsid w:val="7EA4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普通(网站)1"/>
    <w:basedOn w:val="1"/>
    <w:qFormat/>
    <w:uiPriority w:val="0"/>
    <w:rPr>
      <w:sz w:val="24"/>
    </w:rPr>
  </w:style>
  <w:style w:type="paragraph" w:customStyle="1" w:styleId="11">
    <w:name w:val="p0"/>
    <w:basedOn w:val="1"/>
    <w:qFormat/>
    <w:uiPriority w:val="0"/>
    <w:pPr>
      <w:widowControl/>
    </w:pPr>
    <w:rPr>
      <w:kern w:val="0"/>
      <w:szCs w:val="21"/>
    </w:rPr>
  </w:style>
  <w:style w:type="character" w:customStyle="1" w:styleId="12">
    <w:name w:val="批注框文本 字符"/>
    <w:basedOn w:val="7"/>
    <w:link w:val="3"/>
    <w:qFormat/>
    <w:uiPriority w:val="0"/>
    <w:rPr>
      <w:rFonts w:ascii="等线" w:hAnsi="等线" w:eastAsia="等线" w:cs="Times New Roman"/>
      <w:kern w:val="2"/>
      <w:sz w:val="18"/>
      <w:szCs w:val="18"/>
    </w:rPr>
  </w:style>
  <w:style w:type="character" w:customStyle="1" w:styleId="13">
    <w:name w:val="页眉 字符"/>
    <w:basedOn w:val="7"/>
    <w:link w:val="5"/>
    <w:qFormat/>
    <w:uiPriority w:val="0"/>
    <w:rPr>
      <w:rFonts w:ascii="等线" w:hAnsi="等线" w:eastAsia="等线" w:cs="Times New Roman"/>
      <w:kern w:val="2"/>
      <w:sz w:val="18"/>
      <w:szCs w:val="18"/>
    </w:rPr>
  </w:style>
  <w:style w:type="character" w:customStyle="1" w:styleId="14">
    <w:name w:val="页脚 字符"/>
    <w:basedOn w:val="7"/>
    <w:link w:val="4"/>
    <w:qFormat/>
    <w:uiPriority w:val="0"/>
    <w:rPr>
      <w:rFonts w:ascii="等线" w:hAnsi="等线" w:eastAsia="等线" w:cs="Times New Roman"/>
      <w:kern w:val="2"/>
      <w:sz w:val="18"/>
      <w:szCs w:val="18"/>
    </w:rPr>
  </w:style>
  <w:style w:type="character" w:customStyle="1" w:styleId="15">
    <w:name w:val="font161"/>
    <w:basedOn w:val="7"/>
    <w:qFormat/>
    <w:uiPriority w:val="0"/>
    <w:rPr>
      <w:rFonts w:hint="eastAsia" w:ascii="宋体" w:hAnsi="宋体" w:eastAsia="宋体" w:cs="宋体"/>
      <w:color w:val="000000"/>
      <w:sz w:val="20"/>
      <w:szCs w:val="20"/>
      <w:u w:val="none"/>
    </w:rPr>
  </w:style>
  <w:style w:type="character" w:customStyle="1" w:styleId="16">
    <w:name w:val="font131"/>
    <w:basedOn w:val="7"/>
    <w:qFormat/>
    <w:uiPriority w:val="0"/>
    <w:rPr>
      <w:rFonts w:hint="eastAsia" w:ascii="黑体" w:hAnsi="宋体" w:eastAsia="黑体" w:cs="黑体"/>
      <w:color w:val="000000"/>
      <w:sz w:val="22"/>
      <w:szCs w:val="22"/>
      <w:u w:val="none"/>
    </w:rPr>
  </w:style>
  <w:style w:type="character" w:customStyle="1" w:styleId="17">
    <w:name w:val="font121"/>
    <w:basedOn w:val="7"/>
    <w:qFormat/>
    <w:uiPriority w:val="0"/>
    <w:rPr>
      <w:rFonts w:hint="eastAsia" w:ascii="黑体" w:hAnsi="宋体" w:eastAsia="黑体" w:cs="黑体"/>
      <w:color w:val="000000"/>
      <w:sz w:val="22"/>
      <w:szCs w:val="22"/>
      <w:u w:val="none"/>
    </w:rPr>
  </w:style>
  <w:style w:type="character" w:customStyle="1" w:styleId="18">
    <w:name w:val="font141"/>
    <w:basedOn w:val="7"/>
    <w:qFormat/>
    <w:uiPriority w:val="0"/>
    <w:rPr>
      <w:rFonts w:hint="eastAsia" w:ascii="黑体" w:hAnsi="宋体" w:eastAsia="黑体" w:cs="黑体"/>
      <w:color w:val="000000"/>
      <w:sz w:val="22"/>
      <w:szCs w:val="22"/>
      <w:u w:val="none"/>
    </w:rPr>
  </w:style>
  <w:style w:type="character" w:customStyle="1" w:styleId="19">
    <w:name w:val="font41"/>
    <w:basedOn w:val="7"/>
    <w:qFormat/>
    <w:uiPriority w:val="0"/>
    <w:rPr>
      <w:rFonts w:hint="eastAsia" w:ascii="宋体" w:hAnsi="宋体" w:eastAsia="宋体" w:cs="宋体"/>
      <w:b/>
      <w:color w:val="000000"/>
      <w:sz w:val="21"/>
      <w:szCs w:val="21"/>
      <w:u w:val="none"/>
    </w:rPr>
  </w:style>
  <w:style w:type="character" w:customStyle="1" w:styleId="20">
    <w:name w:val="font71"/>
    <w:basedOn w:val="7"/>
    <w:qFormat/>
    <w:uiPriority w:val="0"/>
    <w:rPr>
      <w:rFonts w:hint="eastAsia" w:ascii="楷体_GB2312" w:eastAsia="楷体_GB2312" w:cs="楷体_GB2312"/>
      <w:b/>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1002</Words>
  <Characters>5713</Characters>
  <Lines>47</Lines>
  <Paragraphs>13</Paragraphs>
  <TotalTime>1</TotalTime>
  <ScaleCrop>false</ScaleCrop>
  <LinksUpToDate>false</LinksUpToDate>
  <CharactersWithSpaces>6702</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2020-06-08T15:51:00Z</dcterms:created>
  <dc:creator>郑涣龙</dc:creator>
  <cp:lastModifiedBy>子鱼</cp:lastModifiedBy>
  <cp:lastPrinted>2022-03-01T07:22:00Z</cp:lastPrinted>
  <dcterms:modified xsi:type="dcterms:W3CDTF">2022-03-07T01:22:22Z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