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75F6" w:rsidRDefault="00FC75F6">
      <w:pPr>
        <w:spacing w:before="120" w:after="120"/>
        <w:ind w:firstLine="420"/>
        <w:rPr>
          <w:color w:val="000000"/>
        </w:rPr>
      </w:pPr>
    </w:p>
    <w:p w:rsidR="00FC75F6" w:rsidRDefault="00FC75F6">
      <w:pPr>
        <w:spacing w:before="120" w:after="120"/>
        <w:ind w:firstLine="420"/>
        <w:rPr>
          <w:color w:val="000000"/>
        </w:rPr>
      </w:pPr>
    </w:p>
    <w:p w:rsidR="00FC75F6" w:rsidRDefault="00FC75F6">
      <w:pPr>
        <w:spacing w:before="120" w:after="120"/>
        <w:ind w:firstLine="420"/>
        <w:rPr>
          <w:color w:val="000000"/>
        </w:rPr>
      </w:pPr>
    </w:p>
    <w:p w:rsidR="00FC75F6" w:rsidRDefault="00FC75F6">
      <w:pPr>
        <w:spacing w:before="120" w:after="120"/>
        <w:ind w:firstLine="420"/>
        <w:rPr>
          <w:color w:val="000000"/>
        </w:rPr>
      </w:pPr>
    </w:p>
    <w:p w:rsidR="00FC75F6" w:rsidRDefault="00FC75F6">
      <w:pPr>
        <w:spacing w:before="120" w:after="120"/>
        <w:ind w:firstLine="420"/>
        <w:rPr>
          <w:color w:val="000000"/>
        </w:rPr>
      </w:pPr>
    </w:p>
    <w:p w:rsidR="00FC75F6" w:rsidRDefault="00FC75F6">
      <w:bookmarkStart w:id="0" w:name="_Toc238437451"/>
      <w:bookmarkStart w:id="1" w:name="_Toc250473359"/>
    </w:p>
    <w:p w:rsidR="00FC75F6" w:rsidRDefault="00FC75F6"/>
    <w:bookmarkEnd w:id="0"/>
    <w:bookmarkEnd w:id="1"/>
    <w:p w:rsidR="00FC75F6" w:rsidRDefault="007055C7">
      <w:pPr>
        <w:jc w:val="center"/>
        <w:rPr>
          <w:b/>
          <w:sz w:val="56"/>
          <w:szCs w:val="56"/>
        </w:rPr>
      </w:pPr>
      <w:r>
        <w:rPr>
          <w:rFonts w:hint="eastAsia"/>
          <w:b/>
          <w:sz w:val="56"/>
          <w:szCs w:val="56"/>
        </w:rPr>
        <w:t>机场登机口自助登机闸机</w:t>
      </w:r>
    </w:p>
    <w:p w:rsidR="00FC75F6" w:rsidRDefault="00FC75F6">
      <w:pPr>
        <w:jc w:val="left"/>
        <w:rPr>
          <w:b/>
          <w:sz w:val="72"/>
          <w:szCs w:val="72"/>
        </w:rPr>
      </w:pPr>
    </w:p>
    <w:p w:rsidR="00FC75F6" w:rsidRDefault="007055C7">
      <w:pPr>
        <w:jc w:val="center"/>
        <w:rPr>
          <w:b/>
          <w:sz w:val="56"/>
          <w:szCs w:val="56"/>
        </w:rPr>
      </w:pPr>
      <w:r>
        <w:rPr>
          <w:rFonts w:hint="eastAsia"/>
          <w:b/>
          <w:sz w:val="56"/>
          <w:szCs w:val="56"/>
        </w:rPr>
        <w:t>硬件技术规格书</w:t>
      </w:r>
    </w:p>
    <w:p w:rsidR="00FC75F6" w:rsidRDefault="007055C7">
      <w:pPr>
        <w:spacing w:before="120" w:after="120"/>
        <w:ind w:firstLine="420"/>
        <w:jc w:val="right"/>
        <w:rPr>
          <w:color w:val="000000"/>
          <w:lang w:val="fr-FR"/>
        </w:rPr>
      </w:pPr>
      <w:r>
        <w:rPr>
          <w:rFonts w:hint="eastAsia"/>
        </w:rPr>
        <w:t xml:space="preserve">                                                                      </w:t>
      </w: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FC75F6">
      <w:pPr>
        <w:spacing w:before="120" w:after="120"/>
        <w:ind w:firstLine="420"/>
        <w:rPr>
          <w:color w:val="000000"/>
          <w:lang w:val="fr-FR"/>
        </w:rPr>
      </w:pPr>
    </w:p>
    <w:p w:rsidR="00FC75F6" w:rsidRDefault="007055C7">
      <w:pPr>
        <w:jc w:val="center"/>
        <w:rPr>
          <w:sz w:val="36"/>
          <w:szCs w:val="36"/>
        </w:rPr>
        <w:sectPr w:rsidR="00FC75F6">
          <w:headerReference w:type="default" r:id="rId9"/>
          <w:pgSz w:w="11906" w:h="16838"/>
          <w:pgMar w:top="1418" w:right="1134" w:bottom="1134" w:left="1418" w:header="851" w:footer="992" w:gutter="0"/>
          <w:cols w:space="425"/>
          <w:titlePg/>
          <w:docGrid w:type="lines" w:linePitch="312"/>
        </w:sectPr>
      </w:pPr>
      <w:r>
        <w:rPr>
          <w:sz w:val="36"/>
          <w:szCs w:val="36"/>
        </w:rPr>
        <w:br w:type="page"/>
      </w:r>
    </w:p>
    <w:p w:rsidR="00FC75F6" w:rsidRDefault="00FC75F6">
      <w:pPr>
        <w:pStyle w:val="FrontPageVersion"/>
        <w:jc w:val="center"/>
        <w:rPr>
          <w:lang w:val="en-GB" w:eastAsia="zh-CN"/>
        </w:rPr>
      </w:pPr>
    </w:p>
    <w:p w:rsidR="00FC75F6" w:rsidRDefault="007055C7">
      <w:pPr>
        <w:pStyle w:val="Tabledesmatires"/>
        <w:spacing w:before="0" w:after="0" w:line="300" w:lineRule="auto"/>
        <w:outlineLvl w:val="0"/>
      </w:pPr>
      <w:bookmarkStart w:id="2" w:name="_Toc17782"/>
      <w:proofErr w:type="gramStart"/>
      <w:r>
        <w:rPr>
          <w:rFonts w:hint="eastAsia"/>
        </w:rPr>
        <w:t>目</w:t>
      </w:r>
      <w:r>
        <w:rPr>
          <w:rFonts w:hint="eastAsia"/>
        </w:rPr>
        <w:t xml:space="preserve">  </w:t>
      </w:r>
      <w:r>
        <w:rPr>
          <w:rFonts w:hint="eastAsia"/>
        </w:rPr>
        <w:t>录</w:t>
      </w:r>
      <w:bookmarkEnd w:id="2"/>
      <w:proofErr w:type="gramEnd"/>
    </w:p>
    <w:p w:rsidR="00FC75F6" w:rsidRDefault="007055C7">
      <w:pPr>
        <w:pStyle w:val="13"/>
        <w:tabs>
          <w:tab w:val="clear" w:pos="420"/>
          <w:tab w:val="clear" w:pos="8948"/>
          <w:tab w:val="right" w:leader="dot" w:pos="9354"/>
        </w:tabs>
      </w:pPr>
      <w:r>
        <w:rPr>
          <w:rStyle w:val="afff7"/>
          <w:b/>
          <w:color w:val="auto"/>
        </w:rPr>
        <w:fldChar w:fldCharType="begin"/>
      </w:r>
      <w:r>
        <w:rPr>
          <w:rStyle w:val="afff7"/>
          <w:b/>
          <w:color w:val="auto"/>
        </w:rPr>
        <w:instrText xml:space="preserve"> TOC \o "1-3" \h \z \u </w:instrText>
      </w:r>
      <w:r>
        <w:rPr>
          <w:rStyle w:val="afff7"/>
          <w:b/>
          <w:color w:val="auto"/>
        </w:rPr>
        <w:fldChar w:fldCharType="separate"/>
      </w:r>
      <w:hyperlink w:anchor="_Toc17782" w:history="1">
        <w:r>
          <w:rPr>
            <w:rFonts w:hint="eastAsia"/>
          </w:rPr>
          <w:t>目</w:t>
        </w:r>
        <w:r>
          <w:rPr>
            <w:rFonts w:hint="eastAsia"/>
          </w:rPr>
          <w:t xml:space="preserve">  </w:t>
        </w:r>
        <w:r>
          <w:rPr>
            <w:rFonts w:hint="eastAsia"/>
          </w:rPr>
          <w:t>录</w:t>
        </w:r>
        <w:r>
          <w:tab/>
        </w:r>
        <w:r>
          <w:fldChar w:fldCharType="begin"/>
        </w:r>
        <w:r>
          <w:instrText xml:space="preserve"> PAGEREF _Toc17782 \h </w:instrText>
        </w:r>
        <w:r>
          <w:fldChar w:fldCharType="separate"/>
        </w:r>
        <w:r>
          <w:t>2</w:t>
        </w:r>
        <w:r>
          <w:fldChar w:fldCharType="end"/>
        </w:r>
      </w:hyperlink>
    </w:p>
    <w:p w:rsidR="00FC75F6" w:rsidRDefault="001E462F">
      <w:pPr>
        <w:pStyle w:val="13"/>
        <w:tabs>
          <w:tab w:val="clear" w:pos="420"/>
          <w:tab w:val="clear" w:pos="8948"/>
          <w:tab w:val="right" w:leader="dot" w:pos="9354"/>
        </w:tabs>
      </w:pPr>
      <w:hyperlink w:anchor="_Toc27405" w:history="1">
        <w:r w:rsidR="007055C7">
          <w:rPr>
            <w:rFonts w:ascii="宋体" w:hint="eastAsia"/>
          </w:rPr>
          <w:t>图 目 录</w:t>
        </w:r>
        <w:r w:rsidR="007055C7">
          <w:tab/>
        </w:r>
        <w:r w:rsidR="007055C7">
          <w:fldChar w:fldCharType="begin"/>
        </w:r>
        <w:r w:rsidR="007055C7">
          <w:instrText xml:space="preserve"> PAGEREF _Toc27405 \h </w:instrText>
        </w:r>
        <w:r w:rsidR="007055C7">
          <w:fldChar w:fldCharType="separate"/>
        </w:r>
        <w:r w:rsidR="007055C7">
          <w:t>4</w:t>
        </w:r>
        <w:r w:rsidR="007055C7">
          <w:fldChar w:fldCharType="end"/>
        </w:r>
      </w:hyperlink>
    </w:p>
    <w:p w:rsidR="00FC75F6" w:rsidRDefault="001E462F">
      <w:pPr>
        <w:pStyle w:val="13"/>
        <w:tabs>
          <w:tab w:val="clear" w:pos="420"/>
          <w:tab w:val="clear" w:pos="8948"/>
          <w:tab w:val="right" w:leader="dot" w:pos="9354"/>
        </w:tabs>
      </w:pPr>
      <w:hyperlink w:anchor="_Toc28756" w:history="1">
        <w:r w:rsidR="007055C7">
          <w:t>表</w:t>
        </w:r>
        <w:r w:rsidR="007055C7">
          <w:rPr>
            <w:rFonts w:hint="eastAsia"/>
          </w:rPr>
          <w:t xml:space="preserve"> </w:t>
        </w:r>
        <w:r w:rsidR="007055C7">
          <w:t>目</w:t>
        </w:r>
        <w:r w:rsidR="007055C7">
          <w:rPr>
            <w:rFonts w:hint="eastAsia"/>
          </w:rPr>
          <w:t xml:space="preserve"> </w:t>
        </w:r>
        <w:r w:rsidR="007055C7">
          <w:t>录</w:t>
        </w:r>
        <w:r w:rsidR="007055C7">
          <w:tab/>
        </w:r>
        <w:r w:rsidR="007055C7">
          <w:fldChar w:fldCharType="begin"/>
        </w:r>
        <w:r w:rsidR="007055C7">
          <w:instrText xml:space="preserve"> PAGEREF _Toc28756 \h </w:instrText>
        </w:r>
        <w:r w:rsidR="007055C7">
          <w:fldChar w:fldCharType="separate"/>
        </w:r>
        <w:r w:rsidR="007055C7">
          <w:t>4</w:t>
        </w:r>
        <w:r w:rsidR="007055C7">
          <w:fldChar w:fldCharType="end"/>
        </w:r>
      </w:hyperlink>
    </w:p>
    <w:p w:rsidR="00FC75F6" w:rsidRDefault="001E462F">
      <w:pPr>
        <w:pStyle w:val="13"/>
        <w:tabs>
          <w:tab w:val="clear" w:pos="420"/>
          <w:tab w:val="clear" w:pos="8948"/>
          <w:tab w:val="right" w:leader="dot" w:pos="9354"/>
        </w:tabs>
      </w:pPr>
      <w:hyperlink w:anchor="_Toc21899" w:history="1">
        <w:r w:rsidR="007055C7">
          <w:rPr>
            <w:rFonts w:hint="eastAsia"/>
            <w:kern w:val="0"/>
            <w:szCs w:val="32"/>
          </w:rPr>
          <w:t xml:space="preserve">1. </w:t>
        </w:r>
        <w:r w:rsidR="007055C7">
          <w:rPr>
            <w:rFonts w:hint="eastAsia"/>
            <w:kern w:val="0"/>
            <w:szCs w:val="32"/>
          </w:rPr>
          <w:t>前言</w:t>
        </w:r>
        <w:r w:rsidR="007055C7">
          <w:tab/>
        </w:r>
        <w:r w:rsidR="007055C7">
          <w:fldChar w:fldCharType="begin"/>
        </w:r>
        <w:r w:rsidR="007055C7">
          <w:instrText xml:space="preserve"> PAGEREF _Toc21899 \h </w:instrText>
        </w:r>
        <w:r w:rsidR="007055C7">
          <w:fldChar w:fldCharType="separate"/>
        </w:r>
        <w:r w:rsidR="007055C7">
          <w:t>5</w:t>
        </w:r>
        <w:r w:rsidR="007055C7">
          <w:fldChar w:fldCharType="end"/>
        </w:r>
      </w:hyperlink>
    </w:p>
    <w:p w:rsidR="00FC75F6" w:rsidRDefault="001E462F">
      <w:pPr>
        <w:pStyle w:val="26"/>
        <w:tabs>
          <w:tab w:val="clear" w:pos="1050"/>
          <w:tab w:val="clear" w:pos="8948"/>
          <w:tab w:val="right" w:leader="dot" w:pos="9354"/>
        </w:tabs>
      </w:pPr>
      <w:hyperlink w:anchor="_Toc305" w:history="1">
        <w:r w:rsidR="007055C7">
          <w:rPr>
            <w:rFonts w:hint="eastAsia"/>
          </w:rPr>
          <w:t xml:space="preserve">1.1 </w:t>
        </w:r>
        <w:r w:rsidR="007055C7">
          <w:rPr>
            <w:rFonts w:hint="eastAsia"/>
          </w:rPr>
          <w:t>文件定义</w:t>
        </w:r>
        <w:r w:rsidR="007055C7">
          <w:tab/>
        </w:r>
        <w:r w:rsidR="007055C7">
          <w:fldChar w:fldCharType="begin"/>
        </w:r>
        <w:r w:rsidR="007055C7">
          <w:instrText xml:space="preserve"> PAGEREF _Toc305 \h </w:instrText>
        </w:r>
        <w:r w:rsidR="007055C7">
          <w:fldChar w:fldCharType="separate"/>
        </w:r>
        <w:r w:rsidR="007055C7">
          <w:t>5</w:t>
        </w:r>
        <w:r w:rsidR="007055C7">
          <w:fldChar w:fldCharType="end"/>
        </w:r>
      </w:hyperlink>
    </w:p>
    <w:p w:rsidR="00FC75F6" w:rsidRDefault="001E462F">
      <w:pPr>
        <w:pStyle w:val="26"/>
        <w:tabs>
          <w:tab w:val="clear" w:pos="1050"/>
          <w:tab w:val="clear" w:pos="8948"/>
          <w:tab w:val="right" w:leader="dot" w:pos="9354"/>
        </w:tabs>
      </w:pPr>
      <w:hyperlink w:anchor="_Toc32011" w:history="1">
        <w:r w:rsidR="007055C7">
          <w:rPr>
            <w:rFonts w:hint="eastAsia"/>
          </w:rPr>
          <w:t xml:space="preserve">1.2 </w:t>
        </w:r>
        <w:r w:rsidR="007055C7">
          <w:rPr>
            <w:rFonts w:hint="eastAsia"/>
          </w:rPr>
          <w:t>文件说明</w:t>
        </w:r>
        <w:r w:rsidR="007055C7">
          <w:tab/>
        </w:r>
        <w:r w:rsidR="007055C7">
          <w:fldChar w:fldCharType="begin"/>
        </w:r>
        <w:r w:rsidR="007055C7">
          <w:instrText xml:space="preserve"> PAGEREF _Toc32011 \h </w:instrText>
        </w:r>
        <w:r w:rsidR="007055C7">
          <w:fldChar w:fldCharType="separate"/>
        </w:r>
        <w:r w:rsidR="007055C7">
          <w:t>5</w:t>
        </w:r>
        <w:r w:rsidR="007055C7">
          <w:fldChar w:fldCharType="end"/>
        </w:r>
      </w:hyperlink>
    </w:p>
    <w:p w:rsidR="00FC75F6" w:rsidRDefault="001E462F">
      <w:pPr>
        <w:pStyle w:val="26"/>
        <w:tabs>
          <w:tab w:val="clear" w:pos="1050"/>
          <w:tab w:val="clear" w:pos="8948"/>
          <w:tab w:val="right" w:leader="dot" w:pos="9354"/>
        </w:tabs>
      </w:pPr>
      <w:hyperlink w:anchor="_Toc6923" w:history="1">
        <w:r w:rsidR="007055C7">
          <w:rPr>
            <w:rFonts w:hint="eastAsia"/>
          </w:rPr>
          <w:t xml:space="preserve">1.3 </w:t>
        </w:r>
        <w:r w:rsidR="007055C7">
          <w:rPr>
            <w:rFonts w:hint="eastAsia"/>
          </w:rPr>
          <w:t>设备功能</w:t>
        </w:r>
        <w:r w:rsidR="007055C7">
          <w:tab/>
        </w:r>
        <w:r w:rsidR="007055C7">
          <w:fldChar w:fldCharType="begin"/>
        </w:r>
        <w:r w:rsidR="007055C7">
          <w:instrText xml:space="preserve"> PAGEREF _Toc6923 \h </w:instrText>
        </w:r>
        <w:r w:rsidR="007055C7">
          <w:fldChar w:fldCharType="separate"/>
        </w:r>
        <w:r w:rsidR="007055C7">
          <w:t>5</w:t>
        </w:r>
        <w:r w:rsidR="007055C7">
          <w:fldChar w:fldCharType="end"/>
        </w:r>
      </w:hyperlink>
    </w:p>
    <w:p w:rsidR="00FC75F6" w:rsidRDefault="001E462F">
      <w:pPr>
        <w:pStyle w:val="34"/>
        <w:tabs>
          <w:tab w:val="clear" w:pos="1680"/>
          <w:tab w:val="clear" w:pos="8948"/>
          <w:tab w:val="right" w:leader="dot" w:pos="9354"/>
        </w:tabs>
      </w:pPr>
      <w:hyperlink w:anchor="_Toc8844" w:history="1">
        <w:r w:rsidR="007055C7">
          <w:rPr>
            <w:rFonts w:hint="eastAsia"/>
          </w:rPr>
          <w:t xml:space="preserve">1.3.1 </w:t>
        </w:r>
        <w:r w:rsidR="007055C7">
          <w:rPr>
            <w:rFonts w:hint="eastAsia"/>
          </w:rPr>
          <w:t>通行控制</w:t>
        </w:r>
        <w:r w:rsidR="007055C7">
          <w:tab/>
        </w:r>
        <w:r w:rsidR="007055C7">
          <w:fldChar w:fldCharType="begin"/>
        </w:r>
        <w:r w:rsidR="007055C7">
          <w:instrText xml:space="preserve"> PAGEREF _Toc8844 \h </w:instrText>
        </w:r>
        <w:r w:rsidR="007055C7">
          <w:fldChar w:fldCharType="separate"/>
        </w:r>
        <w:r w:rsidR="007055C7">
          <w:t>5</w:t>
        </w:r>
        <w:r w:rsidR="007055C7">
          <w:fldChar w:fldCharType="end"/>
        </w:r>
      </w:hyperlink>
    </w:p>
    <w:p w:rsidR="00FC75F6" w:rsidRDefault="001E462F">
      <w:pPr>
        <w:pStyle w:val="34"/>
        <w:tabs>
          <w:tab w:val="clear" w:pos="1680"/>
          <w:tab w:val="clear" w:pos="8948"/>
          <w:tab w:val="right" w:leader="dot" w:pos="9354"/>
        </w:tabs>
      </w:pPr>
      <w:hyperlink w:anchor="_Toc25847" w:history="1">
        <w:r w:rsidR="007055C7">
          <w:rPr>
            <w:rFonts w:hint="eastAsia"/>
          </w:rPr>
          <w:t xml:space="preserve">1.3.2 </w:t>
        </w:r>
        <w:r w:rsidR="007055C7">
          <w:rPr>
            <w:rFonts w:hint="eastAsia"/>
          </w:rPr>
          <w:t>机票处理</w:t>
        </w:r>
        <w:r w:rsidR="007055C7">
          <w:tab/>
        </w:r>
        <w:r w:rsidR="007055C7">
          <w:fldChar w:fldCharType="begin"/>
        </w:r>
        <w:r w:rsidR="007055C7">
          <w:instrText xml:space="preserve"> PAGEREF _Toc25847 \h </w:instrText>
        </w:r>
        <w:r w:rsidR="007055C7">
          <w:fldChar w:fldCharType="separate"/>
        </w:r>
        <w:r w:rsidR="007055C7">
          <w:t>5</w:t>
        </w:r>
        <w:r w:rsidR="007055C7">
          <w:fldChar w:fldCharType="end"/>
        </w:r>
      </w:hyperlink>
    </w:p>
    <w:p w:rsidR="00FC75F6" w:rsidRDefault="001E462F">
      <w:pPr>
        <w:pStyle w:val="34"/>
        <w:tabs>
          <w:tab w:val="clear" w:pos="1680"/>
          <w:tab w:val="clear" w:pos="8948"/>
          <w:tab w:val="right" w:leader="dot" w:pos="9354"/>
        </w:tabs>
      </w:pPr>
      <w:hyperlink w:anchor="_Toc23197" w:history="1">
        <w:r w:rsidR="007055C7">
          <w:rPr>
            <w:rFonts w:hint="eastAsia"/>
          </w:rPr>
          <w:t xml:space="preserve">1.3.3 </w:t>
        </w:r>
        <w:r w:rsidR="007055C7">
          <w:rPr>
            <w:rFonts w:hint="eastAsia"/>
          </w:rPr>
          <w:t>声、光、语音提示功能</w:t>
        </w:r>
        <w:r w:rsidR="007055C7">
          <w:tab/>
        </w:r>
        <w:r w:rsidR="007055C7">
          <w:fldChar w:fldCharType="begin"/>
        </w:r>
        <w:r w:rsidR="007055C7">
          <w:instrText xml:space="preserve"> PAGEREF _Toc23197 \h </w:instrText>
        </w:r>
        <w:r w:rsidR="007055C7">
          <w:fldChar w:fldCharType="separate"/>
        </w:r>
        <w:r w:rsidR="007055C7">
          <w:t>5</w:t>
        </w:r>
        <w:r w:rsidR="007055C7">
          <w:fldChar w:fldCharType="end"/>
        </w:r>
      </w:hyperlink>
    </w:p>
    <w:p w:rsidR="00FC75F6" w:rsidRDefault="001E462F">
      <w:pPr>
        <w:pStyle w:val="34"/>
        <w:tabs>
          <w:tab w:val="clear" w:pos="1680"/>
          <w:tab w:val="clear" w:pos="8948"/>
          <w:tab w:val="right" w:leader="dot" w:pos="9354"/>
        </w:tabs>
      </w:pPr>
      <w:hyperlink w:anchor="_Toc11243" w:history="1">
        <w:r w:rsidR="007055C7">
          <w:rPr>
            <w:rFonts w:hint="eastAsia"/>
          </w:rPr>
          <w:t xml:space="preserve">1.3.4 </w:t>
        </w:r>
        <w:r w:rsidR="007055C7">
          <w:rPr>
            <w:rFonts w:hint="eastAsia"/>
          </w:rPr>
          <w:t>日常维护功能</w:t>
        </w:r>
        <w:r w:rsidR="007055C7">
          <w:tab/>
        </w:r>
        <w:r w:rsidR="007055C7">
          <w:fldChar w:fldCharType="begin"/>
        </w:r>
        <w:r w:rsidR="007055C7">
          <w:instrText xml:space="preserve"> PAGEREF _Toc11243 \h </w:instrText>
        </w:r>
        <w:r w:rsidR="007055C7">
          <w:fldChar w:fldCharType="separate"/>
        </w:r>
        <w:r w:rsidR="007055C7">
          <w:t>5</w:t>
        </w:r>
        <w:r w:rsidR="007055C7">
          <w:fldChar w:fldCharType="end"/>
        </w:r>
      </w:hyperlink>
    </w:p>
    <w:p w:rsidR="00FC75F6" w:rsidRDefault="001E462F">
      <w:pPr>
        <w:pStyle w:val="26"/>
        <w:tabs>
          <w:tab w:val="clear" w:pos="1050"/>
          <w:tab w:val="clear" w:pos="8948"/>
          <w:tab w:val="right" w:leader="dot" w:pos="9354"/>
        </w:tabs>
      </w:pPr>
      <w:hyperlink w:anchor="_Toc9840" w:history="1">
        <w:r w:rsidR="007055C7">
          <w:rPr>
            <w:rFonts w:hint="eastAsia"/>
          </w:rPr>
          <w:t xml:space="preserve">1.4 </w:t>
        </w:r>
        <w:r w:rsidR="007055C7">
          <w:rPr>
            <w:rFonts w:hint="eastAsia"/>
          </w:rPr>
          <w:t>设备外观</w:t>
        </w:r>
        <w:r w:rsidR="007055C7">
          <w:tab/>
        </w:r>
        <w:r w:rsidR="007055C7">
          <w:fldChar w:fldCharType="begin"/>
        </w:r>
        <w:r w:rsidR="007055C7">
          <w:instrText xml:space="preserve"> PAGEREF _Toc9840 \h </w:instrText>
        </w:r>
        <w:r w:rsidR="007055C7">
          <w:fldChar w:fldCharType="separate"/>
        </w:r>
        <w:r w:rsidR="007055C7">
          <w:t>5</w:t>
        </w:r>
        <w:r w:rsidR="007055C7">
          <w:fldChar w:fldCharType="end"/>
        </w:r>
      </w:hyperlink>
    </w:p>
    <w:p w:rsidR="00FC75F6" w:rsidRDefault="001E462F">
      <w:pPr>
        <w:pStyle w:val="26"/>
        <w:tabs>
          <w:tab w:val="clear" w:pos="1050"/>
          <w:tab w:val="clear" w:pos="8948"/>
          <w:tab w:val="right" w:leader="dot" w:pos="9354"/>
        </w:tabs>
      </w:pPr>
      <w:hyperlink w:anchor="_Toc7166" w:history="1">
        <w:r w:rsidR="007055C7">
          <w:rPr>
            <w:rFonts w:hint="eastAsia"/>
          </w:rPr>
          <w:t xml:space="preserve">1.5 </w:t>
        </w:r>
        <w:r w:rsidR="007055C7">
          <w:rPr>
            <w:rFonts w:hint="eastAsia"/>
          </w:rPr>
          <w:t>面板布局</w:t>
        </w:r>
        <w:r w:rsidR="007055C7">
          <w:tab/>
        </w:r>
        <w:r w:rsidR="007055C7">
          <w:fldChar w:fldCharType="begin"/>
        </w:r>
        <w:r w:rsidR="007055C7">
          <w:instrText xml:space="preserve"> PAGEREF _Toc7166 \h </w:instrText>
        </w:r>
        <w:r w:rsidR="007055C7">
          <w:fldChar w:fldCharType="separate"/>
        </w:r>
        <w:r w:rsidR="007055C7">
          <w:t>7</w:t>
        </w:r>
        <w:r w:rsidR="007055C7">
          <w:fldChar w:fldCharType="end"/>
        </w:r>
      </w:hyperlink>
    </w:p>
    <w:p w:rsidR="00FC75F6" w:rsidRDefault="001E462F">
      <w:pPr>
        <w:pStyle w:val="26"/>
        <w:tabs>
          <w:tab w:val="clear" w:pos="1050"/>
          <w:tab w:val="clear" w:pos="8948"/>
          <w:tab w:val="right" w:leader="dot" w:pos="9354"/>
        </w:tabs>
      </w:pPr>
      <w:hyperlink w:anchor="_Toc15026" w:history="1">
        <w:r w:rsidR="007055C7">
          <w:rPr>
            <w:rFonts w:hint="eastAsia"/>
          </w:rPr>
          <w:t xml:space="preserve">1.6 </w:t>
        </w:r>
        <w:r w:rsidR="007055C7">
          <w:rPr>
            <w:rFonts w:hint="eastAsia"/>
          </w:rPr>
          <w:t>内部模块布局</w:t>
        </w:r>
        <w:r w:rsidR="007055C7">
          <w:tab/>
        </w:r>
        <w:r w:rsidR="007055C7">
          <w:fldChar w:fldCharType="begin"/>
        </w:r>
        <w:r w:rsidR="007055C7">
          <w:instrText xml:space="preserve"> PAGEREF _Toc15026 \h </w:instrText>
        </w:r>
        <w:r w:rsidR="007055C7">
          <w:fldChar w:fldCharType="separate"/>
        </w:r>
        <w:r w:rsidR="007055C7">
          <w:t>7</w:t>
        </w:r>
        <w:r w:rsidR="007055C7">
          <w:fldChar w:fldCharType="end"/>
        </w:r>
      </w:hyperlink>
    </w:p>
    <w:p w:rsidR="00FC75F6" w:rsidRDefault="001E462F">
      <w:pPr>
        <w:pStyle w:val="26"/>
        <w:tabs>
          <w:tab w:val="clear" w:pos="1050"/>
          <w:tab w:val="clear" w:pos="8948"/>
          <w:tab w:val="right" w:leader="dot" w:pos="9354"/>
        </w:tabs>
      </w:pPr>
      <w:hyperlink w:anchor="_Toc5232" w:history="1">
        <w:r w:rsidR="007055C7">
          <w:rPr>
            <w:rFonts w:hint="eastAsia"/>
          </w:rPr>
          <w:t xml:space="preserve">1.7 </w:t>
        </w:r>
        <w:r w:rsidR="007055C7">
          <w:rPr>
            <w:rFonts w:hint="eastAsia"/>
          </w:rPr>
          <w:t>整机材料及工艺</w:t>
        </w:r>
        <w:r w:rsidR="007055C7">
          <w:tab/>
        </w:r>
        <w:r w:rsidR="007055C7">
          <w:fldChar w:fldCharType="begin"/>
        </w:r>
        <w:r w:rsidR="007055C7">
          <w:instrText xml:space="preserve"> PAGEREF _Toc5232 \h </w:instrText>
        </w:r>
        <w:r w:rsidR="007055C7">
          <w:fldChar w:fldCharType="separate"/>
        </w:r>
        <w:r w:rsidR="007055C7">
          <w:t>8</w:t>
        </w:r>
        <w:r w:rsidR="007055C7">
          <w:fldChar w:fldCharType="end"/>
        </w:r>
      </w:hyperlink>
    </w:p>
    <w:p w:rsidR="00FC75F6" w:rsidRDefault="001E462F">
      <w:pPr>
        <w:pStyle w:val="26"/>
        <w:tabs>
          <w:tab w:val="clear" w:pos="1050"/>
          <w:tab w:val="clear" w:pos="8948"/>
          <w:tab w:val="right" w:leader="dot" w:pos="9354"/>
        </w:tabs>
      </w:pPr>
      <w:hyperlink w:anchor="_Toc2515" w:history="1">
        <w:r w:rsidR="007055C7">
          <w:rPr>
            <w:rFonts w:hint="eastAsia"/>
          </w:rPr>
          <w:t xml:space="preserve">1.8 </w:t>
        </w:r>
        <w:r w:rsidR="007055C7">
          <w:rPr>
            <w:rFonts w:hint="eastAsia"/>
          </w:rPr>
          <w:t>产品标识牌说明</w:t>
        </w:r>
        <w:r w:rsidR="007055C7">
          <w:tab/>
        </w:r>
        <w:r w:rsidR="007055C7">
          <w:fldChar w:fldCharType="begin"/>
        </w:r>
        <w:r w:rsidR="007055C7">
          <w:instrText xml:space="preserve"> PAGEREF _Toc2515 \h </w:instrText>
        </w:r>
        <w:r w:rsidR="007055C7">
          <w:fldChar w:fldCharType="separate"/>
        </w:r>
        <w:r w:rsidR="007055C7">
          <w:t>9</w:t>
        </w:r>
        <w:r w:rsidR="007055C7">
          <w:fldChar w:fldCharType="end"/>
        </w:r>
      </w:hyperlink>
    </w:p>
    <w:p w:rsidR="00FC75F6" w:rsidRDefault="001E462F">
      <w:pPr>
        <w:pStyle w:val="26"/>
        <w:tabs>
          <w:tab w:val="clear" w:pos="1050"/>
          <w:tab w:val="clear" w:pos="8948"/>
          <w:tab w:val="right" w:leader="dot" w:pos="9354"/>
        </w:tabs>
      </w:pPr>
      <w:hyperlink w:anchor="_Toc30017" w:history="1">
        <w:r w:rsidR="007055C7">
          <w:rPr>
            <w:rFonts w:hint="eastAsia"/>
          </w:rPr>
          <w:t xml:space="preserve">1.9 </w:t>
        </w:r>
        <w:r w:rsidR="007055C7">
          <w:rPr>
            <w:rFonts w:hint="eastAsia"/>
          </w:rPr>
          <w:t>环保节能设计</w:t>
        </w:r>
        <w:r w:rsidR="007055C7">
          <w:tab/>
        </w:r>
        <w:r w:rsidR="007055C7">
          <w:fldChar w:fldCharType="begin"/>
        </w:r>
        <w:r w:rsidR="007055C7">
          <w:instrText xml:space="preserve"> PAGEREF _Toc30017 \h </w:instrText>
        </w:r>
        <w:r w:rsidR="007055C7">
          <w:fldChar w:fldCharType="separate"/>
        </w:r>
        <w:r w:rsidR="007055C7">
          <w:t>9</w:t>
        </w:r>
        <w:r w:rsidR="007055C7">
          <w:fldChar w:fldCharType="end"/>
        </w:r>
      </w:hyperlink>
    </w:p>
    <w:p w:rsidR="00FC75F6" w:rsidRDefault="001E462F">
      <w:pPr>
        <w:pStyle w:val="26"/>
        <w:tabs>
          <w:tab w:val="clear" w:pos="1050"/>
          <w:tab w:val="clear" w:pos="8948"/>
          <w:tab w:val="right" w:leader="dot" w:pos="9354"/>
        </w:tabs>
      </w:pPr>
      <w:hyperlink w:anchor="_Toc5607" w:history="1">
        <w:r w:rsidR="007055C7">
          <w:rPr>
            <w:rFonts w:hint="eastAsia"/>
          </w:rPr>
          <w:t xml:space="preserve">1.10 </w:t>
        </w:r>
        <w:r w:rsidR="007055C7">
          <w:rPr>
            <w:rFonts w:hint="eastAsia"/>
          </w:rPr>
          <w:t>产品配置清单</w:t>
        </w:r>
        <w:r w:rsidR="007055C7">
          <w:tab/>
        </w:r>
        <w:r w:rsidR="007055C7">
          <w:fldChar w:fldCharType="begin"/>
        </w:r>
        <w:r w:rsidR="007055C7">
          <w:instrText xml:space="preserve"> PAGEREF _Toc5607 \h </w:instrText>
        </w:r>
        <w:r w:rsidR="007055C7">
          <w:fldChar w:fldCharType="separate"/>
        </w:r>
        <w:r w:rsidR="007055C7">
          <w:t>9</w:t>
        </w:r>
        <w:r w:rsidR="007055C7">
          <w:fldChar w:fldCharType="end"/>
        </w:r>
      </w:hyperlink>
    </w:p>
    <w:p w:rsidR="00FC75F6" w:rsidRDefault="001E462F">
      <w:pPr>
        <w:pStyle w:val="13"/>
        <w:tabs>
          <w:tab w:val="clear" w:pos="420"/>
          <w:tab w:val="clear" w:pos="8948"/>
          <w:tab w:val="right" w:leader="dot" w:pos="9354"/>
        </w:tabs>
      </w:pPr>
      <w:hyperlink w:anchor="_Toc31255" w:history="1">
        <w:r w:rsidR="007055C7">
          <w:rPr>
            <w:rFonts w:hint="eastAsia"/>
            <w:kern w:val="0"/>
            <w:szCs w:val="32"/>
          </w:rPr>
          <w:t xml:space="preserve">2. </w:t>
        </w:r>
        <w:r w:rsidR="007055C7">
          <w:rPr>
            <w:rFonts w:hint="eastAsia"/>
            <w:kern w:val="0"/>
            <w:szCs w:val="32"/>
          </w:rPr>
          <w:t>整机技术规格</w:t>
        </w:r>
        <w:r w:rsidR="007055C7">
          <w:tab/>
        </w:r>
        <w:r w:rsidR="007055C7">
          <w:fldChar w:fldCharType="begin"/>
        </w:r>
        <w:r w:rsidR="007055C7">
          <w:instrText xml:space="preserve"> PAGEREF _Toc31255 \h </w:instrText>
        </w:r>
        <w:r w:rsidR="007055C7">
          <w:fldChar w:fldCharType="separate"/>
        </w:r>
        <w:r w:rsidR="007055C7">
          <w:t>10</w:t>
        </w:r>
        <w:r w:rsidR="007055C7">
          <w:fldChar w:fldCharType="end"/>
        </w:r>
      </w:hyperlink>
    </w:p>
    <w:p w:rsidR="00FC75F6" w:rsidRDefault="001E462F">
      <w:pPr>
        <w:pStyle w:val="26"/>
        <w:tabs>
          <w:tab w:val="clear" w:pos="1050"/>
          <w:tab w:val="clear" w:pos="8948"/>
          <w:tab w:val="right" w:leader="dot" w:pos="9354"/>
        </w:tabs>
      </w:pPr>
      <w:hyperlink w:anchor="_Toc28237" w:history="1">
        <w:r w:rsidR="007055C7">
          <w:rPr>
            <w:rFonts w:hint="eastAsia"/>
          </w:rPr>
          <w:t xml:space="preserve">2.1 </w:t>
        </w:r>
        <w:r w:rsidR="007055C7">
          <w:rPr>
            <w:rFonts w:hint="eastAsia"/>
          </w:rPr>
          <w:t>整机规格</w:t>
        </w:r>
        <w:r w:rsidR="007055C7">
          <w:tab/>
        </w:r>
        <w:r w:rsidR="007055C7">
          <w:fldChar w:fldCharType="begin"/>
        </w:r>
        <w:r w:rsidR="007055C7">
          <w:instrText xml:space="preserve"> PAGEREF _Toc28237 \h </w:instrText>
        </w:r>
        <w:r w:rsidR="007055C7">
          <w:fldChar w:fldCharType="separate"/>
        </w:r>
        <w:r w:rsidR="007055C7">
          <w:t>10</w:t>
        </w:r>
        <w:r w:rsidR="007055C7">
          <w:fldChar w:fldCharType="end"/>
        </w:r>
      </w:hyperlink>
    </w:p>
    <w:p w:rsidR="00FC75F6" w:rsidRDefault="001E462F">
      <w:pPr>
        <w:pStyle w:val="26"/>
        <w:tabs>
          <w:tab w:val="clear" w:pos="1050"/>
          <w:tab w:val="clear" w:pos="8948"/>
          <w:tab w:val="right" w:leader="dot" w:pos="9354"/>
        </w:tabs>
      </w:pPr>
      <w:hyperlink w:anchor="_Toc5576" w:history="1">
        <w:r w:rsidR="007055C7">
          <w:rPr>
            <w:rFonts w:hint="eastAsia"/>
          </w:rPr>
          <w:t xml:space="preserve">2.2 </w:t>
        </w:r>
        <w:r w:rsidR="007055C7">
          <w:rPr>
            <w:rFonts w:hint="eastAsia"/>
          </w:rPr>
          <w:t>外部接口</w:t>
        </w:r>
        <w:r w:rsidR="007055C7">
          <w:tab/>
        </w:r>
        <w:r w:rsidR="007055C7">
          <w:fldChar w:fldCharType="begin"/>
        </w:r>
        <w:r w:rsidR="007055C7">
          <w:instrText xml:space="preserve"> PAGEREF _Toc5576 \h </w:instrText>
        </w:r>
        <w:r w:rsidR="007055C7">
          <w:fldChar w:fldCharType="separate"/>
        </w:r>
        <w:r w:rsidR="007055C7">
          <w:t>11</w:t>
        </w:r>
        <w:r w:rsidR="007055C7">
          <w:fldChar w:fldCharType="end"/>
        </w:r>
      </w:hyperlink>
    </w:p>
    <w:p w:rsidR="00FC75F6" w:rsidRDefault="001E462F">
      <w:pPr>
        <w:pStyle w:val="26"/>
        <w:tabs>
          <w:tab w:val="clear" w:pos="1050"/>
          <w:tab w:val="clear" w:pos="8948"/>
          <w:tab w:val="right" w:leader="dot" w:pos="9354"/>
        </w:tabs>
      </w:pPr>
      <w:hyperlink w:anchor="_Toc8117" w:history="1">
        <w:r w:rsidR="007055C7">
          <w:rPr>
            <w:rFonts w:hint="eastAsia"/>
          </w:rPr>
          <w:t xml:space="preserve">2.3 </w:t>
        </w:r>
        <w:r w:rsidR="007055C7">
          <w:rPr>
            <w:rFonts w:hint="eastAsia"/>
          </w:rPr>
          <w:t>硬件资源分配</w:t>
        </w:r>
        <w:r w:rsidR="007055C7">
          <w:tab/>
        </w:r>
        <w:r w:rsidR="007055C7">
          <w:fldChar w:fldCharType="begin"/>
        </w:r>
        <w:r w:rsidR="007055C7">
          <w:instrText xml:space="preserve"> PAGEREF _Toc8117 \h </w:instrText>
        </w:r>
        <w:r w:rsidR="007055C7">
          <w:fldChar w:fldCharType="separate"/>
        </w:r>
        <w:r w:rsidR="007055C7">
          <w:t>11</w:t>
        </w:r>
        <w:r w:rsidR="007055C7">
          <w:fldChar w:fldCharType="end"/>
        </w:r>
      </w:hyperlink>
    </w:p>
    <w:p w:rsidR="00FC75F6" w:rsidRDefault="001E462F">
      <w:pPr>
        <w:pStyle w:val="26"/>
        <w:tabs>
          <w:tab w:val="clear" w:pos="1050"/>
          <w:tab w:val="clear" w:pos="8948"/>
          <w:tab w:val="right" w:leader="dot" w:pos="9354"/>
        </w:tabs>
      </w:pPr>
      <w:hyperlink w:anchor="_Toc6851" w:history="1">
        <w:r w:rsidR="007055C7">
          <w:rPr>
            <w:rFonts w:hint="eastAsia"/>
          </w:rPr>
          <w:t xml:space="preserve">2.4 </w:t>
        </w:r>
        <w:r w:rsidR="007055C7">
          <w:rPr>
            <w:rFonts w:hint="eastAsia"/>
          </w:rPr>
          <w:t>设备供电</w:t>
        </w:r>
        <w:r w:rsidR="007055C7">
          <w:tab/>
        </w:r>
        <w:r w:rsidR="007055C7">
          <w:fldChar w:fldCharType="begin"/>
        </w:r>
        <w:r w:rsidR="007055C7">
          <w:instrText xml:space="preserve"> PAGEREF _Toc6851 \h </w:instrText>
        </w:r>
        <w:r w:rsidR="007055C7">
          <w:fldChar w:fldCharType="separate"/>
        </w:r>
        <w:r w:rsidR="007055C7">
          <w:t>11</w:t>
        </w:r>
        <w:r w:rsidR="007055C7">
          <w:fldChar w:fldCharType="end"/>
        </w:r>
      </w:hyperlink>
    </w:p>
    <w:p w:rsidR="00FC75F6" w:rsidRDefault="001E462F">
      <w:pPr>
        <w:pStyle w:val="34"/>
        <w:tabs>
          <w:tab w:val="clear" w:pos="1680"/>
          <w:tab w:val="clear" w:pos="8948"/>
          <w:tab w:val="right" w:leader="dot" w:pos="9354"/>
        </w:tabs>
      </w:pPr>
      <w:hyperlink w:anchor="_Toc20806" w:history="1">
        <w:r w:rsidR="007055C7">
          <w:rPr>
            <w:rFonts w:hint="eastAsia"/>
          </w:rPr>
          <w:t xml:space="preserve">2.4.1 </w:t>
        </w:r>
        <w:r w:rsidR="007055C7">
          <w:rPr>
            <w:rFonts w:hint="eastAsia"/>
          </w:rPr>
          <w:t>交流电供电</w:t>
        </w:r>
        <w:r w:rsidR="007055C7">
          <w:tab/>
        </w:r>
        <w:r w:rsidR="007055C7">
          <w:fldChar w:fldCharType="begin"/>
        </w:r>
        <w:r w:rsidR="007055C7">
          <w:instrText xml:space="preserve"> PAGEREF _Toc20806 \h </w:instrText>
        </w:r>
        <w:r w:rsidR="007055C7">
          <w:fldChar w:fldCharType="separate"/>
        </w:r>
        <w:r w:rsidR="007055C7">
          <w:t>11</w:t>
        </w:r>
        <w:r w:rsidR="007055C7">
          <w:fldChar w:fldCharType="end"/>
        </w:r>
      </w:hyperlink>
    </w:p>
    <w:p w:rsidR="00FC75F6" w:rsidRDefault="001E462F">
      <w:pPr>
        <w:pStyle w:val="26"/>
        <w:tabs>
          <w:tab w:val="clear" w:pos="1050"/>
          <w:tab w:val="clear" w:pos="8948"/>
          <w:tab w:val="right" w:leader="dot" w:pos="9354"/>
        </w:tabs>
      </w:pPr>
      <w:hyperlink w:anchor="_Toc8233" w:history="1">
        <w:r w:rsidR="007055C7">
          <w:rPr>
            <w:rFonts w:hint="eastAsia"/>
          </w:rPr>
          <w:t xml:space="preserve">2.5 </w:t>
        </w:r>
        <w:r w:rsidR="007055C7">
          <w:rPr>
            <w:rFonts w:hint="eastAsia"/>
          </w:rPr>
          <w:t>安装方式</w:t>
        </w:r>
        <w:r w:rsidR="007055C7">
          <w:tab/>
        </w:r>
        <w:r w:rsidR="007055C7">
          <w:fldChar w:fldCharType="begin"/>
        </w:r>
        <w:r w:rsidR="007055C7">
          <w:instrText xml:space="preserve"> PAGEREF _Toc8233 \h </w:instrText>
        </w:r>
        <w:r w:rsidR="007055C7">
          <w:fldChar w:fldCharType="separate"/>
        </w:r>
        <w:r w:rsidR="007055C7">
          <w:t>12</w:t>
        </w:r>
        <w:r w:rsidR="007055C7">
          <w:fldChar w:fldCharType="end"/>
        </w:r>
      </w:hyperlink>
    </w:p>
    <w:p w:rsidR="00FC75F6" w:rsidRDefault="001E462F">
      <w:pPr>
        <w:pStyle w:val="34"/>
        <w:tabs>
          <w:tab w:val="clear" w:pos="1680"/>
          <w:tab w:val="clear" w:pos="8948"/>
          <w:tab w:val="right" w:leader="dot" w:pos="9354"/>
        </w:tabs>
      </w:pPr>
      <w:hyperlink w:anchor="_Toc24553" w:history="1">
        <w:r w:rsidR="007055C7">
          <w:rPr>
            <w:rFonts w:hint="eastAsia"/>
          </w:rPr>
          <w:t xml:space="preserve">2.5.1 </w:t>
        </w:r>
        <w:r w:rsidR="007055C7">
          <w:t>设备</w:t>
        </w:r>
        <w:r w:rsidR="007055C7">
          <w:rPr>
            <w:rFonts w:hint="eastAsia"/>
          </w:rPr>
          <w:t>安装</w:t>
        </w:r>
        <w:r w:rsidR="007055C7">
          <w:tab/>
        </w:r>
        <w:r w:rsidR="007055C7">
          <w:fldChar w:fldCharType="begin"/>
        </w:r>
        <w:r w:rsidR="007055C7">
          <w:instrText xml:space="preserve"> PAGEREF _Toc24553 \h </w:instrText>
        </w:r>
        <w:r w:rsidR="007055C7">
          <w:fldChar w:fldCharType="separate"/>
        </w:r>
        <w:r w:rsidR="007055C7">
          <w:t>12</w:t>
        </w:r>
        <w:r w:rsidR="007055C7">
          <w:fldChar w:fldCharType="end"/>
        </w:r>
      </w:hyperlink>
    </w:p>
    <w:p w:rsidR="00FC75F6" w:rsidRDefault="001E462F">
      <w:pPr>
        <w:pStyle w:val="34"/>
        <w:tabs>
          <w:tab w:val="clear" w:pos="1680"/>
          <w:tab w:val="clear" w:pos="8948"/>
          <w:tab w:val="right" w:leader="dot" w:pos="9354"/>
        </w:tabs>
      </w:pPr>
      <w:hyperlink w:anchor="_Toc20574" w:history="1">
        <w:r w:rsidR="007055C7">
          <w:rPr>
            <w:rFonts w:hint="eastAsia"/>
          </w:rPr>
          <w:t xml:space="preserve">2.5.1.1 </w:t>
        </w:r>
        <w:r w:rsidR="007055C7">
          <w:t>设备</w:t>
        </w:r>
        <w:r w:rsidR="007055C7">
          <w:rPr>
            <w:rFonts w:hint="eastAsia"/>
          </w:rPr>
          <w:t>安装规格</w:t>
        </w:r>
        <w:r w:rsidR="007055C7">
          <w:tab/>
        </w:r>
        <w:r w:rsidR="007055C7">
          <w:fldChar w:fldCharType="begin"/>
        </w:r>
        <w:r w:rsidR="007055C7">
          <w:instrText xml:space="preserve"> PAGEREF _Toc20574 \h </w:instrText>
        </w:r>
        <w:r w:rsidR="007055C7">
          <w:fldChar w:fldCharType="separate"/>
        </w:r>
        <w:r w:rsidR="007055C7">
          <w:t>12</w:t>
        </w:r>
        <w:r w:rsidR="007055C7">
          <w:fldChar w:fldCharType="end"/>
        </w:r>
      </w:hyperlink>
    </w:p>
    <w:p w:rsidR="00FC75F6" w:rsidRDefault="001E462F">
      <w:pPr>
        <w:pStyle w:val="34"/>
        <w:tabs>
          <w:tab w:val="clear" w:pos="1680"/>
          <w:tab w:val="clear" w:pos="8948"/>
          <w:tab w:val="right" w:leader="dot" w:pos="9354"/>
        </w:tabs>
      </w:pPr>
      <w:hyperlink w:anchor="_Toc4364" w:history="1">
        <w:r w:rsidR="007055C7">
          <w:rPr>
            <w:rFonts w:hint="eastAsia"/>
          </w:rPr>
          <w:t xml:space="preserve">2.5.1.2 </w:t>
        </w:r>
        <w:r w:rsidR="007055C7">
          <w:t>设备接地</w:t>
        </w:r>
        <w:r w:rsidR="007055C7">
          <w:rPr>
            <w:rFonts w:hint="eastAsia"/>
          </w:rPr>
          <w:t>要求</w:t>
        </w:r>
        <w:r w:rsidR="007055C7">
          <w:tab/>
        </w:r>
        <w:r w:rsidR="007055C7">
          <w:fldChar w:fldCharType="begin"/>
        </w:r>
        <w:r w:rsidR="007055C7">
          <w:instrText xml:space="preserve"> PAGEREF _Toc4364 \h </w:instrText>
        </w:r>
        <w:r w:rsidR="007055C7">
          <w:fldChar w:fldCharType="separate"/>
        </w:r>
        <w:r w:rsidR="007055C7">
          <w:t>12</w:t>
        </w:r>
        <w:r w:rsidR="007055C7">
          <w:fldChar w:fldCharType="end"/>
        </w:r>
      </w:hyperlink>
    </w:p>
    <w:p w:rsidR="00FC75F6" w:rsidRDefault="001E462F">
      <w:pPr>
        <w:pStyle w:val="13"/>
        <w:tabs>
          <w:tab w:val="clear" w:pos="420"/>
          <w:tab w:val="clear" w:pos="8948"/>
          <w:tab w:val="right" w:leader="dot" w:pos="9354"/>
        </w:tabs>
      </w:pPr>
      <w:hyperlink w:anchor="_Toc30031" w:history="1">
        <w:r w:rsidR="007055C7">
          <w:rPr>
            <w:rFonts w:hint="eastAsia"/>
          </w:rPr>
          <w:t xml:space="preserve">3. </w:t>
        </w:r>
        <w:r w:rsidR="007055C7">
          <w:rPr>
            <w:rFonts w:hint="eastAsia"/>
            <w:kern w:val="0"/>
            <w:szCs w:val="32"/>
          </w:rPr>
          <w:t>部件</w:t>
        </w:r>
        <w:r w:rsidR="007055C7">
          <w:rPr>
            <w:rFonts w:hint="eastAsia"/>
          </w:rPr>
          <w:t>规格</w:t>
        </w:r>
        <w:r w:rsidR="007055C7">
          <w:tab/>
        </w:r>
        <w:r w:rsidR="007055C7">
          <w:fldChar w:fldCharType="begin"/>
        </w:r>
        <w:r w:rsidR="007055C7">
          <w:instrText xml:space="preserve"> PAGEREF _Toc30031 \h </w:instrText>
        </w:r>
        <w:r w:rsidR="007055C7">
          <w:fldChar w:fldCharType="separate"/>
        </w:r>
        <w:r w:rsidR="007055C7">
          <w:t>13</w:t>
        </w:r>
        <w:r w:rsidR="007055C7">
          <w:fldChar w:fldCharType="end"/>
        </w:r>
      </w:hyperlink>
    </w:p>
    <w:p w:rsidR="00FC75F6" w:rsidRDefault="001E462F">
      <w:pPr>
        <w:pStyle w:val="26"/>
        <w:tabs>
          <w:tab w:val="clear" w:pos="1050"/>
          <w:tab w:val="clear" w:pos="8948"/>
          <w:tab w:val="right" w:leader="dot" w:pos="9354"/>
        </w:tabs>
      </w:pPr>
      <w:hyperlink w:anchor="_Toc85" w:history="1">
        <w:r w:rsidR="007055C7">
          <w:rPr>
            <w:rFonts w:hint="eastAsia"/>
          </w:rPr>
          <w:t xml:space="preserve">3.1 </w:t>
        </w:r>
        <w:r w:rsidR="007055C7">
          <w:rPr>
            <w:rFonts w:hint="eastAsia"/>
          </w:rPr>
          <w:t>主控单元</w:t>
        </w:r>
        <w:r w:rsidR="007055C7">
          <w:tab/>
        </w:r>
        <w:r w:rsidR="007055C7">
          <w:fldChar w:fldCharType="begin"/>
        </w:r>
        <w:r w:rsidR="007055C7">
          <w:instrText xml:space="preserve"> PAGEREF _Toc85 \h </w:instrText>
        </w:r>
        <w:r w:rsidR="007055C7">
          <w:fldChar w:fldCharType="separate"/>
        </w:r>
        <w:r w:rsidR="007055C7">
          <w:t>13</w:t>
        </w:r>
        <w:r w:rsidR="007055C7">
          <w:fldChar w:fldCharType="end"/>
        </w:r>
      </w:hyperlink>
    </w:p>
    <w:p w:rsidR="00FC75F6" w:rsidRDefault="001E462F">
      <w:pPr>
        <w:pStyle w:val="26"/>
        <w:tabs>
          <w:tab w:val="clear" w:pos="1050"/>
          <w:tab w:val="clear" w:pos="8948"/>
          <w:tab w:val="right" w:leader="dot" w:pos="9354"/>
        </w:tabs>
      </w:pPr>
      <w:hyperlink w:anchor="_Toc30659" w:history="1">
        <w:r w:rsidR="007055C7">
          <w:rPr>
            <w:rFonts w:hint="eastAsia"/>
          </w:rPr>
          <w:t xml:space="preserve">3.2 </w:t>
        </w:r>
        <w:r w:rsidR="007055C7">
          <w:rPr>
            <w:rFonts w:hint="eastAsia"/>
          </w:rPr>
          <w:t>护照模块</w:t>
        </w:r>
        <w:r w:rsidR="007055C7">
          <w:tab/>
        </w:r>
        <w:r w:rsidR="007055C7">
          <w:fldChar w:fldCharType="begin"/>
        </w:r>
        <w:r w:rsidR="007055C7">
          <w:instrText xml:space="preserve"> PAGEREF _Toc30659 \h </w:instrText>
        </w:r>
        <w:r w:rsidR="007055C7">
          <w:fldChar w:fldCharType="separate"/>
        </w:r>
        <w:r w:rsidR="007055C7">
          <w:t>14</w:t>
        </w:r>
        <w:r w:rsidR="007055C7">
          <w:fldChar w:fldCharType="end"/>
        </w:r>
      </w:hyperlink>
    </w:p>
    <w:p w:rsidR="00FC75F6" w:rsidRDefault="001E462F">
      <w:pPr>
        <w:pStyle w:val="26"/>
        <w:tabs>
          <w:tab w:val="clear" w:pos="1050"/>
          <w:tab w:val="clear" w:pos="8948"/>
          <w:tab w:val="right" w:leader="dot" w:pos="9354"/>
        </w:tabs>
      </w:pPr>
      <w:hyperlink w:anchor="_Toc18466" w:history="1">
        <w:r w:rsidR="007055C7">
          <w:rPr>
            <w:rFonts w:hint="eastAsia"/>
          </w:rPr>
          <w:t xml:space="preserve">3.3 </w:t>
        </w:r>
        <w:r w:rsidR="007055C7">
          <w:rPr>
            <w:rFonts w:hint="eastAsia"/>
          </w:rPr>
          <w:t>摆门模块</w:t>
        </w:r>
        <w:r w:rsidR="007055C7">
          <w:tab/>
        </w:r>
        <w:r w:rsidR="007055C7">
          <w:fldChar w:fldCharType="begin"/>
        </w:r>
        <w:r w:rsidR="007055C7">
          <w:instrText xml:space="preserve"> PAGEREF _Toc18466 \h </w:instrText>
        </w:r>
        <w:r w:rsidR="007055C7">
          <w:fldChar w:fldCharType="separate"/>
        </w:r>
        <w:r w:rsidR="007055C7">
          <w:t>15</w:t>
        </w:r>
        <w:r w:rsidR="007055C7">
          <w:fldChar w:fldCharType="end"/>
        </w:r>
      </w:hyperlink>
    </w:p>
    <w:p w:rsidR="00FC75F6" w:rsidRDefault="001E462F">
      <w:pPr>
        <w:pStyle w:val="26"/>
        <w:tabs>
          <w:tab w:val="clear" w:pos="1050"/>
          <w:tab w:val="clear" w:pos="8948"/>
          <w:tab w:val="right" w:leader="dot" w:pos="9354"/>
        </w:tabs>
      </w:pPr>
      <w:hyperlink w:anchor="_Toc29306" w:history="1">
        <w:r w:rsidR="007055C7">
          <w:rPr>
            <w:rFonts w:hint="eastAsia"/>
          </w:rPr>
          <w:t xml:space="preserve">3.4 </w:t>
        </w:r>
        <w:r w:rsidR="007055C7">
          <w:rPr>
            <w:rFonts w:hint="eastAsia"/>
          </w:rPr>
          <w:t>对射传感器</w:t>
        </w:r>
        <w:r w:rsidR="007055C7">
          <w:tab/>
        </w:r>
        <w:r w:rsidR="007055C7">
          <w:fldChar w:fldCharType="begin"/>
        </w:r>
        <w:r w:rsidR="007055C7">
          <w:instrText xml:space="preserve"> PAGEREF _Toc29306 \h </w:instrText>
        </w:r>
        <w:r w:rsidR="007055C7">
          <w:fldChar w:fldCharType="separate"/>
        </w:r>
        <w:r w:rsidR="007055C7">
          <w:t>17</w:t>
        </w:r>
        <w:r w:rsidR="007055C7">
          <w:fldChar w:fldCharType="end"/>
        </w:r>
      </w:hyperlink>
    </w:p>
    <w:p w:rsidR="00FC75F6" w:rsidRDefault="001E462F">
      <w:pPr>
        <w:pStyle w:val="26"/>
        <w:tabs>
          <w:tab w:val="clear" w:pos="1050"/>
          <w:tab w:val="clear" w:pos="8948"/>
          <w:tab w:val="right" w:leader="dot" w:pos="9354"/>
        </w:tabs>
      </w:pPr>
      <w:hyperlink w:anchor="_Toc8902" w:history="1">
        <w:r w:rsidR="007055C7">
          <w:rPr>
            <w:rFonts w:hint="eastAsia"/>
          </w:rPr>
          <w:t xml:space="preserve">3.5 </w:t>
        </w:r>
        <w:r w:rsidR="007055C7">
          <w:rPr>
            <w:rFonts w:hint="eastAsia"/>
          </w:rPr>
          <w:t>乘客显示器</w:t>
        </w:r>
        <w:r w:rsidR="007055C7">
          <w:tab/>
        </w:r>
        <w:r w:rsidR="007055C7">
          <w:fldChar w:fldCharType="begin"/>
        </w:r>
        <w:r w:rsidR="007055C7">
          <w:instrText xml:space="preserve"> PAGEREF _Toc8902 \h </w:instrText>
        </w:r>
        <w:r w:rsidR="007055C7">
          <w:fldChar w:fldCharType="separate"/>
        </w:r>
        <w:r w:rsidR="007055C7">
          <w:t>17</w:t>
        </w:r>
        <w:r w:rsidR="007055C7">
          <w:fldChar w:fldCharType="end"/>
        </w:r>
      </w:hyperlink>
    </w:p>
    <w:p w:rsidR="00FC75F6" w:rsidRDefault="001E462F">
      <w:pPr>
        <w:pStyle w:val="26"/>
        <w:tabs>
          <w:tab w:val="clear" w:pos="1050"/>
          <w:tab w:val="clear" w:pos="8948"/>
          <w:tab w:val="right" w:leader="dot" w:pos="9354"/>
        </w:tabs>
      </w:pPr>
      <w:hyperlink w:anchor="_Toc16092" w:history="1">
        <w:r w:rsidR="007055C7">
          <w:rPr>
            <w:rFonts w:hint="eastAsia"/>
          </w:rPr>
          <w:t xml:space="preserve">3.6 </w:t>
        </w:r>
        <w:r w:rsidR="007055C7">
          <w:rPr>
            <w:rFonts w:hint="eastAsia"/>
          </w:rPr>
          <w:t>二维码模块</w:t>
        </w:r>
        <w:r w:rsidR="007055C7">
          <w:tab/>
        </w:r>
        <w:r w:rsidR="007055C7">
          <w:fldChar w:fldCharType="begin"/>
        </w:r>
        <w:r w:rsidR="007055C7">
          <w:instrText xml:space="preserve"> PAGEREF _Toc16092 \h </w:instrText>
        </w:r>
        <w:r w:rsidR="007055C7">
          <w:fldChar w:fldCharType="separate"/>
        </w:r>
        <w:r w:rsidR="007055C7">
          <w:t>19</w:t>
        </w:r>
        <w:r w:rsidR="007055C7">
          <w:fldChar w:fldCharType="end"/>
        </w:r>
      </w:hyperlink>
    </w:p>
    <w:p w:rsidR="00FC75F6" w:rsidRDefault="001E462F">
      <w:pPr>
        <w:pStyle w:val="26"/>
        <w:tabs>
          <w:tab w:val="clear" w:pos="1050"/>
          <w:tab w:val="clear" w:pos="8948"/>
          <w:tab w:val="right" w:leader="dot" w:pos="9354"/>
        </w:tabs>
      </w:pPr>
      <w:hyperlink w:anchor="_Toc29404" w:history="1">
        <w:r w:rsidR="007055C7">
          <w:rPr>
            <w:rFonts w:hint="eastAsia"/>
          </w:rPr>
          <w:t xml:space="preserve">3.7 </w:t>
        </w:r>
        <w:r w:rsidR="007055C7">
          <w:rPr>
            <w:rFonts w:hint="eastAsia"/>
          </w:rPr>
          <w:t>电源模块</w:t>
        </w:r>
        <w:r w:rsidR="007055C7">
          <w:tab/>
        </w:r>
        <w:r w:rsidR="007055C7">
          <w:fldChar w:fldCharType="begin"/>
        </w:r>
        <w:r w:rsidR="007055C7">
          <w:instrText xml:space="preserve"> PAGEREF _Toc29404 \h </w:instrText>
        </w:r>
        <w:r w:rsidR="007055C7">
          <w:fldChar w:fldCharType="separate"/>
        </w:r>
        <w:r w:rsidR="007055C7">
          <w:t>19</w:t>
        </w:r>
        <w:r w:rsidR="007055C7">
          <w:fldChar w:fldCharType="end"/>
        </w:r>
      </w:hyperlink>
    </w:p>
    <w:p w:rsidR="00FC75F6" w:rsidRDefault="001E462F">
      <w:pPr>
        <w:pStyle w:val="34"/>
        <w:tabs>
          <w:tab w:val="clear" w:pos="1680"/>
          <w:tab w:val="clear" w:pos="8948"/>
          <w:tab w:val="right" w:leader="dot" w:pos="9354"/>
        </w:tabs>
      </w:pPr>
      <w:hyperlink w:anchor="_Toc20615" w:history="1">
        <w:r w:rsidR="007055C7">
          <w:rPr>
            <w:rFonts w:hint="eastAsia"/>
          </w:rPr>
          <w:t xml:space="preserve">3.7.1 </w:t>
        </w:r>
        <w:r w:rsidR="007055C7">
          <w:rPr>
            <w:rFonts w:hint="eastAsia"/>
          </w:rPr>
          <w:t>电源箱</w:t>
        </w:r>
        <w:r w:rsidR="007055C7">
          <w:tab/>
        </w:r>
        <w:r w:rsidR="007055C7">
          <w:fldChar w:fldCharType="begin"/>
        </w:r>
        <w:r w:rsidR="007055C7">
          <w:instrText xml:space="preserve"> PAGEREF _Toc20615 \h </w:instrText>
        </w:r>
        <w:r w:rsidR="007055C7">
          <w:fldChar w:fldCharType="separate"/>
        </w:r>
        <w:r w:rsidR="007055C7">
          <w:t>20</w:t>
        </w:r>
        <w:r w:rsidR="007055C7">
          <w:fldChar w:fldCharType="end"/>
        </w:r>
      </w:hyperlink>
    </w:p>
    <w:p w:rsidR="00FC75F6" w:rsidRDefault="001E462F">
      <w:pPr>
        <w:pStyle w:val="34"/>
        <w:tabs>
          <w:tab w:val="clear" w:pos="1680"/>
          <w:tab w:val="clear" w:pos="8948"/>
          <w:tab w:val="right" w:leader="dot" w:pos="9354"/>
        </w:tabs>
      </w:pPr>
      <w:hyperlink w:anchor="_Toc21302" w:history="1">
        <w:r w:rsidR="007055C7">
          <w:rPr>
            <w:rFonts w:hint="eastAsia"/>
          </w:rPr>
          <w:t xml:space="preserve">3.7.2 </w:t>
        </w:r>
        <w:r w:rsidR="007055C7">
          <w:rPr>
            <w:rFonts w:hint="eastAsia"/>
          </w:rPr>
          <w:t>维修插座</w:t>
        </w:r>
        <w:r w:rsidR="007055C7">
          <w:tab/>
        </w:r>
        <w:r w:rsidR="007055C7">
          <w:fldChar w:fldCharType="begin"/>
        </w:r>
        <w:r w:rsidR="007055C7">
          <w:instrText xml:space="preserve"> PAGEREF _Toc21302 \h </w:instrText>
        </w:r>
        <w:r w:rsidR="007055C7">
          <w:fldChar w:fldCharType="separate"/>
        </w:r>
        <w:r w:rsidR="007055C7">
          <w:t>21</w:t>
        </w:r>
        <w:r w:rsidR="007055C7">
          <w:fldChar w:fldCharType="end"/>
        </w:r>
      </w:hyperlink>
    </w:p>
    <w:p w:rsidR="00FC75F6" w:rsidRDefault="001E462F">
      <w:pPr>
        <w:pStyle w:val="34"/>
        <w:tabs>
          <w:tab w:val="clear" w:pos="1680"/>
          <w:tab w:val="clear" w:pos="8948"/>
          <w:tab w:val="right" w:leader="dot" w:pos="9354"/>
        </w:tabs>
      </w:pPr>
      <w:hyperlink w:anchor="_Toc7687" w:history="1">
        <w:r w:rsidR="007055C7">
          <w:rPr>
            <w:rFonts w:hint="eastAsia"/>
          </w:rPr>
          <w:t xml:space="preserve">3.7.3 </w:t>
        </w:r>
        <w:r w:rsidR="007055C7">
          <w:rPr>
            <w:rFonts w:hint="eastAsia"/>
          </w:rPr>
          <w:t>漏电保护器</w:t>
        </w:r>
        <w:r w:rsidR="007055C7">
          <w:tab/>
        </w:r>
        <w:r w:rsidR="007055C7">
          <w:fldChar w:fldCharType="begin"/>
        </w:r>
        <w:r w:rsidR="007055C7">
          <w:instrText xml:space="preserve"> PAGEREF _Toc7687 \h </w:instrText>
        </w:r>
        <w:r w:rsidR="007055C7">
          <w:fldChar w:fldCharType="separate"/>
        </w:r>
        <w:r w:rsidR="007055C7">
          <w:t>21</w:t>
        </w:r>
        <w:r w:rsidR="007055C7">
          <w:fldChar w:fldCharType="end"/>
        </w:r>
      </w:hyperlink>
    </w:p>
    <w:p w:rsidR="00FC75F6" w:rsidRDefault="001E462F">
      <w:pPr>
        <w:pStyle w:val="26"/>
        <w:tabs>
          <w:tab w:val="clear" w:pos="1050"/>
          <w:tab w:val="clear" w:pos="8948"/>
          <w:tab w:val="right" w:leader="dot" w:pos="9354"/>
        </w:tabs>
      </w:pPr>
      <w:hyperlink w:anchor="_Toc4904" w:history="1">
        <w:r w:rsidR="007055C7">
          <w:rPr>
            <w:rFonts w:hint="eastAsia"/>
          </w:rPr>
          <w:t>3.8 I/O</w:t>
        </w:r>
        <w:r w:rsidR="007055C7">
          <w:rPr>
            <w:rFonts w:hint="eastAsia"/>
          </w:rPr>
          <w:t>扩展板</w:t>
        </w:r>
        <w:r w:rsidR="007055C7">
          <w:tab/>
        </w:r>
        <w:r w:rsidR="007055C7">
          <w:fldChar w:fldCharType="begin"/>
        </w:r>
        <w:r w:rsidR="007055C7">
          <w:instrText xml:space="preserve"> PAGEREF _Toc4904 \h </w:instrText>
        </w:r>
        <w:r w:rsidR="007055C7">
          <w:fldChar w:fldCharType="separate"/>
        </w:r>
        <w:r w:rsidR="007055C7">
          <w:t>22</w:t>
        </w:r>
        <w:r w:rsidR="007055C7">
          <w:fldChar w:fldCharType="end"/>
        </w:r>
      </w:hyperlink>
    </w:p>
    <w:p w:rsidR="00FC75F6" w:rsidRDefault="001E462F">
      <w:pPr>
        <w:pStyle w:val="26"/>
        <w:tabs>
          <w:tab w:val="clear" w:pos="1050"/>
          <w:tab w:val="clear" w:pos="8948"/>
          <w:tab w:val="right" w:leader="dot" w:pos="9354"/>
        </w:tabs>
      </w:pPr>
      <w:hyperlink w:anchor="_Toc2162" w:history="1">
        <w:r w:rsidR="007055C7">
          <w:rPr>
            <w:rFonts w:hint="eastAsia"/>
          </w:rPr>
          <w:t xml:space="preserve">3.9 </w:t>
        </w:r>
        <w:r w:rsidR="007055C7">
          <w:rPr>
            <w:rFonts w:hint="eastAsia"/>
          </w:rPr>
          <w:t>设备信息指示单元</w:t>
        </w:r>
        <w:r w:rsidR="007055C7">
          <w:tab/>
        </w:r>
        <w:r w:rsidR="007055C7">
          <w:fldChar w:fldCharType="begin"/>
        </w:r>
        <w:r w:rsidR="007055C7">
          <w:instrText xml:space="preserve"> PAGEREF _Toc2162 \h </w:instrText>
        </w:r>
        <w:r w:rsidR="007055C7">
          <w:fldChar w:fldCharType="separate"/>
        </w:r>
        <w:r w:rsidR="007055C7">
          <w:t>22</w:t>
        </w:r>
        <w:r w:rsidR="007055C7">
          <w:fldChar w:fldCharType="end"/>
        </w:r>
      </w:hyperlink>
    </w:p>
    <w:p w:rsidR="00FC75F6" w:rsidRDefault="001E462F">
      <w:pPr>
        <w:pStyle w:val="26"/>
        <w:tabs>
          <w:tab w:val="clear" w:pos="1050"/>
          <w:tab w:val="clear" w:pos="8948"/>
          <w:tab w:val="right" w:leader="dot" w:pos="9354"/>
        </w:tabs>
      </w:pPr>
      <w:hyperlink w:anchor="_Toc27202" w:history="1">
        <w:r w:rsidR="007055C7">
          <w:rPr>
            <w:rFonts w:hint="eastAsia"/>
          </w:rPr>
          <w:t xml:space="preserve">3.9.1 </w:t>
        </w:r>
        <w:r w:rsidR="007055C7">
          <w:rPr>
            <w:rFonts w:hint="eastAsia"/>
          </w:rPr>
          <w:t>通行指示器</w:t>
        </w:r>
        <w:r w:rsidR="007055C7">
          <w:tab/>
        </w:r>
        <w:r w:rsidR="007055C7">
          <w:fldChar w:fldCharType="begin"/>
        </w:r>
        <w:r w:rsidR="007055C7">
          <w:instrText xml:space="preserve"> PAGEREF _Toc27202 \h </w:instrText>
        </w:r>
        <w:r w:rsidR="007055C7">
          <w:fldChar w:fldCharType="separate"/>
        </w:r>
        <w:r w:rsidR="007055C7">
          <w:t>22</w:t>
        </w:r>
        <w:r w:rsidR="007055C7">
          <w:fldChar w:fldCharType="end"/>
        </w:r>
      </w:hyperlink>
    </w:p>
    <w:p w:rsidR="00FC75F6" w:rsidRDefault="001E462F">
      <w:pPr>
        <w:pStyle w:val="26"/>
        <w:tabs>
          <w:tab w:val="clear" w:pos="1050"/>
          <w:tab w:val="clear" w:pos="8948"/>
          <w:tab w:val="right" w:leader="dot" w:pos="9354"/>
        </w:tabs>
      </w:pPr>
      <w:hyperlink w:anchor="_Toc191" w:history="1">
        <w:r w:rsidR="007055C7">
          <w:rPr>
            <w:rFonts w:hint="eastAsia"/>
          </w:rPr>
          <w:t xml:space="preserve">3.9.2 </w:t>
        </w:r>
        <w:r w:rsidR="007055C7">
          <w:rPr>
            <w:rFonts w:hint="eastAsia"/>
          </w:rPr>
          <w:t>警示灯</w:t>
        </w:r>
        <w:r w:rsidR="007055C7">
          <w:tab/>
        </w:r>
        <w:r w:rsidR="007055C7">
          <w:fldChar w:fldCharType="begin"/>
        </w:r>
        <w:r w:rsidR="007055C7">
          <w:instrText xml:space="preserve"> PAGEREF _Toc191 \h </w:instrText>
        </w:r>
        <w:r w:rsidR="007055C7">
          <w:fldChar w:fldCharType="separate"/>
        </w:r>
        <w:r w:rsidR="007055C7">
          <w:t>22</w:t>
        </w:r>
        <w:r w:rsidR="007055C7">
          <w:fldChar w:fldCharType="end"/>
        </w:r>
      </w:hyperlink>
    </w:p>
    <w:p w:rsidR="00FC75F6" w:rsidRDefault="001E462F">
      <w:pPr>
        <w:pStyle w:val="26"/>
        <w:tabs>
          <w:tab w:val="clear" w:pos="1050"/>
          <w:tab w:val="clear" w:pos="8948"/>
          <w:tab w:val="right" w:leader="dot" w:pos="9354"/>
        </w:tabs>
      </w:pPr>
      <w:hyperlink w:anchor="_Toc18095" w:history="1">
        <w:r w:rsidR="007055C7">
          <w:rPr>
            <w:rFonts w:hint="eastAsia"/>
          </w:rPr>
          <w:t xml:space="preserve">3.9.3 </w:t>
        </w:r>
        <w:r w:rsidR="007055C7">
          <w:rPr>
            <w:rFonts w:hint="eastAsia"/>
          </w:rPr>
          <w:t>功放盒</w:t>
        </w:r>
        <w:r w:rsidR="007055C7">
          <w:tab/>
        </w:r>
        <w:r w:rsidR="007055C7">
          <w:fldChar w:fldCharType="begin"/>
        </w:r>
        <w:r w:rsidR="007055C7">
          <w:instrText xml:space="preserve"> PAGEREF _Toc18095 \h </w:instrText>
        </w:r>
        <w:r w:rsidR="007055C7">
          <w:fldChar w:fldCharType="separate"/>
        </w:r>
        <w:r w:rsidR="007055C7">
          <w:t>22</w:t>
        </w:r>
        <w:r w:rsidR="007055C7">
          <w:fldChar w:fldCharType="end"/>
        </w:r>
      </w:hyperlink>
    </w:p>
    <w:p w:rsidR="00FC75F6" w:rsidRDefault="001E462F">
      <w:pPr>
        <w:pStyle w:val="26"/>
        <w:tabs>
          <w:tab w:val="clear" w:pos="1050"/>
          <w:tab w:val="clear" w:pos="8948"/>
          <w:tab w:val="right" w:leader="dot" w:pos="9354"/>
        </w:tabs>
      </w:pPr>
      <w:hyperlink w:anchor="_Toc24857" w:history="1">
        <w:r w:rsidR="007055C7">
          <w:rPr>
            <w:rFonts w:hint="eastAsia"/>
          </w:rPr>
          <w:t xml:space="preserve">3.10 </w:t>
        </w:r>
        <w:r w:rsidR="007055C7">
          <w:rPr>
            <w:rFonts w:hint="eastAsia"/>
          </w:rPr>
          <w:t>维护门、锁</w:t>
        </w:r>
        <w:r w:rsidR="007055C7">
          <w:tab/>
        </w:r>
        <w:r w:rsidR="007055C7">
          <w:fldChar w:fldCharType="begin"/>
        </w:r>
        <w:r w:rsidR="007055C7">
          <w:instrText xml:space="preserve"> PAGEREF _Toc24857 \h </w:instrText>
        </w:r>
        <w:r w:rsidR="007055C7">
          <w:fldChar w:fldCharType="separate"/>
        </w:r>
        <w:r w:rsidR="007055C7">
          <w:t>23</w:t>
        </w:r>
        <w:r w:rsidR="007055C7">
          <w:fldChar w:fldCharType="end"/>
        </w:r>
      </w:hyperlink>
    </w:p>
    <w:p w:rsidR="00FC75F6" w:rsidRDefault="001E462F">
      <w:pPr>
        <w:pStyle w:val="26"/>
        <w:tabs>
          <w:tab w:val="clear" w:pos="1050"/>
          <w:tab w:val="clear" w:pos="8948"/>
          <w:tab w:val="right" w:leader="dot" w:pos="9354"/>
        </w:tabs>
      </w:pPr>
      <w:hyperlink w:anchor="_Toc29662" w:history="1">
        <w:r w:rsidR="007055C7">
          <w:rPr>
            <w:rFonts w:hint="eastAsia"/>
          </w:rPr>
          <w:t xml:space="preserve">3.11 </w:t>
        </w:r>
        <w:r w:rsidR="007055C7">
          <w:rPr>
            <w:rFonts w:hint="eastAsia"/>
          </w:rPr>
          <w:t>电缆标识</w:t>
        </w:r>
        <w:r w:rsidR="007055C7">
          <w:tab/>
        </w:r>
        <w:r w:rsidR="007055C7">
          <w:fldChar w:fldCharType="begin"/>
        </w:r>
        <w:r w:rsidR="007055C7">
          <w:instrText xml:space="preserve"> PAGEREF _Toc29662 \h </w:instrText>
        </w:r>
        <w:r w:rsidR="007055C7">
          <w:fldChar w:fldCharType="separate"/>
        </w:r>
        <w:r w:rsidR="007055C7">
          <w:t>23</w:t>
        </w:r>
        <w:r w:rsidR="007055C7">
          <w:fldChar w:fldCharType="end"/>
        </w:r>
      </w:hyperlink>
    </w:p>
    <w:p w:rsidR="00FC75F6" w:rsidRDefault="001E462F">
      <w:pPr>
        <w:pStyle w:val="13"/>
        <w:tabs>
          <w:tab w:val="clear" w:pos="420"/>
          <w:tab w:val="clear" w:pos="8948"/>
          <w:tab w:val="right" w:leader="dot" w:pos="9354"/>
        </w:tabs>
      </w:pPr>
      <w:hyperlink w:anchor="_Toc24952" w:history="1">
        <w:r w:rsidR="007055C7">
          <w:rPr>
            <w:rFonts w:hint="eastAsia"/>
            <w:kern w:val="0"/>
            <w:szCs w:val="32"/>
          </w:rPr>
          <w:t xml:space="preserve">4. </w:t>
        </w:r>
        <w:r w:rsidR="007055C7">
          <w:rPr>
            <w:rFonts w:hint="eastAsia"/>
            <w:kern w:val="0"/>
            <w:szCs w:val="32"/>
          </w:rPr>
          <w:t>可靠性设计</w:t>
        </w:r>
        <w:r w:rsidR="007055C7">
          <w:tab/>
        </w:r>
        <w:r w:rsidR="007055C7">
          <w:fldChar w:fldCharType="begin"/>
        </w:r>
        <w:r w:rsidR="007055C7">
          <w:instrText xml:space="preserve"> PAGEREF _Toc24952 \h </w:instrText>
        </w:r>
        <w:r w:rsidR="007055C7">
          <w:fldChar w:fldCharType="separate"/>
        </w:r>
        <w:r w:rsidR="007055C7">
          <w:t>23</w:t>
        </w:r>
        <w:r w:rsidR="007055C7">
          <w:fldChar w:fldCharType="end"/>
        </w:r>
      </w:hyperlink>
    </w:p>
    <w:p w:rsidR="00FC75F6" w:rsidRDefault="001E462F">
      <w:pPr>
        <w:pStyle w:val="26"/>
        <w:tabs>
          <w:tab w:val="clear" w:pos="1050"/>
          <w:tab w:val="clear" w:pos="8948"/>
          <w:tab w:val="right" w:leader="dot" w:pos="9354"/>
        </w:tabs>
      </w:pPr>
      <w:hyperlink w:anchor="_Toc797" w:history="1">
        <w:r w:rsidR="007055C7">
          <w:rPr>
            <w:rFonts w:hint="eastAsia"/>
          </w:rPr>
          <w:t xml:space="preserve">4.1 </w:t>
        </w:r>
        <w:r w:rsidR="007055C7">
          <w:rPr>
            <w:rFonts w:hint="eastAsia"/>
          </w:rPr>
          <w:t>环境可靠性</w:t>
        </w:r>
        <w:r w:rsidR="007055C7">
          <w:tab/>
        </w:r>
        <w:r w:rsidR="007055C7">
          <w:fldChar w:fldCharType="begin"/>
        </w:r>
        <w:r w:rsidR="007055C7">
          <w:instrText xml:space="preserve"> PAGEREF _Toc797 \h </w:instrText>
        </w:r>
        <w:r w:rsidR="007055C7">
          <w:fldChar w:fldCharType="separate"/>
        </w:r>
        <w:r w:rsidR="007055C7">
          <w:t>23</w:t>
        </w:r>
        <w:r w:rsidR="007055C7">
          <w:fldChar w:fldCharType="end"/>
        </w:r>
      </w:hyperlink>
    </w:p>
    <w:p w:rsidR="00FC75F6" w:rsidRDefault="001E462F">
      <w:pPr>
        <w:pStyle w:val="34"/>
        <w:tabs>
          <w:tab w:val="clear" w:pos="1680"/>
          <w:tab w:val="clear" w:pos="8948"/>
          <w:tab w:val="right" w:leader="dot" w:pos="9354"/>
        </w:tabs>
      </w:pPr>
      <w:hyperlink w:anchor="_Toc2626" w:history="1">
        <w:r w:rsidR="007055C7">
          <w:rPr>
            <w:rFonts w:hint="eastAsia"/>
          </w:rPr>
          <w:t xml:space="preserve">4.1.1 </w:t>
        </w:r>
        <w:r w:rsidR="007055C7">
          <w:rPr>
            <w:rFonts w:hint="eastAsia"/>
          </w:rPr>
          <w:t>电磁兼容性设计</w:t>
        </w:r>
        <w:r w:rsidR="007055C7">
          <w:tab/>
        </w:r>
        <w:r w:rsidR="007055C7">
          <w:fldChar w:fldCharType="begin"/>
        </w:r>
        <w:r w:rsidR="007055C7">
          <w:instrText xml:space="preserve"> PAGEREF _Toc2626 \h </w:instrText>
        </w:r>
        <w:r w:rsidR="007055C7">
          <w:fldChar w:fldCharType="separate"/>
        </w:r>
        <w:r w:rsidR="007055C7">
          <w:t>23</w:t>
        </w:r>
        <w:r w:rsidR="007055C7">
          <w:fldChar w:fldCharType="end"/>
        </w:r>
      </w:hyperlink>
    </w:p>
    <w:p w:rsidR="00FC75F6" w:rsidRDefault="001E462F">
      <w:pPr>
        <w:pStyle w:val="34"/>
        <w:tabs>
          <w:tab w:val="clear" w:pos="1680"/>
          <w:tab w:val="clear" w:pos="8948"/>
          <w:tab w:val="right" w:leader="dot" w:pos="9354"/>
        </w:tabs>
      </w:pPr>
      <w:hyperlink w:anchor="_Toc28231" w:history="1">
        <w:r w:rsidR="007055C7">
          <w:rPr>
            <w:rFonts w:hint="eastAsia"/>
          </w:rPr>
          <w:t xml:space="preserve">4.1.2 </w:t>
        </w:r>
        <w:r w:rsidR="007055C7">
          <w:rPr>
            <w:rFonts w:hint="eastAsia"/>
          </w:rPr>
          <w:t>接地设计</w:t>
        </w:r>
        <w:r w:rsidR="007055C7">
          <w:tab/>
        </w:r>
        <w:r w:rsidR="007055C7">
          <w:fldChar w:fldCharType="begin"/>
        </w:r>
        <w:r w:rsidR="007055C7">
          <w:instrText xml:space="preserve"> PAGEREF _Toc28231 \h </w:instrText>
        </w:r>
        <w:r w:rsidR="007055C7">
          <w:fldChar w:fldCharType="separate"/>
        </w:r>
        <w:r w:rsidR="007055C7">
          <w:t>24</w:t>
        </w:r>
        <w:r w:rsidR="007055C7">
          <w:fldChar w:fldCharType="end"/>
        </w:r>
      </w:hyperlink>
    </w:p>
    <w:p w:rsidR="00FC75F6" w:rsidRDefault="001E462F">
      <w:pPr>
        <w:pStyle w:val="34"/>
        <w:tabs>
          <w:tab w:val="clear" w:pos="1680"/>
          <w:tab w:val="clear" w:pos="8948"/>
          <w:tab w:val="right" w:leader="dot" w:pos="9354"/>
        </w:tabs>
      </w:pPr>
      <w:hyperlink w:anchor="_Toc23754" w:history="1">
        <w:r w:rsidR="007055C7">
          <w:rPr>
            <w:rFonts w:hint="eastAsia"/>
          </w:rPr>
          <w:t xml:space="preserve">4.1.3 </w:t>
        </w:r>
        <w:r w:rsidR="007055C7">
          <w:rPr>
            <w:rFonts w:hint="eastAsia"/>
          </w:rPr>
          <w:t>防尘和防异物设计</w:t>
        </w:r>
        <w:r w:rsidR="007055C7">
          <w:tab/>
        </w:r>
        <w:r w:rsidR="007055C7">
          <w:fldChar w:fldCharType="begin"/>
        </w:r>
        <w:r w:rsidR="007055C7">
          <w:instrText xml:space="preserve"> PAGEREF _Toc23754 \h </w:instrText>
        </w:r>
        <w:r w:rsidR="007055C7">
          <w:fldChar w:fldCharType="separate"/>
        </w:r>
        <w:r w:rsidR="007055C7">
          <w:t>25</w:t>
        </w:r>
        <w:r w:rsidR="007055C7">
          <w:fldChar w:fldCharType="end"/>
        </w:r>
      </w:hyperlink>
    </w:p>
    <w:p w:rsidR="00FC75F6" w:rsidRDefault="001E462F">
      <w:pPr>
        <w:pStyle w:val="34"/>
        <w:tabs>
          <w:tab w:val="clear" w:pos="1680"/>
          <w:tab w:val="clear" w:pos="8948"/>
          <w:tab w:val="right" w:leader="dot" w:pos="9354"/>
        </w:tabs>
      </w:pPr>
      <w:hyperlink w:anchor="_Toc27836" w:history="1">
        <w:r w:rsidR="007055C7">
          <w:rPr>
            <w:rFonts w:hint="eastAsia"/>
          </w:rPr>
          <w:t xml:space="preserve">4.1.4 </w:t>
        </w:r>
        <w:r w:rsidR="007055C7">
          <w:rPr>
            <w:rFonts w:hint="eastAsia"/>
          </w:rPr>
          <w:t>防水防锈防腐蚀设计</w:t>
        </w:r>
        <w:r w:rsidR="007055C7">
          <w:tab/>
        </w:r>
        <w:r w:rsidR="007055C7">
          <w:fldChar w:fldCharType="begin"/>
        </w:r>
        <w:r w:rsidR="007055C7">
          <w:instrText xml:space="preserve"> PAGEREF _Toc27836 \h </w:instrText>
        </w:r>
        <w:r w:rsidR="007055C7">
          <w:fldChar w:fldCharType="separate"/>
        </w:r>
        <w:r w:rsidR="007055C7">
          <w:t>25</w:t>
        </w:r>
        <w:r w:rsidR="007055C7">
          <w:fldChar w:fldCharType="end"/>
        </w:r>
      </w:hyperlink>
    </w:p>
    <w:p w:rsidR="00FC75F6" w:rsidRDefault="001E462F">
      <w:pPr>
        <w:pStyle w:val="34"/>
        <w:tabs>
          <w:tab w:val="clear" w:pos="1680"/>
          <w:tab w:val="clear" w:pos="8948"/>
          <w:tab w:val="right" w:leader="dot" w:pos="9354"/>
        </w:tabs>
      </w:pPr>
      <w:hyperlink w:anchor="_Toc26848" w:history="1">
        <w:r w:rsidR="007055C7">
          <w:rPr>
            <w:rFonts w:hint="eastAsia"/>
          </w:rPr>
          <w:t xml:space="preserve">4.1.5 </w:t>
        </w:r>
        <w:r w:rsidR="007055C7">
          <w:rPr>
            <w:rFonts w:hint="eastAsia"/>
          </w:rPr>
          <w:t>防静电设计</w:t>
        </w:r>
        <w:r w:rsidR="007055C7">
          <w:tab/>
        </w:r>
        <w:r w:rsidR="007055C7">
          <w:fldChar w:fldCharType="begin"/>
        </w:r>
        <w:r w:rsidR="007055C7">
          <w:instrText xml:space="preserve"> PAGEREF _Toc26848 \h </w:instrText>
        </w:r>
        <w:r w:rsidR="007055C7">
          <w:fldChar w:fldCharType="separate"/>
        </w:r>
        <w:r w:rsidR="007055C7">
          <w:t>25</w:t>
        </w:r>
        <w:r w:rsidR="007055C7">
          <w:fldChar w:fldCharType="end"/>
        </w:r>
      </w:hyperlink>
    </w:p>
    <w:p w:rsidR="00FC75F6" w:rsidRDefault="001E462F">
      <w:pPr>
        <w:pStyle w:val="26"/>
        <w:tabs>
          <w:tab w:val="clear" w:pos="1050"/>
          <w:tab w:val="clear" w:pos="8948"/>
          <w:tab w:val="right" w:leader="dot" w:pos="9354"/>
        </w:tabs>
      </w:pPr>
      <w:hyperlink w:anchor="_Toc30009" w:history="1">
        <w:r w:rsidR="007055C7">
          <w:rPr>
            <w:rFonts w:hint="eastAsia"/>
          </w:rPr>
          <w:t xml:space="preserve">4.2 </w:t>
        </w:r>
        <w:r w:rsidR="007055C7">
          <w:rPr>
            <w:rFonts w:hint="eastAsia"/>
          </w:rPr>
          <w:t>硬件可靠性</w:t>
        </w:r>
        <w:r w:rsidR="007055C7">
          <w:tab/>
        </w:r>
        <w:r w:rsidR="007055C7">
          <w:fldChar w:fldCharType="begin"/>
        </w:r>
        <w:r w:rsidR="007055C7">
          <w:instrText xml:space="preserve"> PAGEREF _Toc30009 \h </w:instrText>
        </w:r>
        <w:r w:rsidR="007055C7">
          <w:fldChar w:fldCharType="separate"/>
        </w:r>
        <w:r w:rsidR="007055C7">
          <w:t>25</w:t>
        </w:r>
        <w:r w:rsidR="007055C7">
          <w:fldChar w:fldCharType="end"/>
        </w:r>
      </w:hyperlink>
    </w:p>
    <w:p w:rsidR="00FC75F6" w:rsidRDefault="001E462F">
      <w:pPr>
        <w:pStyle w:val="34"/>
        <w:tabs>
          <w:tab w:val="clear" w:pos="1680"/>
          <w:tab w:val="clear" w:pos="8948"/>
          <w:tab w:val="right" w:leader="dot" w:pos="9354"/>
        </w:tabs>
      </w:pPr>
      <w:hyperlink w:anchor="_Toc32722" w:history="1">
        <w:r w:rsidR="007055C7">
          <w:rPr>
            <w:rFonts w:hint="eastAsia"/>
          </w:rPr>
          <w:t xml:space="preserve">4.2.1 </w:t>
        </w:r>
        <w:r w:rsidR="007055C7">
          <w:rPr>
            <w:rFonts w:hint="eastAsia"/>
          </w:rPr>
          <w:t>模块可靠性</w:t>
        </w:r>
        <w:r w:rsidR="007055C7">
          <w:tab/>
        </w:r>
        <w:r w:rsidR="007055C7">
          <w:fldChar w:fldCharType="begin"/>
        </w:r>
        <w:r w:rsidR="007055C7">
          <w:instrText xml:space="preserve"> PAGEREF _Toc32722 \h </w:instrText>
        </w:r>
        <w:r w:rsidR="007055C7">
          <w:fldChar w:fldCharType="separate"/>
        </w:r>
        <w:r w:rsidR="007055C7">
          <w:t>25</w:t>
        </w:r>
        <w:r w:rsidR="007055C7">
          <w:fldChar w:fldCharType="end"/>
        </w:r>
      </w:hyperlink>
    </w:p>
    <w:p w:rsidR="00FC75F6" w:rsidRDefault="001E462F">
      <w:pPr>
        <w:pStyle w:val="34"/>
        <w:tabs>
          <w:tab w:val="clear" w:pos="1680"/>
          <w:tab w:val="clear" w:pos="8948"/>
          <w:tab w:val="right" w:leader="dot" w:pos="9354"/>
        </w:tabs>
      </w:pPr>
      <w:hyperlink w:anchor="_Toc31560" w:history="1">
        <w:r w:rsidR="007055C7">
          <w:rPr>
            <w:rFonts w:hint="eastAsia"/>
          </w:rPr>
          <w:t xml:space="preserve">4.2.2 </w:t>
        </w:r>
        <w:r w:rsidR="007055C7">
          <w:rPr>
            <w:rFonts w:hint="eastAsia"/>
          </w:rPr>
          <w:t>线路连接可靠性</w:t>
        </w:r>
        <w:r w:rsidR="007055C7">
          <w:tab/>
        </w:r>
        <w:r w:rsidR="007055C7">
          <w:fldChar w:fldCharType="begin"/>
        </w:r>
        <w:r w:rsidR="007055C7">
          <w:instrText xml:space="preserve"> PAGEREF _Toc31560 \h </w:instrText>
        </w:r>
        <w:r w:rsidR="007055C7">
          <w:fldChar w:fldCharType="separate"/>
        </w:r>
        <w:r w:rsidR="007055C7">
          <w:t>26</w:t>
        </w:r>
        <w:r w:rsidR="007055C7">
          <w:fldChar w:fldCharType="end"/>
        </w:r>
      </w:hyperlink>
    </w:p>
    <w:p w:rsidR="00FC75F6" w:rsidRDefault="001E462F">
      <w:pPr>
        <w:pStyle w:val="13"/>
        <w:tabs>
          <w:tab w:val="clear" w:pos="420"/>
          <w:tab w:val="clear" w:pos="8948"/>
          <w:tab w:val="right" w:leader="dot" w:pos="9354"/>
        </w:tabs>
      </w:pPr>
      <w:hyperlink w:anchor="_Toc30866" w:history="1">
        <w:r w:rsidR="007055C7">
          <w:rPr>
            <w:rFonts w:hint="eastAsia"/>
            <w:kern w:val="0"/>
            <w:szCs w:val="32"/>
          </w:rPr>
          <w:t xml:space="preserve">5. </w:t>
        </w:r>
        <w:r w:rsidR="007055C7">
          <w:rPr>
            <w:rFonts w:hint="eastAsia"/>
            <w:kern w:val="0"/>
            <w:szCs w:val="32"/>
          </w:rPr>
          <w:t>可维护性设计</w:t>
        </w:r>
        <w:r w:rsidR="007055C7">
          <w:tab/>
        </w:r>
        <w:r w:rsidR="007055C7">
          <w:fldChar w:fldCharType="begin"/>
        </w:r>
        <w:r w:rsidR="007055C7">
          <w:instrText xml:space="preserve"> PAGEREF _Toc30866 \h </w:instrText>
        </w:r>
        <w:r w:rsidR="007055C7">
          <w:fldChar w:fldCharType="separate"/>
        </w:r>
        <w:r w:rsidR="007055C7">
          <w:t>26</w:t>
        </w:r>
        <w:r w:rsidR="007055C7">
          <w:fldChar w:fldCharType="end"/>
        </w:r>
      </w:hyperlink>
    </w:p>
    <w:p w:rsidR="00FC75F6" w:rsidRDefault="001E462F">
      <w:pPr>
        <w:pStyle w:val="26"/>
        <w:tabs>
          <w:tab w:val="clear" w:pos="1050"/>
          <w:tab w:val="clear" w:pos="8948"/>
          <w:tab w:val="right" w:leader="dot" w:pos="9354"/>
        </w:tabs>
      </w:pPr>
      <w:hyperlink w:anchor="_Toc11619" w:history="1">
        <w:r w:rsidR="007055C7">
          <w:rPr>
            <w:rFonts w:hint="eastAsia"/>
          </w:rPr>
          <w:t xml:space="preserve">5.1 </w:t>
        </w:r>
        <w:r w:rsidR="007055C7">
          <w:rPr>
            <w:rFonts w:hint="eastAsia"/>
          </w:rPr>
          <w:t>硬件可维护性</w:t>
        </w:r>
        <w:r w:rsidR="007055C7">
          <w:tab/>
        </w:r>
        <w:r w:rsidR="007055C7">
          <w:fldChar w:fldCharType="begin"/>
        </w:r>
        <w:r w:rsidR="007055C7">
          <w:instrText xml:space="preserve"> PAGEREF _Toc11619 \h </w:instrText>
        </w:r>
        <w:r w:rsidR="007055C7">
          <w:fldChar w:fldCharType="separate"/>
        </w:r>
        <w:r w:rsidR="007055C7">
          <w:t>26</w:t>
        </w:r>
        <w:r w:rsidR="007055C7">
          <w:fldChar w:fldCharType="end"/>
        </w:r>
      </w:hyperlink>
    </w:p>
    <w:p w:rsidR="00FC75F6" w:rsidRDefault="001E462F">
      <w:pPr>
        <w:pStyle w:val="26"/>
        <w:tabs>
          <w:tab w:val="clear" w:pos="1050"/>
          <w:tab w:val="clear" w:pos="8948"/>
          <w:tab w:val="right" w:leader="dot" w:pos="9354"/>
        </w:tabs>
      </w:pPr>
      <w:hyperlink w:anchor="_Toc21974" w:history="1">
        <w:r w:rsidR="007055C7">
          <w:rPr>
            <w:rFonts w:hint="eastAsia"/>
          </w:rPr>
          <w:t xml:space="preserve">5.1.1 </w:t>
        </w:r>
        <w:r w:rsidR="007055C7">
          <w:rPr>
            <w:rFonts w:hint="eastAsia"/>
          </w:rPr>
          <w:t>软件可维护性</w:t>
        </w:r>
        <w:r w:rsidR="007055C7">
          <w:tab/>
        </w:r>
        <w:r w:rsidR="007055C7">
          <w:fldChar w:fldCharType="begin"/>
        </w:r>
        <w:r w:rsidR="007055C7">
          <w:instrText xml:space="preserve"> PAGEREF _Toc21974 \h </w:instrText>
        </w:r>
        <w:r w:rsidR="007055C7">
          <w:fldChar w:fldCharType="separate"/>
        </w:r>
        <w:r w:rsidR="007055C7">
          <w:t>26</w:t>
        </w:r>
        <w:r w:rsidR="007055C7">
          <w:fldChar w:fldCharType="end"/>
        </w:r>
      </w:hyperlink>
    </w:p>
    <w:p w:rsidR="00FC75F6" w:rsidRDefault="001E462F">
      <w:pPr>
        <w:pStyle w:val="26"/>
        <w:tabs>
          <w:tab w:val="clear" w:pos="1050"/>
          <w:tab w:val="clear" w:pos="8948"/>
          <w:tab w:val="right" w:leader="dot" w:pos="9354"/>
        </w:tabs>
      </w:pPr>
      <w:hyperlink w:anchor="_Toc24831" w:history="1">
        <w:r w:rsidR="007055C7">
          <w:rPr>
            <w:rFonts w:hint="eastAsia"/>
          </w:rPr>
          <w:t xml:space="preserve">5.1.2 </w:t>
        </w:r>
        <w:r w:rsidR="007055C7">
          <w:rPr>
            <w:rFonts w:hint="eastAsia"/>
          </w:rPr>
          <w:t>结构可维护性</w:t>
        </w:r>
        <w:r w:rsidR="007055C7">
          <w:tab/>
        </w:r>
        <w:r w:rsidR="007055C7">
          <w:fldChar w:fldCharType="begin"/>
        </w:r>
        <w:r w:rsidR="007055C7">
          <w:instrText xml:space="preserve"> PAGEREF _Toc24831 \h </w:instrText>
        </w:r>
        <w:r w:rsidR="007055C7">
          <w:fldChar w:fldCharType="separate"/>
        </w:r>
        <w:r w:rsidR="007055C7">
          <w:t>26</w:t>
        </w:r>
        <w:r w:rsidR="007055C7">
          <w:fldChar w:fldCharType="end"/>
        </w:r>
      </w:hyperlink>
    </w:p>
    <w:p w:rsidR="00FC75F6" w:rsidRDefault="007055C7">
      <w:r>
        <w:fldChar w:fldCharType="end"/>
      </w:r>
      <w:bookmarkStart w:id="3" w:name="_Toc238362326"/>
      <w:r>
        <w:br w:type="page"/>
      </w:r>
    </w:p>
    <w:p w:rsidR="00FC75F6" w:rsidRDefault="00FC75F6"/>
    <w:p w:rsidR="00FC75F6" w:rsidRDefault="007055C7">
      <w:pPr>
        <w:pStyle w:val="10"/>
        <w:numPr>
          <w:ilvl w:val="0"/>
          <w:numId w:val="0"/>
        </w:numPr>
        <w:tabs>
          <w:tab w:val="left" w:pos="432"/>
        </w:tabs>
        <w:spacing w:before="0" w:after="0" w:line="240" w:lineRule="auto"/>
        <w:jc w:val="center"/>
      </w:pPr>
      <w:bookmarkStart w:id="4" w:name="_Toc421801652"/>
      <w:bookmarkStart w:id="5" w:name="_Toc426015587"/>
      <w:bookmarkStart w:id="6" w:name="_Toc486845085"/>
      <w:bookmarkStart w:id="7" w:name="_Toc27405"/>
      <w:r>
        <w:rPr>
          <w:rFonts w:ascii="宋体" w:hint="eastAsia"/>
          <w:b w:val="0"/>
          <w:bCs w:val="0"/>
        </w:rPr>
        <w:t>图</w:t>
      </w:r>
      <w:r>
        <w:rPr>
          <w:rFonts w:ascii="宋体" w:hint="eastAsia"/>
          <w:b w:val="0"/>
          <w:bCs w:val="0"/>
        </w:rPr>
        <w:t xml:space="preserve"> </w:t>
      </w:r>
      <w:bookmarkEnd w:id="4"/>
      <w:bookmarkEnd w:id="5"/>
      <w:bookmarkEnd w:id="6"/>
      <w:r>
        <w:rPr>
          <w:rFonts w:ascii="宋体" w:hint="eastAsia"/>
          <w:b w:val="0"/>
          <w:bCs w:val="0"/>
        </w:rPr>
        <w:t>目</w:t>
      </w:r>
      <w:r>
        <w:rPr>
          <w:rFonts w:ascii="宋体" w:hint="eastAsia"/>
          <w:b w:val="0"/>
          <w:bCs w:val="0"/>
        </w:rPr>
        <w:t xml:space="preserve"> </w:t>
      </w:r>
      <w:r>
        <w:rPr>
          <w:rFonts w:ascii="宋体" w:hint="eastAsia"/>
          <w:b w:val="0"/>
          <w:bCs w:val="0"/>
        </w:rPr>
        <w:t>录</w:t>
      </w:r>
      <w:r>
        <w:fldChar w:fldCharType="begin"/>
      </w:r>
      <w:r>
        <w:instrText xml:space="preserve"> TOC \h \z \t "</w:instrText>
      </w:r>
      <w:r>
        <w:instrText>图名</w:instrText>
      </w:r>
      <w:r>
        <w:instrText xml:space="preserve">" \c </w:instrText>
      </w:r>
      <w:r>
        <w:fldChar w:fldCharType="separate"/>
      </w:r>
      <w:bookmarkEnd w:id="7"/>
    </w:p>
    <w:p w:rsidR="00FC75F6" w:rsidRDefault="001E462F">
      <w:pPr>
        <w:pStyle w:val="affd"/>
        <w:rPr>
          <w:szCs w:val="22"/>
        </w:rPr>
      </w:pPr>
      <w:hyperlink w:anchor="_Toc35874319" w:history="1">
        <w:r w:rsidR="007055C7">
          <w:rPr>
            <w:rStyle w:val="afff7"/>
          </w:rPr>
          <w:t>图</w:t>
        </w:r>
        <w:r w:rsidR="007055C7">
          <w:rPr>
            <w:rStyle w:val="afff7"/>
          </w:rPr>
          <w:t xml:space="preserve"> 1</w:t>
        </w:r>
        <w:r w:rsidR="007055C7">
          <w:rPr>
            <w:rStyle w:val="afff7"/>
          </w:rPr>
          <w:t>整机外观效果图</w:t>
        </w:r>
        <w:r w:rsidR="007055C7">
          <w:tab/>
        </w:r>
        <w:r w:rsidR="007055C7">
          <w:fldChar w:fldCharType="begin"/>
        </w:r>
        <w:r w:rsidR="007055C7">
          <w:instrText xml:space="preserve"> PAGEREF _Toc35874319 \h </w:instrText>
        </w:r>
        <w:r w:rsidR="007055C7">
          <w:fldChar w:fldCharType="separate"/>
        </w:r>
        <w:r w:rsidR="007055C7">
          <w:t>6</w:t>
        </w:r>
        <w:r w:rsidR="007055C7">
          <w:fldChar w:fldCharType="end"/>
        </w:r>
      </w:hyperlink>
    </w:p>
    <w:p w:rsidR="00FC75F6" w:rsidRDefault="001E462F">
      <w:pPr>
        <w:pStyle w:val="affd"/>
        <w:rPr>
          <w:szCs w:val="22"/>
        </w:rPr>
      </w:pPr>
      <w:hyperlink w:anchor="_Toc35874320" w:history="1">
        <w:r w:rsidR="007055C7">
          <w:rPr>
            <w:rStyle w:val="afff7"/>
          </w:rPr>
          <w:t>图</w:t>
        </w:r>
        <w:r w:rsidR="007055C7">
          <w:rPr>
            <w:rStyle w:val="afff7"/>
          </w:rPr>
          <w:t xml:space="preserve"> 2</w:t>
        </w:r>
        <w:r w:rsidR="007055C7">
          <w:rPr>
            <w:rStyle w:val="afff7"/>
          </w:rPr>
          <w:t>面板布局图</w:t>
        </w:r>
        <w:r w:rsidR="007055C7">
          <w:tab/>
        </w:r>
        <w:r w:rsidR="007055C7">
          <w:fldChar w:fldCharType="begin"/>
        </w:r>
        <w:r w:rsidR="007055C7">
          <w:instrText xml:space="preserve"> PAGEREF _Toc35874320 \h </w:instrText>
        </w:r>
        <w:r w:rsidR="007055C7">
          <w:fldChar w:fldCharType="separate"/>
        </w:r>
        <w:r w:rsidR="007055C7">
          <w:t>7</w:t>
        </w:r>
        <w:r w:rsidR="007055C7">
          <w:fldChar w:fldCharType="end"/>
        </w:r>
      </w:hyperlink>
    </w:p>
    <w:p w:rsidR="00FC75F6" w:rsidRDefault="001E462F">
      <w:pPr>
        <w:pStyle w:val="affd"/>
        <w:rPr>
          <w:szCs w:val="22"/>
        </w:rPr>
      </w:pPr>
      <w:hyperlink w:anchor="_Toc35874321" w:history="1">
        <w:r w:rsidR="007055C7">
          <w:rPr>
            <w:rStyle w:val="afff7"/>
          </w:rPr>
          <w:t>图</w:t>
        </w:r>
        <w:r w:rsidR="007055C7">
          <w:rPr>
            <w:rStyle w:val="afff7"/>
          </w:rPr>
          <w:t xml:space="preserve"> 3 </w:t>
        </w:r>
        <w:r w:rsidR="007055C7">
          <w:rPr>
            <w:rStyle w:val="afff7"/>
          </w:rPr>
          <w:t>内部模块布局图</w:t>
        </w:r>
        <w:r w:rsidR="007055C7">
          <w:tab/>
        </w:r>
        <w:r w:rsidR="007055C7">
          <w:fldChar w:fldCharType="begin"/>
        </w:r>
        <w:r w:rsidR="007055C7">
          <w:instrText xml:space="preserve"> PAGEREF _Toc35874321 \h </w:instrText>
        </w:r>
        <w:r w:rsidR="007055C7">
          <w:fldChar w:fldCharType="separate"/>
        </w:r>
        <w:r w:rsidR="007055C7">
          <w:t>8</w:t>
        </w:r>
        <w:r w:rsidR="007055C7">
          <w:fldChar w:fldCharType="end"/>
        </w:r>
      </w:hyperlink>
    </w:p>
    <w:p w:rsidR="00FC75F6" w:rsidRDefault="001E462F">
      <w:pPr>
        <w:pStyle w:val="affd"/>
        <w:rPr>
          <w:szCs w:val="22"/>
        </w:rPr>
      </w:pPr>
      <w:hyperlink w:anchor="_Toc35874322" w:history="1">
        <w:r w:rsidR="007055C7">
          <w:rPr>
            <w:rStyle w:val="afff7"/>
          </w:rPr>
          <w:t>图</w:t>
        </w:r>
        <w:r w:rsidR="007055C7">
          <w:rPr>
            <w:rStyle w:val="afff7"/>
          </w:rPr>
          <w:t xml:space="preserve"> 4</w:t>
        </w:r>
        <w:r w:rsidR="007055C7">
          <w:rPr>
            <w:rStyle w:val="afff7"/>
          </w:rPr>
          <w:t>硬件资源分配图</w:t>
        </w:r>
        <w:r w:rsidR="007055C7">
          <w:tab/>
        </w:r>
        <w:r w:rsidR="007055C7">
          <w:fldChar w:fldCharType="begin"/>
        </w:r>
        <w:r w:rsidR="007055C7">
          <w:instrText xml:space="preserve"> PAGEREF _Toc35874322 \h </w:instrText>
        </w:r>
        <w:r w:rsidR="007055C7">
          <w:fldChar w:fldCharType="separate"/>
        </w:r>
        <w:r w:rsidR="007055C7">
          <w:t>11</w:t>
        </w:r>
        <w:r w:rsidR="007055C7">
          <w:fldChar w:fldCharType="end"/>
        </w:r>
      </w:hyperlink>
    </w:p>
    <w:p w:rsidR="00FC75F6" w:rsidRDefault="001E462F">
      <w:pPr>
        <w:pStyle w:val="affd"/>
        <w:rPr>
          <w:szCs w:val="22"/>
        </w:rPr>
      </w:pPr>
      <w:hyperlink w:anchor="_Toc35874323" w:history="1">
        <w:r w:rsidR="007055C7">
          <w:rPr>
            <w:rStyle w:val="afff7"/>
          </w:rPr>
          <w:t>图</w:t>
        </w:r>
        <w:r w:rsidR="007055C7">
          <w:rPr>
            <w:rStyle w:val="afff7"/>
          </w:rPr>
          <w:t xml:space="preserve"> 5</w:t>
        </w:r>
        <w:r w:rsidR="007055C7">
          <w:rPr>
            <w:rStyle w:val="afff7"/>
          </w:rPr>
          <w:t>交流电供电示意图</w:t>
        </w:r>
        <w:r w:rsidR="007055C7">
          <w:tab/>
        </w:r>
        <w:r w:rsidR="007055C7">
          <w:fldChar w:fldCharType="begin"/>
        </w:r>
        <w:r w:rsidR="007055C7">
          <w:instrText xml:space="preserve"> PAGEREF _Toc35874323 \h </w:instrText>
        </w:r>
        <w:r w:rsidR="007055C7">
          <w:fldChar w:fldCharType="separate"/>
        </w:r>
        <w:r w:rsidR="007055C7">
          <w:t>12</w:t>
        </w:r>
        <w:r w:rsidR="007055C7">
          <w:fldChar w:fldCharType="end"/>
        </w:r>
      </w:hyperlink>
    </w:p>
    <w:p w:rsidR="00FC75F6" w:rsidRDefault="001E462F">
      <w:pPr>
        <w:pStyle w:val="affd"/>
        <w:rPr>
          <w:szCs w:val="22"/>
        </w:rPr>
      </w:pPr>
      <w:hyperlink w:anchor="_Toc35874324" w:history="1">
        <w:r w:rsidR="007055C7">
          <w:rPr>
            <w:rStyle w:val="afff7"/>
          </w:rPr>
          <w:t>图</w:t>
        </w:r>
        <w:r w:rsidR="007055C7">
          <w:rPr>
            <w:rStyle w:val="afff7"/>
          </w:rPr>
          <w:t xml:space="preserve"> 6 </w:t>
        </w:r>
        <w:r w:rsidR="007055C7">
          <w:rPr>
            <w:rStyle w:val="afff7"/>
          </w:rPr>
          <w:t>自助登机闸机安装底座尺寸示意图</w:t>
        </w:r>
        <w:r w:rsidR="007055C7">
          <w:tab/>
        </w:r>
        <w:r w:rsidR="007055C7">
          <w:fldChar w:fldCharType="begin"/>
        </w:r>
        <w:r w:rsidR="007055C7">
          <w:instrText xml:space="preserve"> PAGEREF _Toc35874324 \h </w:instrText>
        </w:r>
        <w:r w:rsidR="007055C7">
          <w:fldChar w:fldCharType="separate"/>
        </w:r>
        <w:r w:rsidR="007055C7">
          <w:t>12</w:t>
        </w:r>
        <w:r w:rsidR="007055C7">
          <w:fldChar w:fldCharType="end"/>
        </w:r>
      </w:hyperlink>
    </w:p>
    <w:p w:rsidR="00FC75F6" w:rsidRDefault="001E462F">
      <w:pPr>
        <w:pStyle w:val="affd"/>
        <w:rPr>
          <w:szCs w:val="22"/>
        </w:rPr>
      </w:pPr>
      <w:hyperlink w:anchor="_Toc35874325" w:history="1">
        <w:r w:rsidR="007055C7">
          <w:rPr>
            <w:rStyle w:val="afff7"/>
          </w:rPr>
          <w:t>图</w:t>
        </w:r>
        <w:r w:rsidR="007055C7">
          <w:rPr>
            <w:rStyle w:val="afff7"/>
          </w:rPr>
          <w:t xml:space="preserve"> 7</w:t>
        </w:r>
        <w:r w:rsidR="007055C7">
          <w:rPr>
            <w:rStyle w:val="afff7"/>
          </w:rPr>
          <w:t>工控机接口布局图（仅供参考）</w:t>
        </w:r>
        <w:r w:rsidR="007055C7">
          <w:tab/>
        </w:r>
        <w:r w:rsidR="007055C7">
          <w:fldChar w:fldCharType="begin"/>
        </w:r>
        <w:r w:rsidR="007055C7">
          <w:instrText xml:space="preserve"> PAGEREF _Toc35874325 \h </w:instrText>
        </w:r>
        <w:r w:rsidR="007055C7">
          <w:fldChar w:fldCharType="separate"/>
        </w:r>
        <w:r w:rsidR="007055C7">
          <w:t>13</w:t>
        </w:r>
        <w:r w:rsidR="007055C7">
          <w:fldChar w:fldCharType="end"/>
        </w:r>
      </w:hyperlink>
    </w:p>
    <w:p w:rsidR="00FC75F6" w:rsidRDefault="001E462F">
      <w:pPr>
        <w:pStyle w:val="affd"/>
        <w:rPr>
          <w:szCs w:val="22"/>
        </w:rPr>
      </w:pPr>
      <w:hyperlink w:anchor="_Toc35874326" w:history="1">
        <w:r w:rsidR="007055C7">
          <w:rPr>
            <w:rStyle w:val="afff7"/>
          </w:rPr>
          <w:t>图</w:t>
        </w:r>
        <w:r w:rsidR="007055C7">
          <w:rPr>
            <w:rStyle w:val="afff7"/>
          </w:rPr>
          <w:t xml:space="preserve"> 8</w:t>
        </w:r>
        <w:r w:rsidR="007055C7">
          <w:rPr>
            <w:rStyle w:val="afff7"/>
          </w:rPr>
          <w:t>护照模块外形图</w:t>
        </w:r>
        <w:r w:rsidR="007055C7">
          <w:tab/>
        </w:r>
        <w:r w:rsidR="007055C7">
          <w:fldChar w:fldCharType="begin"/>
        </w:r>
        <w:r w:rsidR="007055C7">
          <w:instrText xml:space="preserve"> PAGEREF _Toc35874326 \h </w:instrText>
        </w:r>
        <w:r w:rsidR="007055C7">
          <w:fldChar w:fldCharType="separate"/>
        </w:r>
        <w:r w:rsidR="007055C7">
          <w:t>14</w:t>
        </w:r>
        <w:r w:rsidR="007055C7">
          <w:fldChar w:fldCharType="end"/>
        </w:r>
      </w:hyperlink>
    </w:p>
    <w:p w:rsidR="00FC75F6" w:rsidRDefault="001E462F">
      <w:pPr>
        <w:pStyle w:val="affd"/>
        <w:rPr>
          <w:szCs w:val="22"/>
        </w:rPr>
      </w:pPr>
      <w:hyperlink w:anchor="_Toc35874327" w:history="1">
        <w:r w:rsidR="007055C7">
          <w:rPr>
            <w:rStyle w:val="afff7"/>
          </w:rPr>
          <w:t>图</w:t>
        </w:r>
        <w:r w:rsidR="007055C7">
          <w:rPr>
            <w:rStyle w:val="afff7"/>
          </w:rPr>
          <w:t xml:space="preserve"> 10</w:t>
        </w:r>
        <w:r w:rsidR="007055C7">
          <w:rPr>
            <w:rStyle w:val="afff7"/>
          </w:rPr>
          <w:t>摆门模块外观图</w:t>
        </w:r>
        <w:r w:rsidR="007055C7">
          <w:tab/>
        </w:r>
        <w:r w:rsidR="007055C7">
          <w:fldChar w:fldCharType="begin"/>
        </w:r>
        <w:r w:rsidR="007055C7">
          <w:instrText xml:space="preserve"> PAGEREF _Toc35874327 \h </w:instrText>
        </w:r>
        <w:r w:rsidR="007055C7">
          <w:fldChar w:fldCharType="separate"/>
        </w:r>
        <w:r w:rsidR="007055C7">
          <w:t>16</w:t>
        </w:r>
        <w:r w:rsidR="007055C7">
          <w:fldChar w:fldCharType="end"/>
        </w:r>
      </w:hyperlink>
    </w:p>
    <w:p w:rsidR="00FC75F6" w:rsidRDefault="001E462F">
      <w:pPr>
        <w:pStyle w:val="affd"/>
        <w:rPr>
          <w:szCs w:val="22"/>
        </w:rPr>
      </w:pPr>
      <w:hyperlink w:anchor="_Toc35874328" w:history="1">
        <w:r w:rsidR="007055C7">
          <w:rPr>
            <w:rStyle w:val="afff7"/>
          </w:rPr>
          <w:t>图</w:t>
        </w:r>
        <w:r w:rsidR="007055C7">
          <w:rPr>
            <w:rStyle w:val="afff7"/>
          </w:rPr>
          <w:t xml:space="preserve"> 11</w:t>
        </w:r>
        <w:r w:rsidR="007055C7">
          <w:rPr>
            <w:rStyle w:val="afff7"/>
          </w:rPr>
          <w:t>传感器的外观图</w:t>
        </w:r>
        <w:r w:rsidR="007055C7">
          <w:tab/>
        </w:r>
        <w:r w:rsidR="007055C7">
          <w:fldChar w:fldCharType="begin"/>
        </w:r>
        <w:r w:rsidR="007055C7">
          <w:instrText xml:space="preserve"> PAGEREF _Toc35874328 \h </w:instrText>
        </w:r>
        <w:r w:rsidR="007055C7">
          <w:fldChar w:fldCharType="separate"/>
        </w:r>
        <w:r w:rsidR="007055C7">
          <w:t>17</w:t>
        </w:r>
        <w:r w:rsidR="007055C7">
          <w:fldChar w:fldCharType="end"/>
        </w:r>
      </w:hyperlink>
    </w:p>
    <w:p w:rsidR="00FC75F6" w:rsidRDefault="001E462F">
      <w:pPr>
        <w:pStyle w:val="affd"/>
        <w:rPr>
          <w:szCs w:val="22"/>
        </w:rPr>
      </w:pPr>
      <w:hyperlink w:anchor="_Toc35874329" w:history="1">
        <w:r w:rsidR="007055C7">
          <w:rPr>
            <w:rStyle w:val="afff7"/>
          </w:rPr>
          <w:t>图</w:t>
        </w:r>
        <w:r w:rsidR="007055C7">
          <w:rPr>
            <w:rStyle w:val="afff7"/>
          </w:rPr>
          <w:t xml:space="preserve"> 12 </w:t>
        </w:r>
        <w:r w:rsidR="007055C7">
          <w:rPr>
            <w:rStyle w:val="afff7"/>
          </w:rPr>
          <w:t>传感器技术参数表</w:t>
        </w:r>
        <w:r w:rsidR="007055C7">
          <w:tab/>
        </w:r>
        <w:r w:rsidR="007055C7">
          <w:fldChar w:fldCharType="begin"/>
        </w:r>
        <w:r w:rsidR="007055C7">
          <w:instrText xml:space="preserve"> PAGEREF _Toc35874329 \h </w:instrText>
        </w:r>
        <w:r w:rsidR="007055C7">
          <w:fldChar w:fldCharType="separate"/>
        </w:r>
        <w:r w:rsidR="007055C7">
          <w:t>17</w:t>
        </w:r>
        <w:r w:rsidR="007055C7">
          <w:fldChar w:fldCharType="end"/>
        </w:r>
      </w:hyperlink>
    </w:p>
    <w:p w:rsidR="00FC75F6" w:rsidRDefault="001E462F">
      <w:pPr>
        <w:pStyle w:val="affd"/>
        <w:rPr>
          <w:szCs w:val="22"/>
        </w:rPr>
      </w:pPr>
      <w:hyperlink w:anchor="_Toc35874330" w:history="1">
        <w:r w:rsidR="007055C7">
          <w:rPr>
            <w:rStyle w:val="afff7"/>
          </w:rPr>
          <w:t>图</w:t>
        </w:r>
        <w:r w:rsidR="007055C7">
          <w:rPr>
            <w:rStyle w:val="afff7"/>
          </w:rPr>
          <w:t>13</w:t>
        </w:r>
        <w:r w:rsidR="007055C7">
          <w:rPr>
            <w:rStyle w:val="afff7"/>
          </w:rPr>
          <w:t>乘客显示器图</w:t>
        </w:r>
        <w:r w:rsidR="007055C7">
          <w:tab/>
        </w:r>
        <w:r w:rsidR="007055C7">
          <w:fldChar w:fldCharType="begin"/>
        </w:r>
        <w:r w:rsidR="007055C7">
          <w:instrText xml:space="preserve"> PAGEREF _Toc35874330 \h </w:instrText>
        </w:r>
        <w:r w:rsidR="007055C7">
          <w:fldChar w:fldCharType="separate"/>
        </w:r>
        <w:r w:rsidR="007055C7">
          <w:t>18</w:t>
        </w:r>
        <w:r w:rsidR="007055C7">
          <w:fldChar w:fldCharType="end"/>
        </w:r>
      </w:hyperlink>
    </w:p>
    <w:p w:rsidR="00FC75F6" w:rsidRDefault="001E462F">
      <w:pPr>
        <w:pStyle w:val="affd"/>
        <w:rPr>
          <w:szCs w:val="22"/>
        </w:rPr>
      </w:pPr>
      <w:hyperlink w:anchor="_Toc35874331" w:history="1">
        <w:r w:rsidR="007055C7">
          <w:rPr>
            <w:rStyle w:val="afff7"/>
          </w:rPr>
          <w:t>图</w:t>
        </w:r>
        <w:r w:rsidR="007055C7">
          <w:rPr>
            <w:rStyle w:val="afff7"/>
          </w:rPr>
          <w:t xml:space="preserve"> 14</w:t>
        </w:r>
        <w:r w:rsidR="007055C7">
          <w:rPr>
            <w:rStyle w:val="afff7"/>
          </w:rPr>
          <w:t>二维码外观图（仅供参考）</w:t>
        </w:r>
        <w:r w:rsidR="007055C7">
          <w:tab/>
        </w:r>
        <w:r w:rsidR="007055C7">
          <w:fldChar w:fldCharType="begin"/>
        </w:r>
        <w:r w:rsidR="007055C7">
          <w:instrText xml:space="preserve"> PAGEREF _Toc35874331 \h </w:instrText>
        </w:r>
        <w:r w:rsidR="007055C7">
          <w:fldChar w:fldCharType="separate"/>
        </w:r>
        <w:r w:rsidR="007055C7">
          <w:t>19</w:t>
        </w:r>
        <w:r w:rsidR="007055C7">
          <w:fldChar w:fldCharType="end"/>
        </w:r>
      </w:hyperlink>
    </w:p>
    <w:p w:rsidR="00FC75F6" w:rsidRDefault="001E462F">
      <w:pPr>
        <w:pStyle w:val="affd"/>
        <w:rPr>
          <w:szCs w:val="22"/>
        </w:rPr>
      </w:pPr>
      <w:hyperlink w:anchor="_Toc35874332" w:history="1">
        <w:r w:rsidR="007055C7">
          <w:rPr>
            <w:rStyle w:val="afff7"/>
          </w:rPr>
          <w:t>图</w:t>
        </w:r>
        <w:r w:rsidR="007055C7">
          <w:rPr>
            <w:rStyle w:val="afff7"/>
          </w:rPr>
          <w:t xml:space="preserve"> 14</w:t>
        </w:r>
        <w:r w:rsidR="007055C7">
          <w:rPr>
            <w:rStyle w:val="afff7"/>
          </w:rPr>
          <w:t>电源箱外观图</w:t>
        </w:r>
        <w:r w:rsidR="007055C7">
          <w:tab/>
        </w:r>
        <w:r w:rsidR="007055C7">
          <w:fldChar w:fldCharType="begin"/>
        </w:r>
        <w:r w:rsidR="007055C7">
          <w:instrText xml:space="preserve"> PAGEREF _Toc35874332 \h </w:instrText>
        </w:r>
        <w:r w:rsidR="007055C7">
          <w:fldChar w:fldCharType="separate"/>
        </w:r>
        <w:r w:rsidR="007055C7">
          <w:t>20</w:t>
        </w:r>
        <w:r w:rsidR="007055C7">
          <w:fldChar w:fldCharType="end"/>
        </w:r>
      </w:hyperlink>
    </w:p>
    <w:p w:rsidR="00FC75F6" w:rsidRDefault="001E462F">
      <w:pPr>
        <w:pStyle w:val="affd"/>
        <w:rPr>
          <w:szCs w:val="22"/>
        </w:rPr>
      </w:pPr>
      <w:hyperlink w:anchor="_Toc35874333" w:history="1">
        <w:r w:rsidR="007055C7">
          <w:rPr>
            <w:rStyle w:val="afff7"/>
          </w:rPr>
          <w:t>图</w:t>
        </w:r>
        <w:r w:rsidR="007055C7">
          <w:rPr>
            <w:rStyle w:val="afff7"/>
          </w:rPr>
          <w:t xml:space="preserve"> 15</w:t>
        </w:r>
        <w:r w:rsidR="007055C7">
          <w:rPr>
            <w:rStyle w:val="afff7"/>
          </w:rPr>
          <w:t>维修插座外观图</w:t>
        </w:r>
        <w:r w:rsidR="007055C7">
          <w:tab/>
        </w:r>
        <w:r w:rsidR="007055C7">
          <w:fldChar w:fldCharType="begin"/>
        </w:r>
        <w:r w:rsidR="007055C7">
          <w:instrText xml:space="preserve"> PAGEREF _Toc35874333 \h </w:instrText>
        </w:r>
        <w:r w:rsidR="007055C7">
          <w:fldChar w:fldCharType="separate"/>
        </w:r>
        <w:r w:rsidR="007055C7">
          <w:t>21</w:t>
        </w:r>
        <w:r w:rsidR="007055C7">
          <w:fldChar w:fldCharType="end"/>
        </w:r>
      </w:hyperlink>
    </w:p>
    <w:p w:rsidR="00FC75F6" w:rsidRDefault="001E462F">
      <w:pPr>
        <w:pStyle w:val="affd"/>
        <w:rPr>
          <w:szCs w:val="22"/>
        </w:rPr>
      </w:pPr>
      <w:hyperlink w:anchor="_Toc35874334" w:history="1">
        <w:r w:rsidR="007055C7">
          <w:rPr>
            <w:rStyle w:val="afff7"/>
          </w:rPr>
          <w:t>图</w:t>
        </w:r>
        <w:r w:rsidR="007055C7">
          <w:rPr>
            <w:rStyle w:val="afff7"/>
          </w:rPr>
          <w:t xml:space="preserve"> 16</w:t>
        </w:r>
        <w:r w:rsidR="007055C7">
          <w:rPr>
            <w:rStyle w:val="afff7"/>
          </w:rPr>
          <w:t>漏电保护开关外观图</w:t>
        </w:r>
        <w:r w:rsidR="007055C7">
          <w:tab/>
        </w:r>
        <w:r w:rsidR="007055C7">
          <w:fldChar w:fldCharType="begin"/>
        </w:r>
        <w:r w:rsidR="007055C7">
          <w:instrText xml:space="preserve"> PAGEREF _Toc35874334 \h </w:instrText>
        </w:r>
        <w:r w:rsidR="007055C7">
          <w:fldChar w:fldCharType="separate"/>
        </w:r>
        <w:r w:rsidR="007055C7">
          <w:t>21</w:t>
        </w:r>
        <w:r w:rsidR="007055C7">
          <w:fldChar w:fldCharType="end"/>
        </w:r>
      </w:hyperlink>
    </w:p>
    <w:p w:rsidR="00FC75F6" w:rsidRDefault="001E462F">
      <w:pPr>
        <w:pStyle w:val="affd"/>
        <w:rPr>
          <w:szCs w:val="22"/>
        </w:rPr>
      </w:pPr>
      <w:hyperlink w:anchor="_Toc35874335" w:history="1">
        <w:r w:rsidR="007055C7">
          <w:rPr>
            <w:rStyle w:val="afff7"/>
          </w:rPr>
          <w:t>图</w:t>
        </w:r>
        <w:r w:rsidR="007055C7">
          <w:rPr>
            <w:rStyle w:val="afff7"/>
          </w:rPr>
          <w:t xml:space="preserve"> 17 I/O</w:t>
        </w:r>
        <w:r w:rsidR="007055C7">
          <w:rPr>
            <w:rStyle w:val="afff7"/>
          </w:rPr>
          <w:t>扩展板功能框图</w:t>
        </w:r>
        <w:r w:rsidR="007055C7">
          <w:tab/>
        </w:r>
        <w:r w:rsidR="007055C7">
          <w:fldChar w:fldCharType="begin"/>
        </w:r>
        <w:r w:rsidR="007055C7">
          <w:instrText xml:space="preserve"> PAGEREF _Toc35874335 \h </w:instrText>
        </w:r>
        <w:r w:rsidR="007055C7">
          <w:fldChar w:fldCharType="separate"/>
        </w:r>
        <w:r w:rsidR="007055C7">
          <w:t>22</w:t>
        </w:r>
        <w:r w:rsidR="007055C7">
          <w:fldChar w:fldCharType="end"/>
        </w:r>
      </w:hyperlink>
    </w:p>
    <w:p w:rsidR="00FC75F6" w:rsidRDefault="007055C7">
      <w:pPr>
        <w:pStyle w:val="affd"/>
        <w:ind w:left="0" w:firstLine="0"/>
        <w:jc w:val="center"/>
      </w:pPr>
      <w:r>
        <w:fldChar w:fldCharType="end"/>
      </w:r>
    </w:p>
    <w:p w:rsidR="00FC75F6" w:rsidRDefault="00FC75F6"/>
    <w:p w:rsidR="00FC75F6" w:rsidRDefault="007055C7">
      <w:pPr>
        <w:pStyle w:val="10"/>
        <w:numPr>
          <w:ilvl w:val="0"/>
          <w:numId w:val="0"/>
        </w:numPr>
        <w:tabs>
          <w:tab w:val="left" w:pos="432"/>
        </w:tabs>
        <w:spacing w:before="0" w:after="0" w:line="240" w:lineRule="auto"/>
        <w:jc w:val="center"/>
      </w:pPr>
      <w:bookmarkStart w:id="8" w:name="_Toc28756"/>
      <w:r>
        <w:t>表</w:t>
      </w:r>
      <w:r>
        <w:rPr>
          <w:rFonts w:hint="eastAsia"/>
        </w:rPr>
        <w:t xml:space="preserve"> </w:t>
      </w:r>
      <w:r>
        <w:t>目</w:t>
      </w:r>
      <w:r>
        <w:rPr>
          <w:rFonts w:hint="eastAsia"/>
        </w:rPr>
        <w:t xml:space="preserve"> </w:t>
      </w:r>
      <w:r>
        <w:t>录</w:t>
      </w:r>
      <w:r>
        <w:fldChar w:fldCharType="begin"/>
      </w:r>
      <w:r>
        <w:instrText xml:space="preserve"> TOC \h \z \c "</w:instrText>
      </w:r>
      <w:r>
        <w:instrText>表</w:instrText>
      </w:r>
      <w:r>
        <w:instrText xml:space="preserve">" </w:instrText>
      </w:r>
      <w:r>
        <w:fldChar w:fldCharType="separate"/>
      </w:r>
      <w:bookmarkEnd w:id="8"/>
    </w:p>
    <w:p w:rsidR="00FC75F6" w:rsidRDefault="007055C7">
      <w:r>
        <w:fldChar w:fldCharType="end"/>
      </w:r>
    </w:p>
    <w:bookmarkEnd w:id="3"/>
    <w:p w:rsidR="00FC75F6" w:rsidRDefault="007055C7">
      <w:pPr>
        <w:pStyle w:val="affd"/>
        <w:rPr>
          <w:szCs w:val="22"/>
        </w:rPr>
      </w:pPr>
      <w:r>
        <w:fldChar w:fldCharType="begin"/>
      </w:r>
      <w:r>
        <w:instrText xml:space="preserve"> TOC \f F \h \z \t "</w:instrText>
      </w:r>
      <w:r>
        <w:instrText>表名</w:instrText>
      </w:r>
      <w:r>
        <w:instrText xml:space="preserve">" \c </w:instrText>
      </w:r>
      <w:r>
        <w:fldChar w:fldCharType="separate"/>
      </w:r>
      <w:hyperlink w:anchor="_Toc35874336" w:history="1">
        <w:r>
          <w:rPr>
            <w:rStyle w:val="afff7"/>
          </w:rPr>
          <w:t>表</w:t>
        </w:r>
        <w:r>
          <w:rPr>
            <w:rStyle w:val="afff7"/>
          </w:rPr>
          <w:t xml:space="preserve"> 1</w:t>
        </w:r>
        <w:r>
          <w:rPr>
            <w:rStyle w:val="afff7"/>
          </w:rPr>
          <w:t>进站通道自助登机闸机配置清单表</w:t>
        </w:r>
        <w:r>
          <w:tab/>
        </w:r>
        <w:r>
          <w:fldChar w:fldCharType="begin"/>
        </w:r>
        <w:r>
          <w:instrText xml:space="preserve"> PAGEREF _Toc35874336 \h </w:instrText>
        </w:r>
        <w:r>
          <w:fldChar w:fldCharType="separate"/>
        </w:r>
        <w:r>
          <w:t>10</w:t>
        </w:r>
        <w:r>
          <w:fldChar w:fldCharType="end"/>
        </w:r>
      </w:hyperlink>
    </w:p>
    <w:p w:rsidR="00FC75F6" w:rsidRDefault="001E462F">
      <w:pPr>
        <w:pStyle w:val="affd"/>
        <w:rPr>
          <w:szCs w:val="22"/>
        </w:rPr>
      </w:pPr>
      <w:hyperlink w:anchor="_Toc35874337" w:history="1">
        <w:r w:rsidR="007055C7">
          <w:rPr>
            <w:rStyle w:val="afff7"/>
          </w:rPr>
          <w:t>表</w:t>
        </w:r>
        <w:r w:rsidR="007055C7">
          <w:rPr>
            <w:rStyle w:val="afff7"/>
          </w:rPr>
          <w:t xml:space="preserve"> 2</w:t>
        </w:r>
        <w:r w:rsidR="007055C7">
          <w:rPr>
            <w:rStyle w:val="afff7"/>
          </w:rPr>
          <w:t>整机性能指标表</w:t>
        </w:r>
        <w:r w:rsidR="007055C7">
          <w:tab/>
        </w:r>
        <w:r w:rsidR="007055C7">
          <w:fldChar w:fldCharType="begin"/>
        </w:r>
        <w:r w:rsidR="007055C7">
          <w:instrText xml:space="preserve"> PAGEREF _Toc35874337 \h </w:instrText>
        </w:r>
        <w:r w:rsidR="007055C7">
          <w:fldChar w:fldCharType="separate"/>
        </w:r>
        <w:r w:rsidR="007055C7">
          <w:t>10</w:t>
        </w:r>
        <w:r w:rsidR="007055C7">
          <w:fldChar w:fldCharType="end"/>
        </w:r>
      </w:hyperlink>
    </w:p>
    <w:p w:rsidR="00FC75F6" w:rsidRDefault="001E462F">
      <w:pPr>
        <w:pStyle w:val="affd"/>
        <w:rPr>
          <w:szCs w:val="22"/>
        </w:rPr>
      </w:pPr>
      <w:hyperlink w:anchor="_Toc35874338" w:history="1">
        <w:r w:rsidR="007055C7">
          <w:rPr>
            <w:rStyle w:val="afff7"/>
          </w:rPr>
          <w:t>表</w:t>
        </w:r>
        <w:r w:rsidR="007055C7">
          <w:rPr>
            <w:rStyle w:val="afff7"/>
          </w:rPr>
          <w:t xml:space="preserve"> 3</w:t>
        </w:r>
        <w:r w:rsidR="007055C7">
          <w:rPr>
            <w:rStyle w:val="afff7"/>
          </w:rPr>
          <w:t>对外接口规格表</w:t>
        </w:r>
        <w:r w:rsidR="007055C7">
          <w:tab/>
        </w:r>
        <w:r w:rsidR="007055C7">
          <w:fldChar w:fldCharType="begin"/>
        </w:r>
        <w:r w:rsidR="007055C7">
          <w:instrText xml:space="preserve"> PAGEREF _Toc35874338 \h </w:instrText>
        </w:r>
        <w:r w:rsidR="007055C7">
          <w:fldChar w:fldCharType="separate"/>
        </w:r>
        <w:r w:rsidR="007055C7">
          <w:t>11</w:t>
        </w:r>
        <w:r w:rsidR="007055C7">
          <w:fldChar w:fldCharType="end"/>
        </w:r>
      </w:hyperlink>
    </w:p>
    <w:p w:rsidR="00FC75F6" w:rsidRDefault="001E462F">
      <w:pPr>
        <w:pStyle w:val="affd"/>
        <w:rPr>
          <w:szCs w:val="22"/>
        </w:rPr>
      </w:pPr>
      <w:hyperlink w:anchor="_Toc35874339" w:history="1">
        <w:r w:rsidR="007055C7">
          <w:rPr>
            <w:rStyle w:val="afff7"/>
          </w:rPr>
          <w:t>表</w:t>
        </w:r>
        <w:r w:rsidR="007055C7">
          <w:rPr>
            <w:rStyle w:val="afff7"/>
          </w:rPr>
          <w:t xml:space="preserve"> 4</w:t>
        </w:r>
        <w:r w:rsidR="007055C7">
          <w:rPr>
            <w:rStyle w:val="afff7"/>
          </w:rPr>
          <w:t>主控单元性能指标表</w:t>
        </w:r>
        <w:r w:rsidR="007055C7">
          <w:tab/>
        </w:r>
        <w:r w:rsidR="007055C7">
          <w:fldChar w:fldCharType="begin"/>
        </w:r>
        <w:r w:rsidR="007055C7">
          <w:instrText xml:space="preserve"> PAGEREF _Toc35874339 \h </w:instrText>
        </w:r>
        <w:r w:rsidR="007055C7">
          <w:fldChar w:fldCharType="separate"/>
        </w:r>
        <w:r w:rsidR="007055C7">
          <w:t>14</w:t>
        </w:r>
        <w:r w:rsidR="007055C7">
          <w:fldChar w:fldCharType="end"/>
        </w:r>
      </w:hyperlink>
    </w:p>
    <w:p w:rsidR="00FC75F6" w:rsidRDefault="001E462F">
      <w:pPr>
        <w:pStyle w:val="affd"/>
        <w:rPr>
          <w:szCs w:val="22"/>
        </w:rPr>
      </w:pPr>
      <w:hyperlink w:anchor="_Toc35874340" w:history="1">
        <w:r w:rsidR="007055C7">
          <w:rPr>
            <w:rStyle w:val="afff7"/>
          </w:rPr>
          <w:t>表</w:t>
        </w:r>
        <w:r w:rsidR="007055C7">
          <w:rPr>
            <w:rStyle w:val="afff7"/>
          </w:rPr>
          <w:t xml:space="preserve"> 5</w:t>
        </w:r>
        <w:r w:rsidR="007055C7">
          <w:rPr>
            <w:rStyle w:val="afff7"/>
          </w:rPr>
          <w:t>护照模块性能指标表</w:t>
        </w:r>
        <w:r w:rsidR="007055C7">
          <w:tab/>
        </w:r>
        <w:r w:rsidR="007055C7">
          <w:fldChar w:fldCharType="begin"/>
        </w:r>
        <w:r w:rsidR="007055C7">
          <w:instrText xml:space="preserve"> PAGEREF _Toc35874340 \h </w:instrText>
        </w:r>
        <w:r w:rsidR="007055C7">
          <w:fldChar w:fldCharType="separate"/>
        </w:r>
        <w:r w:rsidR="007055C7">
          <w:t>15</w:t>
        </w:r>
        <w:r w:rsidR="007055C7">
          <w:fldChar w:fldCharType="end"/>
        </w:r>
      </w:hyperlink>
    </w:p>
    <w:p w:rsidR="00FC75F6" w:rsidRDefault="001E462F">
      <w:pPr>
        <w:pStyle w:val="affd"/>
        <w:rPr>
          <w:szCs w:val="22"/>
        </w:rPr>
      </w:pPr>
      <w:hyperlink w:anchor="_Toc35874341" w:history="1">
        <w:r w:rsidR="007055C7">
          <w:rPr>
            <w:rStyle w:val="afff7"/>
          </w:rPr>
          <w:t>表</w:t>
        </w:r>
        <w:r w:rsidR="007055C7">
          <w:rPr>
            <w:rStyle w:val="afff7"/>
          </w:rPr>
          <w:t xml:space="preserve"> 7</w:t>
        </w:r>
        <w:r w:rsidR="007055C7">
          <w:rPr>
            <w:rStyle w:val="afff7"/>
          </w:rPr>
          <w:t>普通通道技术规格</w:t>
        </w:r>
        <w:r w:rsidR="007055C7">
          <w:tab/>
        </w:r>
        <w:r w:rsidR="007055C7">
          <w:fldChar w:fldCharType="begin"/>
        </w:r>
        <w:r w:rsidR="007055C7">
          <w:instrText xml:space="preserve"> PAGEREF _Toc35874341 \h </w:instrText>
        </w:r>
        <w:r w:rsidR="007055C7">
          <w:fldChar w:fldCharType="separate"/>
        </w:r>
        <w:r w:rsidR="007055C7">
          <w:t>17</w:t>
        </w:r>
        <w:r w:rsidR="007055C7">
          <w:fldChar w:fldCharType="end"/>
        </w:r>
      </w:hyperlink>
    </w:p>
    <w:p w:rsidR="00FC75F6" w:rsidRDefault="001E462F">
      <w:pPr>
        <w:pStyle w:val="affd"/>
        <w:rPr>
          <w:szCs w:val="22"/>
        </w:rPr>
      </w:pPr>
      <w:hyperlink w:anchor="_Toc35874342" w:history="1">
        <w:r w:rsidR="007055C7">
          <w:rPr>
            <w:rStyle w:val="afff7"/>
          </w:rPr>
          <w:t>表</w:t>
        </w:r>
        <w:r w:rsidR="007055C7">
          <w:rPr>
            <w:rStyle w:val="afff7"/>
          </w:rPr>
          <w:t xml:space="preserve"> 8</w:t>
        </w:r>
        <w:r w:rsidR="007055C7">
          <w:rPr>
            <w:rStyle w:val="afff7"/>
          </w:rPr>
          <w:t>乘客显示器性能指标表</w:t>
        </w:r>
        <w:r w:rsidR="007055C7">
          <w:tab/>
        </w:r>
        <w:r w:rsidR="007055C7">
          <w:fldChar w:fldCharType="begin"/>
        </w:r>
        <w:r w:rsidR="007055C7">
          <w:instrText xml:space="preserve"> PAGEREF _Toc35874342 \h </w:instrText>
        </w:r>
        <w:r w:rsidR="007055C7">
          <w:fldChar w:fldCharType="separate"/>
        </w:r>
        <w:r w:rsidR="007055C7">
          <w:t>19</w:t>
        </w:r>
        <w:r w:rsidR="007055C7">
          <w:fldChar w:fldCharType="end"/>
        </w:r>
      </w:hyperlink>
    </w:p>
    <w:p w:rsidR="00FC75F6" w:rsidRDefault="001E462F">
      <w:pPr>
        <w:pStyle w:val="affd"/>
        <w:rPr>
          <w:szCs w:val="22"/>
        </w:rPr>
      </w:pPr>
      <w:hyperlink w:anchor="_Toc35874343" w:history="1">
        <w:r w:rsidR="007055C7">
          <w:rPr>
            <w:rStyle w:val="afff7"/>
          </w:rPr>
          <w:t>表</w:t>
        </w:r>
        <w:r w:rsidR="007055C7">
          <w:rPr>
            <w:rStyle w:val="afff7"/>
          </w:rPr>
          <w:t xml:space="preserve"> 9</w:t>
        </w:r>
        <w:r w:rsidR="007055C7">
          <w:rPr>
            <w:rStyle w:val="afff7"/>
          </w:rPr>
          <w:t>二维码技术指标表</w:t>
        </w:r>
        <w:r w:rsidR="007055C7">
          <w:tab/>
        </w:r>
        <w:r w:rsidR="007055C7">
          <w:fldChar w:fldCharType="begin"/>
        </w:r>
        <w:r w:rsidR="007055C7">
          <w:instrText xml:space="preserve"> PAGEREF _Toc35874343 \h </w:instrText>
        </w:r>
        <w:r w:rsidR="007055C7">
          <w:fldChar w:fldCharType="separate"/>
        </w:r>
        <w:r w:rsidR="007055C7">
          <w:t>19</w:t>
        </w:r>
        <w:r w:rsidR="007055C7">
          <w:fldChar w:fldCharType="end"/>
        </w:r>
      </w:hyperlink>
    </w:p>
    <w:p w:rsidR="00FC75F6" w:rsidRDefault="001E462F">
      <w:pPr>
        <w:pStyle w:val="affd"/>
        <w:rPr>
          <w:szCs w:val="22"/>
        </w:rPr>
      </w:pPr>
      <w:hyperlink w:anchor="_Toc35874344" w:history="1">
        <w:r w:rsidR="007055C7">
          <w:rPr>
            <w:rStyle w:val="afff7"/>
          </w:rPr>
          <w:t>表</w:t>
        </w:r>
        <w:r w:rsidR="007055C7">
          <w:rPr>
            <w:rStyle w:val="afff7"/>
          </w:rPr>
          <w:t xml:space="preserve"> 9</w:t>
        </w:r>
        <w:r w:rsidR="007055C7">
          <w:rPr>
            <w:rStyle w:val="afff7"/>
          </w:rPr>
          <w:t>电源箱技术指标表</w:t>
        </w:r>
        <w:r w:rsidR="007055C7">
          <w:tab/>
        </w:r>
        <w:r w:rsidR="007055C7">
          <w:fldChar w:fldCharType="begin"/>
        </w:r>
        <w:r w:rsidR="007055C7">
          <w:instrText xml:space="preserve"> PAGEREF _Toc35874344 \h </w:instrText>
        </w:r>
        <w:r w:rsidR="007055C7">
          <w:fldChar w:fldCharType="separate"/>
        </w:r>
        <w:r w:rsidR="007055C7">
          <w:t>21</w:t>
        </w:r>
        <w:r w:rsidR="007055C7">
          <w:fldChar w:fldCharType="end"/>
        </w:r>
      </w:hyperlink>
    </w:p>
    <w:p w:rsidR="00FC75F6" w:rsidRDefault="001E462F">
      <w:pPr>
        <w:pStyle w:val="affd"/>
        <w:rPr>
          <w:szCs w:val="22"/>
        </w:rPr>
      </w:pPr>
      <w:hyperlink w:anchor="_Toc35874345" w:history="1">
        <w:r w:rsidR="007055C7">
          <w:rPr>
            <w:rStyle w:val="afff7"/>
          </w:rPr>
          <w:t>表</w:t>
        </w:r>
        <w:r w:rsidR="007055C7">
          <w:rPr>
            <w:rStyle w:val="afff7"/>
          </w:rPr>
          <w:t xml:space="preserve"> 10</w:t>
        </w:r>
        <w:r w:rsidR="007055C7">
          <w:rPr>
            <w:rStyle w:val="afff7"/>
          </w:rPr>
          <w:t>漏电保护开关技术指标表</w:t>
        </w:r>
        <w:r w:rsidR="007055C7">
          <w:tab/>
        </w:r>
        <w:r w:rsidR="007055C7">
          <w:fldChar w:fldCharType="begin"/>
        </w:r>
        <w:r w:rsidR="007055C7">
          <w:instrText xml:space="preserve"> PAGEREF _Toc35874345 \h </w:instrText>
        </w:r>
        <w:r w:rsidR="007055C7">
          <w:fldChar w:fldCharType="separate"/>
        </w:r>
        <w:r w:rsidR="007055C7">
          <w:t>22</w:t>
        </w:r>
        <w:r w:rsidR="007055C7">
          <w:fldChar w:fldCharType="end"/>
        </w:r>
      </w:hyperlink>
    </w:p>
    <w:p w:rsidR="00FC75F6" w:rsidRDefault="007055C7">
      <w:r>
        <w:fldChar w:fldCharType="end"/>
      </w:r>
    </w:p>
    <w:p w:rsidR="00FC75F6" w:rsidRDefault="00FC75F6">
      <w:pPr>
        <w:sectPr w:rsidR="00FC75F6">
          <w:headerReference w:type="default" r:id="rId10"/>
          <w:pgSz w:w="11906" w:h="16838"/>
          <w:pgMar w:top="1418" w:right="1134" w:bottom="1134" w:left="1418" w:header="851" w:footer="992" w:gutter="0"/>
          <w:cols w:space="425"/>
          <w:docGrid w:type="lines" w:linePitch="312"/>
        </w:sectPr>
      </w:pPr>
    </w:p>
    <w:p w:rsidR="00FC75F6" w:rsidRDefault="007055C7">
      <w:pPr>
        <w:pStyle w:val="10"/>
        <w:numPr>
          <w:ilvl w:val="0"/>
          <w:numId w:val="19"/>
        </w:numPr>
        <w:tabs>
          <w:tab w:val="clear" w:pos="432"/>
        </w:tabs>
        <w:adjustRightInd/>
        <w:spacing w:before="340" w:after="330" w:line="240" w:lineRule="auto"/>
        <w:jc w:val="left"/>
        <w:textAlignment w:val="auto"/>
        <w:rPr>
          <w:kern w:val="0"/>
          <w:szCs w:val="32"/>
        </w:rPr>
      </w:pPr>
      <w:bookmarkStart w:id="9" w:name="_Toc487215979"/>
      <w:bookmarkStart w:id="10" w:name="_Toc21899"/>
      <w:bookmarkStart w:id="11" w:name="_Toc167176933"/>
      <w:bookmarkStart w:id="12" w:name="_Toc165377846"/>
      <w:bookmarkStart w:id="13" w:name="_Toc166949565"/>
      <w:bookmarkStart w:id="14" w:name="_Toc166951055"/>
      <w:bookmarkStart w:id="15" w:name="_Toc165373288"/>
      <w:r>
        <w:rPr>
          <w:rFonts w:hint="eastAsia"/>
          <w:kern w:val="0"/>
          <w:szCs w:val="32"/>
        </w:rPr>
        <w:lastRenderedPageBreak/>
        <w:t>前言</w:t>
      </w:r>
      <w:bookmarkEnd w:id="9"/>
      <w:bookmarkEnd w:id="10"/>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本规格书是机场登机口自助登机闸机硬件技术规格书，将准确、全面的描述机场登机口自助登机闸机的硬件配置，是机场登机口自助登机闸机主要功能和技术参数的依据和参考资料。</w:t>
      </w:r>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机场登机口自助登机</w:t>
      </w:r>
      <w:proofErr w:type="gramStart"/>
      <w:r>
        <w:rPr>
          <w:rFonts w:asciiTheme="minorEastAsia" w:hAnsiTheme="minorEastAsia" w:hint="eastAsia"/>
          <w:szCs w:val="24"/>
          <w:lang w:val="fr-FR"/>
        </w:rPr>
        <w:t>闸</w:t>
      </w:r>
      <w:proofErr w:type="gramEnd"/>
      <w:r>
        <w:rPr>
          <w:rFonts w:asciiTheme="minorEastAsia" w:hAnsiTheme="minorEastAsia" w:hint="eastAsia"/>
          <w:szCs w:val="24"/>
          <w:lang w:val="fr-FR"/>
        </w:rPr>
        <w:t>机能提供实时在线检机票</w:t>
      </w:r>
      <w:proofErr w:type="gramStart"/>
      <w:r>
        <w:rPr>
          <w:rFonts w:asciiTheme="minorEastAsia" w:hAnsiTheme="minorEastAsia" w:hint="eastAsia"/>
          <w:szCs w:val="24"/>
          <w:lang w:val="fr-FR"/>
        </w:rPr>
        <w:t>票</w:t>
      </w:r>
      <w:proofErr w:type="gramEnd"/>
      <w:r>
        <w:rPr>
          <w:rFonts w:asciiTheme="minorEastAsia" w:hAnsiTheme="minorEastAsia" w:hint="eastAsia"/>
          <w:szCs w:val="24"/>
          <w:lang w:val="fr-FR"/>
        </w:rPr>
        <w:t>、</w:t>
      </w:r>
      <w:proofErr w:type="gramStart"/>
      <w:r>
        <w:rPr>
          <w:rFonts w:asciiTheme="minorEastAsia" w:hAnsiTheme="minorEastAsia" w:hint="eastAsia"/>
          <w:szCs w:val="24"/>
          <w:lang w:val="fr-FR"/>
        </w:rPr>
        <w:t>身</w:t>
      </w:r>
      <w:r>
        <w:rPr>
          <w:rFonts w:asciiTheme="minorEastAsia" w:hAnsiTheme="minorEastAsia"/>
          <w:szCs w:val="24"/>
          <w:lang w:val="fr-FR"/>
        </w:rPr>
        <w:t>证读取</w:t>
      </w:r>
      <w:proofErr w:type="gramEnd"/>
      <w:r>
        <w:rPr>
          <w:rFonts w:asciiTheme="minorEastAsia" w:hAnsiTheme="minorEastAsia" w:hint="eastAsia"/>
          <w:szCs w:val="24"/>
          <w:lang w:val="fr-FR"/>
        </w:rPr>
        <w:t>、护照</w:t>
      </w:r>
      <w:r>
        <w:rPr>
          <w:rFonts w:asciiTheme="minorEastAsia" w:hAnsiTheme="minorEastAsia"/>
          <w:szCs w:val="24"/>
          <w:lang w:val="fr-FR"/>
        </w:rPr>
        <w:t>读取和</w:t>
      </w:r>
      <w:r>
        <w:rPr>
          <w:rFonts w:asciiTheme="minorEastAsia" w:hAnsiTheme="minorEastAsia" w:hint="eastAsia"/>
          <w:szCs w:val="24"/>
          <w:lang w:val="fr-FR"/>
        </w:rPr>
        <w:t>人脸比对，并可对非法通行人员劝阻等功能。</w:t>
      </w:r>
    </w:p>
    <w:p w:rsidR="00FC75F6" w:rsidRDefault="007055C7">
      <w:pPr>
        <w:pStyle w:val="21"/>
        <w:keepLines w:val="0"/>
        <w:numPr>
          <w:ilvl w:val="1"/>
          <w:numId w:val="19"/>
        </w:numPr>
        <w:tabs>
          <w:tab w:val="clear" w:pos="576"/>
        </w:tabs>
        <w:wordWrap w:val="0"/>
        <w:autoSpaceDE w:val="0"/>
        <w:autoSpaceDN w:val="0"/>
        <w:adjustRightInd/>
        <w:spacing w:before="120" w:after="120" w:line="240" w:lineRule="auto"/>
        <w:jc w:val="left"/>
        <w:textAlignment w:val="auto"/>
      </w:pPr>
      <w:bookmarkStart w:id="16" w:name="_Toc22239"/>
      <w:bookmarkStart w:id="17" w:name="_Toc25166"/>
      <w:bookmarkStart w:id="18" w:name="_Toc421865843"/>
      <w:bookmarkStart w:id="19" w:name="_Toc426015781"/>
      <w:bookmarkStart w:id="20" w:name="_Toc305"/>
      <w:r>
        <w:rPr>
          <w:rFonts w:hint="eastAsia"/>
        </w:rPr>
        <w:t>文件定义</w:t>
      </w:r>
      <w:bookmarkEnd w:id="11"/>
      <w:bookmarkEnd w:id="16"/>
      <w:bookmarkEnd w:id="17"/>
      <w:bookmarkEnd w:id="18"/>
      <w:bookmarkEnd w:id="19"/>
      <w:bookmarkEnd w:id="20"/>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bookmarkStart w:id="21" w:name="_Toc160800059"/>
      <w:bookmarkStart w:id="22" w:name="_Hlt502078005"/>
      <w:bookmarkStart w:id="23" w:name="_Toc161672828"/>
      <w:bookmarkStart w:id="24" w:name="_Toc162065842"/>
      <w:bookmarkStart w:id="25" w:name="_Toc160607520"/>
      <w:bookmarkEnd w:id="12"/>
      <w:bookmarkEnd w:id="13"/>
      <w:bookmarkEnd w:id="14"/>
      <w:bookmarkEnd w:id="15"/>
      <w:bookmarkEnd w:id="21"/>
      <w:bookmarkEnd w:id="22"/>
      <w:bookmarkEnd w:id="23"/>
      <w:bookmarkEnd w:id="24"/>
      <w:bookmarkEnd w:id="25"/>
      <w:r>
        <w:rPr>
          <w:rFonts w:asciiTheme="minorEastAsia" w:hAnsiTheme="minorEastAsia" w:hint="eastAsia"/>
          <w:szCs w:val="24"/>
          <w:lang w:val="fr-FR"/>
        </w:rPr>
        <w:t>项目名称：</w:t>
      </w:r>
      <w:r>
        <w:rPr>
          <w:rFonts w:asciiTheme="minorEastAsia" w:hAnsiTheme="minorEastAsia" w:hint="eastAsia"/>
        </w:rPr>
        <w:t>机场登机口自助登机闸机</w:t>
      </w:r>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文件名称：</w:t>
      </w:r>
      <w:r>
        <w:rPr>
          <w:rFonts w:asciiTheme="minorEastAsia" w:hAnsiTheme="minorEastAsia" w:hint="eastAsia"/>
        </w:rPr>
        <w:t>自助登机闸机</w:t>
      </w:r>
      <w:r>
        <w:rPr>
          <w:rFonts w:asciiTheme="minorEastAsia" w:hAnsiTheme="minorEastAsia" w:hint="eastAsia"/>
          <w:szCs w:val="24"/>
          <w:lang w:val="fr-FR"/>
        </w:rPr>
        <w:t>硬件</w:t>
      </w:r>
      <w:bookmarkStart w:id="26" w:name="_Toc166949567"/>
      <w:bookmarkStart w:id="27" w:name="_Toc165373290"/>
      <w:bookmarkStart w:id="28" w:name="_Toc166951057"/>
      <w:bookmarkStart w:id="29" w:name="_Toc165377848"/>
      <w:r>
        <w:rPr>
          <w:rFonts w:asciiTheme="minorEastAsia" w:hAnsiTheme="minorEastAsia" w:hint="eastAsia"/>
          <w:szCs w:val="24"/>
          <w:lang w:val="fr-FR"/>
        </w:rPr>
        <w:t>技术规格书</w:t>
      </w:r>
    </w:p>
    <w:p w:rsidR="00FC75F6" w:rsidRDefault="007055C7">
      <w:pPr>
        <w:pStyle w:val="21"/>
        <w:keepLines w:val="0"/>
        <w:numPr>
          <w:ilvl w:val="1"/>
          <w:numId w:val="19"/>
        </w:numPr>
        <w:tabs>
          <w:tab w:val="clear" w:pos="576"/>
        </w:tabs>
        <w:wordWrap w:val="0"/>
        <w:autoSpaceDE w:val="0"/>
        <w:autoSpaceDN w:val="0"/>
        <w:adjustRightInd/>
        <w:spacing w:before="120" w:after="120" w:line="240" w:lineRule="auto"/>
        <w:jc w:val="left"/>
        <w:textAlignment w:val="auto"/>
      </w:pPr>
      <w:bookmarkStart w:id="30" w:name="_Toc21598"/>
      <w:bookmarkStart w:id="31" w:name="_Toc436"/>
      <w:bookmarkStart w:id="32" w:name="_Toc426015782"/>
      <w:bookmarkStart w:id="33" w:name="_Toc421865844"/>
      <w:bookmarkStart w:id="34" w:name="_Toc32011"/>
      <w:r>
        <w:rPr>
          <w:rFonts w:hint="eastAsia"/>
        </w:rPr>
        <w:t>文件说明</w:t>
      </w:r>
      <w:bookmarkEnd w:id="26"/>
      <w:bookmarkEnd w:id="27"/>
      <w:bookmarkEnd w:id="28"/>
      <w:bookmarkEnd w:id="29"/>
      <w:bookmarkEnd w:id="30"/>
      <w:bookmarkEnd w:id="31"/>
      <w:bookmarkEnd w:id="32"/>
      <w:bookmarkEnd w:id="33"/>
      <w:bookmarkEnd w:id="34"/>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本文件主要对机场登机口自助登机闸机的设备的硬件配置和功能进行描述，并对其进行设计说明。</w:t>
      </w:r>
    </w:p>
    <w:p w:rsidR="00FC75F6" w:rsidRDefault="007055C7">
      <w:pPr>
        <w:pStyle w:val="21"/>
        <w:keepLines w:val="0"/>
        <w:numPr>
          <w:ilvl w:val="1"/>
          <w:numId w:val="19"/>
        </w:numPr>
        <w:tabs>
          <w:tab w:val="clear" w:pos="576"/>
        </w:tabs>
        <w:wordWrap w:val="0"/>
        <w:autoSpaceDE w:val="0"/>
        <w:autoSpaceDN w:val="0"/>
        <w:adjustRightInd/>
        <w:spacing w:before="120" w:after="120" w:line="240" w:lineRule="auto"/>
        <w:jc w:val="left"/>
        <w:textAlignment w:val="auto"/>
      </w:pPr>
      <w:bookmarkStart w:id="35" w:name="_Toc487215985"/>
      <w:bookmarkStart w:id="36" w:name="_Toc6923"/>
      <w:r>
        <w:rPr>
          <w:rFonts w:hint="eastAsia"/>
        </w:rPr>
        <w:t>设备功能</w:t>
      </w:r>
      <w:bookmarkEnd w:id="35"/>
      <w:bookmarkEnd w:id="36"/>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登机口由自助登机闸机间隔，实现乘客自助式登机检票。每个登机口都安装一组或二组闸</w:t>
      </w:r>
      <w:proofErr w:type="gramStart"/>
      <w:r>
        <w:rPr>
          <w:rFonts w:asciiTheme="minorEastAsia" w:hAnsiTheme="minorEastAsia" w:hint="eastAsia"/>
          <w:szCs w:val="24"/>
          <w:lang w:val="fr-FR"/>
        </w:rPr>
        <w:t>机控制</w:t>
      </w:r>
      <w:proofErr w:type="gramEnd"/>
      <w:r>
        <w:rPr>
          <w:rFonts w:asciiTheme="minorEastAsia" w:hAnsiTheme="minorEastAsia" w:hint="eastAsia"/>
          <w:szCs w:val="24"/>
          <w:lang w:val="fr-FR"/>
        </w:rPr>
        <w:t>旅客进入登机。</w:t>
      </w:r>
    </w:p>
    <w:p w:rsidR="00FC75F6" w:rsidRDefault="007055C7">
      <w:pPr>
        <w:pStyle w:val="3"/>
        <w:numPr>
          <w:ilvl w:val="2"/>
          <w:numId w:val="19"/>
        </w:numPr>
        <w:tabs>
          <w:tab w:val="clear" w:pos="720"/>
        </w:tabs>
        <w:adjustRightInd/>
        <w:spacing w:before="120" w:after="120" w:line="240" w:lineRule="auto"/>
        <w:textAlignment w:val="auto"/>
      </w:pPr>
      <w:bookmarkStart w:id="37" w:name="_Toc426015789"/>
      <w:bookmarkStart w:id="38" w:name="_Toc8844"/>
      <w:r>
        <w:rPr>
          <w:rFonts w:hint="eastAsia"/>
        </w:rPr>
        <w:t>通行控制</w:t>
      </w:r>
      <w:bookmarkEnd w:id="37"/>
      <w:bookmarkEnd w:id="38"/>
    </w:p>
    <w:p w:rsidR="00FC75F6" w:rsidRDefault="007055C7">
      <w:pPr>
        <w:pStyle w:val="AG"/>
        <w:spacing w:before="163" w:after="163"/>
        <w:rPr>
          <w:szCs w:val="21"/>
        </w:rPr>
      </w:pPr>
      <w:r>
        <w:rPr>
          <w:rFonts w:hint="eastAsia"/>
          <w:szCs w:val="21"/>
        </w:rPr>
        <w:t>保证持有效机票</w:t>
      </w:r>
      <w:proofErr w:type="gramStart"/>
      <w:r>
        <w:rPr>
          <w:rFonts w:hint="eastAsia"/>
          <w:szCs w:val="21"/>
        </w:rPr>
        <w:t>票</w:t>
      </w:r>
      <w:proofErr w:type="gramEnd"/>
      <w:r>
        <w:rPr>
          <w:rFonts w:hint="eastAsia"/>
          <w:szCs w:val="21"/>
        </w:rPr>
        <w:t>的乘客能够以正常走</w:t>
      </w:r>
      <w:proofErr w:type="gramStart"/>
      <w:r>
        <w:rPr>
          <w:rFonts w:hint="eastAsia"/>
          <w:szCs w:val="21"/>
        </w:rPr>
        <w:t>行速度无停滞</w:t>
      </w:r>
      <w:proofErr w:type="gramEnd"/>
      <w:r>
        <w:rPr>
          <w:rFonts w:hint="eastAsia"/>
          <w:szCs w:val="21"/>
        </w:rPr>
        <w:t>地通过；同时，可迅速地、无伤害地阻挡住试图非法通过的乘客。</w:t>
      </w:r>
    </w:p>
    <w:p w:rsidR="00FC75F6" w:rsidRDefault="007055C7">
      <w:pPr>
        <w:pStyle w:val="3"/>
        <w:numPr>
          <w:ilvl w:val="2"/>
          <w:numId w:val="19"/>
        </w:numPr>
        <w:tabs>
          <w:tab w:val="clear" w:pos="720"/>
        </w:tabs>
        <w:adjustRightInd/>
        <w:spacing w:before="120" w:after="120" w:line="240" w:lineRule="auto"/>
        <w:jc w:val="left"/>
        <w:textAlignment w:val="auto"/>
      </w:pPr>
      <w:bookmarkStart w:id="39" w:name="_Toc426015790"/>
      <w:bookmarkStart w:id="40" w:name="_Toc25847"/>
      <w:r>
        <w:rPr>
          <w:rFonts w:hint="eastAsia"/>
        </w:rPr>
        <w:t>机票处理</w:t>
      </w:r>
      <w:bookmarkEnd w:id="39"/>
      <w:bookmarkEnd w:id="40"/>
    </w:p>
    <w:p w:rsidR="00FC75F6" w:rsidRDefault="007055C7">
      <w:pPr>
        <w:pStyle w:val="AG"/>
        <w:spacing w:before="163" w:after="163"/>
        <w:rPr>
          <w:szCs w:val="21"/>
        </w:rPr>
      </w:pPr>
      <w:r>
        <w:rPr>
          <w:rFonts w:hint="eastAsia"/>
          <w:szCs w:val="21"/>
        </w:rPr>
        <w:t>对机票</w:t>
      </w:r>
      <w:r>
        <w:rPr>
          <w:rFonts w:asciiTheme="minorEastAsia" w:hAnsiTheme="minorEastAsia" w:hint="eastAsia"/>
          <w:szCs w:val="24"/>
          <w:lang w:val="fr-FR"/>
        </w:rPr>
        <w:t>实时在线验票、</w:t>
      </w:r>
      <w:proofErr w:type="gramStart"/>
      <w:r>
        <w:rPr>
          <w:rFonts w:asciiTheme="minorEastAsia" w:hAnsiTheme="minorEastAsia" w:hint="eastAsia"/>
          <w:szCs w:val="24"/>
          <w:lang w:val="fr-FR"/>
        </w:rPr>
        <w:t>身</w:t>
      </w:r>
      <w:r>
        <w:rPr>
          <w:rFonts w:asciiTheme="minorEastAsia" w:hAnsiTheme="minorEastAsia"/>
          <w:szCs w:val="24"/>
          <w:lang w:val="fr-FR"/>
        </w:rPr>
        <w:t>证读取</w:t>
      </w:r>
      <w:proofErr w:type="gramEnd"/>
      <w:r>
        <w:rPr>
          <w:rFonts w:asciiTheme="minorEastAsia" w:hAnsiTheme="minorEastAsia" w:hint="eastAsia"/>
          <w:szCs w:val="24"/>
          <w:lang w:val="fr-FR"/>
        </w:rPr>
        <w:t>、人脸识别</w:t>
      </w:r>
      <w:r>
        <w:rPr>
          <w:rFonts w:asciiTheme="minorEastAsia" w:hAnsiTheme="minorEastAsia"/>
          <w:szCs w:val="24"/>
          <w:lang w:val="fr-FR"/>
        </w:rPr>
        <w:t>等</w:t>
      </w:r>
      <w:r>
        <w:rPr>
          <w:rFonts w:asciiTheme="minorEastAsia" w:hAnsiTheme="minorEastAsia" w:hint="eastAsia"/>
          <w:szCs w:val="24"/>
          <w:lang w:val="fr-FR"/>
        </w:rPr>
        <w:t>。</w:t>
      </w:r>
    </w:p>
    <w:p w:rsidR="00FC75F6" w:rsidRDefault="007055C7">
      <w:pPr>
        <w:pStyle w:val="3"/>
        <w:numPr>
          <w:ilvl w:val="2"/>
          <w:numId w:val="19"/>
        </w:numPr>
        <w:tabs>
          <w:tab w:val="clear" w:pos="720"/>
        </w:tabs>
        <w:adjustRightInd/>
        <w:spacing w:before="120" w:after="120" w:line="240" w:lineRule="auto"/>
        <w:jc w:val="left"/>
        <w:textAlignment w:val="auto"/>
      </w:pPr>
      <w:bookmarkStart w:id="41" w:name="_Toc426015791"/>
      <w:bookmarkStart w:id="42" w:name="_Toc23197"/>
      <w:r>
        <w:rPr>
          <w:rFonts w:hint="eastAsia"/>
        </w:rPr>
        <w:t>声、光、语音提示功能</w:t>
      </w:r>
      <w:bookmarkEnd w:id="41"/>
      <w:bookmarkEnd w:id="42"/>
    </w:p>
    <w:p w:rsidR="00FC75F6" w:rsidRDefault="007055C7">
      <w:pPr>
        <w:pStyle w:val="AG"/>
        <w:spacing w:before="163" w:after="163"/>
        <w:rPr>
          <w:szCs w:val="21"/>
        </w:rPr>
      </w:pPr>
      <w:r>
        <w:rPr>
          <w:rFonts w:hint="eastAsia"/>
          <w:szCs w:val="21"/>
        </w:rPr>
        <w:t>设备内配置有警示灯、方向指示器和扬声器，通过声光、语音引导乘客有效正常通过自助登机闸机，并显示设备运行状态和模式。设备内语音提示播放内容、音量等可通过系统参数进行设置。</w:t>
      </w:r>
    </w:p>
    <w:p w:rsidR="00FC75F6" w:rsidRDefault="007055C7">
      <w:pPr>
        <w:pStyle w:val="3"/>
        <w:numPr>
          <w:ilvl w:val="2"/>
          <w:numId w:val="19"/>
        </w:numPr>
        <w:tabs>
          <w:tab w:val="clear" w:pos="720"/>
        </w:tabs>
        <w:adjustRightInd/>
        <w:spacing w:before="120" w:after="120" w:line="240" w:lineRule="auto"/>
        <w:jc w:val="left"/>
        <w:textAlignment w:val="auto"/>
      </w:pPr>
      <w:bookmarkStart w:id="43" w:name="_Toc426015792"/>
      <w:bookmarkStart w:id="44" w:name="_Toc11243"/>
      <w:r>
        <w:rPr>
          <w:rFonts w:hint="eastAsia"/>
        </w:rPr>
        <w:t>日常维护功能</w:t>
      </w:r>
      <w:bookmarkEnd w:id="43"/>
      <w:bookmarkEnd w:id="44"/>
    </w:p>
    <w:p w:rsidR="00FC75F6" w:rsidRDefault="007055C7">
      <w:pPr>
        <w:pStyle w:val="AG"/>
        <w:spacing w:before="163" w:after="163"/>
        <w:rPr>
          <w:szCs w:val="21"/>
        </w:rPr>
      </w:pPr>
      <w:r>
        <w:rPr>
          <w:rFonts w:hint="eastAsia"/>
          <w:szCs w:val="21"/>
        </w:rPr>
        <w:t>维修面板可实现可帮助维修人员进行设备维护、故障诊断及模式设置等操作。</w:t>
      </w:r>
    </w:p>
    <w:p w:rsidR="00FC75F6" w:rsidRDefault="007055C7">
      <w:pPr>
        <w:pStyle w:val="21"/>
        <w:numPr>
          <w:ilvl w:val="1"/>
          <w:numId w:val="19"/>
        </w:numPr>
        <w:tabs>
          <w:tab w:val="clear" w:pos="576"/>
        </w:tabs>
        <w:adjustRightInd/>
        <w:spacing w:line="413" w:lineRule="auto"/>
        <w:ind w:left="578" w:hanging="578"/>
        <w:textAlignment w:val="auto"/>
      </w:pPr>
      <w:bookmarkStart w:id="45" w:name="_Toc426015784"/>
      <w:bookmarkStart w:id="46" w:name="_Toc9840"/>
      <w:bookmarkStart w:id="47" w:name="_Toc139558970"/>
      <w:bookmarkStart w:id="48" w:name="_Toc140228757"/>
      <w:r>
        <w:rPr>
          <w:rFonts w:hint="eastAsia"/>
        </w:rPr>
        <w:t>设备外观</w:t>
      </w:r>
      <w:bookmarkEnd w:id="45"/>
      <w:bookmarkEnd w:id="46"/>
    </w:p>
    <w:p w:rsidR="00FC75F6" w:rsidRDefault="007055C7">
      <w:pPr>
        <w:adjustRightInd/>
        <w:snapToGrid w:val="0"/>
        <w:spacing w:beforeLines="50" w:before="156" w:afterLines="50" w:after="156" w:line="360" w:lineRule="auto"/>
        <w:ind w:firstLineChars="200" w:firstLine="420"/>
        <w:rPr>
          <w:rFonts w:asciiTheme="minorEastAsia" w:hAnsiTheme="minorEastAsia"/>
          <w:szCs w:val="24"/>
          <w:lang w:val="fr-FR"/>
        </w:rPr>
      </w:pPr>
      <w:r>
        <w:rPr>
          <w:rFonts w:asciiTheme="minorEastAsia" w:hAnsiTheme="minorEastAsia" w:hint="eastAsia"/>
          <w:szCs w:val="24"/>
          <w:lang w:val="fr-FR"/>
        </w:rPr>
        <w:t>自助登机闸机的外观效果如下图所示：</w:t>
      </w:r>
    </w:p>
    <w:p w:rsidR="00FC75F6" w:rsidRDefault="007055C7">
      <w:pPr>
        <w:pStyle w:val="afffff9"/>
        <w:spacing w:before="62" w:after="62"/>
      </w:pPr>
      <w:r w:rsidRPr="007055C7">
        <w:rPr>
          <w:noProof/>
        </w:rPr>
        <w:lastRenderedPageBreak/>
        <w:drawing>
          <wp:inline distT="0" distB="0" distL="0" distR="0">
            <wp:extent cx="2548255" cy="3792855"/>
            <wp:effectExtent l="0" t="0" r="4445" b="0"/>
            <wp:docPr id="6" name="图片 6" descr="C:\Users\研发中~1\AppData\Local\Temp\WeChat Files\33ececfe34ff70489b17844afd87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研发中~1\AppData\Local\Temp\WeChat Files\33ececfe34ff70489b17844afd8775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8255" cy="3792855"/>
                    </a:xfrm>
                    <a:prstGeom prst="rect">
                      <a:avLst/>
                    </a:prstGeom>
                    <a:noFill/>
                    <a:ln>
                      <a:noFill/>
                    </a:ln>
                  </pic:spPr>
                </pic:pic>
              </a:graphicData>
            </a:graphic>
          </wp:inline>
        </w:drawing>
      </w:r>
    </w:p>
    <w:p w:rsidR="00FC75F6" w:rsidRPr="00866DB2" w:rsidRDefault="007055C7" w:rsidP="00866DB2">
      <w:pPr>
        <w:pStyle w:val="afffffa"/>
      </w:pPr>
      <w:bookmarkStart w:id="49" w:name="_Toc487920750"/>
      <w:bookmarkStart w:id="50" w:name="_Toc35874319"/>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w:t>
      </w:r>
      <w:r>
        <w:fldChar w:fldCharType="end"/>
      </w:r>
      <w:bookmarkStart w:id="51" w:name="_Toc364426605"/>
      <w:bookmarkStart w:id="52" w:name="_Toc426015868"/>
      <w:bookmarkStart w:id="53" w:name="_Toc16220"/>
      <w:bookmarkStart w:id="54" w:name="_Toc31804"/>
      <w:bookmarkStart w:id="55" w:name="_Toc24866"/>
      <w:r>
        <w:rPr>
          <w:rFonts w:hint="eastAsia"/>
        </w:rPr>
        <w:t>整机外观效果图</w:t>
      </w:r>
      <w:bookmarkStart w:id="56" w:name="_Toc487920755"/>
      <w:bookmarkStart w:id="57" w:name="_Toc426015870"/>
      <w:bookmarkStart w:id="58" w:name="_Toc31388"/>
      <w:bookmarkStart w:id="59" w:name="_Toc9559"/>
      <w:bookmarkStart w:id="60" w:name="_Toc364426607"/>
      <w:bookmarkStart w:id="61" w:name="_Toc14297"/>
      <w:bookmarkEnd w:id="49"/>
      <w:bookmarkEnd w:id="50"/>
      <w:bookmarkEnd w:id="51"/>
      <w:bookmarkEnd w:id="52"/>
      <w:bookmarkEnd w:id="53"/>
      <w:bookmarkEnd w:id="54"/>
      <w:bookmarkEnd w:id="55"/>
    </w:p>
    <w:p w:rsidR="00FC75F6" w:rsidRDefault="007055C7">
      <w:pPr>
        <w:pStyle w:val="21"/>
        <w:numPr>
          <w:ilvl w:val="1"/>
          <w:numId w:val="19"/>
        </w:numPr>
        <w:tabs>
          <w:tab w:val="clear" w:pos="576"/>
        </w:tabs>
        <w:adjustRightInd/>
        <w:spacing w:line="413" w:lineRule="auto"/>
        <w:ind w:left="578" w:hanging="578"/>
        <w:textAlignment w:val="auto"/>
      </w:pPr>
      <w:bookmarkStart w:id="62" w:name="_Toc424834279"/>
      <w:bookmarkStart w:id="63" w:name="_Toc426015787"/>
      <w:bookmarkStart w:id="64" w:name="_Toc5232"/>
      <w:bookmarkEnd w:id="56"/>
      <w:bookmarkEnd w:id="57"/>
      <w:bookmarkEnd w:id="58"/>
      <w:bookmarkEnd w:id="59"/>
      <w:bookmarkEnd w:id="60"/>
      <w:bookmarkEnd w:id="61"/>
      <w:r>
        <w:rPr>
          <w:rFonts w:hint="eastAsia"/>
        </w:rPr>
        <w:t>整机材料及工艺</w:t>
      </w:r>
      <w:bookmarkEnd w:id="62"/>
      <w:bookmarkEnd w:id="63"/>
      <w:bookmarkEnd w:id="64"/>
    </w:p>
    <w:p w:rsidR="00FC75F6" w:rsidRDefault="007055C7">
      <w:pPr>
        <w:pStyle w:val="AG"/>
        <w:spacing w:before="163" w:after="163"/>
        <w:rPr>
          <w:szCs w:val="21"/>
        </w:rPr>
      </w:pPr>
      <w:r>
        <w:rPr>
          <w:rFonts w:hint="eastAsia"/>
          <w:szCs w:val="21"/>
        </w:rPr>
        <w:t>自助登机闸机主体结构采用</w:t>
      </w:r>
      <w:r>
        <w:rPr>
          <w:rFonts w:hint="eastAsia"/>
          <w:szCs w:val="21"/>
        </w:rPr>
        <w:t>2.0mm</w:t>
      </w:r>
      <w:r>
        <w:rPr>
          <w:rFonts w:hint="eastAsia"/>
          <w:szCs w:val="21"/>
        </w:rPr>
        <w:t>厚度的不锈钢板（</w:t>
      </w:r>
      <w:r>
        <w:rPr>
          <w:rFonts w:hint="eastAsia"/>
          <w:szCs w:val="21"/>
        </w:rPr>
        <w:t>SUS 304</w:t>
      </w:r>
      <w:r>
        <w:rPr>
          <w:rFonts w:hint="eastAsia"/>
          <w:szCs w:val="21"/>
        </w:rPr>
        <w:t>），拉丝处理，表面平整，边角圆滑，没有外露的螺栓头、螺帽、毛边或裂纹。内部模块使用的塑料件均采用高硬度、无毒、阻燃材料，不会对使用者造成伤害。</w:t>
      </w:r>
    </w:p>
    <w:p w:rsidR="00FC75F6" w:rsidRDefault="007055C7">
      <w:pPr>
        <w:pStyle w:val="AG"/>
        <w:spacing w:before="163" w:after="163"/>
        <w:rPr>
          <w:szCs w:val="21"/>
        </w:rPr>
      </w:pPr>
      <w:r>
        <w:rPr>
          <w:rFonts w:hint="eastAsia"/>
          <w:szCs w:val="21"/>
        </w:rPr>
        <w:t>设备的零部件主要采用冲压、焊接、机加、注塑、拉丝等制造工艺。</w:t>
      </w:r>
      <w:proofErr w:type="gramStart"/>
      <w:r>
        <w:rPr>
          <w:rFonts w:hint="eastAsia"/>
          <w:szCs w:val="21"/>
        </w:rPr>
        <w:t>钣</w:t>
      </w:r>
      <w:proofErr w:type="gramEnd"/>
      <w:r>
        <w:rPr>
          <w:rFonts w:hint="eastAsia"/>
          <w:szCs w:val="21"/>
        </w:rPr>
        <w:t>金件主要采用数控冲床、数控折弯、激光切割机等先进设备加工，保证了制造精度。</w:t>
      </w:r>
    </w:p>
    <w:p w:rsidR="00FC75F6" w:rsidRDefault="007055C7">
      <w:pPr>
        <w:pStyle w:val="AG"/>
        <w:spacing w:before="163" w:after="163"/>
        <w:rPr>
          <w:szCs w:val="21"/>
        </w:rPr>
      </w:pPr>
      <w:r>
        <w:rPr>
          <w:rFonts w:hint="eastAsia"/>
          <w:szCs w:val="21"/>
        </w:rPr>
        <w:t>壳体零件采用拼焊方式，焊缝经打磨后拉丝处理，外观上看不出焊缝的存在，壳体表面没有明显的凹凸、划花等缺陷。</w:t>
      </w:r>
    </w:p>
    <w:p w:rsidR="00FC75F6" w:rsidRDefault="007055C7">
      <w:pPr>
        <w:pStyle w:val="AG"/>
        <w:spacing w:before="163" w:after="163"/>
        <w:rPr>
          <w:szCs w:val="21"/>
        </w:rPr>
      </w:pPr>
      <w:r>
        <w:rPr>
          <w:rFonts w:hint="eastAsia"/>
          <w:szCs w:val="21"/>
        </w:rPr>
        <w:t>内部结构焊接</w:t>
      </w:r>
      <w:proofErr w:type="gramStart"/>
      <w:r>
        <w:rPr>
          <w:rFonts w:hint="eastAsia"/>
          <w:szCs w:val="21"/>
        </w:rPr>
        <w:t>件采用</w:t>
      </w:r>
      <w:proofErr w:type="gramEnd"/>
      <w:r>
        <w:rPr>
          <w:rFonts w:hint="eastAsia"/>
          <w:szCs w:val="21"/>
        </w:rPr>
        <w:t>氩弧焊焊接，焊点美观、饱满，没有虚焊、焊渣未除等现象，焊接后使用焊道清洁剂去除异色。</w:t>
      </w:r>
    </w:p>
    <w:p w:rsidR="00FC75F6" w:rsidRDefault="007055C7">
      <w:pPr>
        <w:pStyle w:val="21"/>
        <w:numPr>
          <w:ilvl w:val="1"/>
          <w:numId w:val="19"/>
        </w:numPr>
        <w:tabs>
          <w:tab w:val="clear" w:pos="576"/>
        </w:tabs>
        <w:adjustRightInd/>
        <w:spacing w:line="413" w:lineRule="auto"/>
        <w:ind w:left="578" w:hanging="578"/>
        <w:textAlignment w:val="auto"/>
      </w:pPr>
      <w:bookmarkStart w:id="65" w:name="_Toc2515"/>
      <w:r>
        <w:rPr>
          <w:rFonts w:hint="eastAsia"/>
        </w:rPr>
        <w:t>产品标识牌说明</w:t>
      </w:r>
      <w:bookmarkEnd w:id="65"/>
    </w:p>
    <w:p w:rsidR="00FC75F6" w:rsidRDefault="007055C7">
      <w:pPr>
        <w:pStyle w:val="AG"/>
        <w:spacing w:before="163" w:after="163"/>
        <w:rPr>
          <w:szCs w:val="21"/>
        </w:rPr>
      </w:pPr>
      <w:bookmarkStart w:id="66" w:name="_Toc426015795"/>
      <w:r>
        <w:rPr>
          <w:rFonts w:hint="eastAsia"/>
          <w:szCs w:val="21"/>
        </w:rPr>
        <w:t>每台自助登机闸机（</w:t>
      </w:r>
      <w:proofErr w:type="gramStart"/>
      <w:r>
        <w:rPr>
          <w:rFonts w:hint="eastAsia"/>
          <w:szCs w:val="21"/>
        </w:rPr>
        <w:t>主端机</w:t>
      </w:r>
      <w:proofErr w:type="gramEnd"/>
      <w:r>
        <w:rPr>
          <w:rFonts w:hint="eastAsia"/>
          <w:szCs w:val="21"/>
        </w:rPr>
        <w:t>）</w:t>
      </w:r>
      <w:proofErr w:type="gramStart"/>
      <w:r>
        <w:rPr>
          <w:rFonts w:hint="eastAsia"/>
          <w:szCs w:val="21"/>
        </w:rPr>
        <w:t>均胶贴</w:t>
      </w:r>
      <w:proofErr w:type="gramEnd"/>
      <w:r>
        <w:rPr>
          <w:rFonts w:hint="eastAsia"/>
          <w:szCs w:val="21"/>
        </w:rPr>
        <w:t>安装标识牌，内容包括主要技术规格、供货商名、型号、序</w:t>
      </w:r>
      <w:r>
        <w:rPr>
          <w:rFonts w:hint="eastAsia"/>
          <w:szCs w:val="21"/>
        </w:rPr>
        <w:lastRenderedPageBreak/>
        <w:t>列号、生产日期等信息。</w:t>
      </w:r>
    </w:p>
    <w:p w:rsidR="00FC75F6" w:rsidRDefault="007055C7">
      <w:pPr>
        <w:pStyle w:val="21"/>
        <w:numPr>
          <w:ilvl w:val="1"/>
          <w:numId w:val="19"/>
        </w:numPr>
        <w:tabs>
          <w:tab w:val="clear" w:pos="576"/>
        </w:tabs>
        <w:adjustRightInd/>
        <w:spacing w:line="413" w:lineRule="auto"/>
        <w:ind w:left="578" w:hanging="578"/>
        <w:textAlignment w:val="auto"/>
      </w:pPr>
      <w:bookmarkStart w:id="67" w:name="_Toc30017"/>
      <w:r>
        <w:rPr>
          <w:rFonts w:hint="eastAsia"/>
        </w:rPr>
        <w:t>环保节能设计</w:t>
      </w:r>
      <w:bookmarkEnd w:id="66"/>
      <w:bookmarkEnd w:id="67"/>
    </w:p>
    <w:p w:rsidR="00FC75F6" w:rsidRDefault="007055C7">
      <w:pPr>
        <w:pStyle w:val="AG"/>
        <w:spacing w:before="163" w:after="163"/>
        <w:rPr>
          <w:szCs w:val="21"/>
        </w:rPr>
      </w:pPr>
      <w:r>
        <w:rPr>
          <w:rFonts w:hint="eastAsia"/>
          <w:szCs w:val="21"/>
        </w:rPr>
        <w:t>自助登机闸机整机及内部功能模块，符合中国国家相关环保标准。设备在软件系统里设置了节能措施，平时运营中，设备处于正常工作状态；晚上运营后，设备处于休眠状态。同时，设备使用的照明灯、指示灯等都是使用</w:t>
      </w:r>
      <w:r>
        <w:rPr>
          <w:rFonts w:hint="eastAsia"/>
          <w:szCs w:val="21"/>
        </w:rPr>
        <w:t>LED</w:t>
      </w:r>
      <w:r>
        <w:rPr>
          <w:rFonts w:hint="eastAsia"/>
          <w:szCs w:val="21"/>
        </w:rPr>
        <w:t>设计，功耗很小，节能、美观。</w:t>
      </w:r>
    </w:p>
    <w:p w:rsidR="00FC75F6" w:rsidRDefault="007055C7">
      <w:pPr>
        <w:pStyle w:val="21"/>
        <w:numPr>
          <w:ilvl w:val="1"/>
          <w:numId w:val="19"/>
        </w:numPr>
        <w:tabs>
          <w:tab w:val="clear" w:pos="576"/>
        </w:tabs>
        <w:adjustRightInd/>
        <w:spacing w:line="413" w:lineRule="auto"/>
        <w:ind w:left="578" w:hanging="578"/>
        <w:textAlignment w:val="auto"/>
      </w:pPr>
      <w:bookmarkStart w:id="68" w:name="_Toc5607"/>
      <w:r>
        <w:rPr>
          <w:rFonts w:hint="eastAsia"/>
        </w:rPr>
        <w:t>产品配置清单</w:t>
      </w:r>
      <w:bookmarkEnd w:id="68"/>
    </w:p>
    <w:p w:rsidR="00FC75F6" w:rsidRDefault="007055C7">
      <w:pPr>
        <w:pStyle w:val="AG"/>
        <w:spacing w:before="163" w:after="163"/>
        <w:rPr>
          <w:szCs w:val="21"/>
        </w:rPr>
      </w:pPr>
      <w:r>
        <w:rPr>
          <w:rFonts w:hint="eastAsia"/>
          <w:szCs w:val="21"/>
        </w:rPr>
        <w:t>进站通道自助登机闸机整机配置清单如下表所示：</w:t>
      </w:r>
    </w:p>
    <w:tbl>
      <w:tblPr>
        <w:tblW w:w="8149"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6"/>
        <w:gridCol w:w="4623"/>
        <w:gridCol w:w="1950"/>
      </w:tblGrid>
      <w:tr w:rsidR="00FC75F6">
        <w:trPr>
          <w:trHeight w:val="644"/>
        </w:trPr>
        <w:tc>
          <w:tcPr>
            <w:tcW w:w="1576" w:type="dxa"/>
            <w:shd w:val="clear" w:color="auto" w:fill="auto"/>
            <w:vAlign w:val="center"/>
          </w:tcPr>
          <w:p w:rsidR="00FC75F6" w:rsidRDefault="007055C7">
            <w:pPr>
              <w:spacing w:line="360" w:lineRule="exact"/>
              <w:jc w:val="center"/>
              <w:rPr>
                <w:b/>
                <w:sz w:val="24"/>
                <w:szCs w:val="24"/>
              </w:rPr>
            </w:pPr>
            <w:bookmarkStart w:id="69" w:name="_Toc487920756"/>
            <w:bookmarkStart w:id="70" w:name="_Toc488849201"/>
            <w:bookmarkStart w:id="71" w:name="_Toc487726384"/>
            <w:bookmarkStart w:id="72" w:name="_Toc426015890"/>
            <w:r>
              <w:rPr>
                <w:rFonts w:hint="eastAsia"/>
                <w:b/>
                <w:sz w:val="24"/>
                <w:szCs w:val="24"/>
              </w:rPr>
              <w:t>序号</w:t>
            </w:r>
          </w:p>
        </w:tc>
        <w:tc>
          <w:tcPr>
            <w:tcW w:w="4623" w:type="dxa"/>
            <w:shd w:val="clear" w:color="auto" w:fill="auto"/>
            <w:vAlign w:val="center"/>
          </w:tcPr>
          <w:p w:rsidR="00FC75F6" w:rsidRDefault="007055C7">
            <w:pPr>
              <w:spacing w:line="360" w:lineRule="exact"/>
              <w:jc w:val="center"/>
              <w:rPr>
                <w:b/>
                <w:sz w:val="24"/>
                <w:szCs w:val="24"/>
              </w:rPr>
            </w:pPr>
            <w:r>
              <w:rPr>
                <w:rFonts w:hint="eastAsia"/>
                <w:b/>
                <w:sz w:val="24"/>
                <w:szCs w:val="24"/>
              </w:rPr>
              <w:t>功能模块</w:t>
            </w:r>
          </w:p>
        </w:tc>
        <w:tc>
          <w:tcPr>
            <w:tcW w:w="1950" w:type="dxa"/>
            <w:shd w:val="clear" w:color="auto" w:fill="auto"/>
            <w:vAlign w:val="center"/>
          </w:tcPr>
          <w:p w:rsidR="00FC75F6" w:rsidRDefault="007055C7">
            <w:pPr>
              <w:spacing w:line="360" w:lineRule="exact"/>
              <w:jc w:val="center"/>
              <w:rPr>
                <w:b/>
                <w:sz w:val="24"/>
                <w:szCs w:val="24"/>
              </w:rPr>
            </w:pPr>
            <w:r>
              <w:rPr>
                <w:rFonts w:hint="eastAsia"/>
                <w:b/>
                <w:sz w:val="24"/>
                <w:szCs w:val="24"/>
              </w:rPr>
              <w:t>配置</w:t>
            </w:r>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w:t>
            </w:r>
          </w:p>
        </w:tc>
        <w:tc>
          <w:tcPr>
            <w:tcW w:w="4623" w:type="dxa"/>
            <w:shd w:val="clear" w:color="auto" w:fill="auto"/>
            <w:vAlign w:val="center"/>
          </w:tcPr>
          <w:p w:rsidR="00FC75F6" w:rsidRDefault="007055C7">
            <w:pPr>
              <w:spacing w:line="360" w:lineRule="exact"/>
              <w:jc w:val="center"/>
            </w:pPr>
            <w:r>
              <w:rPr>
                <w:rFonts w:hint="eastAsia"/>
              </w:rPr>
              <w:t>主控模块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2</w:t>
            </w:r>
          </w:p>
        </w:tc>
        <w:tc>
          <w:tcPr>
            <w:tcW w:w="4623" w:type="dxa"/>
            <w:shd w:val="clear" w:color="auto" w:fill="auto"/>
            <w:vAlign w:val="center"/>
          </w:tcPr>
          <w:p w:rsidR="00FC75F6" w:rsidRDefault="007055C7">
            <w:pPr>
              <w:spacing w:line="360" w:lineRule="exact"/>
              <w:jc w:val="center"/>
            </w:pPr>
            <w:r>
              <w:rPr>
                <w:rFonts w:hint="eastAsia"/>
              </w:rPr>
              <w:t>闸门模块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3</w:t>
            </w:r>
          </w:p>
        </w:tc>
        <w:tc>
          <w:tcPr>
            <w:tcW w:w="4623" w:type="dxa"/>
            <w:shd w:val="clear" w:color="auto" w:fill="auto"/>
            <w:vAlign w:val="center"/>
          </w:tcPr>
          <w:p w:rsidR="00FC75F6" w:rsidRDefault="007055C7">
            <w:pPr>
              <w:spacing w:line="360" w:lineRule="exact"/>
              <w:jc w:val="center"/>
            </w:pPr>
            <w:r>
              <w:rPr>
                <w:rFonts w:hint="eastAsia"/>
              </w:rPr>
              <w:t>通行控制模块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4</w:t>
            </w:r>
          </w:p>
        </w:tc>
        <w:tc>
          <w:tcPr>
            <w:tcW w:w="4623" w:type="dxa"/>
            <w:shd w:val="clear" w:color="auto" w:fill="auto"/>
            <w:vAlign w:val="center"/>
          </w:tcPr>
          <w:p w:rsidR="00FC75F6" w:rsidRDefault="007055C7">
            <w:pPr>
              <w:spacing w:line="360" w:lineRule="exact"/>
              <w:jc w:val="center"/>
            </w:pPr>
            <w:proofErr w:type="gramStart"/>
            <w:r>
              <w:rPr>
                <w:rFonts w:hint="eastAsia"/>
              </w:rPr>
              <w:t>二维码识别</w:t>
            </w:r>
            <w:proofErr w:type="gramEnd"/>
            <w:r>
              <w:rPr>
                <w:rFonts w:hint="eastAsia"/>
              </w:rPr>
              <w:t>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5</w:t>
            </w:r>
          </w:p>
        </w:tc>
        <w:tc>
          <w:tcPr>
            <w:tcW w:w="4623" w:type="dxa"/>
            <w:shd w:val="clear" w:color="auto" w:fill="auto"/>
            <w:vAlign w:val="center"/>
          </w:tcPr>
          <w:p w:rsidR="00FC75F6" w:rsidRDefault="007055C7">
            <w:pPr>
              <w:spacing w:line="360" w:lineRule="exact"/>
              <w:jc w:val="center"/>
            </w:pPr>
            <w:r>
              <w:rPr>
                <w:rFonts w:hint="eastAsia"/>
              </w:rPr>
              <w:t>居民身份证，护照模块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6</w:t>
            </w:r>
          </w:p>
        </w:tc>
        <w:tc>
          <w:tcPr>
            <w:tcW w:w="4623" w:type="dxa"/>
            <w:shd w:val="clear" w:color="auto" w:fill="auto"/>
            <w:vAlign w:val="center"/>
          </w:tcPr>
          <w:p w:rsidR="00FC75F6" w:rsidRDefault="007055C7">
            <w:pPr>
              <w:spacing w:line="360" w:lineRule="exact"/>
              <w:jc w:val="center"/>
            </w:pPr>
            <w:r>
              <w:rPr>
                <w:rFonts w:hint="eastAsia"/>
              </w:rPr>
              <w:t>信息显示屏</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7</w:t>
            </w:r>
          </w:p>
        </w:tc>
        <w:tc>
          <w:tcPr>
            <w:tcW w:w="4623" w:type="dxa"/>
            <w:shd w:val="clear" w:color="auto" w:fill="auto"/>
            <w:vAlign w:val="center"/>
          </w:tcPr>
          <w:p w:rsidR="00FC75F6" w:rsidRDefault="007055C7">
            <w:pPr>
              <w:spacing w:line="360" w:lineRule="exact"/>
              <w:jc w:val="center"/>
            </w:pPr>
            <w:r>
              <w:rPr>
                <w:rFonts w:hint="eastAsia"/>
              </w:rPr>
              <w:t>电源模块</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8</w:t>
            </w:r>
          </w:p>
        </w:tc>
        <w:tc>
          <w:tcPr>
            <w:tcW w:w="4623" w:type="dxa"/>
            <w:shd w:val="clear" w:color="auto" w:fill="auto"/>
            <w:vAlign w:val="center"/>
          </w:tcPr>
          <w:p w:rsidR="00FC75F6" w:rsidRDefault="007055C7">
            <w:pPr>
              <w:spacing w:line="360" w:lineRule="exact"/>
              <w:jc w:val="center"/>
            </w:pPr>
            <w:r>
              <w:rPr>
                <w:rFonts w:hint="eastAsia"/>
              </w:rPr>
              <w:t>机械锁</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9</w:t>
            </w:r>
          </w:p>
        </w:tc>
        <w:tc>
          <w:tcPr>
            <w:tcW w:w="4623" w:type="dxa"/>
            <w:shd w:val="clear" w:color="auto" w:fill="auto"/>
            <w:vAlign w:val="center"/>
          </w:tcPr>
          <w:p w:rsidR="00FC75F6" w:rsidRDefault="007055C7">
            <w:pPr>
              <w:spacing w:line="360" w:lineRule="exact"/>
              <w:jc w:val="center"/>
            </w:pPr>
            <w:r>
              <w:rPr>
                <w:rFonts w:hint="eastAsia"/>
              </w:rPr>
              <w:t>遥控器</w:t>
            </w:r>
          </w:p>
        </w:tc>
        <w:tc>
          <w:tcPr>
            <w:tcW w:w="1950" w:type="dxa"/>
            <w:shd w:val="clear" w:color="auto" w:fill="auto"/>
            <w:vAlign w:val="center"/>
          </w:tcPr>
          <w:p w:rsidR="00FC75F6" w:rsidRDefault="007055C7">
            <w:pPr>
              <w:spacing w:line="360" w:lineRule="exact"/>
              <w:jc w:val="center"/>
            </w:pPr>
            <w:r>
              <w:rPr>
                <w:rFonts w:hint="eastAsia"/>
              </w:rPr>
              <w:t>选配</w:t>
            </w:r>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10</w:t>
            </w:r>
          </w:p>
        </w:tc>
        <w:tc>
          <w:tcPr>
            <w:tcW w:w="4623" w:type="dxa"/>
            <w:shd w:val="clear" w:color="auto" w:fill="auto"/>
            <w:vAlign w:val="center"/>
          </w:tcPr>
          <w:p w:rsidR="00FC75F6" w:rsidRDefault="007055C7">
            <w:pPr>
              <w:spacing w:line="360" w:lineRule="exact"/>
              <w:jc w:val="center"/>
            </w:pPr>
            <w:r>
              <w:rPr>
                <w:rFonts w:hint="eastAsia"/>
              </w:rPr>
              <w:t>维护警戒带</w:t>
            </w:r>
          </w:p>
        </w:tc>
        <w:tc>
          <w:tcPr>
            <w:tcW w:w="1950" w:type="dxa"/>
            <w:shd w:val="clear" w:color="auto" w:fill="auto"/>
            <w:vAlign w:val="center"/>
          </w:tcPr>
          <w:p w:rsidR="00FC75F6" w:rsidRDefault="007055C7">
            <w:pPr>
              <w:spacing w:line="360" w:lineRule="exact"/>
              <w:jc w:val="center"/>
            </w:pPr>
            <w:r>
              <w:rPr>
                <w:rFonts w:hint="eastAsia"/>
              </w:rPr>
              <w:t>选配</w:t>
            </w:r>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11</w:t>
            </w:r>
          </w:p>
        </w:tc>
        <w:tc>
          <w:tcPr>
            <w:tcW w:w="4623" w:type="dxa"/>
            <w:shd w:val="clear" w:color="auto" w:fill="auto"/>
            <w:vAlign w:val="center"/>
          </w:tcPr>
          <w:p w:rsidR="00FC75F6" w:rsidRDefault="007055C7">
            <w:pPr>
              <w:spacing w:line="360" w:lineRule="exact"/>
              <w:jc w:val="center"/>
            </w:pPr>
            <w:r>
              <w:rPr>
                <w:rFonts w:hint="eastAsia"/>
              </w:rPr>
              <w:t>通行指示灯</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12</w:t>
            </w:r>
          </w:p>
        </w:tc>
        <w:tc>
          <w:tcPr>
            <w:tcW w:w="4623" w:type="dxa"/>
            <w:shd w:val="clear" w:color="auto" w:fill="auto"/>
            <w:vAlign w:val="center"/>
          </w:tcPr>
          <w:p w:rsidR="00FC75F6" w:rsidRDefault="007055C7">
            <w:pPr>
              <w:spacing w:line="360" w:lineRule="exact"/>
              <w:jc w:val="center"/>
            </w:pPr>
            <w:r>
              <w:rPr>
                <w:rFonts w:hint="eastAsia"/>
              </w:rPr>
              <w:t>状态指示灯</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13</w:t>
            </w:r>
          </w:p>
        </w:tc>
        <w:tc>
          <w:tcPr>
            <w:tcW w:w="4623" w:type="dxa"/>
            <w:shd w:val="clear" w:color="auto" w:fill="auto"/>
            <w:vAlign w:val="center"/>
          </w:tcPr>
          <w:p w:rsidR="00FC75F6" w:rsidRDefault="007055C7">
            <w:pPr>
              <w:spacing w:line="360" w:lineRule="exact"/>
              <w:jc w:val="center"/>
            </w:pPr>
            <w:r>
              <w:rPr>
                <w:rFonts w:hint="eastAsia"/>
              </w:rPr>
              <w:t>喇叭</w:t>
            </w:r>
          </w:p>
        </w:tc>
        <w:tc>
          <w:tcPr>
            <w:tcW w:w="1950" w:type="dxa"/>
            <w:shd w:val="clear" w:color="auto" w:fill="auto"/>
            <w:vAlign w:val="center"/>
          </w:tcPr>
          <w:p w:rsidR="00FC75F6" w:rsidRDefault="007055C7">
            <w:pPr>
              <w:spacing w:line="360" w:lineRule="exact"/>
              <w:jc w:val="center"/>
            </w:pPr>
            <w:proofErr w:type="gramStart"/>
            <w:r>
              <w:rPr>
                <w:rFonts w:hint="eastAsia"/>
              </w:rPr>
              <w:t>标配</w:t>
            </w:r>
            <w:proofErr w:type="gramEnd"/>
          </w:p>
        </w:tc>
      </w:tr>
      <w:tr w:rsidR="00FC75F6">
        <w:trPr>
          <w:trHeight w:val="590"/>
        </w:trPr>
        <w:tc>
          <w:tcPr>
            <w:tcW w:w="1576" w:type="dxa"/>
            <w:shd w:val="clear" w:color="auto" w:fill="auto"/>
            <w:vAlign w:val="center"/>
          </w:tcPr>
          <w:p w:rsidR="00FC75F6" w:rsidRDefault="007055C7">
            <w:pPr>
              <w:spacing w:line="360" w:lineRule="exact"/>
              <w:jc w:val="center"/>
            </w:pPr>
            <w:r>
              <w:rPr>
                <w:rFonts w:hint="eastAsia"/>
              </w:rPr>
              <w:t>14</w:t>
            </w:r>
          </w:p>
        </w:tc>
        <w:tc>
          <w:tcPr>
            <w:tcW w:w="4623" w:type="dxa"/>
            <w:shd w:val="clear" w:color="auto" w:fill="auto"/>
            <w:vAlign w:val="center"/>
          </w:tcPr>
          <w:p w:rsidR="00FC75F6" w:rsidRDefault="007055C7">
            <w:pPr>
              <w:spacing w:line="360" w:lineRule="exact"/>
              <w:jc w:val="center"/>
            </w:pPr>
            <w:r>
              <w:rPr>
                <w:rFonts w:hint="eastAsia"/>
              </w:rPr>
              <w:t>加热模块</w:t>
            </w:r>
          </w:p>
        </w:tc>
        <w:tc>
          <w:tcPr>
            <w:tcW w:w="1950" w:type="dxa"/>
            <w:shd w:val="clear" w:color="auto" w:fill="auto"/>
            <w:vAlign w:val="center"/>
          </w:tcPr>
          <w:p w:rsidR="00FC75F6" w:rsidRDefault="007055C7">
            <w:pPr>
              <w:spacing w:line="360" w:lineRule="exact"/>
              <w:jc w:val="center"/>
            </w:pPr>
            <w:r>
              <w:rPr>
                <w:rFonts w:hint="eastAsia"/>
              </w:rPr>
              <w:t>选配</w:t>
            </w:r>
          </w:p>
        </w:tc>
      </w:tr>
      <w:tr w:rsidR="00866DB2">
        <w:trPr>
          <w:trHeight w:val="590"/>
        </w:trPr>
        <w:tc>
          <w:tcPr>
            <w:tcW w:w="1576" w:type="dxa"/>
            <w:shd w:val="clear" w:color="auto" w:fill="auto"/>
            <w:vAlign w:val="center"/>
          </w:tcPr>
          <w:p w:rsidR="00866DB2" w:rsidRDefault="00866DB2">
            <w:pPr>
              <w:spacing w:line="360" w:lineRule="exact"/>
              <w:jc w:val="center"/>
            </w:pPr>
            <w:r>
              <w:rPr>
                <w:rFonts w:hint="eastAsia"/>
              </w:rPr>
              <w:t>1</w:t>
            </w:r>
            <w:r>
              <w:t>5</w:t>
            </w:r>
          </w:p>
        </w:tc>
        <w:tc>
          <w:tcPr>
            <w:tcW w:w="4623" w:type="dxa"/>
            <w:shd w:val="clear" w:color="auto" w:fill="auto"/>
            <w:vAlign w:val="center"/>
          </w:tcPr>
          <w:p w:rsidR="00866DB2" w:rsidRDefault="00866DB2">
            <w:pPr>
              <w:spacing w:line="360" w:lineRule="exact"/>
              <w:jc w:val="center"/>
            </w:pPr>
            <w:r>
              <w:rPr>
                <w:rFonts w:hint="eastAsia"/>
              </w:rPr>
              <w:t>视频防尾随模块</w:t>
            </w:r>
          </w:p>
        </w:tc>
        <w:tc>
          <w:tcPr>
            <w:tcW w:w="1950" w:type="dxa"/>
            <w:shd w:val="clear" w:color="auto" w:fill="auto"/>
            <w:vAlign w:val="center"/>
          </w:tcPr>
          <w:p w:rsidR="00866DB2" w:rsidRDefault="00866DB2">
            <w:pPr>
              <w:spacing w:line="360" w:lineRule="exact"/>
              <w:jc w:val="center"/>
            </w:pPr>
            <w:proofErr w:type="gramStart"/>
            <w:r>
              <w:rPr>
                <w:rFonts w:hint="eastAsia"/>
              </w:rPr>
              <w:t>标配</w:t>
            </w:r>
            <w:proofErr w:type="gramEnd"/>
          </w:p>
        </w:tc>
      </w:tr>
    </w:tbl>
    <w:p w:rsidR="00FC75F6" w:rsidRDefault="007055C7">
      <w:pPr>
        <w:pStyle w:val="afffffe"/>
        <w:ind w:left="0" w:firstLineChars="1400" w:firstLine="3360"/>
        <w:jc w:val="both"/>
      </w:pPr>
      <w:bookmarkStart w:id="73" w:name="_Toc35874336"/>
      <w:r>
        <w:lastRenderedPageBreak/>
        <w:t>表</w:t>
      </w:r>
      <w:r>
        <w:t xml:space="preserve"> </w:t>
      </w:r>
      <w:r>
        <w:fldChar w:fldCharType="begin"/>
      </w:r>
      <w:r>
        <w:instrText xml:space="preserve"> SEQ </w:instrText>
      </w:r>
      <w:r>
        <w:instrText>表</w:instrText>
      </w:r>
      <w:r>
        <w:instrText xml:space="preserve"> \* ARABIC </w:instrText>
      </w:r>
      <w:r>
        <w:fldChar w:fldCharType="separate"/>
      </w:r>
      <w:r>
        <w:t>1</w:t>
      </w:r>
      <w:r>
        <w:fldChar w:fldCharType="end"/>
      </w:r>
      <w:r>
        <w:rPr>
          <w:rFonts w:hint="eastAsia"/>
        </w:rPr>
        <w:t>进站通道自助登机闸机配置清单表</w:t>
      </w:r>
      <w:bookmarkEnd w:id="69"/>
      <w:bookmarkEnd w:id="70"/>
      <w:bookmarkEnd w:id="71"/>
      <w:bookmarkEnd w:id="72"/>
      <w:bookmarkEnd w:id="73"/>
    </w:p>
    <w:p w:rsidR="00FC75F6" w:rsidRDefault="007055C7">
      <w:pPr>
        <w:pStyle w:val="10"/>
        <w:numPr>
          <w:ilvl w:val="0"/>
          <w:numId w:val="19"/>
        </w:numPr>
        <w:tabs>
          <w:tab w:val="clear" w:pos="432"/>
        </w:tabs>
        <w:adjustRightInd/>
        <w:spacing w:before="340" w:after="330" w:line="240" w:lineRule="auto"/>
        <w:jc w:val="left"/>
        <w:textAlignment w:val="auto"/>
        <w:rPr>
          <w:kern w:val="0"/>
          <w:szCs w:val="32"/>
        </w:rPr>
      </w:pPr>
      <w:bookmarkStart w:id="74" w:name="_Toc31255"/>
      <w:bookmarkStart w:id="75" w:name="_Toc140228759"/>
      <w:bookmarkEnd w:id="47"/>
      <w:bookmarkEnd w:id="48"/>
      <w:r>
        <w:rPr>
          <w:rFonts w:hint="eastAsia"/>
          <w:kern w:val="0"/>
          <w:szCs w:val="32"/>
        </w:rPr>
        <w:t>整机技术规格</w:t>
      </w:r>
      <w:bookmarkEnd w:id="74"/>
    </w:p>
    <w:p w:rsidR="00FC75F6" w:rsidRDefault="007055C7">
      <w:pPr>
        <w:pStyle w:val="21"/>
        <w:numPr>
          <w:ilvl w:val="1"/>
          <w:numId w:val="19"/>
        </w:numPr>
        <w:tabs>
          <w:tab w:val="clear" w:pos="576"/>
        </w:tabs>
        <w:adjustRightInd/>
        <w:spacing w:before="240" w:after="240" w:line="360" w:lineRule="auto"/>
        <w:textAlignment w:val="center"/>
      </w:pPr>
      <w:bookmarkStart w:id="76" w:name="_Toc487216004"/>
      <w:bookmarkStart w:id="77" w:name="_Toc28237"/>
      <w:r>
        <w:rPr>
          <w:rFonts w:hint="eastAsia"/>
        </w:rPr>
        <w:t>整机规格</w:t>
      </w:r>
      <w:bookmarkEnd w:id="76"/>
      <w:bookmarkEnd w:id="77"/>
    </w:p>
    <w:bookmarkEnd w:id="75"/>
    <w:p w:rsidR="00FC75F6" w:rsidRDefault="007055C7">
      <w:pPr>
        <w:pStyle w:val="AG"/>
        <w:spacing w:before="163" w:after="163"/>
        <w:rPr>
          <w:szCs w:val="21"/>
        </w:rPr>
      </w:pPr>
      <w:r>
        <w:rPr>
          <w:rFonts w:hint="eastAsia"/>
          <w:szCs w:val="21"/>
        </w:rPr>
        <w:t>自助登机闸机的整机性能指标如下表所示：</w:t>
      </w:r>
    </w:p>
    <w:tbl>
      <w:tblPr>
        <w:tblStyle w:val="afff3"/>
        <w:tblW w:w="9050" w:type="dxa"/>
        <w:jc w:val="center"/>
        <w:tblLayout w:type="fixed"/>
        <w:tblLook w:val="04A0" w:firstRow="1" w:lastRow="0" w:firstColumn="1" w:lastColumn="0" w:noHBand="0" w:noVBand="1"/>
      </w:tblPr>
      <w:tblGrid>
        <w:gridCol w:w="746"/>
        <w:gridCol w:w="886"/>
        <w:gridCol w:w="1843"/>
        <w:gridCol w:w="5575"/>
      </w:tblGrid>
      <w:tr w:rsidR="00FC75F6" w:rsidTr="00FC75F6">
        <w:trPr>
          <w:cnfStyle w:val="100000000000" w:firstRow="1" w:lastRow="0" w:firstColumn="0" w:lastColumn="0" w:oddVBand="0" w:evenVBand="0" w:oddHBand="0" w:evenHBand="0" w:firstRowFirstColumn="0" w:firstRowLastColumn="0" w:lastRowFirstColumn="0" w:lastRowLastColumn="0"/>
          <w:jc w:val="center"/>
        </w:trPr>
        <w:tc>
          <w:tcPr>
            <w:tcW w:w="746" w:type="dxa"/>
          </w:tcPr>
          <w:p w:rsidR="00FC75F6" w:rsidRDefault="007055C7">
            <w:pPr>
              <w:spacing w:before="48" w:after="48"/>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序号</w:t>
            </w:r>
          </w:p>
        </w:tc>
        <w:tc>
          <w:tcPr>
            <w:tcW w:w="886" w:type="dxa"/>
          </w:tcPr>
          <w:p w:rsidR="00FC75F6" w:rsidRDefault="007055C7">
            <w:pPr>
              <w:spacing w:before="48" w:after="48"/>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项目</w:t>
            </w:r>
          </w:p>
        </w:tc>
        <w:tc>
          <w:tcPr>
            <w:tcW w:w="1843" w:type="dxa"/>
          </w:tcPr>
          <w:p w:rsidR="00FC75F6" w:rsidRDefault="007055C7">
            <w:pPr>
              <w:spacing w:before="48" w:after="48"/>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属性</w:t>
            </w:r>
          </w:p>
        </w:tc>
        <w:tc>
          <w:tcPr>
            <w:tcW w:w="5575" w:type="dxa"/>
          </w:tcPr>
          <w:p w:rsidR="00FC75F6" w:rsidRDefault="007055C7">
            <w:pPr>
              <w:spacing w:before="48" w:after="48"/>
              <w:jc w:val="center"/>
              <w:rPr>
                <w:rFonts w:ascii="Times New Roman" w:eastAsia="宋体" w:hAnsi="Times New Roman" w:cs="Times New Roman"/>
                <w:b/>
                <w:kern w:val="0"/>
                <w:sz w:val="20"/>
                <w:szCs w:val="20"/>
              </w:rPr>
            </w:pPr>
            <w:r>
              <w:rPr>
                <w:rFonts w:ascii="Times New Roman" w:eastAsia="宋体" w:hAnsi="Times New Roman" w:cs="Times New Roman"/>
                <w:b/>
                <w:kern w:val="0"/>
                <w:sz w:val="20"/>
                <w:szCs w:val="20"/>
              </w:rPr>
              <w:t>规格</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w:t>
            </w:r>
          </w:p>
        </w:tc>
        <w:tc>
          <w:tcPr>
            <w:tcW w:w="886" w:type="dxa"/>
            <w:vMerge w:val="restart"/>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基本</w:t>
            </w:r>
          </w:p>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特性</w:t>
            </w: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外型尺寸</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bCs/>
                <w:sz w:val="20"/>
                <w:szCs w:val="24"/>
              </w:rPr>
              <w:t>1</w:t>
            </w:r>
            <w:r>
              <w:rPr>
                <w:rFonts w:ascii="Tahoma" w:eastAsia="宋体" w:hAnsi="Tahoma" w:cs="Tahoma" w:hint="eastAsia"/>
                <w:bCs/>
                <w:sz w:val="20"/>
                <w:szCs w:val="24"/>
              </w:rPr>
              <w:t>340</w:t>
            </w:r>
            <w:r>
              <w:rPr>
                <w:rFonts w:ascii="Tahoma" w:eastAsia="宋体" w:hAnsi="Tahoma" w:cs="Tahoma"/>
                <w:bCs/>
                <w:sz w:val="20"/>
                <w:szCs w:val="24"/>
              </w:rPr>
              <w:t>mm</w:t>
            </w:r>
            <w:r>
              <w:rPr>
                <w:rFonts w:ascii="Tahoma" w:eastAsia="宋体" w:hAnsi="Tahoma" w:cs="Tahoma"/>
                <w:bCs/>
                <w:sz w:val="20"/>
                <w:szCs w:val="24"/>
              </w:rPr>
              <w:t>（高）</w:t>
            </w:r>
            <w:r>
              <w:rPr>
                <w:rFonts w:ascii="Tahoma" w:eastAsia="宋体" w:hAnsi="Tahoma" w:cs="Tahoma"/>
                <w:bCs/>
                <w:sz w:val="20"/>
                <w:szCs w:val="24"/>
              </w:rPr>
              <w:t>*</w:t>
            </w:r>
            <w:r>
              <w:rPr>
                <w:rFonts w:ascii="Tahoma" w:eastAsia="宋体" w:hAnsi="Tahoma" w:cs="Tahoma" w:hint="eastAsia"/>
                <w:bCs/>
                <w:sz w:val="20"/>
                <w:szCs w:val="24"/>
              </w:rPr>
              <w:t>200</w:t>
            </w:r>
            <w:r>
              <w:rPr>
                <w:rFonts w:ascii="Tahoma" w:eastAsia="宋体" w:hAnsi="Tahoma" w:cs="Tahoma"/>
                <w:bCs/>
                <w:sz w:val="20"/>
                <w:szCs w:val="24"/>
              </w:rPr>
              <w:t>mm</w:t>
            </w:r>
            <w:r>
              <w:rPr>
                <w:rFonts w:ascii="Tahoma" w:eastAsia="宋体" w:hAnsi="Tahoma" w:cs="Tahoma"/>
                <w:bCs/>
                <w:sz w:val="20"/>
                <w:szCs w:val="24"/>
              </w:rPr>
              <w:t>（宽）</w:t>
            </w:r>
            <w:r>
              <w:rPr>
                <w:rFonts w:ascii="Tahoma" w:eastAsia="宋体" w:hAnsi="Tahoma" w:cs="Tahoma"/>
                <w:bCs/>
                <w:sz w:val="20"/>
                <w:szCs w:val="24"/>
              </w:rPr>
              <w:t>*</w:t>
            </w:r>
            <w:r>
              <w:rPr>
                <w:rFonts w:ascii="Tahoma" w:eastAsia="宋体" w:hAnsi="Tahoma" w:cs="Tahoma" w:hint="eastAsia"/>
                <w:bCs/>
                <w:sz w:val="20"/>
                <w:szCs w:val="24"/>
              </w:rPr>
              <w:t>170</w:t>
            </w:r>
            <w:r>
              <w:rPr>
                <w:rFonts w:ascii="Tahoma" w:eastAsia="宋体" w:hAnsi="Tahoma" w:cs="Tahoma"/>
                <w:bCs/>
                <w:sz w:val="20"/>
                <w:szCs w:val="24"/>
              </w:rPr>
              <w:t>0mm</w:t>
            </w:r>
            <w:r>
              <w:rPr>
                <w:rFonts w:ascii="Tahoma" w:eastAsia="宋体" w:hAnsi="Tahoma" w:cs="Tahoma"/>
                <w:bCs/>
                <w:sz w:val="20"/>
                <w:szCs w:val="24"/>
              </w:rPr>
              <w:t>（深）</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2</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重量</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35</w:t>
            </w:r>
            <w:r>
              <w:rPr>
                <w:rFonts w:ascii="Tahoma" w:eastAsia="宋体" w:hAnsi="Tahoma" w:cs="Tahoma"/>
                <w:bCs/>
                <w:sz w:val="20"/>
                <w:szCs w:val="24"/>
              </w:rPr>
              <w:t>0KG</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3</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通道净宽</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650mm</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4</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摆门关闭间距</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小于</w:t>
            </w:r>
            <w:r>
              <w:rPr>
                <w:rFonts w:ascii="Tahoma" w:eastAsia="宋体" w:hAnsi="Tahoma" w:cs="Tahoma" w:hint="eastAsia"/>
                <w:bCs/>
                <w:sz w:val="20"/>
                <w:szCs w:val="24"/>
              </w:rPr>
              <w:t>40 mm</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5</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材料</w:t>
            </w:r>
          </w:p>
        </w:tc>
        <w:tc>
          <w:tcPr>
            <w:tcW w:w="5575" w:type="dxa"/>
          </w:tcPr>
          <w:p w:rsidR="00FC75F6" w:rsidRDefault="007055C7">
            <w:pPr>
              <w:spacing w:before="64" w:after="64"/>
              <w:rPr>
                <w:rFonts w:ascii="Tahoma" w:eastAsia="宋体" w:hAnsi="Tahoma" w:cs="Tahoma"/>
                <w:bCs/>
                <w:sz w:val="20"/>
                <w:szCs w:val="24"/>
              </w:rPr>
            </w:pPr>
            <w:proofErr w:type="gramStart"/>
            <w:r>
              <w:rPr>
                <w:rFonts w:ascii="Tahoma" w:eastAsia="宋体" w:hAnsi="Tahoma" w:cs="Tahoma" w:hint="eastAsia"/>
                <w:bCs/>
                <w:sz w:val="20"/>
                <w:szCs w:val="24"/>
              </w:rPr>
              <w:t>主结构</w:t>
            </w:r>
            <w:proofErr w:type="gramEnd"/>
            <w:r>
              <w:rPr>
                <w:rFonts w:ascii="Tahoma" w:eastAsia="宋体" w:hAnsi="Tahoma" w:cs="Tahoma" w:hint="eastAsia"/>
                <w:bCs/>
                <w:sz w:val="20"/>
                <w:szCs w:val="24"/>
              </w:rPr>
              <w:t>采用</w:t>
            </w:r>
            <w:r>
              <w:rPr>
                <w:rFonts w:ascii="Tahoma" w:eastAsia="宋体" w:hAnsi="Tahoma" w:cs="Tahoma" w:hint="eastAsia"/>
                <w:bCs/>
                <w:sz w:val="20"/>
                <w:szCs w:val="24"/>
              </w:rPr>
              <w:t>2.0mm</w:t>
            </w:r>
            <w:r>
              <w:rPr>
                <w:rFonts w:ascii="Tahoma" w:eastAsia="宋体" w:hAnsi="Tahoma" w:cs="Tahoma" w:hint="eastAsia"/>
                <w:bCs/>
                <w:sz w:val="20"/>
                <w:szCs w:val="24"/>
              </w:rPr>
              <w:t>拉丝不锈钢</w:t>
            </w:r>
            <w:r>
              <w:rPr>
                <w:rFonts w:ascii="Tahoma" w:eastAsia="宋体" w:hAnsi="Tahoma" w:cs="Tahoma" w:hint="eastAsia"/>
                <w:bCs/>
                <w:sz w:val="20"/>
                <w:szCs w:val="24"/>
              </w:rPr>
              <w:t>304</w:t>
            </w:r>
            <w:r>
              <w:rPr>
                <w:rFonts w:ascii="Tahoma" w:eastAsia="宋体" w:hAnsi="Tahoma" w:cs="Tahoma" w:hint="eastAsia"/>
                <w:bCs/>
                <w:sz w:val="20"/>
                <w:szCs w:val="24"/>
              </w:rPr>
              <w:t>材料</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6</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摆门打开</w:t>
            </w:r>
            <w:r>
              <w:rPr>
                <w:rFonts w:ascii="Tahoma" w:eastAsia="宋体" w:hAnsi="Tahoma" w:cs="Tahoma"/>
                <w:bCs/>
                <w:sz w:val="20"/>
                <w:szCs w:val="24"/>
              </w:rPr>
              <w:t>速度</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0.5</w:t>
            </w:r>
            <w:r>
              <w:rPr>
                <w:rFonts w:ascii="Tahoma" w:eastAsia="宋体" w:hAnsi="Tahoma" w:cs="Tahoma"/>
                <w:bCs/>
                <w:sz w:val="20"/>
                <w:szCs w:val="24"/>
              </w:rPr>
              <w:t>秒</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7</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乘客通过能力</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无异常情况下≥</w:t>
            </w:r>
            <w:r>
              <w:rPr>
                <w:rFonts w:ascii="Tahoma" w:eastAsia="宋体" w:hAnsi="Tahoma" w:cs="Tahoma" w:hint="eastAsia"/>
                <w:bCs/>
                <w:sz w:val="20"/>
                <w:szCs w:val="24"/>
              </w:rPr>
              <w:t>20</w:t>
            </w:r>
            <w:r>
              <w:rPr>
                <w:rFonts w:ascii="Tahoma" w:eastAsia="宋体" w:hAnsi="Tahoma" w:cs="Tahoma" w:hint="eastAsia"/>
                <w:bCs/>
                <w:sz w:val="20"/>
                <w:szCs w:val="24"/>
              </w:rPr>
              <w:t>人</w:t>
            </w:r>
            <w:r>
              <w:rPr>
                <w:rFonts w:ascii="Tahoma" w:eastAsia="宋体" w:hAnsi="Tahoma" w:cs="Tahoma" w:hint="eastAsia"/>
                <w:bCs/>
                <w:sz w:val="20"/>
                <w:szCs w:val="24"/>
              </w:rPr>
              <w:t>/</w:t>
            </w:r>
            <w:r>
              <w:rPr>
                <w:rFonts w:ascii="Tahoma" w:eastAsia="宋体" w:hAnsi="Tahoma" w:cs="Tahoma" w:hint="eastAsia"/>
                <w:bCs/>
                <w:sz w:val="20"/>
                <w:szCs w:val="24"/>
              </w:rPr>
              <w:t>分钟</w:t>
            </w:r>
            <w:r>
              <w:rPr>
                <w:rFonts w:ascii="Tahoma" w:eastAsia="宋体" w:hAnsi="Tahoma" w:cs="Tahoma" w:hint="eastAsia"/>
                <w:bCs/>
                <w:sz w:val="20"/>
                <w:szCs w:val="24"/>
              </w:rPr>
              <w:t>.</w:t>
            </w:r>
            <w:r>
              <w:rPr>
                <w:rFonts w:ascii="Tahoma" w:eastAsia="宋体" w:hAnsi="Tahoma" w:cs="Tahoma" w:hint="eastAsia"/>
                <w:bCs/>
                <w:sz w:val="20"/>
                <w:szCs w:val="24"/>
              </w:rPr>
              <w:t>通道</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12</w:t>
            </w:r>
          </w:p>
        </w:tc>
        <w:tc>
          <w:tcPr>
            <w:tcW w:w="886" w:type="dxa"/>
            <w:vMerge w:val="restart"/>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电气</w:t>
            </w:r>
          </w:p>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特性</w:t>
            </w: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输入电源</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 xml:space="preserve">AC 220V </w:t>
            </w:r>
            <w:r>
              <w:rPr>
                <w:rFonts w:ascii="Tahoma" w:eastAsia="宋体" w:hAnsi="Tahoma" w:cs="Tahoma" w:hint="eastAsia"/>
                <w:bCs/>
                <w:sz w:val="20"/>
                <w:szCs w:val="24"/>
              </w:rPr>
              <w:t>±</w:t>
            </w:r>
            <w:r>
              <w:rPr>
                <w:rFonts w:ascii="Tahoma" w:eastAsia="宋体" w:hAnsi="Tahoma" w:cs="Tahoma" w:hint="eastAsia"/>
                <w:bCs/>
                <w:sz w:val="20"/>
                <w:szCs w:val="24"/>
              </w:rPr>
              <w:t>22V</w:t>
            </w:r>
            <w:r>
              <w:rPr>
                <w:rFonts w:ascii="Tahoma" w:eastAsia="宋体" w:hAnsi="Tahoma" w:cs="Tahoma"/>
                <w:bCs/>
                <w:sz w:val="20"/>
                <w:szCs w:val="24"/>
              </w:rPr>
              <w:t>，</w:t>
            </w:r>
            <w:r>
              <w:rPr>
                <w:rFonts w:ascii="Tahoma" w:eastAsia="宋体" w:hAnsi="Tahoma" w:cs="Tahoma"/>
                <w:bCs/>
                <w:sz w:val="20"/>
                <w:szCs w:val="24"/>
              </w:rPr>
              <w:t>50Hz</w:t>
            </w:r>
            <w:r>
              <w:rPr>
                <w:rFonts w:ascii="Tahoma" w:eastAsia="宋体" w:hAnsi="Tahoma" w:cs="Tahoma" w:hint="eastAsia"/>
                <w:bCs/>
                <w:sz w:val="20"/>
                <w:szCs w:val="24"/>
              </w:rPr>
              <w:t>±</w:t>
            </w:r>
            <w:r>
              <w:rPr>
                <w:rFonts w:ascii="Tahoma" w:eastAsia="宋体" w:hAnsi="Tahoma" w:cs="Tahoma" w:hint="eastAsia"/>
                <w:bCs/>
                <w:sz w:val="20"/>
                <w:szCs w:val="24"/>
              </w:rPr>
              <w:t>1</w:t>
            </w:r>
            <w:r>
              <w:rPr>
                <w:rFonts w:ascii="Tahoma" w:eastAsia="宋体" w:hAnsi="Tahoma" w:cs="Tahoma"/>
                <w:bCs/>
                <w:sz w:val="20"/>
                <w:szCs w:val="24"/>
              </w:rPr>
              <w:t>Hz</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13</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功耗</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动态功耗≤</w:t>
            </w:r>
            <w:r>
              <w:rPr>
                <w:rFonts w:ascii="Tahoma" w:eastAsia="宋体" w:hAnsi="Tahoma" w:cs="Tahoma" w:hint="eastAsia"/>
                <w:bCs/>
                <w:sz w:val="20"/>
                <w:szCs w:val="24"/>
              </w:rPr>
              <w:t>40</w:t>
            </w:r>
            <w:r>
              <w:rPr>
                <w:rFonts w:ascii="Tahoma" w:eastAsia="宋体" w:hAnsi="Tahoma" w:cs="Tahoma"/>
                <w:bCs/>
                <w:sz w:val="20"/>
                <w:szCs w:val="24"/>
              </w:rPr>
              <w:t>0W</w:t>
            </w:r>
            <w:r>
              <w:rPr>
                <w:rFonts w:ascii="Tahoma" w:eastAsia="宋体" w:hAnsi="Tahoma" w:cs="Tahoma" w:hint="eastAsia"/>
                <w:bCs/>
                <w:sz w:val="20"/>
                <w:szCs w:val="24"/>
              </w:rPr>
              <w:t>，</w:t>
            </w:r>
            <w:r>
              <w:rPr>
                <w:rFonts w:ascii="Tahoma" w:eastAsia="宋体" w:hAnsi="Tahoma" w:cs="Tahoma" w:hint="eastAsia"/>
                <w:bCs/>
                <w:sz w:val="20"/>
                <w:szCs w:val="24"/>
              </w:rPr>
              <w:t xml:space="preserve"> </w:t>
            </w:r>
            <w:r>
              <w:rPr>
                <w:rFonts w:ascii="Tahoma" w:eastAsia="宋体" w:hAnsi="Tahoma" w:cs="Tahoma" w:hint="eastAsia"/>
                <w:bCs/>
                <w:sz w:val="20"/>
                <w:szCs w:val="24"/>
              </w:rPr>
              <w:t>静态功耗≤</w:t>
            </w:r>
            <w:r>
              <w:rPr>
                <w:rFonts w:ascii="Tahoma" w:eastAsia="宋体" w:hAnsi="Tahoma" w:cs="Tahoma" w:hint="eastAsia"/>
                <w:bCs/>
                <w:sz w:val="20"/>
                <w:szCs w:val="24"/>
              </w:rPr>
              <w:t>15</w:t>
            </w:r>
            <w:r>
              <w:rPr>
                <w:rFonts w:ascii="Tahoma" w:eastAsia="宋体" w:hAnsi="Tahoma" w:cs="Tahoma"/>
                <w:bCs/>
                <w:sz w:val="20"/>
                <w:szCs w:val="24"/>
              </w:rPr>
              <w:t>0W</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14</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通讯接口</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RJ45</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15</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通讯协议</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TCP/IP</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16</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通讯速率</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100</w:t>
            </w:r>
            <w:r>
              <w:rPr>
                <w:rFonts w:ascii="Tahoma" w:eastAsia="宋体" w:hAnsi="Tahoma" w:cs="Tahoma" w:hint="eastAsia"/>
                <w:bCs/>
                <w:sz w:val="20"/>
                <w:szCs w:val="24"/>
              </w:rPr>
              <w:t>0</w:t>
            </w:r>
            <w:r>
              <w:rPr>
                <w:rFonts w:ascii="Tahoma" w:eastAsia="宋体" w:hAnsi="Tahoma" w:cs="Tahoma"/>
                <w:bCs/>
                <w:sz w:val="20"/>
                <w:szCs w:val="24"/>
              </w:rPr>
              <w:t>Mbps</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17</w:t>
            </w:r>
          </w:p>
        </w:tc>
        <w:tc>
          <w:tcPr>
            <w:tcW w:w="886" w:type="dxa"/>
            <w:vMerge w:val="restart"/>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环境</w:t>
            </w: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工作温度</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-5</w:t>
            </w:r>
            <w:r>
              <w:rPr>
                <w:rFonts w:ascii="Tahoma" w:eastAsia="宋体" w:hAnsi="Tahoma" w:cs="Tahoma" w:hint="eastAsia"/>
                <w:bCs/>
                <w:sz w:val="20"/>
                <w:szCs w:val="24"/>
              </w:rPr>
              <w:t>℃</w:t>
            </w:r>
            <w:r>
              <w:rPr>
                <w:rFonts w:ascii="Tahoma" w:eastAsia="宋体" w:hAnsi="Tahoma" w:cs="Tahoma"/>
                <w:bCs/>
                <w:sz w:val="20"/>
                <w:szCs w:val="24"/>
              </w:rPr>
              <w:t>～</w:t>
            </w:r>
            <w:r>
              <w:rPr>
                <w:rFonts w:ascii="Tahoma" w:eastAsia="宋体" w:hAnsi="Tahoma" w:cs="Tahoma" w:hint="eastAsia"/>
                <w:bCs/>
                <w:sz w:val="20"/>
                <w:szCs w:val="24"/>
              </w:rPr>
              <w:t>+45</w:t>
            </w:r>
            <w:r>
              <w:rPr>
                <w:rFonts w:ascii="Tahoma" w:eastAsia="宋体" w:hAnsi="Tahoma" w:cs="Tahoma" w:hint="eastAsia"/>
                <w:bCs/>
                <w:sz w:val="20"/>
                <w:szCs w:val="24"/>
              </w:rPr>
              <w:t>℃</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18</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存贮温度</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2</w:t>
            </w:r>
            <w:r>
              <w:rPr>
                <w:rFonts w:ascii="Tahoma" w:eastAsia="宋体" w:hAnsi="Tahoma" w:cs="Tahoma"/>
                <w:bCs/>
                <w:sz w:val="20"/>
                <w:szCs w:val="24"/>
              </w:rPr>
              <w:t>0</w:t>
            </w:r>
            <w:r>
              <w:rPr>
                <w:rFonts w:ascii="Tahoma" w:eastAsia="宋体" w:hAnsi="Tahoma" w:cs="Tahoma" w:hint="eastAsia"/>
                <w:bCs/>
                <w:sz w:val="20"/>
                <w:szCs w:val="24"/>
              </w:rPr>
              <w:t>℃</w:t>
            </w:r>
            <w:r>
              <w:rPr>
                <w:rFonts w:ascii="Tahoma" w:eastAsia="宋体" w:hAnsi="Tahoma" w:cs="Tahoma"/>
                <w:bCs/>
                <w:sz w:val="20"/>
                <w:szCs w:val="24"/>
              </w:rPr>
              <w:t>～</w:t>
            </w:r>
            <w:r>
              <w:rPr>
                <w:rFonts w:ascii="Tahoma" w:eastAsia="宋体" w:hAnsi="Tahoma" w:cs="Tahoma" w:hint="eastAsia"/>
                <w:bCs/>
                <w:sz w:val="20"/>
                <w:szCs w:val="24"/>
              </w:rPr>
              <w:t>+55</w:t>
            </w:r>
            <w:r>
              <w:rPr>
                <w:rFonts w:ascii="Tahoma" w:eastAsia="宋体" w:hAnsi="Tahoma" w:cs="Tahoma" w:hint="eastAsia"/>
                <w:bCs/>
                <w:sz w:val="20"/>
                <w:szCs w:val="24"/>
              </w:rPr>
              <w:t>℃</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19</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工作湿度</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10</w:t>
            </w:r>
            <w:r>
              <w:rPr>
                <w:rFonts w:ascii="Tahoma" w:eastAsia="宋体" w:hAnsi="Tahoma" w:cs="Tahoma"/>
                <w:bCs/>
                <w:sz w:val="20"/>
                <w:szCs w:val="24"/>
              </w:rPr>
              <w:t>%</w:t>
            </w:r>
            <w:r>
              <w:rPr>
                <w:rFonts w:ascii="Tahoma" w:eastAsia="宋体" w:hAnsi="Tahoma" w:cs="Tahoma"/>
                <w:bCs/>
                <w:sz w:val="20"/>
                <w:szCs w:val="24"/>
              </w:rPr>
              <w:t>～</w:t>
            </w:r>
            <w:r>
              <w:rPr>
                <w:rFonts w:ascii="Tahoma" w:eastAsia="宋体" w:hAnsi="Tahoma" w:cs="Tahoma"/>
                <w:bCs/>
                <w:sz w:val="20"/>
                <w:szCs w:val="24"/>
              </w:rPr>
              <w:t>9</w:t>
            </w:r>
            <w:r>
              <w:rPr>
                <w:rFonts w:ascii="Tahoma" w:eastAsia="宋体" w:hAnsi="Tahoma" w:cs="Tahoma" w:hint="eastAsia"/>
                <w:bCs/>
                <w:sz w:val="20"/>
                <w:szCs w:val="24"/>
              </w:rPr>
              <w:t>0</w:t>
            </w:r>
            <w:r>
              <w:rPr>
                <w:rFonts w:ascii="Tahoma" w:eastAsia="宋体" w:hAnsi="Tahoma" w:cs="Tahoma"/>
                <w:bCs/>
                <w:sz w:val="20"/>
                <w:szCs w:val="24"/>
              </w:rPr>
              <w:t>%</w:t>
            </w:r>
            <w:r>
              <w:rPr>
                <w:rFonts w:ascii="Tahoma" w:eastAsia="宋体" w:hAnsi="Tahoma" w:cs="Tahoma" w:hint="eastAsia"/>
                <w:bCs/>
                <w:sz w:val="20"/>
                <w:szCs w:val="24"/>
              </w:rPr>
              <w:t>（非凝聚态）</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20</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存储湿度</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5</w:t>
            </w:r>
            <w:r>
              <w:rPr>
                <w:rFonts w:ascii="Tahoma" w:eastAsia="宋体" w:hAnsi="Tahoma" w:cs="Tahoma"/>
                <w:bCs/>
                <w:sz w:val="20"/>
                <w:szCs w:val="24"/>
              </w:rPr>
              <w:t>%</w:t>
            </w:r>
            <w:r>
              <w:rPr>
                <w:rFonts w:ascii="Tahoma" w:eastAsia="宋体" w:hAnsi="Tahoma" w:cs="Tahoma"/>
                <w:bCs/>
                <w:sz w:val="20"/>
                <w:szCs w:val="24"/>
              </w:rPr>
              <w:t>～</w:t>
            </w:r>
            <w:r>
              <w:rPr>
                <w:rFonts w:ascii="Tahoma" w:eastAsia="宋体" w:hAnsi="Tahoma" w:cs="Tahoma" w:hint="eastAsia"/>
                <w:bCs/>
                <w:sz w:val="20"/>
                <w:szCs w:val="24"/>
              </w:rPr>
              <w:t>95</w:t>
            </w:r>
            <w:r>
              <w:rPr>
                <w:rFonts w:ascii="Tahoma" w:eastAsia="宋体" w:hAnsi="Tahoma" w:cs="Tahoma"/>
                <w:bCs/>
                <w:sz w:val="20"/>
                <w:szCs w:val="24"/>
              </w:rPr>
              <w:t>%</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21</w:t>
            </w:r>
          </w:p>
        </w:tc>
        <w:tc>
          <w:tcPr>
            <w:tcW w:w="886" w:type="dxa"/>
            <w:vMerge w:val="restart"/>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可靠性指标</w:t>
            </w: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平均无故障工作次数</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MCBF</w:t>
            </w:r>
            <w:r>
              <w:rPr>
                <w:rFonts w:ascii="Tahoma" w:eastAsia="宋体" w:hAnsi="Tahoma" w:cs="Tahoma" w:hint="eastAsia"/>
                <w:bCs/>
                <w:sz w:val="20"/>
                <w:szCs w:val="24"/>
              </w:rPr>
              <w:t>≥</w:t>
            </w:r>
            <w:r>
              <w:rPr>
                <w:rFonts w:ascii="Tahoma" w:eastAsia="宋体" w:hAnsi="Tahoma" w:cs="Tahoma" w:hint="eastAsia"/>
                <w:bCs/>
                <w:sz w:val="20"/>
                <w:szCs w:val="24"/>
              </w:rPr>
              <w:t>10</w:t>
            </w:r>
            <w:r>
              <w:rPr>
                <w:rFonts w:ascii="Tahoma" w:eastAsia="宋体" w:hAnsi="Tahoma" w:cs="Tahoma"/>
                <w:bCs/>
                <w:sz w:val="20"/>
                <w:szCs w:val="24"/>
              </w:rPr>
              <w:t>0,000</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22</w:t>
            </w:r>
          </w:p>
        </w:tc>
        <w:tc>
          <w:tcPr>
            <w:tcW w:w="886" w:type="dxa"/>
            <w:vMerge/>
          </w:tcPr>
          <w:p w:rsidR="00FC75F6" w:rsidRDefault="00FC75F6">
            <w:pPr>
              <w:spacing w:before="64" w:after="64"/>
              <w:rPr>
                <w:rFonts w:ascii="Tahoma" w:eastAsia="宋体" w:hAnsi="Tahoma" w:cs="Tahoma"/>
                <w:bCs/>
                <w:sz w:val="20"/>
                <w:szCs w:val="24"/>
              </w:rPr>
            </w:pP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平均故障恢复周期</w:t>
            </w:r>
          </w:p>
        </w:tc>
        <w:tc>
          <w:tcPr>
            <w:tcW w:w="557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MTTR</w:t>
            </w:r>
            <w:r>
              <w:rPr>
                <w:rFonts w:ascii="Tahoma" w:eastAsia="宋体" w:hAnsi="Tahoma" w:cs="Tahoma" w:hint="eastAsia"/>
                <w:bCs/>
                <w:sz w:val="20"/>
                <w:szCs w:val="24"/>
              </w:rPr>
              <w:t>≤</w:t>
            </w:r>
            <w:r>
              <w:rPr>
                <w:rFonts w:ascii="Tahoma" w:eastAsia="宋体" w:hAnsi="Tahoma" w:cs="Tahoma" w:hint="eastAsia"/>
                <w:bCs/>
                <w:sz w:val="20"/>
                <w:szCs w:val="24"/>
              </w:rPr>
              <w:t>3</w:t>
            </w:r>
            <w:r>
              <w:rPr>
                <w:rFonts w:ascii="Tahoma" w:eastAsia="宋体" w:hAnsi="Tahoma" w:cs="Tahoma"/>
                <w:bCs/>
                <w:sz w:val="20"/>
                <w:szCs w:val="24"/>
              </w:rPr>
              <w:t>0min</w:t>
            </w:r>
          </w:p>
        </w:tc>
      </w:tr>
      <w:tr w:rsidR="00FC75F6" w:rsidTr="00FC75F6">
        <w:trPr>
          <w:jc w:val="center"/>
        </w:trPr>
        <w:tc>
          <w:tcPr>
            <w:tcW w:w="74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23</w:t>
            </w:r>
          </w:p>
        </w:tc>
        <w:tc>
          <w:tcPr>
            <w:tcW w:w="886"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防护</w:t>
            </w:r>
          </w:p>
        </w:tc>
        <w:tc>
          <w:tcPr>
            <w:tcW w:w="1843"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外壳防护等级</w:t>
            </w:r>
          </w:p>
        </w:tc>
        <w:tc>
          <w:tcPr>
            <w:tcW w:w="5575" w:type="dxa"/>
          </w:tcPr>
          <w:p w:rsidR="00FC75F6" w:rsidRDefault="007055C7">
            <w:pPr>
              <w:keepNext/>
              <w:spacing w:before="64" w:after="64"/>
              <w:rPr>
                <w:rFonts w:ascii="Tahoma" w:eastAsia="宋体" w:hAnsi="Tahoma" w:cs="Tahoma"/>
                <w:bCs/>
                <w:sz w:val="20"/>
                <w:szCs w:val="24"/>
              </w:rPr>
            </w:pPr>
            <w:r>
              <w:rPr>
                <w:rFonts w:ascii="Tahoma" w:eastAsia="宋体" w:hAnsi="Tahoma" w:cs="Tahoma"/>
                <w:bCs/>
                <w:sz w:val="20"/>
                <w:szCs w:val="24"/>
              </w:rPr>
              <w:t>IP</w:t>
            </w:r>
            <w:r>
              <w:rPr>
                <w:rFonts w:ascii="Tahoma" w:eastAsia="宋体" w:hAnsi="Tahoma" w:cs="Tahoma" w:hint="eastAsia"/>
                <w:bCs/>
                <w:sz w:val="20"/>
                <w:szCs w:val="24"/>
              </w:rPr>
              <w:t>40</w:t>
            </w:r>
          </w:p>
        </w:tc>
      </w:tr>
    </w:tbl>
    <w:p w:rsidR="00FC75F6" w:rsidRDefault="007055C7">
      <w:pPr>
        <w:pStyle w:val="afffffe"/>
        <w:ind w:left="0" w:firstLineChars="1400" w:firstLine="3360"/>
        <w:jc w:val="both"/>
      </w:pPr>
      <w:bookmarkStart w:id="78" w:name="_Toc320790030"/>
      <w:bookmarkStart w:id="79" w:name="_Toc29297"/>
      <w:bookmarkStart w:id="80" w:name="_Toc426015894"/>
      <w:bookmarkStart w:id="81" w:name="_Toc487920760"/>
      <w:bookmarkStart w:id="82" w:name="_Toc35874337"/>
      <w:bookmarkStart w:id="83" w:name="_Toc421865762"/>
      <w:bookmarkStart w:id="84" w:name="_Toc488849205"/>
      <w:bookmarkStart w:id="85" w:name="_Toc487726388"/>
      <w:r>
        <w:t>表</w:t>
      </w:r>
      <w:r>
        <w:t xml:space="preserve"> </w:t>
      </w:r>
      <w:r>
        <w:fldChar w:fldCharType="begin"/>
      </w:r>
      <w:r>
        <w:instrText xml:space="preserve"> SEQ </w:instrText>
      </w:r>
      <w:r>
        <w:instrText>表</w:instrText>
      </w:r>
      <w:r>
        <w:instrText xml:space="preserve"> \* ARABIC </w:instrText>
      </w:r>
      <w:r>
        <w:fldChar w:fldCharType="separate"/>
      </w:r>
      <w:r>
        <w:t>2</w:t>
      </w:r>
      <w:r>
        <w:fldChar w:fldCharType="end"/>
      </w:r>
      <w:r>
        <w:rPr>
          <w:rFonts w:hint="eastAsia"/>
        </w:rPr>
        <w:t>整机性能指标表</w:t>
      </w:r>
      <w:bookmarkEnd w:id="78"/>
      <w:bookmarkEnd w:id="79"/>
      <w:bookmarkEnd w:id="80"/>
      <w:bookmarkEnd w:id="81"/>
      <w:bookmarkEnd w:id="82"/>
      <w:bookmarkEnd w:id="83"/>
      <w:bookmarkEnd w:id="84"/>
      <w:bookmarkEnd w:id="85"/>
    </w:p>
    <w:p w:rsidR="00FC75F6" w:rsidRDefault="007055C7">
      <w:pPr>
        <w:pStyle w:val="21"/>
        <w:numPr>
          <w:ilvl w:val="1"/>
          <w:numId w:val="19"/>
        </w:numPr>
        <w:tabs>
          <w:tab w:val="clear" w:pos="576"/>
        </w:tabs>
        <w:adjustRightInd/>
        <w:spacing w:before="240" w:after="240" w:line="360" w:lineRule="auto"/>
        <w:textAlignment w:val="center"/>
      </w:pPr>
      <w:bookmarkStart w:id="86" w:name="_Toc11897"/>
      <w:bookmarkStart w:id="87" w:name="_Toc5576"/>
      <w:r>
        <w:rPr>
          <w:rFonts w:hint="eastAsia"/>
        </w:rPr>
        <w:t>外部接口</w:t>
      </w:r>
      <w:bookmarkEnd w:id="86"/>
      <w:bookmarkEnd w:id="87"/>
      <w:r>
        <w:rPr>
          <w:rFonts w:hint="eastAsia"/>
          <w:color w:val="000000"/>
        </w:rPr>
        <w:t xml:space="preserve"> </w:t>
      </w:r>
    </w:p>
    <w:tbl>
      <w:tblPr>
        <w:tblStyle w:val="afff3"/>
        <w:tblW w:w="6824" w:type="dxa"/>
        <w:jc w:val="center"/>
        <w:tblLayout w:type="fixed"/>
        <w:tblLook w:val="04A0" w:firstRow="1" w:lastRow="0" w:firstColumn="1" w:lastColumn="0" w:noHBand="0" w:noVBand="1"/>
      </w:tblPr>
      <w:tblGrid>
        <w:gridCol w:w="845"/>
        <w:gridCol w:w="2527"/>
        <w:gridCol w:w="3452"/>
      </w:tblGrid>
      <w:tr w:rsidR="00FC75F6" w:rsidTr="00FC75F6">
        <w:trPr>
          <w:cnfStyle w:val="100000000000" w:firstRow="1" w:lastRow="0" w:firstColumn="0" w:lastColumn="0" w:oddVBand="0" w:evenVBand="0" w:oddHBand="0" w:evenHBand="0" w:firstRowFirstColumn="0" w:firstRowLastColumn="0" w:lastRowFirstColumn="0" w:lastRowLastColumn="0"/>
          <w:trHeight w:val="395"/>
          <w:jc w:val="center"/>
        </w:trPr>
        <w:tc>
          <w:tcPr>
            <w:tcW w:w="845" w:type="dxa"/>
          </w:tcPr>
          <w:p w:rsidR="00FC75F6" w:rsidRDefault="007055C7">
            <w:pPr>
              <w:widowControl/>
              <w:spacing w:before="64" w:after="64"/>
              <w:ind w:leftChars="-30" w:left="-63"/>
              <w:jc w:val="center"/>
              <w:rPr>
                <w:rFonts w:ascii="宋体" w:eastAsia="宋体" w:hAnsi="宋体" w:cs="宋体"/>
                <w:b/>
                <w:bCs/>
                <w:kern w:val="0"/>
                <w:sz w:val="20"/>
                <w:szCs w:val="20"/>
              </w:rPr>
            </w:pPr>
            <w:r>
              <w:rPr>
                <w:rFonts w:ascii="宋体" w:eastAsia="宋体" w:hAnsi="宋体" w:cs="宋体" w:hint="eastAsia"/>
                <w:b/>
                <w:bCs/>
                <w:kern w:val="0"/>
                <w:sz w:val="20"/>
                <w:szCs w:val="20"/>
              </w:rPr>
              <w:t>序号</w:t>
            </w:r>
          </w:p>
        </w:tc>
        <w:tc>
          <w:tcPr>
            <w:tcW w:w="2527" w:type="dxa"/>
          </w:tcPr>
          <w:p w:rsidR="00FC75F6" w:rsidRDefault="007055C7">
            <w:pPr>
              <w:widowControl/>
              <w:spacing w:before="64" w:after="64"/>
              <w:ind w:leftChars="-30" w:left="-63"/>
              <w:jc w:val="center"/>
              <w:rPr>
                <w:rFonts w:ascii="宋体" w:eastAsia="宋体" w:hAnsi="宋体" w:cs="宋体"/>
                <w:b/>
                <w:bCs/>
                <w:kern w:val="0"/>
                <w:sz w:val="20"/>
                <w:szCs w:val="20"/>
              </w:rPr>
            </w:pPr>
            <w:r>
              <w:rPr>
                <w:rFonts w:ascii="宋体" w:eastAsia="宋体" w:hAnsi="宋体" w:cs="宋体" w:hint="eastAsia"/>
                <w:b/>
                <w:bCs/>
                <w:kern w:val="0"/>
                <w:sz w:val="20"/>
                <w:szCs w:val="20"/>
              </w:rPr>
              <w:t>模块名称</w:t>
            </w:r>
          </w:p>
        </w:tc>
        <w:tc>
          <w:tcPr>
            <w:tcW w:w="3452" w:type="dxa"/>
          </w:tcPr>
          <w:p w:rsidR="00FC75F6" w:rsidRDefault="007055C7">
            <w:pPr>
              <w:widowControl/>
              <w:spacing w:before="64" w:after="64"/>
              <w:ind w:leftChars="-30" w:left="-63"/>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r>
      <w:tr w:rsidR="00FC75F6" w:rsidTr="00FC75F6">
        <w:trPr>
          <w:trHeight w:val="309"/>
          <w:jc w:val="center"/>
        </w:trPr>
        <w:tc>
          <w:tcPr>
            <w:tcW w:w="84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lastRenderedPageBreak/>
              <w:t>1</w:t>
            </w:r>
          </w:p>
        </w:tc>
        <w:tc>
          <w:tcPr>
            <w:tcW w:w="2527"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输入电源</w:t>
            </w:r>
          </w:p>
        </w:tc>
        <w:tc>
          <w:tcPr>
            <w:tcW w:w="3452"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 xml:space="preserve">AC 220V </w:t>
            </w:r>
            <w:r>
              <w:rPr>
                <w:rFonts w:ascii="Tahoma" w:eastAsia="宋体" w:hAnsi="Tahoma" w:cs="Tahoma" w:hint="eastAsia"/>
                <w:bCs/>
                <w:sz w:val="20"/>
                <w:szCs w:val="24"/>
              </w:rPr>
              <w:t>±</w:t>
            </w:r>
            <w:r>
              <w:rPr>
                <w:rFonts w:ascii="Tahoma" w:eastAsia="宋体" w:hAnsi="Tahoma" w:cs="Tahoma" w:hint="eastAsia"/>
                <w:bCs/>
                <w:sz w:val="20"/>
                <w:szCs w:val="24"/>
              </w:rPr>
              <w:t>22V</w:t>
            </w:r>
            <w:r>
              <w:rPr>
                <w:rFonts w:ascii="Tahoma" w:eastAsia="宋体" w:hAnsi="Tahoma" w:cs="Tahoma"/>
                <w:bCs/>
                <w:sz w:val="20"/>
                <w:szCs w:val="24"/>
              </w:rPr>
              <w:t>，</w:t>
            </w:r>
            <w:r>
              <w:rPr>
                <w:rFonts w:ascii="Tahoma" w:eastAsia="宋体" w:hAnsi="Tahoma" w:cs="Tahoma"/>
                <w:bCs/>
                <w:sz w:val="20"/>
                <w:szCs w:val="24"/>
              </w:rPr>
              <w:t>50Hz</w:t>
            </w:r>
            <w:r>
              <w:rPr>
                <w:rFonts w:ascii="Tahoma" w:eastAsia="宋体" w:hAnsi="Tahoma" w:cs="Tahoma" w:hint="eastAsia"/>
                <w:bCs/>
                <w:sz w:val="20"/>
                <w:szCs w:val="24"/>
              </w:rPr>
              <w:t>±</w:t>
            </w:r>
            <w:r>
              <w:rPr>
                <w:rFonts w:ascii="Tahoma" w:eastAsia="宋体" w:hAnsi="Tahoma" w:cs="Tahoma" w:hint="eastAsia"/>
                <w:bCs/>
                <w:sz w:val="20"/>
                <w:szCs w:val="24"/>
              </w:rPr>
              <w:t>1</w:t>
            </w:r>
            <w:r>
              <w:rPr>
                <w:rFonts w:ascii="Tahoma" w:eastAsia="宋体" w:hAnsi="Tahoma" w:cs="Tahoma"/>
                <w:bCs/>
                <w:sz w:val="20"/>
                <w:szCs w:val="24"/>
              </w:rPr>
              <w:t>Hz</w:t>
            </w:r>
          </w:p>
        </w:tc>
      </w:tr>
      <w:tr w:rsidR="00FC75F6" w:rsidTr="00FC75F6">
        <w:trPr>
          <w:trHeight w:val="309"/>
          <w:jc w:val="center"/>
        </w:trPr>
        <w:tc>
          <w:tcPr>
            <w:tcW w:w="845"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2</w:t>
            </w:r>
          </w:p>
        </w:tc>
        <w:tc>
          <w:tcPr>
            <w:tcW w:w="2527"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网络接口</w:t>
            </w:r>
          </w:p>
        </w:tc>
        <w:tc>
          <w:tcPr>
            <w:tcW w:w="3452" w:type="dxa"/>
          </w:tcPr>
          <w:p w:rsidR="00FC75F6" w:rsidRDefault="007055C7">
            <w:pPr>
              <w:keepNext/>
              <w:spacing w:before="64" w:after="64"/>
              <w:rPr>
                <w:rFonts w:ascii="Tahoma" w:eastAsia="宋体" w:hAnsi="Tahoma" w:cs="Tahoma"/>
                <w:bCs/>
                <w:sz w:val="20"/>
                <w:szCs w:val="24"/>
              </w:rPr>
            </w:pPr>
            <w:r>
              <w:rPr>
                <w:rFonts w:ascii="Tahoma" w:eastAsia="宋体" w:hAnsi="Tahoma" w:cs="Tahoma" w:hint="eastAsia"/>
                <w:bCs/>
                <w:sz w:val="20"/>
                <w:szCs w:val="24"/>
              </w:rPr>
              <w:t>RJ45</w:t>
            </w:r>
            <w:r>
              <w:rPr>
                <w:rFonts w:ascii="Tahoma" w:eastAsia="宋体" w:hAnsi="Tahoma" w:cs="Tahoma"/>
                <w:bCs/>
                <w:sz w:val="20"/>
                <w:szCs w:val="24"/>
              </w:rPr>
              <w:t>接口，</w:t>
            </w:r>
            <w:r>
              <w:rPr>
                <w:rFonts w:ascii="Tahoma" w:eastAsia="宋体" w:hAnsi="Tahoma" w:cs="Tahoma"/>
                <w:bCs/>
                <w:sz w:val="20"/>
                <w:szCs w:val="24"/>
              </w:rPr>
              <w:t>100</w:t>
            </w:r>
            <w:r>
              <w:rPr>
                <w:rFonts w:ascii="Tahoma" w:eastAsia="宋体" w:hAnsi="Tahoma" w:cs="Tahoma" w:hint="eastAsia"/>
                <w:bCs/>
                <w:sz w:val="20"/>
                <w:szCs w:val="24"/>
              </w:rPr>
              <w:t>0</w:t>
            </w:r>
            <w:r>
              <w:rPr>
                <w:rFonts w:ascii="Tahoma" w:eastAsia="宋体" w:hAnsi="Tahoma" w:cs="Tahoma"/>
                <w:bCs/>
                <w:sz w:val="20"/>
                <w:szCs w:val="24"/>
              </w:rPr>
              <w:t>Mbps</w:t>
            </w:r>
          </w:p>
        </w:tc>
      </w:tr>
    </w:tbl>
    <w:p w:rsidR="00FC75F6" w:rsidRDefault="007055C7">
      <w:pPr>
        <w:pStyle w:val="afffffe"/>
      </w:pPr>
      <w:bookmarkStart w:id="88" w:name="_Toc488849206"/>
      <w:bookmarkStart w:id="89" w:name="_Toc145084557"/>
      <w:bookmarkStart w:id="90" w:name="_Toc426015895"/>
      <w:bookmarkStart w:id="91" w:name="_Toc487726389"/>
      <w:bookmarkStart w:id="92" w:name="_Toc31363"/>
      <w:bookmarkStart w:id="93" w:name="_Toc421865763"/>
      <w:bookmarkStart w:id="94" w:name="_Toc144901933"/>
      <w:bookmarkStart w:id="95" w:name="_Toc487920764"/>
      <w:bookmarkStart w:id="96" w:name="_Toc143436635"/>
      <w:bookmarkStart w:id="97" w:name="_Toc35874338"/>
      <w:r>
        <w:t>表</w:t>
      </w:r>
      <w:r>
        <w:t xml:space="preserve"> </w:t>
      </w:r>
      <w:r>
        <w:fldChar w:fldCharType="begin"/>
      </w:r>
      <w:r>
        <w:instrText xml:space="preserve"> SEQ </w:instrText>
      </w:r>
      <w:r>
        <w:instrText>表</w:instrText>
      </w:r>
      <w:r>
        <w:instrText xml:space="preserve"> \* ARABIC </w:instrText>
      </w:r>
      <w:r>
        <w:fldChar w:fldCharType="separate"/>
      </w:r>
      <w:r>
        <w:t>3</w:t>
      </w:r>
      <w:r>
        <w:fldChar w:fldCharType="end"/>
      </w:r>
      <w:r>
        <w:rPr>
          <w:rFonts w:hint="eastAsia"/>
        </w:rPr>
        <w:t>对外接口规格表</w:t>
      </w:r>
      <w:bookmarkEnd w:id="88"/>
      <w:bookmarkEnd w:id="89"/>
      <w:bookmarkEnd w:id="90"/>
      <w:bookmarkEnd w:id="91"/>
      <w:bookmarkEnd w:id="92"/>
      <w:bookmarkEnd w:id="93"/>
      <w:bookmarkEnd w:id="94"/>
      <w:bookmarkEnd w:id="95"/>
      <w:bookmarkEnd w:id="96"/>
      <w:bookmarkEnd w:id="97"/>
    </w:p>
    <w:p w:rsidR="00FC75F6" w:rsidRDefault="007055C7">
      <w:pPr>
        <w:pStyle w:val="21"/>
        <w:numPr>
          <w:ilvl w:val="1"/>
          <w:numId w:val="19"/>
        </w:numPr>
        <w:tabs>
          <w:tab w:val="clear" w:pos="576"/>
        </w:tabs>
        <w:adjustRightInd/>
        <w:spacing w:before="240" w:after="240" w:line="360" w:lineRule="auto"/>
        <w:textAlignment w:val="center"/>
      </w:pPr>
      <w:bookmarkStart w:id="98" w:name="_Toc167545744"/>
      <w:bookmarkStart w:id="99" w:name="_Toc167545929"/>
      <w:bookmarkStart w:id="100" w:name="_Toc8117"/>
      <w:bookmarkEnd w:id="98"/>
      <w:bookmarkEnd w:id="99"/>
      <w:r>
        <w:rPr>
          <w:rFonts w:hint="eastAsia"/>
        </w:rPr>
        <w:t>硬件资源分配</w:t>
      </w:r>
      <w:bookmarkEnd w:id="100"/>
      <w:r>
        <w:rPr>
          <w:rFonts w:hint="eastAsia"/>
          <w:color w:val="000000"/>
        </w:rPr>
        <w:t xml:space="preserve"> </w:t>
      </w:r>
    </w:p>
    <w:p w:rsidR="00FC75F6" w:rsidRDefault="007055C7">
      <w:pPr>
        <w:pStyle w:val="AG"/>
        <w:spacing w:before="163" w:after="163"/>
        <w:rPr>
          <w:szCs w:val="21"/>
        </w:rPr>
      </w:pPr>
      <w:r>
        <w:rPr>
          <w:rFonts w:hint="eastAsia"/>
          <w:szCs w:val="21"/>
        </w:rPr>
        <w:t>自助登机闸机主要由工控机、通行控制模块、</w:t>
      </w:r>
      <w:proofErr w:type="gramStart"/>
      <w:r>
        <w:rPr>
          <w:rFonts w:hint="eastAsia"/>
          <w:szCs w:val="21"/>
        </w:rPr>
        <w:t>二维码模块</w:t>
      </w:r>
      <w:proofErr w:type="gramEnd"/>
      <w:r>
        <w:rPr>
          <w:rFonts w:hint="eastAsia"/>
          <w:szCs w:val="21"/>
        </w:rPr>
        <w:t>、乘客显示模块、后台维护终端、</w:t>
      </w:r>
      <w:r>
        <w:rPr>
          <w:rFonts w:hint="eastAsia"/>
          <w:szCs w:val="21"/>
        </w:rPr>
        <w:t>IO</w:t>
      </w:r>
      <w:r>
        <w:rPr>
          <w:rFonts w:hint="eastAsia"/>
          <w:szCs w:val="21"/>
        </w:rPr>
        <w:t>扩展板、电源模块等部件组成。</w:t>
      </w:r>
    </w:p>
    <w:p w:rsidR="00FC75F6" w:rsidRDefault="007055C7">
      <w:pPr>
        <w:pStyle w:val="AG"/>
        <w:spacing w:before="163" w:after="163"/>
        <w:rPr>
          <w:szCs w:val="21"/>
        </w:rPr>
      </w:pPr>
      <w:r>
        <w:rPr>
          <w:rFonts w:hint="eastAsia"/>
          <w:szCs w:val="21"/>
        </w:rPr>
        <w:t>自助登机闸机的资源分配如下：</w:t>
      </w:r>
    </w:p>
    <w:p w:rsidR="00FC75F6" w:rsidRDefault="007055C7">
      <w:pPr>
        <w:pStyle w:val="AG"/>
        <w:spacing w:before="163" w:after="163"/>
        <w:jc w:val="center"/>
        <w:rPr>
          <w:szCs w:val="21"/>
        </w:rPr>
      </w:pPr>
      <w:r>
        <w:rPr>
          <w:noProof/>
        </w:rPr>
        <w:drawing>
          <wp:inline distT="0" distB="0" distL="114300" distR="114300">
            <wp:extent cx="5934710" cy="3051175"/>
            <wp:effectExtent l="0" t="0" r="889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34799" cy="3051175"/>
                    </a:xfrm>
                    <a:prstGeom prst="rect">
                      <a:avLst/>
                    </a:prstGeom>
                    <a:noFill/>
                    <a:ln w="9525">
                      <a:noFill/>
                    </a:ln>
                  </pic:spPr>
                </pic:pic>
              </a:graphicData>
            </a:graphic>
          </wp:inline>
        </w:drawing>
      </w:r>
    </w:p>
    <w:p w:rsidR="00FC75F6" w:rsidRDefault="007055C7">
      <w:pPr>
        <w:pStyle w:val="afffffa"/>
      </w:pPr>
      <w:bookmarkStart w:id="101" w:name="_Toc487920761"/>
      <w:bookmarkStart w:id="102" w:name="_Toc426015873"/>
      <w:bookmarkStart w:id="103" w:name="_Toc35874322"/>
      <w:r>
        <w:rPr>
          <w:rFonts w:hint="eastAsia"/>
        </w:rPr>
        <w:t>图</w:t>
      </w:r>
      <w:r>
        <w:rPr>
          <w:rFonts w:hint="eastAsia"/>
        </w:rPr>
        <w:t xml:space="preserve"> </w:t>
      </w:r>
      <w:r>
        <w:t>4</w:t>
      </w:r>
      <w:r>
        <w:rPr>
          <w:rFonts w:hint="eastAsia"/>
        </w:rPr>
        <w:t>硬件资源分配图</w:t>
      </w:r>
      <w:bookmarkEnd w:id="101"/>
      <w:bookmarkEnd w:id="102"/>
      <w:bookmarkEnd w:id="103"/>
    </w:p>
    <w:p w:rsidR="00FC75F6" w:rsidRDefault="007055C7">
      <w:pPr>
        <w:pStyle w:val="21"/>
        <w:numPr>
          <w:ilvl w:val="1"/>
          <w:numId w:val="19"/>
        </w:numPr>
        <w:tabs>
          <w:tab w:val="clear" w:pos="576"/>
        </w:tabs>
        <w:adjustRightInd/>
        <w:spacing w:before="240" w:after="240" w:line="360" w:lineRule="auto"/>
        <w:textAlignment w:val="center"/>
      </w:pPr>
      <w:bookmarkStart w:id="104" w:name="_Toc369"/>
      <w:bookmarkStart w:id="105" w:name="_Toc6851"/>
      <w:r>
        <w:rPr>
          <w:rFonts w:hint="eastAsia"/>
        </w:rPr>
        <w:t>设备供电</w:t>
      </w:r>
      <w:bookmarkEnd w:id="104"/>
      <w:bookmarkEnd w:id="105"/>
    </w:p>
    <w:p w:rsidR="00FC75F6" w:rsidRDefault="007055C7">
      <w:pPr>
        <w:pStyle w:val="3"/>
        <w:numPr>
          <w:ilvl w:val="2"/>
          <w:numId w:val="19"/>
        </w:numPr>
        <w:tabs>
          <w:tab w:val="clear" w:pos="720"/>
        </w:tabs>
        <w:adjustRightInd/>
        <w:spacing w:before="120" w:after="120" w:line="240" w:lineRule="auto"/>
        <w:jc w:val="left"/>
        <w:textAlignment w:val="auto"/>
      </w:pPr>
      <w:bookmarkStart w:id="106" w:name="_Toc140228775"/>
      <w:bookmarkStart w:id="107" w:name="_Toc139558988"/>
      <w:bookmarkStart w:id="108" w:name="_Toc426015803"/>
      <w:bookmarkStart w:id="109" w:name="_Toc20806"/>
      <w:r>
        <w:rPr>
          <w:rFonts w:hint="eastAsia"/>
        </w:rPr>
        <w:t>交流电供电</w:t>
      </w:r>
      <w:bookmarkEnd w:id="106"/>
      <w:bookmarkEnd w:id="107"/>
      <w:bookmarkEnd w:id="108"/>
      <w:bookmarkEnd w:id="109"/>
    </w:p>
    <w:p w:rsidR="00FC75F6" w:rsidRDefault="007055C7">
      <w:pPr>
        <w:pStyle w:val="AG"/>
        <w:spacing w:before="163" w:after="163"/>
        <w:rPr>
          <w:szCs w:val="21"/>
        </w:rPr>
      </w:pPr>
      <w:r>
        <w:rPr>
          <w:rFonts w:hint="eastAsia"/>
          <w:szCs w:val="21"/>
        </w:rPr>
        <w:t>交流电供电方案如下图所示，方案使用一个配电箱和一个电源箱、一个摆门模块电源箱，外接总电源通过一进二出接线排接入到整机。</w:t>
      </w:r>
    </w:p>
    <w:p w:rsidR="00FC75F6" w:rsidRDefault="007055C7">
      <w:pPr>
        <w:pStyle w:val="affff3"/>
        <w:keepNext/>
        <w:spacing w:before="156" w:after="156"/>
        <w:ind w:firstLine="0"/>
        <w:jc w:val="center"/>
      </w:pPr>
      <w:r>
        <w:object w:dxaOrig="5160" w:dyaOrig="3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74pt" o:ole="">
            <v:imagedata r:id="rId13" o:title=""/>
          </v:shape>
          <o:OLEObject Type="Embed" ProgID="Visio.Drawing.11" ShapeID="_x0000_i1025" DrawAspect="Content" ObjectID="_1683538695" r:id="rId14"/>
        </w:object>
      </w:r>
    </w:p>
    <w:p w:rsidR="00FC75F6" w:rsidRDefault="007055C7">
      <w:pPr>
        <w:pStyle w:val="afffffa"/>
      </w:pPr>
      <w:bookmarkStart w:id="110" w:name="_Toc14131"/>
      <w:bookmarkStart w:id="111" w:name="_Toc421865865"/>
      <w:bookmarkStart w:id="112" w:name="_Toc1442"/>
      <w:bookmarkStart w:id="113" w:name="_Toc426015874"/>
      <w:bookmarkStart w:id="114" w:name="_Toc487920762"/>
      <w:bookmarkStart w:id="115" w:name="_Toc35874323"/>
      <w:bookmarkStart w:id="116" w:name="_Toc4294"/>
      <w:r>
        <w:rPr>
          <w:rFonts w:hint="eastAsia"/>
        </w:rPr>
        <w:t>图</w:t>
      </w:r>
      <w:r>
        <w:rPr>
          <w:rFonts w:hint="eastAsia"/>
        </w:rPr>
        <w:t xml:space="preserve"> </w:t>
      </w:r>
      <w:r>
        <w:t>5</w:t>
      </w:r>
      <w:r>
        <w:rPr>
          <w:rFonts w:hint="eastAsia"/>
        </w:rPr>
        <w:t>交流电供电示意图</w:t>
      </w:r>
      <w:bookmarkEnd w:id="110"/>
      <w:bookmarkEnd w:id="111"/>
      <w:bookmarkEnd w:id="112"/>
      <w:bookmarkEnd w:id="113"/>
      <w:bookmarkEnd w:id="114"/>
      <w:bookmarkEnd w:id="115"/>
      <w:bookmarkEnd w:id="116"/>
    </w:p>
    <w:p w:rsidR="00FC75F6" w:rsidRDefault="007055C7">
      <w:pPr>
        <w:pStyle w:val="21"/>
        <w:numPr>
          <w:ilvl w:val="1"/>
          <w:numId w:val="19"/>
        </w:numPr>
        <w:tabs>
          <w:tab w:val="clear" w:pos="576"/>
        </w:tabs>
        <w:adjustRightInd/>
        <w:spacing w:before="240" w:after="240" w:line="360" w:lineRule="auto"/>
        <w:textAlignment w:val="center"/>
      </w:pPr>
      <w:bookmarkStart w:id="117" w:name="_Toc11724"/>
      <w:bookmarkStart w:id="118" w:name="_Toc8233"/>
      <w:r>
        <w:rPr>
          <w:rFonts w:hint="eastAsia"/>
        </w:rPr>
        <w:t>安装方式</w:t>
      </w:r>
      <w:bookmarkEnd w:id="117"/>
      <w:bookmarkEnd w:id="118"/>
    </w:p>
    <w:p w:rsidR="00FC75F6" w:rsidRPr="00866DB2" w:rsidRDefault="007055C7" w:rsidP="00866DB2">
      <w:pPr>
        <w:pStyle w:val="3"/>
        <w:numPr>
          <w:ilvl w:val="2"/>
          <w:numId w:val="19"/>
        </w:numPr>
        <w:tabs>
          <w:tab w:val="clear" w:pos="720"/>
        </w:tabs>
        <w:adjustRightInd/>
        <w:spacing w:before="120" w:after="120" w:line="240" w:lineRule="auto"/>
        <w:jc w:val="left"/>
        <w:textAlignment w:val="auto"/>
      </w:pPr>
      <w:bookmarkStart w:id="119" w:name="_Toc424834302"/>
      <w:bookmarkStart w:id="120" w:name="_Toc426015809"/>
      <w:bookmarkStart w:id="121" w:name="_Toc24553"/>
      <w:r>
        <w:t>设备</w:t>
      </w:r>
      <w:r>
        <w:rPr>
          <w:rFonts w:hint="eastAsia"/>
        </w:rPr>
        <w:t>安装</w:t>
      </w:r>
      <w:bookmarkEnd w:id="119"/>
      <w:bookmarkEnd w:id="120"/>
      <w:bookmarkEnd w:id="121"/>
    </w:p>
    <w:p w:rsidR="00FC75F6" w:rsidRDefault="007055C7">
      <w:pPr>
        <w:pStyle w:val="3"/>
        <w:numPr>
          <w:ilvl w:val="3"/>
          <w:numId w:val="19"/>
        </w:numPr>
        <w:adjustRightInd/>
        <w:spacing w:before="120" w:after="120" w:line="240" w:lineRule="auto"/>
        <w:jc w:val="left"/>
        <w:textAlignment w:val="auto"/>
      </w:pPr>
      <w:bookmarkStart w:id="122" w:name="_Toc424834304"/>
      <w:bookmarkStart w:id="123" w:name="_Toc426015811"/>
      <w:bookmarkStart w:id="124" w:name="_Toc4364"/>
      <w:r>
        <w:t>设备接地</w:t>
      </w:r>
      <w:r>
        <w:rPr>
          <w:rFonts w:hint="eastAsia"/>
        </w:rPr>
        <w:t>要求</w:t>
      </w:r>
      <w:bookmarkEnd w:id="122"/>
      <w:bookmarkEnd w:id="123"/>
      <w:bookmarkEnd w:id="124"/>
    </w:p>
    <w:p w:rsidR="00FC75F6" w:rsidRDefault="007055C7">
      <w:pPr>
        <w:pStyle w:val="AG"/>
        <w:spacing w:before="163" w:after="163"/>
        <w:rPr>
          <w:szCs w:val="21"/>
        </w:rPr>
      </w:pPr>
      <w:r>
        <w:rPr>
          <w:szCs w:val="21"/>
        </w:rPr>
        <w:t>从每台设备的接地螺柱连接到接地汇流排上，然后将接地汇流排连接到系统的接地汇流母排上。每台设备到接地汇流排的接地电阻小于</w:t>
      </w:r>
      <w:r>
        <w:rPr>
          <w:rFonts w:hint="eastAsia"/>
          <w:szCs w:val="21"/>
        </w:rPr>
        <w:t>0.</w:t>
      </w:r>
      <w:r>
        <w:rPr>
          <w:szCs w:val="21"/>
        </w:rPr>
        <w:t>1</w:t>
      </w:r>
      <w:r>
        <w:rPr>
          <w:szCs w:val="21"/>
        </w:rPr>
        <w:t>欧姆。接地汇流排的安放位置设计在端机上。</w:t>
      </w:r>
    </w:p>
    <w:p w:rsidR="00FC75F6" w:rsidRDefault="007055C7">
      <w:pPr>
        <w:pStyle w:val="10"/>
        <w:numPr>
          <w:ilvl w:val="0"/>
          <w:numId w:val="19"/>
        </w:numPr>
        <w:tabs>
          <w:tab w:val="clear" w:pos="432"/>
        </w:tabs>
        <w:adjustRightInd/>
        <w:spacing w:before="340" w:after="330" w:line="240" w:lineRule="auto"/>
        <w:jc w:val="left"/>
        <w:textAlignment w:val="auto"/>
      </w:pPr>
      <w:bookmarkStart w:id="125" w:name="_Toc139558991"/>
      <w:bookmarkStart w:id="126" w:name="_Toc140228781"/>
      <w:bookmarkStart w:id="127" w:name="_Toc21404"/>
      <w:bookmarkStart w:id="128" w:name="_Toc421865850"/>
      <w:bookmarkStart w:id="129" w:name="_Toc12303"/>
      <w:bookmarkStart w:id="130" w:name="_Toc426015812"/>
      <w:bookmarkStart w:id="131" w:name="_Toc30031"/>
      <w:r>
        <w:rPr>
          <w:rFonts w:hint="eastAsia"/>
          <w:kern w:val="0"/>
          <w:szCs w:val="32"/>
        </w:rPr>
        <w:t>部件</w:t>
      </w:r>
      <w:bookmarkEnd w:id="125"/>
      <w:bookmarkEnd w:id="126"/>
      <w:r>
        <w:rPr>
          <w:rFonts w:hint="eastAsia"/>
        </w:rPr>
        <w:t>规格</w:t>
      </w:r>
      <w:bookmarkEnd w:id="127"/>
      <w:bookmarkEnd w:id="128"/>
      <w:bookmarkEnd w:id="129"/>
      <w:bookmarkEnd w:id="130"/>
      <w:bookmarkEnd w:id="131"/>
    </w:p>
    <w:p w:rsidR="00FC75F6" w:rsidRDefault="007055C7">
      <w:pPr>
        <w:pStyle w:val="AG"/>
        <w:spacing w:before="163" w:after="163"/>
        <w:rPr>
          <w:szCs w:val="21"/>
        </w:rPr>
      </w:pPr>
      <w:r>
        <w:rPr>
          <w:rFonts w:hint="eastAsia"/>
          <w:szCs w:val="21"/>
        </w:rPr>
        <w:t>本部分将详细介绍自助登机闸机的主要部件模块类型及其基本性能。</w:t>
      </w:r>
    </w:p>
    <w:p w:rsidR="00FC75F6" w:rsidRDefault="007055C7">
      <w:pPr>
        <w:pStyle w:val="21"/>
        <w:numPr>
          <w:ilvl w:val="1"/>
          <w:numId w:val="19"/>
        </w:numPr>
        <w:tabs>
          <w:tab w:val="clear" w:pos="576"/>
        </w:tabs>
        <w:adjustRightInd/>
        <w:spacing w:before="240" w:after="240" w:line="240" w:lineRule="auto"/>
        <w:textAlignment w:val="center"/>
      </w:pPr>
      <w:bookmarkStart w:id="132" w:name="_Toc785"/>
      <w:bookmarkStart w:id="133" w:name="_Toc139558992"/>
      <w:bookmarkStart w:id="134" w:name="_Toc18993"/>
      <w:bookmarkStart w:id="135" w:name="_Toc426015813"/>
      <w:bookmarkStart w:id="136" w:name="_Toc140228782"/>
      <w:bookmarkStart w:id="137" w:name="_Toc421865851"/>
      <w:bookmarkStart w:id="138" w:name="_Toc85"/>
      <w:r>
        <w:rPr>
          <w:rFonts w:hint="eastAsia"/>
        </w:rPr>
        <w:t>主控单元</w:t>
      </w:r>
      <w:bookmarkEnd w:id="132"/>
      <w:bookmarkEnd w:id="133"/>
      <w:bookmarkEnd w:id="134"/>
      <w:bookmarkEnd w:id="135"/>
      <w:bookmarkEnd w:id="136"/>
      <w:bookmarkEnd w:id="137"/>
      <w:bookmarkEnd w:id="138"/>
    </w:p>
    <w:p w:rsidR="00FC75F6" w:rsidRDefault="007055C7">
      <w:pPr>
        <w:pStyle w:val="AG"/>
        <w:spacing w:before="163" w:after="163"/>
        <w:rPr>
          <w:szCs w:val="21"/>
        </w:rPr>
      </w:pPr>
      <w:bookmarkStart w:id="139" w:name="_Toc139559077"/>
      <w:bookmarkStart w:id="140" w:name="_Toc15944"/>
      <w:r>
        <w:rPr>
          <w:rFonts w:hint="eastAsia"/>
          <w:szCs w:val="21"/>
        </w:rPr>
        <w:t>设备的主控单元（</w:t>
      </w:r>
      <w:r>
        <w:rPr>
          <w:szCs w:val="21"/>
        </w:rPr>
        <w:t>ECU</w:t>
      </w:r>
      <w:r>
        <w:rPr>
          <w:rFonts w:hint="eastAsia"/>
          <w:szCs w:val="21"/>
        </w:rPr>
        <w:t>）安装设备控制软件，负责对各模块运行控制、完成身份识别处理、通行状态处理显示、数据通信、状态监控等功能。</w:t>
      </w:r>
    </w:p>
    <w:p w:rsidR="00FC75F6" w:rsidRDefault="007055C7">
      <w:pPr>
        <w:pStyle w:val="AG"/>
        <w:spacing w:before="163" w:after="163"/>
        <w:rPr>
          <w:szCs w:val="21"/>
        </w:rPr>
      </w:pPr>
      <w:r>
        <w:rPr>
          <w:rFonts w:hint="eastAsia"/>
          <w:szCs w:val="21"/>
        </w:rPr>
        <w:t>设备主控单元采用低功耗，无风扇高性能处理器，符合工业级应用标准，具有良好的抗电磁干扰性能，能保证整机全天</w:t>
      </w:r>
      <w:r>
        <w:rPr>
          <w:rFonts w:hint="eastAsia"/>
          <w:szCs w:val="21"/>
        </w:rPr>
        <w:t>24</w:t>
      </w:r>
      <w:r>
        <w:rPr>
          <w:rFonts w:hint="eastAsia"/>
          <w:szCs w:val="21"/>
        </w:rPr>
        <w:t>小时</w:t>
      </w:r>
      <w:proofErr w:type="gramStart"/>
      <w:r>
        <w:rPr>
          <w:rFonts w:hint="eastAsia"/>
          <w:szCs w:val="21"/>
        </w:rPr>
        <w:t>不</w:t>
      </w:r>
      <w:proofErr w:type="gramEnd"/>
      <w:r>
        <w:rPr>
          <w:rFonts w:hint="eastAsia"/>
          <w:szCs w:val="21"/>
        </w:rPr>
        <w:t>停机的稳定运行，并具备足够的能力完成所指定的功能。</w:t>
      </w:r>
    </w:p>
    <w:p w:rsidR="00FC75F6" w:rsidRDefault="007055C7">
      <w:pPr>
        <w:pStyle w:val="AG"/>
        <w:spacing w:before="163" w:after="163"/>
        <w:rPr>
          <w:szCs w:val="21"/>
        </w:rPr>
      </w:pPr>
      <w:r>
        <w:rPr>
          <w:rFonts w:hint="eastAsia"/>
          <w:szCs w:val="21"/>
        </w:rPr>
        <w:t>设备主控单元内置实时时钟维持当前日期及时间，其准确性为±</w:t>
      </w:r>
      <w:r>
        <w:rPr>
          <w:rFonts w:hint="eastAsia"/>
          <w:szCs w:val="21"/>
        </w:rPr>
        <w:t>1</w:t>
      </w:r>
      <w:r>
        <w:rPr>
          <w:rFonts w:hint="eastAsia"/>
          <w:szCs w:val="21"/>
        </w:rPr>
        <w:t>秒</w:t>
      </w:r>
      <w:r>
        <w:rPr>
          <w:rFonts w:hint="eastAsia"/>
          <w:szCs w:val="21"/>
        </w:rPr>
        <w:t>/</w:t>
      </w:r>
      <w:r>
        <w:rPr>
          <w:rFonts w:hint="eastAsia"/>
          <w:szCs w:val="21"/>
        </w:rPr>
        <w:t>日。时钟在电池供电下工作，使用寿命大于</w:t>
      </w:r>
      <w:r>
        <w:rPr>
          <w:rFonts w:hint="eastAsia"/>
          <w:szCs w:val="21"/>
        </w:rPr>
        <w:t>10</w:t>
      </w:r>
      <w:r>
        <w:rPr>
          <w:rFonts w:hint="eastAsia"/>
          <w:szCs w:val="21"/>
        </w:rPr>
        <w:t>年，其运行不需人工调整闰年、年尾、月尾及星期。</w:t>
      </w:r>
    </w:p>
    <w:p w:rsidR="00FC75F6" w:rsidRDefault="007055C7">
      <w:pPr>
        <w:pStyle w:val="AG"/>
        <w:spacing w:before="163" w:after="163"/>
        <w:rPr>
          <w:szCs w:val="21"/>
        </w:rPr>
      </w:pPr>
      <w:r>
        <w:rPr>
          <w:rFonts w:hint="eastAsia"/>
          <w:szCs w:val="21"/>
        </w:rPr>
        <w:t>设备主控单元配置硬盘能确保保存至少</w:t>
      </w:r>
      <w:r>
        <w:rPr>
          <w:szCs w:val="21"/>
        </w:rPr>
        <w:t>30</w:t>
      </w:r>
      <w:r>
        <w:rPr>
          <w:rFonts w:hint="eastAsia"/>
          <w:szCs w:val="21"/>
        </w:rPr>
        <w:t>天的交易数据和设备数据。交易数据和设备数据保存时间可由参数确定。能够保证应用程序产生的交易数据、设备寄存器数据、日志、配置信息等的安全性，</w:t>
      </w:r>
      <w:r>
        <w:rPr>
          <w:rFonts w:hint="eastAsia"/>
          <w:szCs w:val="21"/>
        </w:rPr>
        <w:lastRenderedPageBreak/>
        <w:t>具备在失电下的数据长期保存，突然断电数据不丢失。</w:t>
      </w:r>
    </w:p>
    <w:p w:rsidR="00FC75F6" w:rsidRDefault="007055C7">
      <w:pPr>
        <w:pStyle w:val="AG"/>
        <w:spacing w:before="163" w:after="163"/>
        <w:rPr>
          <w:szCs w:val="21"/>
        </w:rPr>
      </w:pPr>
      <w:r>
        <w:rPr>
          <w:rFonts w:hint="eastAsia"/>
          <w:szCs w:val="21"/>
        </w:rPr>
        <w:t>前面板接口图如下：</w:t>
      </w:r>
    </w:p>
    <w:p w:rsidR="00FC75F6" w:rsidRDefault="007055C7">
      <w:pPr>
        <w:pStyle w:val="AG"/>
        <w:spacing w:before="163" w:after="163"/>
        <w:jc w:val="center"/>
      </w:pPr>
      <w:r>
        <w:rPr>
          <w:noProof/>
        </w:rPr>
        <w:drawing>
          <wp:inline distT="0" distB="0" distL="114300" distR="114300">
            <wp:extent cx="2412365" cy="2260600"/>
            <wp:effectExtent l="0" t="0" r="6985" b="635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5" cstate="print"/>
                    <a:stretch>
                      <a:fillRect/>
                    </a:stretch>
                  </pic:blipFill>
                  <pic:spPr>
                    <a:xfrm>
                      <a:off x="0" y="0"/>
                      <a:ext cx="2412365" cy="2260600"/>
                    </a:xfrm>
                    <a:prstGeom prst="rect">
                      <a:avLst/>
                    </a:prstGeom>
                    <a:noFill/>
                    <a:ln w="9525">
                      <a:noFill/>
                    </a:ln>
                  </pic:spPr>
                </pic:pic>
              </a:graphicData>
            </a:graphic>
          </wp:inline>
        </w:drawing>
      </w:r>
    </w:p>
    <w:p w:rsidR="00FC75F6" w:rsidRDefault="007055C7">
      <w:pPr>
        <w:pStyle w:val="afffffa"/>
      </w:pPr>
      <w:bookmarkStart w:id="141" w:name="_Toc487920766"/>
      <w:bookmarkStart w:id="142" w:name="_Toc35874325"/>
      <w:r>
        <w:rPr>
          <w:rFonts w:hint="eastAsia"/>
        </w:rPr>
        <w:t>图</w:t>
      </w:r>
      <w:r>
        <w:rPr>
          <w:rFonts w:hint="eastAsia"/>
        </w:rPr>
        <w:t xml:space="preserve"> </w:t>
      </w:r>
      <w:bookmarkStart w:id="143" w:name="_Toc30828"/>
      <w:bookmarkStart w:id="144" w:name="_Toc426015877"/>
      <w:bookmarkStart w:id="145" w:name="_Toc421865867"/>
      <w:bookmarkStart w:id="146" w:name="_Toc15637"/>
      <w:bookmarkStart w:id="147" w:name="_Toc421828181"/>
      <w:bookmarkStart w:id="148" w:name="_Toc6872"/>
      <w:r>
        <w:rPr>
          <w:rFonts w:hint="eastAsia"/>
        </w:rPr>
        <w:t>7</w:t>
      </w:r>
      <w:r>
        <w:rPr>
          <w:rFonts w:hint="eastAsia"/>
        </w:rPr>
        <w:t>工控机接口布局图</w:t>
      </w:r>
      <w:bookmarkEnd w:id="141"/>
      <w:bookmarkEnd w:id="143"/>
      <w:bookmarkEnd w:id="144"/>
      <w:bookmarkEnd w:id="145"/>
      <w:bookmarkEnd w:id="146"/>
      <w:bookmarkEnd w:id="147"/>
      <w:bookmarkEnd w:id="148"/>
      <w:r>
        <w:rPr>
          <w:rFonts w:hint="eastAsia"/>
        </w:rPr>
        <w:t>（仅供参考）</w:t>
      </w:r>
      <w:bookmarkEnd w:id="142"/>
    </w:p>
    <w:p w:rsidR="00FC75F6" w:rsidRDefault="007055C7">
      <w:pPr>
        <w:pStyle w:val="AG"/>
        <w:spacing w:before="163" w:after="163"/>
        <w:rPr>
          <w:szCs w:val="21"/>
        </w:rPr>
      </w:pPr>
      <w:r>
        <w:rPr>
          <w:rFonts w:hint="eastAsia"/>
          <w:szCs w:val="21"/>
        </w:rPr>
        <w:t>主控单元主要性能指标如下表所示：</w:t>
      </w:r>
    </w:p>
    <w:tbl>
      <w:tblPr>
        <w:tblStyle w:val="afff3"/>
        <w:tblW w:w="5970" w:type="dxa"/>
        <w:jc w:val="center"/>
        <w:tblLayout w:type="fixed"/>
        <w:tblLook w:val="04A0" w:firstRow="1" w:lastRow="0" w:firstColumn="1" w:lastColumn="0" w:noHBand="0" w:noVBand="1"/>
      </w:tblPr>
      <w:tblGrid>
        <w:gridCol w:w="825"/>
        <w:gridCol w:w="1416"/>
        <w:gridCol w:w="3729"/>
      </w:tblGrid>
      <w:tr w:rsidR="00FC75F6" w:rsidTr="00FC75F6">
        <w:trPr>
          <w:cnfStyle w:val="100000000000" w:firstRow="1" w:lastRow="0" w:firstColumn="0" w:lastColumn="0" w:oddVBand="0" w:evenVBand="0" w:oddHBand="0" w:evenHBand="0" w:firstRowFirstColumn="0" w:firstRowLastColumn="0" w:lastRowFirstColumn="0" w:lastRowLastColumn="0"/>
          <w:jc w:val="center"/>
        </w:trPr>
        <w:tc>
          <w:tcPr>
            <w:tcW w:w="825" w:type="dxa"/>
          </w:tcPr>
          <w:p w:rsidR="00FC75F6" w:rsidRDefault="007055C7">
            <w:pPr>
              <w:pStyle w:val="3131125"/>
              <w:spacing w:beforeLines="0" w:afterLines="0"/>
              <w:rPr>
                <w:rFonts w:ascii="Times New Roman" w:eastAsia="宋体" w:hAnsi="Times New Roman"/>
                <w:color w:val="auto"/>
                <w:kern w:val="0"/>
                <w:sz w:val="20"/>
                <w:szCs w:val="24"/>
              </w:rPr>
            </w:pPr>
            <w:r>
              <w:rPr>
                <w:rFonts w:ascii="Times New Roman" w:eastAsia="宋体" w:hAnsi="Times New Roman" w:hint="eastAsia"/>
                <w:color w:val="auto"/>
                <w:kern w:val="0"/>
                <w:sz w:val="20"/>
                <w:szCs w:val="24"/>
              </w:rPr>
              <w:t>序号</w:t>
            </w:r>
          </w:p>
        </w:tc>
        <w:tc>
          <w:tcPr>
            <w:tcW w:w="1416" w:type="dxa"/>
          </w:tcPr>
          <w:p w:rsidR="00FC75F6" w:rsidRDefault="007055C7">
            <w:pPr>
              <w:pStyle w:val="3131125"/>
              <w:spacing w:beforeLines="0" w:afterLines="0"/>
              <w:ind w:firstLine="420"/>
              <w:jc w:val="both"/>
              <w:rPr>
                <w:rFonts w:ascii="Times New Roman" w:eastAsia="宋体" w:hAnsi="Times New Roman"/>
                <w:color w:val="auto"/>
                <w:kern w:val="0"/>
                <w:sz w:val="20"/>
                <w:szCs w:val="24"/>
              </w:rPr>
            </w:pPr>
            <w:r>
              <w:rPr>
                <w:rFonts w:ascii="Times New Roman" w:eastAsia="宋体" w:hAnsi="Times New Roman" w:hint="eastAsia"/>
                <w:color w:val="auto"/>
                <w:kern w:val="0"/>
                <w:sz w:val="20"/>
                <w:szCs w:val="24"/>
              </w:rPr>
              <w:t>项目</w:t>
            </w:r>
          </w:p>
        </w:tc>
        <w:tc>
          <w:tcPr>
            <w:tcW w:w="3729" w:type="dxa"/>
          </w:tcPr>
          <w:p w:rsidR="00FC75F6" w:rsidRDefault="007055C7">
            <w:pPr>
              <w:pStyle w:val="3131125"/>
              <w:spacing w:beforeLines="0" w:afterLines="0"/>
              <w:ind w:firstLine="420"/>
              <w:rPr>
                <w:rFonts w:ascii="Times New Roman" w:eastAsia="宋体" w:hAnsi="Times New Roman"/>
                <w:color w:val="auto"/>
                <w:kern w:val="0"/>
                <w:sz w:val="20"/>
                <w:szCs w:val="24"/>
              </w:rPr>
            </w:pPr>
            <w:r>
              <w:rPr>
                <w:rFonts w:ascii="Times New Roman" w:eastAsia="宋体" w:hAnsi="Times New Roman" w:hint="eastAsia"/>
                <w:color w:val="auto"/>
                <w:kern w:val="0"/>
                <w:sz w:val="20"/>
                <w:szCs w:val="24"/>
              </w:rPr>
              <w:t>说明</w:t>
            </w:r>
          </w:p>
        </w:tc>
      </w:tr>
      <w:tr w:rsidR="00FC75F6" w:rsidTr="00FC75F6">
        <w:trPr>
          <w:trHeight w:hRule="exact" w:val="39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1</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CPU</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I5-6200U</w:t>
            </w:r>
          </w:p>
        </w:tc>
      </w:tr>
      <w:tr w:rsidR="00FC75F6" w:rsidTr="00FC75F6">
        <w:trPr>
          <w:trHeight w:hRule="exact" w:val="38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2</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内存</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8</w:t>
            </w:r>
            <w:r>
              <w:rPr>
                <w:rFonts w:ascii="Tahoma" w:eastAsia="宋体" w:hAnsi="Tahoma" w:cs="Tahoma" w:hint="eastAsia"/>
                <w:b w:val="0"/>
                <w:color w:val="auto"/>
                <w:kern w:val="0"/>
                <w:sz w:val="20"/>
                <w:szCs w:val="24"/>
              </w:rPr>
              <w:t>GB</w:t>
            </w:r>
          </w:p>
        </w:tc>
      </w:tr>
      <w:tr w:rsidR="00FC75F6" w:rsidTr="00FC75F6">
        <w:trPr>
          <w:trHeight w:hRule="exact" w:val="34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4</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SSD</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 xml:space="preserve">128G </w:t>
            </w:r>
          </w:p>
        </w:tc>
      </w:tr>
      <w:tr w:rsidR="00FC75F6" w:rsidTr="00FC75F6">
        <w:trPr>
          <w:trHeight w:hRule="exact" w:val="35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5</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网卡</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2</w:t>
            </w:r>
            <w:r>
              <w:rPr>
                <w:rFonts w:ascii="Tahoma" w:eastAsia="宋体" w:hAnsi="Tahoma" w:cs="Tahoma" w:hint="eastAsia"/>
                <w:b w:val="0"/>
                <w:color w:val="auto"/>
                <w:kern w:val="0"/>
                <w:sz w:val="20"/>
                <w:szCs w:val="24"/>
              </w:rPr>
              <w:t>个</w:t>
            </w:r>
            <w:r>
              <w:rPr>
                <w:rFonts w:ascii="Tahoma" w:eastAsia="宋体" w:hAnsi="Tahoma" w:cs="Tahoma" w:hint="eastAsia"/>
                <w:b w:val="0"/>
                <w:color w:val="auto"/>
                <w:kern w:val="0"/>
                <w:sz w:val="20"/>
                <w:szCs w:val="24"/>
              </w:rPr>
              <w:t>10/100/1000M</w:t>
            </w:r>
          </w:p>
        </w:tc>
      </w:tr>
      <w:tr w:rsidR="00FC75F6" w:rsidTr="00FC75F6">
        <w:trPr>
          <w:trHeight w:hRule="exact" w:val="39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6</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声卡</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AC 97</w:t>
            </w:r>
          </w:p>
        </w:tc>
      </w:tr>
      <w:tr w:rsidR="00FC75F6" w:rsidTr="00FC75F6">
        <w:trPr>
          <w:trHeight w:hRule="exact" w:val="41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7</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串口</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6</w:t>
            </w:r>
            <w:r>
              <w:rPr>
                <w:rFonts w:ascii="Tahoma" w:eastAsia="宋体" w:hAnsi="Tahoma" w:cs="Tahoma" w:hint="eastAsia"/>
                <w:b w:val="0"/>
                <w:color w:val="auto"/>
                <w:kern w:val="0"/>
                <w:sz w:val="20"/>
                <w:szCs w:val="24"/>
              </w:rPr>
              <w:t>个</w:t>
            </w:r>
            <w:r>
              <w:rPr>
                <w:rFonts w:ascii="Tahoma" w:eastAsia="宋体" w:hAnsi="Tahoma" w:cs="Tahoma" w:hint="eastAsia"/>
                <w:b w:val="0"/>
                <w:color w:val="auto"/>
                <w:kern w:val="0"/>
                <w:sz w:val="20"/>
                <w:szCs w:val="24"/>
              </w:rPr>
              <w:t>RS232 DB9</w:t>
            </w:r>
            <w:r>
              <w:rPr>
                <w:rFonts w:ascii="Tahoma" w:eastAsia="宋体" w:hAnsi="Tahoma" w:cs="Tahoma" w:hint="eastAsia"/>
                <w:b w:val="0"/>
                <w:color w:val="auto"/>
                <w:kern w:val="0"/>
                <w:sz w:val="20"/>
                <w:szCs w:val="24"/>
              </w:rPr>
              <w:t>头输出</w:t>
            </w:r>
          </w:p>
        </w:tc>
      </w:tr>
      <w:tr w:rsidR="00FC75F6" w:rsidTr="00FC75F6">
        <w:trPr>
          <w:trHeight w:hRule="exact" w:val="36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8</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USB</w:t>
            </w:r>
            <w:r>
              <w:rPr>
                <w:rFonts w:ascii="Tahoma" w:eastAsia="宋体" w:hAnsi="Tahoma" w:cs="Tahoma"/>
                <w:b w:val="0"/>
                <w:color w:val="auto"/>
                <w:kern w:val="0"/>
                <w:sz w:val="20"/>
                <w:szCs w:val="24"/>
              </w:rPr>
              <w:t>口</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 xml:space="preserve">10 x </w:t>
            </w:r>
            <w:r>
              <w:rPr>
                <w:rFonts w:ascii="Tahoma" w:eastAsia="宋体" w:hAnsi="Tahoma" w:cs="Tahoma"/>
                <w:b w:val="0"/>
                <w:color w:val="auto"/>
                <w:kern w:val="0"/>
                <w:sz w:val="20"/>
                <w:szCs w:val="24"/>
              </w:rPr>
              <w:t>usb</w:t>
            </w:r>
            <w:r>
              <w:rPr>
                <w:rFonts w:ascii="Tahoma" w:eastAsia="宋体" w:hAnsi="Tahoma" w:cs="Tahoma" w:hint="eastAsia"/>
                <w:b w:val="0"/>
                <w:color w:val="auto"/>
                <w:kern w:val="0"/>
                <w:sz w:val="20"/>
                <w:szCs w:val="24"/>
              </w:rPr>
              <w:t>2.0</w:t>
            </w:r>
          </w:p>
        </w:tc>
      </w:tr>
      <w:tr w:rsidR="00FC75F6" w:rsidTr="00FC75F6">
        <w:trPr>
          <w:trHeight w:hRule="exact" w:val="39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9</w:t>
            </w:r>
          </w:p>
        </w:tc>
        <w:tc>
          <w:tcPr>
            <w:tcW w:w="1416" w:type="dxa"/>
            <w:vAlign w:val="center"/>
          </w:tcPr>
          <w:p w:rsidR="00FC75F6" w:rsidRDefault="007055C7">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VGA</w:t>
            </w:r>
          </w:p>
        </w:tc>
        <w:tc>
          <w:tcPr>
            <w:tcW w:w="3729" w:type="dxa"/>
            <w:vAlign w:val="center"/>
          </w:tcPr>
          <w:p w:rsidR="00FC75F6" w:rsidRDefault="007055C7">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1x VGA</w:t>
            </w:r>
            <w:r>
              <w:rPr>
                <w:rFonts w:ascii="Times New Roman" w:eastAsia="宋体" w:hAnsi="Times New Roman" w:cs="Times New Roman" w:hint="eastAsia"/>
                <w:kern w:val="0"/>
                <w:sz w:val="20"/>
                <w:szCs w:val="20"/>
              </w:rPr>
              <w:t>，</w:t>
            </w:r>
            <w:r>
              <w:rPr>
                <w:rFonts w:ascii="Times New Roman" w:eastAsia="宋体" w:hAnsi="Times New Roman" w:cs="Times New Roman" w:hint="eastAsia"/>
                <w:kern w:val="0"/>
                <w:sz w:val="20"/>
                <w:szCs w:val="20"/>
              </w:rPr>
              <w:t xml:space="preserve">1x HDMI </w:t>
            </w:r>
          </w:p>
        </w:tc>
      </w:tr>
      <w:tr w:rsidR="00FC75F6" w:rsidTr="00FC75F6">
        <w:trPr>
          <w:trHeight w:hRule="exact" w:val="38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10</w:t>
            </w:r>
          </w:p>
        </w:tc>
        <w:tc>
          <w:tcPr>
            <w:tcW w:w="1416" w:type="dxa"/>
            <w:vAlign w:val="center"/>
          </w:tcPr>
          <w:p w:rsidR="00FC75F6" w:rsidRDefault="007055C7">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单电源供电</w:t>
            </w:r>
          </w:p>
        </w:tc>
        <w:tc>
          <w:tcPr>
            <w:tcW w:w="3729" w:type="dxa"/>
            <w:vAlign w:val="center"/>
          </w:tcPr>
          <w:p w:rsidR="00FC75F6" w:rsidRDefault="007055C7">
            <w:pP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DC12V</w:t>
            </w:r>
            <w:r>
              <w:rPr>
                <w:rFonts w:ascii="Times New Roman" w:eastAsia="宋体" w:hAnsi="Times New Roman" w:cs="Times New Roman" w:hint="eastAsia"/>
                <w:kern w:val="0"/>
                <w:sz w:val="20"/>
                <w:szCs w:val="20"/>
              </w:rPr>
              <w:t>整机无风扇</w:t>
            </w:r>
          </w:p>
        </w:tc>
      </w:tr>
      <w:tr w:rsidR="00FC75F6" w:rsidTr="00FC75F6">
        <w:trPr>
          <w:trHeight w:hRule="exact" w:val="395"/>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11</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工作温度</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-20</w:t>
            </w:r>
            <w:r>
              <w:rPr>
                <w:rFonts w:ascii="宋体" w:eastAsia="宋体" w:hAnsi="宋体" w:hint="eastAsia"/>
                <w:b w:val="0"/>
                <w:color w:val="auto"/>
                <w:kern w:val="0"/>
                <w:sz w:val="20"/>
                <w:szCs w:val="24"/>
              </w:rPr>
              <w:t>℃</w:t>
            </w:r>
            <w:r>
              <w:rPr>
                <w:rFonts w:ascii="Tahoma" w:eastAsia="宋体" w:hAnsi="Tahoma" w:cs="Tahoma"/>
                <w:b w:val="0"/>
                <w:color w:val="auto"/>
                <w:kern w:val="0"/>
                <w:sz w:val="20"/>
                <w:szCs w:val="24"/>
              </w:rPr>
              <w:t>~+</w:t>
            </w:r>
            <w:r>
              <w:rPr>
                <w:rFonts w:ascii="Tahoma" w:eastAsia="宋体" w:hAnsi="Tahoma" w:cs="Tahoma" w:hint="eastAsia"/>
                <w:b w:val="0"/>
                <w:color w:val="auto"/>
                <w:kern w:val="0"/>
                <w:sz w:val="20"/>
                <w:szCs w:val="24"/>
              </w:rPr>
              <w:t>60</w:t>
            </w:r>
            <w:r>
              <w:rPr>
                <w:rFonts w:ascii="宋体" w:eastAsia="宋体" w:hAnsi="宋体" w:hint="eastAsia"/>
                <w:b w:val="0"/>
                <w:color w:val="auto"/>
                <w:kern w:val="0"/>
                <w:sz w:val="20"/>
                <w:szCs w:val="24"/>
              </w:rPr>
              <w:t>℃</w:t>
            </w:r>
          </w:p>
        </w:tc>
      </w:tr>
      <w:tr w:rsidR="00FC75F6" w:rsidTr="00FC75F6">
        <w:trPr>
          <w:trHeight w:hRule="exact" w:val="41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12</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MTBF</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≥100,000</w:t>
            </w:r>
            <w:r>
              <w:rPr>
                <w:rFonts w:ascii="Tahoma" w:eastAsia="宋体" w:hAnsi="Tahoma" w:cs="Tahoma"/>
                <w:b w:val="0"/>
                <w:color w:val="auto"/>
                <w:kern w:val="0"/>
                <w:sz w:val="20"/>
                <w:szCs w:val="24"/>
              </w:rPr>
              <w:t>小时</w:t>
            </w:r>
          </w:p>
        </w:tc>
      </w:tr>
      <w:tr w:rsidR="00FC75F6" w:rsidTr="00FC75F6">
        <w:trPr>
          <w:trHeight w:hRule="exact" w:val="440"/>
          <w:jc w:val="center"/>
        </w:trPr>
        <w:tc>
          <w:tcPr>
            <w:tcW w:w="825" w:type="dxa"/>
          </w:tcPr>
          <w:p w:rsidR="00FC75F6" w:rsidRDefault="007055C7">
            <w:pPr>
              <w:pStyle w:val="3131125"/>
              <w:spacing w:beforeLines="0" w:afterLines="0"/>
              <w:rPr>
                <w:rFonts w:ascii="Tahoma" w:eastAsia="宋体" w:hAnsi="Tahoma" w:cs="Tahoma"/>
                <w:b w:val="0"/>
                <w:color w:val="auto"/>
                <w:kern w:val="0"/>
                <w:sz w:val="20"/>
                <w:szCs w:val="24"/>
              </w:rPr>
            </w:pPr>
            <w:r>
              <w:rPr>
                <w:rFonts w:ascii="Tahoma" w:eastAsia="宋体" w:hAnsi="Tahoma" w:cs="Tahoma"/>
                <w:b w:val="0"/>
                <w:color w:val="auto"/>
                <w:kern w:val="0"/>
                <w:sz w:val="20"/>
                <w:szCs w:val="24"/>
              </w:rPr>
              <w:t>13</w:t>
            </w:r>
          </w:p>
        </w:tc>
        <w:tc>
          <w:tcPr>
            <w:tcW w:w="1416"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机箱设计</w:t>
            </w:r>
          </w:p>
        </w:tc>
        <w:tc>
          <w:tcPr>
            <w:tcW w:w="3729" w:type="dxa"/>
          </w:tcPr>
          <w:p w:rsidR="00FC75F6" w:rsidRDefault="007055C7">
            <w:pPr>
              <w:pStyle w:val="3131125"/>
              <w:spacing w:beforeLines="0" w:afterLines="0"/>
              <w:jc w:val="left"/>
              <w:rPr>
                <w:rFonts w:ascii="Tahoma" w:eastAsia="宋体" w:hAnsi="Tahoma" w:cs="Tahoma"/>
                <w:b w:val="0"/>
                <w:color w:val="auto"/>
                <w:kern w:val="0"/>
                <w:sz w:val="20"/>
                <w:szCs w:val="24"/>
              </w:rPr>
            </w:pPr>
            <w:r>
              <w:rPr>
                <w:rFonts w:ascii="Tahoma" w:eastAsia="宋体" w:hAnsi="Tahoma" w:cs="Tahoma"/>
                <w:b w:val="0"/>
                <w:color w:val="auto"/>
                <w:kern w:val="0"/>
                <w:sz w:val="20"/>
                <w:szCs w:val="24"/>
              </w:rPr>
              <w:t>较强的抗电磁干扰能力，散热效果好</w:t>
            </w:r>
          </w:p>
        </w:tc>
      </w:tr>
    </w:tbl>
    <w:p w:rsidR="00FC75F6" w:rsidRDefault="007055C7">
      <w:pPr>
        <w:pStyle w:val="afffffe"/>
      </w:pPr>
      <w:bookmarkStart w:id="149" w:name="_Toc35874339"/>
      <w:bookmarkStart w:id="150" w:name="_Toc421865764"/>
      <w:bookmarkStart w:id="151" w:name="_Toc426015896"/>
      <w:bookmarkStart w:id="152" w:name="_Toc488849207"/>
      <w:bookmarkStart w:id="153" w:name="_Toc487726390"/>
      <w:bookmarkStart w:id="154" w:name="_Toc487920767"/>
      <w:r>
        <w:t>表</w:t>
      </w:r>
      <w:r>
        <w:t xml:space="preserve"> </w:t>
      </w:r>
      <w:r>
        <w:fldChar w:fldCharType="begin"/>
      </w:r>
      <w:r>
        <w:instrText xml:space="preserve"> SEQ </w:instrText>
      </w:r>
      <w:r>
        <w:instrText>表</w:instrText>
      </w:r>
      <w:r>
        <w:instrText xml:space="preserve"> \* ARABIC </w:instrText>
      </w:r>
      <w:r>
        <w:fldChar w:fldCharType="separate"/>
      </w:r>
      <w:r>
        <w:t>4</w:t>
      </w:r>
      <w:r>
        <w:fldChar w:fldCharType="end"/>
      </w:r>
      <w:r>
        <w:rPr>
          <w:rFonts w:hint="eastAsia"/>
        </w:rPr>
        <w:t>主控单元性能指标</w:t>
      </w:r>
      <w:bookmarkEnd w:id="139"/>
      <w:r>
        <w:rPr>
          <w:rFonts w:hint="eastAsia"/>
        </w:rPr>
        <w:t>表</w:t>
      </w:r>
      <w:bookmarkEnd w:id="140"/>
      <w:bookmarkEnd w:id="149"/>
      <w:bookmarkEnd w:id="150"/>
      <w:bookmarkEnd w:id="151"/>
      <w:bookmarkEnd w:id="152"/>
      <w:bookmarkEnd w:id="153"/>
      <w:bookmarkEnd w:id="154"/>
    </w:p>
    <w:p w:rsidR="00FC75F6" w:rsidRDefault="007055C7">
      <w:pPr>
        <w:pStyle w:val="21"/>
        <w:numPr>
          <w:ilvl w:val="1"/>
          <w:numId w:val="19"/>
        </w:numPr>
        <w:tabs>
          <w:tab w:val="clear" w:pos="576"/>
        </w:tabs>
        <w:adjustRightInd/>
        <w:spacing w:before="240" w:after="240" w:line="240" w:lineRule="auto"/>
        <w:textAlignment w:val="center"/>
      </w:pPr>
      <w:bookmarkStart w:id="155" w:name="_Toc426015814"/>
      <w:bookmarkStart w:id="156" w:name="_Toc10996"/>
      <w:bookmarkStart w:id="157" w:name="_Toc421865852"/>
      <w:bookmarkStart w:id="158" w:name="_Toc30659"/>
      <w:r>
        <w:rPr>
          <w:rFonts w:hint="eastAsia"/>
        </w:rPr>
        <w:lastRenderedPageBreak/>
        <w:t>护照模块</w:t>
      </w:r>
      <w:bookmarkEnd w:id="155"/>
      <w:bookmarkEnd w:id="156"/>
      <w:bookmarkEnd w:id="157"/>
      <w:bookmarkEnd w:id="158"/>
    </w:p>
    <w:p w:rsidR="00FC75F6" w:rsidRDefault="007055C7">
      <w:pPr>
        <w:pStyle w:val="affff3"/>
        <w:keepNext/>
        <w:spacing w:before="156" w:after="156"/>
        <w:ind w:firstLine="0"/>
        <w:jc w:val="center"/>
      </w:pPr>
      <w:bookmarkStart w:id="159" w:name="_Toc255555410"/>
      <w:r>
        <w:rPr>
          <w:noProof/>
        </w:rPr>
        <w:drawing>
          <wp:inline distT="0" distB="0" distL="114300" distR="114300">
            <wp:extent cx="2831465" cy="2361565"/>
            <wp:effectExtent l="0" t="0" r="6985"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cstate="print"/>
                    <a:stretch>
                      <a:fillRect/>
                    </a:stretch>
                  </pic:blipFill>
                  <pic:spPr>
                    <a:xfrm>
                      <a:off x="0" y="0"/>
                      <a:ext cx="2831465" cy="2361565"/>
                    </a:xfrm>
                    <a:prstGeom prst="rect">
                      <a:avLst/>
                    </a:prstGeom>
                    <a:noFill/>
                    <a:ln w="9525">
                      <a:noFill/>
                    </a:ln>
                  </pic:spPr>
                </pic:pic>
              </a:graphicData>
            </a:graphic>
          </wp:inline>
        </w:drawing>
      </w:r>
    </w:p>
    <w:p w:rsidR="00FC75F6" w:rsidRDefault="007055C7">
      <w:pPr>
        <w:pStyle w:val="afffffa"/>
      </w:pPr>
      <w:bookmarkStart w:id="160" w:name="_Toc487920768"/>
      <w:bookmarkStart w:id="161" w:name="_Toc35874326"/>
      <w:r>
        <w:rPr>
          <w:rFonts w:hint="eastAsia"/>
        </w:rPr>
        <w:t>图</w:t>
      </w:r>
      <w:r>
        <w:rPr>
          <w:rFonts w:hint="eastAsia"/>
        </w:rPr>
        <w:t xml:space="preserve"> </w:t>
      </w:r>
      <w:bookmarkStart w:id="162" w:name="_Toc426015878"/>
      <w:r>
        <w:rPr>
          <w:rFonts w:hint="eastAsia"/>
        </w:rPr>
        <w:t>8</w:t>
      </w:r>
      <w:r>
        <w:rPr>
          <w:rFonts w:hint="eastAsia"/>
        </w:rPr>
        <w:t>护照模块外形图</w:t>
      </w:r>
      <w:bookmarkEnd w:id="160"/>
      <w:bookmarkEnd w:id="161"/>
      <w:bookmarkEnd w:id="162"/>
    </w:p>
    <w:p w:rsidR="00FC75F6" w:rsidRDefault="007055C7">
      <w:pPr>
        <w:pStyle w:val="AG"/>
        <w:spacing w:before="163" w:after="163"/>
        <w:rPr>
          <w:szCs w:val="21"/>
        </w:rPr>
      </w:pPr>
      <w:bookmarkStart w:id="163" w:name="_Toc140228790"/>
      <w:r>
        <w:rPr>
          <w:rFonts w:hint="eastAsia"/>
          <w:szCs w:val="21"/>
        </w:rPr>
        <w:t>护照模块性能指标</w:t>
      </w:r>
      <w:bookmarkEnd w:id="163"/>
      <w:r>
        <w:rPr>
          <w:rFonts w:hint="eastAsia"/>
          <w:szCs w:val="21"/>
        </w:rPr>
        <w:t>如下表：</w:t>
      </w:r>
    </w:p>
    <w:tbl>
      <w:tblPr>
        <w:tblStyle w:val="afff3"/>
        <w:tblW w:w="7721" w:type="dxa"/>
        <w:jc w:val="center"/>
        <w:tblLayout w:type="fixed"/>
        <w:tblLook w:val="04A0" w:firstRow="1" w:lastRow="0" w:firstColumn="1" w:lastColumn="0" w:noHBand="0" w:noVBand="1"/>
      </w:tblPr>
      <w:tblGrid>
        <w:gridCol w:w="878"/>
        <w:gridCol w:w="2556"/>
        <w:gridCol w:w="4287"/>
      </w:tblGrid>
      <w:tr w:rsidR="00FC75F6" w:rsidTr="00FC75F6">
        <w:trPr>
          <w:cnfStyle w:val="100000000000" w:firstRow="1" w:lastRow="0" w:firstColumn="0" w:lastColumn="0" w:oddVBand="0" w:evenVBand="0" w:oddHBand="0" w:evenHBand="0" w:firstRowFirstColumn="0" w:firstRowLastColumn="0" w:lastRowFirstColumn="0" w:lastRowLastColumn="0"/>
          <w:jc w:val="center"/>
        </w:trPr>
        <w:tc>
          <w:tcPr>
            <w:tcW w:w="878"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序号</w:t>
            </w:r>
          </w:p>
        </w:tc>
        <w:tc>
          <w:tcPr>
            <w:tcW w:w="2556"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项目</w:t>
            </w:r>
          </w:p>
        </w:tc>
        <w:tc>
          <w:tcPr>
            <w:tcW w:w="4287"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指标</w:t>
            </w:r>
          </w:p>
        </w:tc>
      </w:tr>
      <w:tr w:rsidR="00FC75F6" w:rsidTr="00FC75F6">
        <w:trPr>
          <w:trHeight w:val="436"/>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图像采集</w:t>
            </w:r>
          </w:p>
        </w:tc>
        <w:tc>
          <w:tcPr>
            <w:tcW w:w="4287"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采集区域：</w:t>
            </w:r>
            <w:r>
              <w:rPr>
                <w:rFonts w:ascii="Tahoma" w:eastAsia="宋体" w:hAnsi="Tahoma" w:cs="Tahoma" w:hint="eastAsia"/>
                <w:bCs/>
                <w:sz w:val="20"/>
                <w:szCs w:val="24"/>
              </w:rPr>
              <w:t>127mm*88mm</w:t>
            </w:r>
          </w:p>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传感器：</w:t>
            </w:r>
            <w:r>
              <w:rPr>
                <w:rFonts w:ascii="Tahoma" w:eastAsia="宋体" w:hAnsi="Tahoma" w:cs="Tahoma" w:hint="eastAsia"/>
                <w:bCs/>
                <w:sz w:val="20"/>
                <w:szCs w:val="24"/>
              </w:rPr>
              <w:t>CMOS 500</w:t>
            </w:r>
            <w:proofErr w:type="gramStart"/>
            <w:r>
              <w:rPr>
                <w:rFonts w:ascii="Tahoma" w:eastAsia="宋体" w:hAnsi="Tahoma" w:cs="Tahoma" w:hint="eastAsia"/>
                <w:bCs/>
                <w:sz w:val="20"/>
                <w:szCs w:val="24"/>
              </w:rPr>
              <w:t>万像</w:t>
            </w:r>
            <w:proofErr w:type="gramEnd"/>
            <w:r>
              <w:rPr>
                <w:rFonts w:ascii="Tahoma" w:eastAsia="宋体" w:hAnsi="Tahoma" w:cs="Tahoma" w:hint="eastAsia"/>
                <w:bCs/>
                <w:sz w:val="20"/>
                <w:szCs w:val="24"/>
              </w:rPr>
              <w:t>素</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2</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证件识别</w:t>
            </w:r>
          </w:p>
        </w:tc>
        <w:tc>
          <w:tcPr>
            <w:tcW w:w="4287" w:type="dxa"/>
          </w:tcPr>
          <w:p w:rsidR="00FC75F6" w:rsidRDefault="007055C7">
            <w:pPr>
              <w:jc w:val="left"/>
              <w:rPr>
                <w:rFonts w:ascii="宋体" w:eastAsia="宋体" w:hAnsi="宋体"/>
                <w:color w:val="000000"/>
              </w:rPr>
            </w:pPr>
            <w:r>
              <w:rPr>
                <w:rFonts w:ascii="宋体" w:eastAsia="宋体" w:hAnsi="宋体"/>
                <w:color w:val="000000"/>
              </w:rPr>
              <w:t>支持身份证、驾照、护照、港澳通行证、台胞证、行驶证等多种身份证件图像采集与信息识别</w:t>
            </w:r>
          </w:p>
          <w:p w:rsidR="00FC75F6" w:rsidRDefault="007055C7">
            <w:pPr>
              <w:jc w:val="left"/>
              <w:rPr>
                <w:rFonts w:ascii="宋体" w:eastAsia="宋体" w:hAnsi="宋体"/>
                <w:color w:val="000000"/>
                <w:sz w:val="24"/>
              </w:rPr>
            </w:pPr>
            <w:r>
              <w:rPr>
                <w:rFonts w:ascii="宋体" w:eastAsia="宋体" w:hAnsi="宋体"/>
                <w:color w:val="000000"/>
              </w:rPr>
              <w:t>支持</w:t>
            </w:r>
            <w:r>
              <w:rPr>
                <w:rFonts w:ascii="Times New Roman" w:eastAsia="Times New Roman" w:hAnsi="Times New Roman"/>
                <w:color w:val="000000"/>
              </w:rPr>
              <w:t>ICAO9303</w:t>
            </w:r>
            <w:r>
              <w:rPr>
                <w:rFonts w:ascii="宋体" w:eastAsia="宋体" w:hAnsi="宋体"/>
                <w:color w:val="000000"/>
              </w:rPr>
              <w:t>标准护照、签证等旅行证件的图像采集与信息识别，包含机读码和其他版面信息</w:t>
            </w:r>
          </w:p>
          <w:p w:rsidR="00FC75F6" w:rsidRDefault="007055C7">
            <w:pPr>
              <w:jc w:val="left"/>
              <w:rPr>
                <w:rFonts w:ascii="宋体" w:eastAsia="宋体" w:hAnsi="宋体"/>
                <w:color w:val="000000"/>
              </w:rPr>
            </w:pPr>
            <w:r>
              <w:rPr>
                <w:rFonts w:ascii="宋体" w:eastAsia="宋体" w:hAnsi="宋体"/>
                <w:color w:val="000000"/>
              </w:rPr>
              <w:t>拍照识别速度小于</w:t>
            </w:r>
            <w:r>
              <w:rPr>
                <w:rFonts w:ascii="Times New Roman" w:eastAsia="Times New Roman" w:hAnsi="Times New Roman"/>
                <w:color w:val="000000"/>
              </w:rPr>
              <w:t>1</w:t>
            </w:r>
            <w:r>
              <w:rPr>
                <w:rFonts w:ascii="宋体" w:eastAsia="宋体" w:hAnsi="宋体"/>
                <w:color w:val="000000"/>
              </w:rPr>
              <w:t>秒</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3</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电子护照读卡</w:t>
            </w:r>
          </w:p>
        </w:tc>
        <w:tc>
          <w:tcPr>
            <w:tcW w:w="4287" w:type="dxa"/>
          </w:tcPr>
          <w:p w:rsidR="00FC75F6" w:rsidRDefault="007055C7">
            <w:pPr>
              <w:jc w:val="left"/>
              <w:rPr>
                <w:rFonts w:ascii="宋体" w:eastAsia="宋体" w:hAnsi="宋体"/>
                <w:color w:val="000000"/>
              </w:rPr>
            </w:pPr>
            <w:r>
              <w:rPr>
                <w:rFonts w:ascii="宋体" w:eastAsia="宋体" w:hAnsi="宋体"/>
                <w:color w:val="000000"/>
              </w:rPr>
              <w:t>支持</w:t>
            </w:r>
            <w:r>
              <w:rPr>
                <w:rFonts w:ascii="Times New Roman" w:eastAsia="Times New Roman" w:hAnsi="Times New Roman"/>
                <w:color w:val="000000"/>
              </w:rPr>
              <w:t>ICAO9303</w:t>
            </w:r>
            <w:r>
              <w:rPr>
                <w:rFonts w:ascii="宋体" w:eastAsia="宋体" w:hAnsi="宋体"/>
                <w:color w:val="000000"/>
              </w:rPr>
              <w:t>标准电子护照读卡，读卡时间小于</w:t>
            </w:r>
            <w:r>
              <w:rPr>
                <w:rFonts w:ascii="Times New Roman" w:eastAsia="Times New Roman" w:hAnsi="Times New Roman"/>
                <w:color w:val="000000"/>
              </w:rPr>
              <w:t>3</w:t>
            </w:r>
            <w:r>
              <w:rPr>
                <w:rFonts w:ascii="宋体" w:eastAsia="宋体" w:hAnsi="宋体"/>
                <w:color w:val="000000"/>
              </w:rPr>
              <w:t>秒</w:t>
            </w:r>
          </w:p>
          <w:p w:rsidR="00FC75F6" w:rsidRDefault="007055C7">
            <w:pPr>
              <w:jc w:val="left"/>
              <w:rPr>
                <w:rFonts w:ascii="宋体" w:eastAsia="宋体" w:hAnsi="宋体"/>
                <w:color w:val="000000"/>
              </w:rPr>
            </w:pPr>
            <w:r>
              <w:rPr>
                <w:rFonts w:ascii="宋体" w:eastAsia="宋体" w:hAnsi="宋体"/>
                <w:color w:val="000000"/>
              </w:rPr>
              <w:t>支持</w:t>
            </w:r>
            <w:r>
              <w:rPr>
                <w:rFonts w:ascii="Times New Roman" w:eastAsia="Times New Roman" w:hAnsi="Times New Roman"/>
                <w:color w:val="000000"/>
              </w:rPr>
              <w:t>ISO 14443 Type A/B</w:t>
            </w:r>
            <w:r>
              <w:rPr>
                <w:rFonts w:ascii="宋体" w:eastAsia="宋体" w:hAnsi="宋体"/>
                <w:color w:val="000000"/>
              </w:rPr>
              <w:t>类型卡片读卡</w:t>
            </w:r>
          </w:p>
          <w:p w:rsidR="00FC75F6" w:rsidRDefault="007055C7">
            <w:pPr>
              <w:jc w:val="left"/>
              <w:rPr>
                <w:rFonts w:ascii="Times New Roman" w:eastAsia="Times New Roman" w:hAnsi="Times New Roman"/>
                <w:color w:val="000000"/>
              </w:rPr>
            </w:pPr>
            <w:r>
              <w:rPr>
                <w:rFonts w:ascii="宋体" w:eastAsia="宋体" w:hAnsi="宋体"/>
                <w:color w:val="000000"/>
              </w:rPr>
              <w:t>支持电子护照基本访问控制</w:t>
            </w:r>
            <w:r>
              <w:rPr>
                <w:rFonts w:ascii="Times New Roman" w:eastAsia="Times New Roman" w:hAnsi="Times New Roman"/>
                <w:color w:val="000000"/>
              </w:rPr>
              <w:t>(BAC)</w:t>
            </w:r>
          </w:p>
          <w:p w:rsidR="00FC75F6" w:rsidRDefault="007055C7">
            <w:pPr>
              <w:jc w:val="left"/>
              <w:rPr>
                <w:rFonts w:ascii="宋体" w:eastAsia="宋体" w:hAnsi="宋体"/>
                <w:color w:val="000000"/>
              </w:rPr>
            </w:pPr>
            <w:r>
              <w:rPr>
                <w:rFonts w:ascii="宋体" w:eastAsia="宋体" w:hAnsi="宋体"/>
                <w:color w:val="000000"/>
              </w:rPr>
              <w:t>支持电子护照被动认证，验证证件信息真实性</w:t>
            </w:r>
          </w:p>
          <w:p w:rsidR="00FC75F6" w:rsidRDefault="007055C7">
            <w:pPr>
              <w:spacing w:before="64" w:after="64"/>
              <w:rPr>
                <w:rFonts w:ascii="Tahoma" w:eastAsia="宋体" w:hAnsi="Tahoma" w:cs="Tahoma"/>
                <w:bCs/>
                <w:sz w:val="20"/>
                <w:szCs w:val="24"/>
              </w:rPr>
            </w:pPr>
            <w:r>
              <w:rPr>
                <w:rFonts w:ascii="宋体" w:eastAsia="宋体" w:hAnsi="宋体"/>
                <w:color w:val="000000"/>
              </w:rPr>
              <w:t>支持电子护照主动认证，验证证件芯片真实性</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4</w:t>
            </w:r>
          </w:p>
        </w:tc>
        <w:tc>
          <w:tcPr>
            <w:tcW w:w="2556" w:type="dxa"/>
          </w:tcPr>
          <w:p w:rsidR="00FC75F6" w:rsidRDefault="007055C7">
            <w:pPr>
              <w:spacing w:before="64" w:after="64"/>
              <w:rPr>
                <w:rFonts w:ascii="Tahoma" w:eastAsia="宋体" w:hAnsi="Tahoma" w:cs="Tahoma"/>
                <w:bCs/>
                <w:sz w:val="20"/>
                <w:szCs w:val="24"/>
              </w:rPr>
            </w:pPr>
            <w:proofErr w:type="gramStart"/>
            <w:r>
              <w:rPr>
                <w:rFonts w:ascii="Tahoma" w:eastAsia="宋体" w:hAnsi="Tahoma" w:cs="Tahoma" w:hint="eastAsia"/>
                <w:bCs/>
                <w:sz w:val="20"/>
                <w:szCs w:val="24"/>
              </w:rPr>
              <w:t>机读区识读</w:t>
            </w:r>
            <w:proofErr w:type="gramEnd"/>
          </w:p>
        </w:tc>
        <w:tc>
          <w:tcPr>
            <w:tcW w:w="4287" w:type="dxa"/>
          </w:tcPr>
          <w:p w:rsidR="00FC75F6" w:rsidRDefault="007055C7">
            <w:pPr>
              <w:jc w:val="left"/>
              <w:rPr>
                <w:rFonts w:ascii="宋体" w:eastAsia="宋体" w:hAnsi="宋体"/>
                <w:color w:val="000000"/>
              </w:rPr>
            </w:pPr>
            <w:r>
              <w:rPr>
                <w:rFonts w:ascii="宋体" w:eastAsia="宋体" w:hAnsi="宋体"/>
                <w:color w:val="000000"/>
              </w:rPr>
              <w:t>可识读所有符合</w:t>
            </w:r>
            <w:r>
              <w:rPr>
                <w:rFonts w:ascii="Times New Roman" w:eastAsia="Times New Roman" w:hAnsi="Times New Roman"/>
                <w:color w:val="000000"/>
              </w:rPr>
              <w:t>ICAO</w:t>
            </w:r>
            <w:r>
              <w:rPr>
                <w:rFonts w:ascii="宋体" w:eastAsia="宋体" w:hAnsi="宋体"/>
                <w:color w:val="000000"/>
              </w:rPr>
              <w:t>标准的证件和中国签发的非</w:t>
            </w:r>
            <w:r>
              <w:rPr>
                <w:rFonts w:ascii="Times New Roman" w:eastAsia="Times New Roman" w:hAnsi="Times New Roman"/>
                <w:color w:val="000000"/>
              </w:rPr>
              <w:t>ICAO</w:t>
            </w:r>
            <w:r>
              <w:rPr>
                <w:rFonts w:ascii="宋体" w:eastAsia="宋体" w:hAnsi="宋体"/>
                <w:color w:val="000000"/>
              </w:rPr>
              <w:t>标准证件</w:t>
            </w:r>
          </w:p>
          <w:p w:rsidR="00FC75F6" w:rsidRDefault="007055C7">
            <w:pPr>
              <w:jc w:val="left"/>
              <w:rPr>
                <w:rFonts w:ascii="Tahoma" w:eastAsia="宋体" w:hAnsi="Tahoma" w:cs="Tahoma"/>
                <w:bCs/>
                <w:sz w:val="20"/>
                <w:szCs w:val="24"/>
              </w:rPr>
            </w:pPr>
            <w:proofErr w:type="gramStart"/>
            <w:r>
              <w:rPr>
                <w:rFonts w:ascii="宋体" w:eastAsia="宋体" w:hAnsi="宋体"/>
                <w:color w:val="000000"/>
              </w:rPr>
              <w:t>解析机</w:t>
            </w:r>
            <w:proofErr w:type="gramEnd"/>
            <w:r>
              <w:rPr>
                <w:rFonts w:ascii="宋体" w:eastAsia="宋体" w:hAnsi="宋体"/>
                <w:color w:val="000000"/>
              </w:rPr>
              <w:t>读码信息</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5</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防护等级</w:t>
            </w:r>
          </w:p>
        </w:tc>
        <w:tc>
          <w:tcPr>
            <w:tcW w:w="4287"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IP50</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6</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数据通信</w:t>
            </w:r>
          </w:p>
        </w:tc>
        <w:tc>
          <w:tcPr>
            <w:tcW w:w="4287" w:type="dxa"/>
          </w:tcPr>
          <w:p w:rsidR="00FC75F6" w:rsidRDefault="007055C7">
            <w:pPr>
              <w:jc w:val="left"/>
              <w:rPr>
                <w:rFonts w:ascii="宋体" w:eastAsia="宋体" w:hAnsi="宋体"/>
                <w:color w:val="000000"/>
              </w:rPr>
            </w:pPr>
            <w:r>
              <w:rPr>
                <w:rFonts w:ascii="宋体" w:eastAsia="宋体" w:hAnsi="宋体"/>
                <w:color w:val="000000"/>
                <w:sz w:val="24"/>
              </w:rPr>
              <w:t xml:space="preserve"> </w:t>
            </w:r>
            <w:r>
              <w:rPr>
                <w:rFonts w:ascii="宋体" w:eastAsia="宋体" w:hAnsi="宋体"/>
                <w:color w:val="000000"/>
              </w:rPr>
              <w:t>支持（包括但不限于）</w:t>
            </w:r>
            <w:r>
              <w:rPr>
                <w:rFonts w:ascii="Times New Roman" w:eastAsia="Times New Roman" w:hAnsi="Times New Roman"/>
                <w:color w:val="000000"/>
              </w:rPr>
              <w:t>PC/SC</w:t>
            </w:r>
            <w:r>
              <w:rPr>
                <w:rFonts w:ascii="宋体" w:eastAsia="宋体" w:hAnsi="宋体"/>
                <w:color w:val="000000"/>
              </w:rPr>
              <w:t>，兼容</w:t>
            </w:r>
            <w:r>
              <w:rPr>
                <w:rFonts w:ascii="Times New Roman" w:eastAsia="Times New Roman" w:hAnsi="Times New Roman"/>
                <w:color w:val="000000"/>
              </w:rPr>
              <w:t>USB2.0</w:t>
            </w:r>
            <w:r>
              <w:rPr>
                <w:rFonts w:ascii="宋体" w:eastAsia="宋体" w:hAnsi="宋体"/>
                <w:color w:val="000000"/>
              </w:rPr>
              <w:t>、</w:t>
            </w:r>
            <w:r>
              <w:rPr>
                <w:rFonts w:ascii="Times New Roman" w:eastAsia="Times New Roman" w:hAnsi="Times New Roman"/>
                <w:color w:val="000000"/>
              </w:rPr>
              <w:t>USB3.0</w:t>
            </w:r>
            <w:r>
              <w:rPr>
                <w:rFonts w:ascii="宋体" w:eastAsia="宋体" w:hAnsi="宋体"/>
                <w:color w:val="000000"/>
              </w:rPr>
              <w:t>接口</w:t>
            </w:r>
          </w:p>
          <w:p w:rsidR="00FC75F6" w:rsidRDefault="007055C7">
            <w:pPr>
              <w:jc w:val="left"/>
              <w:rPr>
                <w:rFonts w:ascii="Tahoma" w:eastAsia="宋体" w:hAnsi="Tahoma" w:cs="Tahoma"/>
                <w:bCs/>
                <w:sz w:val="20"/>
                <w:szCs w:val="24"/>
              </w:rPr>
            </w:pPr>
            <w:r>
              <w:rPr>
                <w:rFonts w:ascii="宋体" w:eastAsia="宋体" w:hAnsi="宋体"/>
                <w:color w:val="000000"/>
              </w:rPr>
              <w:t>支持</w:t>
            </w:r>
            <w:r>
              <w:rPr>
                <w:rFonts w:ascii="Times New Roman" w:eastAsia="Times New Roman" w:hAnsi="Times New Roman"/>
                <w:color w:val="000000"/>
              </w:rPr>
              <w:t>USB</w:t>
            </w:r>
            <w:r>
              <w:rPr>
                <w:rFonts w:ascii="宋体" w:eastAsia="宋体" w:hAnsi="宋体"/>
                <w:color w:val="000000"/>
              </w:rPr>
              <w:t>接口扩展，可在设备上连接其他</w:t>
            </w:r>
            <w:r>
              <w:rPr>
                <w:rFonts w:ascii="Times New Roman" w:eastAsia="Times New Roman" w:hAnsi="Times New Roman"/>
                <w:color w:val="000000"/>
              </w:rPr>
              <w:lastRenderedPageBreak/>
              <w:t>USB</w:t>
            </w:r>
            <w:r>
              <w:rPr>
                <w:rFonts w:ascii="宋体" w:eastAsia="宋体" w:hAnsi="宋体"/>
                <w:color w:val="000000"/>
              </w:rPr>
              <w:t>设备</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lastRenderedPageBreak/>
              <w:t>7</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其他功能</w:t>
            </w:r>
          </w:p>
        </w:tc>
        <w:tc>
          <w:tcPr>
            <w:tcW w:w="4287" w:type="dxa"/>
          </w:tcPr>
          <w:p w:rsidR="00FC75F6" w:rsidRDefault="007055C7">
            <w:pPr>
              <w:spacing w:before="64" w:after="64"/>
              <w:rPr>
                <w:rFonts w:ascii="宋体" w:eastAsia="宋体" w:hAnsi="宋体"/>
                <w:color w:val="000000"/>
              </w:rPr>
            </w:pPr>
            <w:r>
              <w:rPr>
                <w:rFonts w:ascii="宋体" w:eastAsia="宋体" w:hAnsi="宋体"/>
                <w:color w:val="000000"/>
              </w:rPr>
              <w:t>支持证件自动感应触发证件识读</w:t>
            </w:r>
          </w:p>
          <w:p w:rsidR="00FC75F6" w:rsidRDefault="007055C7">
            <w:pPr>
              <w:spacing w:before="64" w:after="64"/>
              <w:rPr>
                <w:rFonts w:ascii="宋体" w:eastAsia="宋体" w:hAnsi="宋体"/>
                <w:color w:val="000000"/>
              </w:rPr>
            </w:pPr>
            <w:r>
              <w:rPr>
                <w:rFonts w:ascii="宋体" w:eastAsia="宋体" w:hAnsi="宋体"/>
                <w:color w:val="000000"/>
              </w:rPr>
              <w:t>系统自动区分证件种类</w:t>
            </w:r>
          </w:p>
          <w:p w:rsidR="00FC75F6" w:rsidRDefault="007055C7">
            <w:pPr>
              <w:jc w:val="left"/>
              <w:rPr>
                <w:rFonts w:ascii="宋体" w:eastAsia="宋体" w:hAnsi="宋体"/>
                <w:color w:val="000000"/>
              </w:rPr>
            </w:pPr>
            <w:r>
              <w:rPr>
                <w:rFonts w:ascii="宋体" w:eastAsia="宋体" w:hAnsi="宋体"/>
                <w:color w:val="000000"/>
              </w:rPr>
              <w:t>含电源指示灯、就绪指示灯、错误指示灯以及警告指示灯</w:t>
            </w:r>
          </w:p>
          <w:p w:rsidR="00FC75F6" w:rsidRDefault="007055C7">
            <w:pPr>
              <w:spacing w:before="64" w:after="64"/>
              <w:rPr>
                <w:rFonts w:ascii="宋体" w:eastAsia="宋体" w:hAnsi="宋体"/>
                <w:color w:val="000000"/>
              </w:rPr>
            </w:pPr>
            <w:r>
              <w:rPr>
                <w:rFonts w:ascii="宋体" w:eastAsia="宋体" w:hAnsi="宋体"/>
                <w:color w:val="000000"/>
              </w:rPr>
              <w:t>支持指示灯工作状态自定义</w:t>
            </w:r>
          </w:p>
          <w:p w:rsidR="00FC75F6" w:rsidRDefault="007055C7">
            <w:pPr>
              <w:spacing w:before="64" w:after="64"/>
              <w:rPr>
                <w:rFonts w:ascii="宋体" w:eastAsia="宋体" w:hAnsi="宋体"/>
                <w:color w:val="000000"/>
              </w:rPr>
            </w:pPr>
            <w:r>
              <w:rPr>
                <w:rFonts w:ascii="宋体" w:eastAsia="宋体" w:hAnsi="宋体" w:hint="eastAsia"/>
                <w:color w:val="000000"/>
              </w:rPr>
              <w:t>内置蜂鸣器</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8</w:t>
            </w:r>
          </w:p>
        </w:tc>
        <w:tc>
          <w:tcPr>
            <w:tcW w:w="2556"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电源</w:t>
            </w:r>
          </w:p>
        </w:tc>
        <w:tc>
          <w:tcPr>
            <w:tcW w:w="4287" w:type="dxa"/>
          </w:tcPr>
          <w:p w:rsidR="00FC75F6" w:rsidRDefault="007055C7">
            <w:pPr>
              <w:jc w:val="left"/>
              <w:rPr>
                <w:rFonts w:ascii="宋体" w:eastAsia="宋体" w:hAnsi="宋体"/>
                <w:color w:val="000000"/>
              </w:rPr>
            </w:pPr>
            <w:r>
              <w:rPr>
                <w:rFonts w:ascii="宋体" w:eastAsia="宋体" w:hAnsi="宋体"/>
                <w:color w:val="000000"/>
              </w:rPr>
              <w:t>使用外部标准电源适配器，电源适配器规格：</w:t>
            </w:r>
          </w:p>
          <w:p w:rsidR="00FC75F6" w:rsidRDefault="007055C7">
            <w:pPr>
              <w:jc w:val="left"/>
              <w:rPr>
                <w:rFonts w:ascii="Times New Roman" w:eastAsia="Times New Roman" w:hAnsi="Times New Roman"/>
                <w:color w:val="000000"/>
              </w:rPr>
            </w:pPr>
            <w:r>
              <w:rPr>
                <w:rFonts w:ascii="宋体" w:eastAsia="宋体" w:hAnsi="宋体"/>
                <w:color w:val="000000"/>
              </w:rPr>
              <w:t>输入</w:t>
            </w:r>
            <w:r>
              <w:rPr>
                <w:rFonts w:ascii="Times New Roman" w:eastAsia="Times New Roman" w:hAnsi="Times New Roman"/>
                <w:color w:val="000000"/>
              </w:rPr>
              <w:t>AC 100~240V50-60Hz 0.8A</w:t>
            </w:r>
          </w:p>
          <w:p w:rsidR="00FC75F6" w:rsidRDefault="007055C7">
            <w:pPr>
              <w:keepNext/>
              <w:spacing w:before="64" w:after="64"/>
              <w:rPr>
                <w:rFonts w:ascii="Tahoma" w:eastAsia="宋体" w:hAnsi="Tahoma" w:cs="Tahoma"/>
                <w:bCs/>
                <w:sz w:val="20"/>
                <w:szCs w:val="24"/>
              </w:rPr>
            </w:pPr>
            <w:r>
              <w:rPr>
                <w:rFonts w:ascii="宋体" w:eastAsia="宋体" w:hAnsi="宋体"/>
                <w:color w:val="000000"/>
              </w:rPr>
              <w:t>输出</w:t>
            </w:r>
            <w:r>
              <w:rPr>
                <w:rFonts w:ascii="Times New Roman" w:eastAsia="Times New Roman" w:hAnsi="Times New Roman"/>
                <w:color w:val="000000"/>
              </w:rPr>
              <w:t>DC 12V 2A</w:t>
            </w:r>
          </w:p>
        </w:tc>
      </w:tr>
      <w:tr w:rsidR="00FC75F6" w:rsidTr="00FC75F6">
        <w:trPr>
          <w:jc w:val="center"/>
        </w:trPr>
        <w:tc>
          <w:tcPr>
            <w:tcW w:w="878"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9</w:t>
            </w:r>
          </w:p>
        </w:tc>
        <w:tc>
          <w:tcPr>
            <w:tcW w:w="2556" w:type="dxa"/>
          </w:tcPr>
          <w:p w:rsidR="00FC75F6" w:rsidRDefault="007055C7">
            <w:pPr>
              <w:spacing w:before="64" w:after="64"/>
              <w:rPr>
                <w:rFonts w:ascii="Tahoma" w:eastAsia="宋体" w:hAnsi="Tahoma" w:cs="Tahoma"/>
                <w:bCs/>
                <w:sz w:val="20"/>
                <w:szCs w:val="24"/>
              </w:rPr>
            </w:pPr>
            <w:r>
              <w:rPr>
                <w:rFonts w:ascii="宋体" w:eastAsia="宋体" w:hAnsi="宋体"/>
                <w:color w:val="000000"/>
              </w:rPr>
              <w:t>操作环境</w:t>
            </w:r>
          </w:p>
        </w:tc>
        <w:tc>
          <w:tcPr>
            <w:tcW w:w="4287" w:type="dxa"/>
          </w:tcPr>
          <w:p w:rsidR="00FC75F6" w:rsidRDefault="007055C7">
            <w:pPr>
              <w:jc w:val="left"/>
              <w:rPr>
                <w:rFonts w:ascii="宋体" w:eastAsia="宋体" w:hAnsi="宋体"/>
                <w:color w:val="000000"/>
              </w:rPr>
            </w:pPr>
            <w:r>
              <w:rPr>
                <w:rFonts w:ascii="宋体" w:eastAsia="宋体" w:hAnsi="宋体"/>
                <w:color w:val="000000"/>
              </w:rPr>
              <w:t>湿度：</w:t>
            </w:r>
            <w:r>
              <w:rPr>
                <w:rFonts w:ascii="Times New Roman" w:eastAsia="Times New Roman" w:hAnsi="Times New Roman"/>
                <w:color w:val="000000"/>
              </w:rPr>
              <w:t>20</w:t>
            </w:r>
            <w:r>
              <w:rPr>
                <w:rFonts w:ascii="宋体" w:eastAsia="宋体" w:hAnsi="宋体"/>
                <w:color w:val="000000"/>
              </w:rPr>
              <w:t>％到</w:t>
            </w:r>
            <w:r>
              <w:rPr>
                <w:rFonts w:ascii="Times New Roman" w:eastAsia="Times New Roman" w:hAnsi="Times New Roman"/>
                <w:color w:val="000000"/>
              </w:rPr>
              <w:t>95</w:t>
            </w:r>
            <w:r>
              <w:rPr>
                <w:rFonts w:ascii="宋体" w:eastAsia="宋体" w:hAnsi="宋体"/>
                <w:color w:val="000000"/>
              </w:rPr>
              <w:t>％（相对湿度下无凝结）</w:t>
            </w:r>
          </w:p>
          <w:p w:rsidR="00FC75F6" w:rsidRDefault="007055C7">
            <w:pPr>
              <w:keepNext/>
              <w:spacing w:before="64" w:after="64"/>
              <w:rPr>
                <w:rFonts w:ascii="宋体" w:eastAsia="宋体" w:hAnsi="宋体"/>
                <w:color w:val="000000"/>
              </w:rPr>
            </w:pPr>
            <w:r>
              <w:rPr>
                <w:rFonts w:ascii="宋体" w:eastAsia="宋体" w:hAnsi="宋体"/>
                <w:color w:val="000000"/>
              </w:rPr>
              <w:t>温度：</w:t>
            </w:r>
            <w:r>
              <w:rPr>
                <w:rFonts w:ascii="Times New Roman" w:eastAsia="Times New Roman" w:hAnsi="Times New Roman"/>
                <w:color w:val="000000"/>
              </w:rPr>
              <w:t>-10</w:t>
            </w:r>
            <w:r>
              <w:rPr>
                <w:rFonts w:ascii="宋体" w:eastAsia="宋体" w:hAnsi="宋体"/>
                <w:color w:val="000000"/>
              </w:rPr>
              <w:t>º至</w:t>
            </w:r>
            <w:r>
              <w:rPr>
                <w:rFonts w:ascii="Times New Roman" w:eastAsia="Times New Roman" w:hAnsi="Times New Roman"/>
                <w:color w:val="000000"/>
              </w:rPr>
              <w:t>50</w:t>
            </w:r>
            <w:r>
              <w:rPr>
                <w:rFonts w:ascii="宋体" w:eastAsia="宋体" w:hAnsi="宋体"/>
                <w:color w:val="000000"/>
              </w:rPr>
              <w:t>º</w:t>
            </w:r>
            <w:r>
              <w:rPr>
                <w:rFonts w:ascii="Times New Roman" w:eastAsia="Times New Roman" w:hAnsi="Times New Roman"/>
                <w:color w:val="000000"/>
              </w:rPr>
              <w:t>C</w:t>
            </w:r>
            <w:r>
              <w:rPr>
                <w:rFonts w:ascii="宋体" w:eastAsia="宋体" w:hAnsi="宋体"/>
                <w:color w:val="000000"/>
              </w:rPr>
              <w:t>工作；</w:t>
            </w:r>
            <w:r>
              <w:rPr>
                <w:rFonts w:ascii="Times New Roman" w:eastAsia="Times New Roman" w:hAnsi="Times New Roman"/>
                <w:color w:val="000000"/>
              </w:rPr>
              <w:t>-20</w:t>
            </w:r>
            <w:r>
              <w:rPr>
                <w:rFonts w:ascii="宋体" w:eastAsia="宋体" w:hAnsi="宋体"/>
                <w:color w:val="000000"/>
              </w:rPr>
              <w:t>º至</w:t>
            </w:r>
            <w:r>
              <w:rPr>
                <w:rFonts w:ascii="Times New Roman" w:eastAsia="Times New Roman" w:hAnsi="Times New Roman"/>
                <w:color w:val="000000"/>
              </w:rPr>
              <w:t>50</w:t>
            </w:r>
            <w:r>
              <w:rPr>
                <w:rFonts w:ascii="宋体" w:eastAsia="宋体" w:hAnsi="宋体"/>
                <w:color w:val="000000"/>
              </w:rPr>
              <w:t>º</w:t>
            </w:r>
            <w:r>
              <w:rPr>
                <w:rFonts w:ascii="Times New Roman" w:eastAsia="Times New Roman" w:hAnsi="Times New Roman"/>
                <w:color w:val="000000"/>
              </w:rPr>
              <w:t>C</w:t>
            </w:r>
            <w:r>
              <w:rPr>
                <w:rFonts w:ascii="宋体" w:eastAsia="宋体" w:hAnsi="宋体"/>
                <w:color w:val="000000"/>
              </w:rPr>
              <w:t>存储</w:t>
            </w:r>
          </w:p>
        </w:tc>
      </w:tr>
    </w:tbl>
    <w:p w:rsidR="00FC75F6" w:rsidRDefault="007055C7">
      <w:pPr>
        <w:pStyle w:val="afffffe"/>
      </w:pPr>
      <w:bookmarkStart w:id="164" w:name="_Toc487726391"/>
      <w:bookmarkStart w:id="165" w:name="_Toc35874340"/>
      <w:bookmarkStart w:id="166" w:name="_Toc426015897"/>
      <w:bookmarkStart w:id="167" w:name="_Toc488849208"/>
      <w:bookmarkStart w:id="168" w:name="_Toc421865765"/>
      <w:bookmarkStart w:id="169" w:name="_Toc320790178"/>
      <w:bookmarkStart w:id="170" w:name="_Toc487920769"/>
      <w:r>
        <w:t>表</w:t>
      </w:r>
      <w:r>
        <w:t xml:space="preserve"> </w:t>
      </w:r>
      <w:r>
        <w:fldChar w:fldCharType="begin"/>
      </w:r>
      <w:r>
        <w:instrText xml:space="preserve"> SEQ </w:instrText>
      </w:r>
      <w:r>
        <w:instrText>表</w:instrText>
      </w:r>
      <w:r>
        <w:instrText xml:space="preserve"> \* ARABIC </w:instrText>
      </w:r>
      <w:r>
        <w:fldChar w:fldCharType="separate"/>
      </w:r>
      <w:r>
        <w:t>5</w:t>
      </w:r>
      <w:r>
        <w:fldChar w:fldCharType="end"/>
      </w:r>
      <w:r>
        <w:rPr>
          <w:rFonts w:hint="eastAsia"/>
        </w:rPr>
        <w:t>护照模块性能指标表</w:t>
      </w:r>
      <w:bookmarkEnd w:id="164"/>
      <w:bookmarkEnd w:id="165"/>
      <w:bookmarkEnd w:id="166"/>
      <w:bookmarkEnd w:id="167"/>
      <w:bookmarkEnd w:id="168"/>
      <w:bookmarkEnd w:id="169"/>
      <w:bookmarkEnd w:id="170"/>
    </w:p>
    <w:p w:rsidR="00FC75F6" w:rsidRDefault="007055C7">
      <w:pPr>
        <w:pStyle w:val="21"/>
        <w:numPr>
          <w:ilvl w:val="1"/>
          <w:numId w:val="19"/>
        </w:numPr>
        <w:tabs>
          <w:tab w:val="clear" w:pos="576"/>
        </w:tabs>
        <w:adjustRightInd/>
        <w:spacing w:before="240" w:after="240" w:line="240" w:lineRule="auto"/>
        <w:textAlignment w:val="center"/>
      </w:pPr>
      <w:bookmarkStart w:id="171" w:name="_Toc18466"/>
      <w:bookmarkStart w:id="172" w:name="_Toc94700141"/>
      <w:bookmarkEnd w:id="159"/>
      <w:r>
        <w:rPr>
          <w:rFonts w:hint="eastAsia"/>
        </w:rPr>
        <w:t>摆门模块</w:t>
      </w:r>
      <w:bookmarkEnd w:id="171"/>
    </w:p>
    <w:p w:rsidR="00FC75F6" w:rsidRDefault="007055C7">
      <w:pPr>
        <w:pStyle w:val="af8"/>
        <w:ind w:firstLine="420"/>
        <w:rPr>
          <w:rFonts w:ascii="Tahoma" w:hAnsi="Tahoma"/>
        </w:rPr>
      </w:pPr>
      <w:r>
        <w:rPr>
          <w:rFonts w:ascii="Tahoma" w:hAnsi="Tahoma" w:hint="eastAsia"/>
        </w:rPr>
        <w:t>摆门结构主要由：摆门、门柱、安装支架、驱动伺服电机等组成。摆门是设计成可拆卸的结构，只需卸下紧固件就可对摆门进行更换。当摆门破损后可以直接更换。</w:t>
      </w:r>
    </w:p>
    <w:p w:rsidR="00FC75F6" w:rsidRDefault="007055C7">
      <w:pPr>
        <w:widowControl/>
        <w:jc w:val="center"/>
      </w:pPr>
      <w:r>
        <w:rPr>
          <w:rFonts w:ascii="宋体" w:eastAsia="宋体" w:hAnsi="宋体" w:cs="宋体"/>
          <w:noProof/>
          <w:kern w:val="0"/>
          <w:sz w:val="24"/>
          <w:szCs w:val="24"/>
        </w:rPr>
        <w:drawing>
          <wp:inline distT="0" distB="0" distL="114300" distR="114300">
            <wp:extent cx="2858135" cy="3079115"/>
            <wp:effectExtent l="0" t="0" r="18415" b="698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7"/>
                    <a:stretch>
                      <a:fillRect/>
                    </a:stretch>
                  </pic:blipFill>
                  <pic:spPr>
                    <a:xfrm>
                      <a:off x="0" y="0"/>
                      <a:ext cx="2858135" cy="3079115"/>
                    </a:xfrm>
                    <a:prstGeom prst="rect">
                      <a:avLst/>
                    </a:prstGeom>
                    <a:noFill/>
                    <a:ln w="9525">
                      <a:noFill/>
                    </a:ln>
                  </pic:spPr>
                </pic:pic>
              </a:graphicData>
            </a:graphic>
          </wp:inline>
        </w:drawing>
      </w:r>
    </w:p>
    <w:p w:rsidR="00FC75F6" w:rsidRDefault="00FC75F6">
      <w:pPr>
        <w:jc w:val="center"/>
      </w:pPr>
    </w:p>
    <w:p w:rsidR="00FC75F6" w:rsidRDefault="007055C7">
      <w:pPr>
        <w:pStyle w:val="afffffa"/>
      </w:pPr>
      <w:bookmarkStart w:id="173" w:name="_Toc487920774"/>
      <w:bookmarkStart w:id="174" w:name="_Toc3587432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Pr>
          <w:rFonts w:hint="eastAsia"/>
        </w:rPr>
        <w:t>10</w:t>
      </w:r>
      <w:r>
        <w:fldChar w:fldCharType="end"/>
      </w:r>
      <w:bookmarkStart w:id="175" w:name="_Toc426015881"/>
      <w:bookmarkStart w:id="176" w:name="_Toc28918"/>
      <w:bookmarkStart w:id="177" w:name="_Toc26864"/>
      <w:bookmarkStart w:id="178" w:name="_Toc421865869"/>
      <w:bookmarkStart w:id="179" w:name="_Toc15294"/>
      <w:r>
        <w:rPr>
          <w:rFonts w:hint="eastAsia"/>
        </w:rPr>
        <w:t>摆门模块外观图</w:t>
      </w:r>
      <w:bookmarkEnd w:id="173"/>
      <w:bookmarkEnd w:id="174"/>
      <w:bookmarkEnd w:id="175"/>
      <w:bookmarkEnd w:id="176"/>
      <w:bookmarkEnd w:id="177"/>
      <w:bookmarkEnd w:id="178"/>
      <w:bookmarkEnd w:id="179"/>
    </w:p>
    <w:p w:rsidR="00FC75F6" w:rsidRDefault="007055C7">
      <w:pPr>
        <w:pStyle w:val="AG"/>
        <w:spacing w:before="163" w:after="163"/>
        <w:rPr>
          <w:szCs w:val="21"/>
        </w:rPr>
      </w:pPr>
      <w:r>
        <w:rPr>
          <w:rFonts w:hint="eastAsia"/>
          <w:szCs w:val="21"/>
        </w:rPr>
        <w:t>摆门模块的性能指标如下表所示：</w:t>
      </w:r>
    </w:p>
    <w:tbl>
      <w:tblPr>
        <w:tblW w:w="8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8"/>
        <w:gridCol w:w="1940"/>
        <w:gridCol w:w="5016"/>
      </w:tblGrid>
      <w:tr w:rsidR="00FC75F6">
        <w:trPr>
          <w:cantSplit/>
          <w:trHeight w:val="421"/>
          <w:jc w:val="center"/>
        </w:trPr>
        <w:tc>
          <w:tcPr>
            <w:tcW w:w="3268" w:type="dxa"/>
            <w:gridSpan w:val="2"/>
            <w:tcBorders>
              <w:top w:val="single" w:sz="12" w:space="0" w:color="auto"/>
              <w:left w:val="single" w:sz="12" w:space="0" w:color="auto"/>
            </w:tcBorders>
            <w:shd w:val="clear" w:color="auto" w:fill="CBF5FF"/>
            <w:vAlign w:val="center"/>
          </w:tcPr>
          <w:p w:rsidR="00FC75F6" w:rsidRDefault="007055C7">
            <w:pPr>
              <w:spacing w:before="72" w:line="360" w:lineRule="auto"/>
              <w:jc w:val="center"/>
              <w:rPr>
                <w:rFonts w:ascii="宋体" w:hAnsi="宋体"/>
                <w:b/>
              </w:rPr>
            </w:pPr>
            <w:r>
              <w:rPr>
                <w:rFonts w:ascii="宋体" w:hAnsi="宋体" w:hint="eastAsia"/>
                <w:b/>
              </w:rPr>
              <w:t>项    目</w:t>
            </w:r>
          </w:p>
        </w:tc>
        <w:tc>
          <w:tcPr>
            <w:tcW w:w="5016" w:type="dxa"/>
            <w:tcBorders>
              <w:top w:val="single" w:sz="12" w:space="0" w:color="auto"/>
              <w:bottom w:val="nil"/>
              <w:right w:val="single" w:sz="12" w:space="0" w:color="auto"/>
            </w:tcBorders>
            <w:shd w:val="clear" w:color="auto" w:fill="CBF5FF"/>
            <w:vAlign w:val="center"/>
          </w:tcPr>
          <w:p w:rsidR="00FC75F6" w:rsidRDefault="007055C7">
            <w:pPr>
              <w:spacing w:before="72" w:line="360" w:lineRule="auto"/>
              <w:jc w:val="center"/>
              <w:rPr>
                <w:rFonts w:ascii="宋体" w:hAnsi="宋体"/>
                <w:b/>
              </w:rPr>
            </w:pPr>
            <w:r>
              <w:rPr>
                <w:rFonts w:ascii="宋体" w:hAnsi="宋体" w:hint="eastAsia"/>
                <w:b/>
              </w:rPr>
              <w:t>参数说明</w:t>
            </w:r>
          </w:p>
        </w:tc>
      </w:tr>
      <w:tr w:rsidR="00FC75F6">
        <w:trPr>
          <w:cantSplit/>
          <w:trHeight w:val="302"/>
          <w:jc w:val="center"/>
        </w:trPr>
        <w:tc>
          <w:tcPr>
            <w:tcW w:w="1328" w:type="dxa"/>
            <w:vMerge w:val="restart"/>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供电电源</w:t>
            </w:r>
          </w:p>
        </w:tc>
        <w:tc>
          <w:tcPr>
            <w:tcW w:w="1940" w:type="dxa"/>
            <w:vAlign w:val="center"/>
          </w:tcPr>
          <w:p w:rsidR="00FC75F6" w:rsidRDefault="007055C7">
            <w:pPr>
              <w:spacing w:before="72" w:line="360" w:lineRule="auto"/>
              <w:jc w:val="center"/>
              <w:rPr>
                <w:rFonts w:ascii="宋体" w:hAnsi="宋体"/>
              </w:rPr>
            </w:pPr>
            <w:r>
              <w:rPr>
                <w:rFonts w:ascii="宋体" w:hAnsi="宋体" w:hint="eastAsia"/>
              </w:rPr>
              <w:t>输入电压</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220V+10%/-15%，50Hz</w:t>
            </w:r>
            <w:bookmarkStart w:id="180" w:name="OLE_LINK6"/>
            <w:r>
              <w:rPr>
                <w:rFonts w:ascii="宋体" w:hAnsi="宋体" w:hint="eastAsia"/>
                <w:color w:val="000000"/>
              </w:rPr>
              <w:t>±4</w:t>
            </w:r>
            <w:bookmarkEnd w:id="180"/>
            <w:r>
              <w:rPr>
                <w:rFonts w:ascii="宋体" w:hAnsi="宋体" w:hint="eastAsia"/>
                <w:color w:val="000000"/>
              </w:rPr>
              <w:t>％</w:t>
            </w:r>
            <w:r>
              <w:rPr>
                <w:rFonts w:ascii="宋体" w:hAnsi="宋体"/>
                <w:color w:val="000000"/>
              </w:rPr>
              <w:t xml:space="preserve"> </w:t>
            </w:r>
          </w:p>
        </w:tc>
      </w:tr>
      <w:tr w:rsidR="00FC75F6">
        <w:trPr>
          <w:cantSplit/>
          <w:trHeight w:val="292"/>
          <w:jc w:val="center"/>
        </w:trPr>
        <w:tc>
          <w:tcPr>
            <w:tcW w:w="1328" w:type="dxa"/>
            <w:vMerge/>
            <w:tcBorders>
              <w:left w:val="single" w:sz="12" w:space="0" w:color="auto"/>
            </w:tcBorders>
            <w:vAlign w:val="center"/>
          </w:tcPr>
          <w:p w:rsidR="00FC75F6" w:rsidRDefault="00FC75F6">
            <w:pPr>
              <w:spacing w:before="72" w:line="360" w:lineRule="auto"/>
              <w:jc w:val="center"/>
              <w:rPr>
                <w:rFonts w:ascii="宋体" w:hAnsi="宋体"/>
              </w:rPr>
            </w:pPr>
          </w:p>
        </w:tc>
        <w:tc>
          <w:tcPr>
            <w:tcW w:w="1940" w:type="dxa"/>
            <w:vAlign w:val="center"/>
          </w:tcPr>
          <w:p w:rsidR="00FC75F6" w:rsidRDefault="007055C7">
            <w:pPr>
              <w:spacing w:before="72" w:line="360" w:lineRule="auto"/>
              <w:jc w:val="center"/>
              <w:rPr>
                <w:rFonts w:ascii="宋体" w:hAnsi="宋体"/>
              </w:rPr>
            </w:pPr>
            <w:r>
              <w:rPr>
                <w:rFonts w:ascii="宋体" w:hAnsi="宋体" w:hint="eastAsia"/>
              </w:rPr>
              <w:t>工作电压</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DC</w:t>
            </w:r>
            <w:r>
              <w:rPr>
                <w:rFonts w:ascii="宋体" w:hAnsi="宋体"/>
                <w:color w:val="000000"/>
              </w:rPr>
              <w:t xml:space="preserve"> </w:t>
            </w:r>
            <w:r>
              <w:rPr>
                <w:rFonts w:ascii="宋体" w:hAnsi="宋体" w:hint="eastAsia"/>
                <w:color w:val="000000"/>
              </w:rPr>
              <w:t>24V±5％</w:t>
            </w:r>
          </w:p>
        </w:tc>
      </w:tr>
      <w:tr w:rsidR="00FC75F6">
        <w:trPr>
          <w:cantSplit/>
          <w:trHeight w:val="292"/>
          <w:jc w:val="center"/>
        </w:trPr>
        <w:tc>
          <w:tcPr>
            <w:tcW w:w="1328" w:type="dxa"/>
            <w:vMerge/>
            <w:tcBorders>
              <w:left w:val="single" w:sz="12" w:space="0" w:color="auto"/>
            </w:tcBorders>
            <w:vAlign w:val="center"/>
          </w:tcPr>
          <w:p w:rsidR="00FC75F6" w:rsidRDefault="00FC75F6">
            <w:pPr>
              <w:spacing w:before="72" w:line="360" w:lineRule="auto"/>
              <w:jc w:val="center"/>
              <w:rPr>
                <w:rFonts w:ascii="宋体" w:hAnsi="宋体"/>
              </w:rPr>
            </w:pPr>
          </w:p>
        </w:tc>
        <w:tc>
          <w:tcPr>
            <w:tcW w:w="1940" w:type="dxa"/>
            <w:vAlign w:val="center"/>
          </w:tcPr>
          <w:p w:rsidR="00FC75F6" w:rsidRDefault="007055C7">
            <w:pPr>
              <w:spacing w:before="72" w:line="360" w:lineRule="auto"/>
              <w:jc w:val="center"/>
              <w:rPr>
                <w:rFonts w:ascii="宋体" w:hAnsi="宋体"/>
              </w:rPr>
            </w:pPr>
            <w:r>
              <w:rPr>
                <w:rFonts w:ascii="宋体" w:hAnsi="宋体" w:hint="eastAsia"/>
              </w:rPr>
              <w:t>功率</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待机：5</w:t>
            </w:r>
            <w:r>
              <w:rPr>
                <w:rFonts w:ascii="宋体" w:hAnsi="宋体"/>
                <w:color w:val="000000"/>
              </w:rPr>
              <w:t xml:space="preserve">W </w:t>
            </w:r>
            <w:r>
              <w:rPr>
                <w:rFonts w:ascii="宋体" w:hAnsi="宋体" w:hint="eastAsia"/>
                <w:color w:val="000000"/>
              </w:rPr>
              <w:t>；峰值：180</w:t>
            </w:r>
            <w:r>
              <w:rPr>
                <w:rFonts w:ascii="宋体" w:hAnsi="宋体"/>
                <w:color w:val="000000"/>
              </w:rPr>
              <w:t>W</w:t>
            </w:r>
          </w:p>
        </w:tc>
      </w:tr>
      <w:tr w:rsidR="00FC75F6">
        <w:trPr>
          <w:cantSplit/>
          <w:jc w:val="center"/>
        </w:trPr>
        <w:tc>
          <w:tcPr>
            <w:tcW w:w="1328" w:type="dxa"/>
            <w:vMerge w:val="restart"/>
            <w:tcBorders>
              <w:left w:val="single" w:sz="12" w:space="0" w:color="auto"/>
            </w:tcBorders>
            <w:vAlign w:val="center"/>
          </w:tcPr>
          <w:p w:rsidR="00FC75F6" w:rsidRDefault="007055C7">
            <w:pPr>
              <w:spacing w:before="72" w:line="360" w:lineRule="auto"/>
              <w:ind w:left="-93" w:right="-88"/>
              <w:jc w:val="center"/>
              <w:rPr>
                <w:rFonts w:ascii="宋体" w:hAnsi="宋体"/>
              </w:rPr>
            </w:pPr>
            <w:r>
              <w:rPr>
                <w:rFonts w:ascii="宋体" w:hAnsi="宋体" w:hint="eastAsia"/>
              </w:rPr>
              <w:t>环境要求</w:t>
            </w:r>
          </w:p>
        </w:tc>
        <w:tc>
          <w:tcPr>
            <w:tcW w:w="1940" w:type="dxa"/>
            <w:vAlign w:val="center"/>
          </w:tcPr>
          <w:p w:rsidR="00FC75F6" w:rsidRDefault="007055C7">
            <w:pPr>
              <w:spacing w:before="72" w:line="360" w:lineRule="auto"/>
              <w:ind w:left="-88" w:right="-63"/>
              <w:jc w:val="center"/>
              <w:rPr>
                <w:rFonts w:ascii="宋体" w:hAnsi="宋体"/>
              </w:rPr>
            </w:pPr>
            <w:r>
              <w:rPr>
                <w:rFonts w:ascii="宋体" w:hAnsi="宋体" w:hint="eastAsia"/>
              </w:rPr>
              <w:t>工作温度</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-25</w:t>
            </w:r>
            <w:r>
              <w:rPr>
                <w:rFonts w:ascii="宋体" w:hAnsi="宋体"/>
                <w:color w:val="000000"/>
                <w:vertAlign w:val="superscript"/>
              </w:rPr>
              <w:t xml:space="preserve"> 0</w:t>
            </w:r>
            <w:r>
              <w:rPr>
                <w:rFonts w:ascii="宋体" w:hAnsi="宋体"/>
                <w:color w:val="000000"/>
              </w:rPr>
              <w:t>C</w:t>
            </w:r>
            <w:r>
              <w:rPr>
                <w:rFonts w:ascii="宋体" w:hAnsi="宋体" w:hint="eastAsia"/>
                <w:color w:val="000000"/>
              </w:rPr>
              <w:t>～</w:t>
            </w:r>
            <w:r>
              <w:rPr>
                <w:rFonts w:ascii="宋体" w:hAnsi="宋体"/>
                <w:color w:val="000000"/>
              </w:rPr>
              <w:t>55</w:t>
            </w:r>
            <w:r>
              <w:rPr>
                <w:rFonts w:ascii="宋体" w:hAnsi="宋体"/>
                <w:color w:val="000000"/>
                <w:vertAlign w:val="superscript"/>
              </w:rPr>
              <w:t xml:space="preserve"> 0</w:t>
            </w:r>
            <w:r>
              <w:rPr>
                <w:rFonts w:ascii="宋体" w:hAnsi="宋体"/>
                <w:color w:val="000000"/>
              </w:rPr>
              <w:t>C</w:t>
            </w:r>
          </w:p>
        </w:tc>
      </w:tr>
      <w:tr w:rsidR="00FC75F6">
        <w:trPr>
          <w:cantSplit/>
          <w:jc w:val="center"/>
        </w:trPr>
        <w:tc>
          <w:tcPr>
            <w:tcW w:w="1328" w:type="dxa"/>
            <w:vMerge/>
            <w:tcBorders>
              <w:left w:val="single" w:sz="12" w:space="0" w:color="auto"/>
            </w:tcBorders>
            <w:vAlign w:val="center"/>
          </w:tcPr>
          <w:p w:rsidR="00FC75F6" w:rsidRDefault="00FC75F6">
            <w:pPr>
              <w:spacing w:before="72" w:line="360" w:lineRule="auto"/>
              <w:ind w:left="-93" w:right="-88"/>
              <w:jc w:val="center"/>
              <w:rPr>
                <w:rFonts w:ascii="宋体" w:hAnsi="宋体"/>
              </w:rPr>
            </w:pPr>
          </w:p>
        </w:tc>
        <w:tc>
          <w:tcPr>
            <w:tcW w:w="1940" w:type="dxa"/>
            <w:vAlign w:val="center"/>
          </w:tcPr>
          <w:p w:rsidR="00FC75F6" w:rsidRDefault="007055C7">
            <w:pPr>
              <w:spacing w:before="72" w:line="360" w:lineRule="auto"/>
              <w:ind w:left="-88" w:right="-63"/>
              <w:jc w:val="center"/>
              <w:rPr>
                <w:rFonts w:ascii="宋体" w:hAnsi="宋体"/>
              </w:rPr>
            </w:pPr>
            <w:r>
              <w:rPr>
                <w:rFonts w:ascii="宋体" w:hAnsi="宋体" w:hint="eastAsia"/>
              </w:rPr>
              <w:t>工作湿度</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0～95</w:t>
            </w:r>
            <w:r>
              <w:rPr>
                <w:rFonts w:ascii="宋体" w:hAnsi="宋体"/>
                <w:color w:val="000000"/>
              </w:rPr>
              <w:t>% RH</w:t>
            </w:r>
            <w:r>
              <w:rPr>
                <w:rFonts w:ascii="宋体" w:hAnsi="宋体" w:hint="eastAsia"/>
                <w:color w:val="000000"/>
              </w:rPr>
              <w:t>（无凝露）</w:t>
            </w:r>
          </w:p>
        </w:tc>
      </w:tr>
      <w:tr w:rsidR="00FC75F6">
        <w:trPr>
          <w:cantSplit/>
          <w:jc w:val="center"/>
        </w:trPr>
        <w:tc>
          <w:tcPr>
            <w:tcW w:w="1328" w:type="dxa"/>
            <w:vMerge/>
            <w:tcBorders>
              <w:left w:val="single" w:sz="12" w:space="0" w:color="auto"/>
            </w:tcBorders>
            <w:vAlign w:val="center"/>
          </w:tcPr>
          <w:p w:rsidR="00FC75F6" w:rsidRDefault="00FC75F6">
            <w:pPr>
              <w:spacing w:before="72" w:line="360" w:lineRule="auto"/>
              <w:ind w:left="-93" w:right="-88"/>
              <w:jc w:val="center"/>
              <w:rPr>
                <w:rFonts w:ascii="宋体" w:hAnsi="宋体"/>
              </w:rPr>
            </w:pPr>
          </w:p>
        </w:tc>
        <w:tc>
          <w:tcPr>
            <w:tcW w:w="1940" w:type="dxa"/>
            <w:vAlign w:val="center"/>
          </w:tcPr>
          <w:p w:rsidR="00FC75F6" w:rsidRDefault="007055C7">
            <w:pPr>
              <w:spacing w:before="72" w:line="360" w:lineRule="auto"/>
              <w:ind w:left="-88" w:right="-63"/>
              <w:jc w:val="center"/>
              <w:rPr>
                <w:rFonts w:ascii="宋体" w:hAnsi="宋体"/>
              </w:rPr>
            </w:pPr>
            <w:r>
              <w:rPr>
                <w:rFonts w:ascii="宋体" w:hAnsi="宋体" w:hint="eastAsia"/>
              </w:rPr>
              <w:t>存储温度</w:t>
            </w:r>
          </w:p>
        </w:tc>
        <w:tc>
          <w:tcPr>
            <w:tcW w:w="5016" w:type="dxa"/>
            <w:tcBorders>
              <w:right w:val="single" w:sz="12" w:space="0" w:color="auto"/>
            </w:tcBorders>
            <w:vAlign w:val="center"/>
          </w:tcPr>
          <w:p w:rsidR="00FC75F6" w:rsidRDefault="007055C7">
            <w:pPr>
              <w:spacing w:before="72" w:line="360" w:lineRule="auto"/>
              <w:jc w:val="left"/>
              <w:rPr>
                <w:rFonts w:ascii="宋体" w:hAnsi="宋体"/>
                <w:color w:val="000000"/>
              </w:rPr>
            </w:pPr>
            <w:r>
              <w:rPr>
                <w:rFonts w:ascii="宋体" w:hAnsi="宋体" w:hint="eastAsia"/>
                <w:color w:val="000000"/>
              </w:rPr>
              <w:t>-30</w:t>
            </w:r>
            <w:r>
              <w:rPr>
                <w:rFonts w:ascii="宋体" w:hAnsi="宋体"/>
                <w:color w:val="000000"/>
                <w:vertAlign w:val="superscript"/>
              </w:rPr>
              <w:t xml:space="preserve"> 0</w:t>
            </w:r>
            <w:r>
              <w:rPr>
                <w:rFonts w:ascii="宋体" w:hAnsi="宋体"/>
                <w:color w:val="000000"/>
              </w:rPr>
              <w:t>C</w:t>
            </w:r>
            <w:r>
              <w:rPr>
                <w:rFonts w:ascii="宋体" w:hAnsi="宋体" w:hint="eastAsia"/>
                <w:color w:val="000000"/>
              </w:rPr>
              <w:t>～70</w:t>
            </w:r>
            <w:r>
              <w:rPr>
                <w:rFonts w:ascii="宋体" w:hAnsi="宋体"/>
                <w:color w:val="000000"/>
                <w:vertAlign w:val="superscript"/>
              </w:rPr>
              <w:t xml:space="preserve"> 0</w:t>
            </w:r>
            <w:r>
              <w:rPr>
                <w:rFonts w:ascii="宋体" w:hAnsi="宋体"/>
                <w:color w:val="000000"/>
              </w:rPr>
              <w:t>C</w:t>
            </w:r>
          </w:p>
        </w:tc>
      </w:tr>
      <w:tr w:rsidR="00FC75F6">
        <w:trPr>
          <w:cantSplit/>
          <w:jc w:val="center"/>
        </w:trPr>
        <w:tc>
          <w:tcPr>
            <w:tcW w:w="1328" w:type="dxa"/>
            <w:vMerge/>
            <w:tcBorders>
              <w:left w:val="single" w:sz="12" w:space="0" w:color="auto"/>
            </w:tcBorders>
            <w:vAlign w:val="center"/>
          </w:tcPr>
          <w:p w:rsidR="00FC75F6" w:rsidRDefault="00FC75F6">
            <w:pPr>
              <w:spacing w:before="72" w:line="360" w:lineRule="auto"/>
              <w:ind w:left="-93" w:right="-88"/>
              <w:jc w:val="center"/>
              <w:rPr>
                <w:rFonts w:ascii="宋体" w:hAnsi="宋体"/>
              </w:rPr>
            </w:pPr>
          </w:p>
        </w:tc>
        <w:tc>
          <w:tcPr>
            <w:tcW w:w="1940" w:type="dxa"/>
            <w:vAlign w:val="center"/>
          </w:tcPr>
          <w:p w:rsidR="00FC75F6" w:rsidRDefault="007055C7">
            <w:pPr>
              <w:spacing w:before="72" w:line="360" w:lineRule="auto"/>
              <w:ind w:left="-88" w:right="-63"/>
              <w:jc w:val="center"/>
              <w:rPr>
                <w:rFonts w:ascii="宋体" w:hAnsi="宋体"/>
              </w:rPr>
            </w:pPr>
            <w:r>
              <w:rPr>
                <w:rFonts w:ascii="宋体" w:hAnsi="宋体" w:hint="eastAsia"/>
              </w:rPr>
              <w:t>存储湿度</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0～95</w:t>
            </w:r>
            <w:r>
              <w:rPr>
                <w:rFonts w:ascii="宋体" w:hAnsi="宋体"/>
                <w:color w:val="000000"/>
              </w:rPr>
              <w:t>% RH</w:t>
            </w:r>
            <w:r>
              <w:rPr>
                <w:rFonts w:ascii="宋体" w:hAnsi="宋体" w:hint="eastAsia"/>
                <w:color w:val="000000"/>
              </w:rPr>
              <w:t>（无凝露）</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寿命</w:t>
            </w:r>
          </w:p>
        </w:tc>
        <w:tc>
          <w:tcPr>
            <w:tcW w:w="5016" w:type="dxa"/>
            <w:tcBorders>
              <w:right w:val="single" w:sz="12" w:space="0" w:color="auto"/>
            </w:tcBorders>
            <w:vAlign w:val="center"/>
          </w:tcPr>
          <w:p w:rsidR="00FC75F6" w:rsidRDefault="007055C7">
            <w:pPr>
              <w:spacing w:before="72" w:line="360" w:lineRule="auto"/>
              <w:rPr>
                <w:rFonts w:ascii="宋体" w:hAnsi="宋体"/>
                <w:color w:val="000000"/>
              </w:rPr>
            </w:pPr>
            <w:r>
              <w:rPr>
                <w:rFonts w:ascii="宋体" w:hAnsi="宋体" w:hint="eastAsia"/>
                <w:color w:val="000000"/>
              </w:rPr>
              <w:t>≥500万次</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开门时间（</w:t>
            </w:r>
            <w:r>
              <w:rPr>
                <w:rFonts w:ascii="宋体" w:hAnsi="宋体"/>
              </w:rPr>
              <w:t>s</w:t>
            </w:r>
            <w:r>
              <w:rPr>
                <w:rFonts w:ascii="宋体" w:hAnsi="宋体" w:hint="eastAsia"/>
              </w:rPr>
              <w:t>）</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rPr>
              <w:t>0.</w:t>
            </w:r>
            <w:r>
              <w:rPr>
                <w:rFonts w:ascii="宋体" w:hAnsi="宋体" w:hint="eastAsia"/>
              </w:rPr>
              <w:t>3～1（可设置）</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关门时间（</w:t>
            </w:r>
            <w:r>
              <w:rPr>
                <w:rFonts w:ascii="宋体" w:hAnsi="宋体"/>
              </w:rPr>
              <w:t>s</w:t>
            </w:r>
            <w:r>
              <w:rPr>
                <w:rFonts w:ascii="宋体" w:hAnsi="宋体" w:hint="eastAsia"/>
              </w:rPr>
              <w:t>）</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rPr>
              <w:t>0.</w:t>
            </w:r>
            <w:r>
              <w:rPr>
                <w:rFonts w:ascii="宋体" w:hAnsi="宋体" w:hint="eastAsia"/>
              </w:rPr>
              <w:t>3～</w:t>
            </w:r>
            <w:r>
              <w:rPr>
                <w:rFonts w:ascii="宋体" w:hAnsi="宋体"/>
              </w:rPr>
              <w:t>1</w:t>
            </w:r>
            <w:r>
              <w:rPr>
                <w:rFonts w:ascii="宋体" w:hAnsi="宋体" w:hint="eastAsia"/>
              </w:rPr>
              <w:t>（可设置）</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闭合力限制（N）</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hint="eastAsia"/>
              </w:rPr>
              <w:t>200</w:t>
            </w:r>
            <w:r>
              <w:rPr>
                <w:rFonts w:ascii="MS Mincho" w:eastAsia="MS Mincho" w:hAnsi="MS Mincho" w:hint="eastAsia"/>
              </w:rPr>
              <w:t>±</w:t>
            </w:r>
            <w:r>
              <w:rPr>
                <w:rFonts w:ascii="宋体" w:hAnsi="宋体"/>
              </w:rPr>
              <w:t>30</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运动打击力（N）</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hint="eastAsia"/>
              </w:rPr>
              <w:t>&lt;150</w:t>
            </w:r>
            <w:r>
              <w:rPr>
                <w:rFonts w:ascii="宋体" w:hAnsi="宋体"/>
              </w:rPr>
              <w:t>N</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碰撞检测</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hint="eastAsia"/>
              </w:rPr>
              <w:t>有</w:t>
            </w:r>
          </w:p>
        </w:tc>
      </w:tr>
      <w:tr w:rsidR="00FC75F6">
        <w:trPr>
          <w:trHeight w:val="459"/>
          <w:jc w:val="center"/>
        </w:trPr>
        <w:tc>
          <w:tcPr>
            <w:tcW w:w="3268" w:type="dxa"/>
            <w:gridSpan w:val="2"/>
            <w:tcBorders>
              <w:left w:val="single" w:sz="12" w:space="0" w:color="auto"/>
            </w:tcBorders>
            <w:vAlign w:val="center"/>
          </w:tcPr>
          <w:p w:rsidR="00FC75F6" w:rsidRDefault="007055C7">
            <w:pPr>
              <w:spacing w:before="72" w:line="360" w:lineRule="auto"/>
              <w:jc w:val="center"/>
              <w:rPr>
                <w:rFonts w:ascii="宋体" w:hAnsi="宋体"/>
              </w:rPr>
            </w:pPr>
            <w:r>
              <w:rPr>
                <w:rFonts w:ascii="宋体" w:hAnsi="宋体" w:hint="eastAsia"/>
              </w:rPr>
              <w:t>通讯接口</w:t>
            </w:r>
          </w:p>
        </w:tc>
        <w:tc>
          <w:tcPr>
            <w:tcW w:w="5016" w:type="dxa"/>
            <w:tcBorders>
              <w:right w:val="single" w:sz="12" w:space="0" w:color="auto"/>
            </w:tcBorders>
            <w:vAlign w:val="center"/>
          </w:tcPr>
          <w:p w:rsidR="00FC75F6" w:rsidRDefault="007055C7">
            <w:pPr>
              <w:spacing w:before="72" w:line="360" w:lineRule="auto"/>
              <w:rPr>
                <w:rFonts w:ascii="宋体" w:hAnsi="宋体"/>
              </w:rPr>
            </w:pPr>
            <w:r>
              <w:rPr>
                <w:rFonts w:ascii="宋体" w:hAnsi="宋体" w:hint="eastAsia"/>
              </w:rPr>
              <w:t>R</w:t>
            </w:r>
            <w:r>
              <w:rPr>
                <w:rFonts w:ascii="宋体" w:hAnsi="宋体"/>
              </w:rPr>
              <w:t>S232 19200bps</w:t>
            </w:r>
          </w:p>
        </w:tc>
      </w:tr>
    </w:tbl>
    <w:p w:rsidR="00FC75F6" w:rsidRDefault="007055C7">
      <w:pPr>
        <w:pStyle w:val="afffffe"/>
      </w:pPr>
      <w:bookmarkStart w:id="181" w:name="_Toc488849211"/>
      <w:bookmarkStart w:id="182" w:name="_Toc487920775"/>
      <w:bookmarkStart w:id="183" w:name="_Toc3587434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7</w:t>
      </w:r>
      <w:r>
        <w:fldChar w:fldCharType="end"/>
      </w:r>
      <w:r>
        <w:t>普通通道技术规格</w:t>
      </w:r>
      <w:bookmarkEnd w:id="181"/>
      <w:bookmarkEnd w:id="182"/>
      <w:bookmarkEnd w:id="183"/>
    </w:p>
    <w:p w:rsidR="00FC75F6" w:rsidRDefault="00FC75F6"/>
    <w:p w:rsidR="00FC75F6" w:rsidRDefault="007055C7">
      <w:pPr>
        <w:pStyle w:val="21"/>
        <w:numPr>
          <w:ilvl w:val="1"/>
          <w:numId w:val="19"/>
        </w:numPr>
        <w:tabs>
          <w:tab w:val="clear" w:pos="576"/>
        </w:tabs>
        <w:adjustRightInd/>
        <w:spacing w:before="240" w:after="240" w:line="240" w:lineRule="auto"/>
        <w:textAlignment w:val="center"/>
      </w:pPr>
      <w:bookmarkStart w:id="184" w:name="_Toc426015817"/>
      <w:bookmarkStart w:id="185" w:name="_Toc421865855"/>
      <w:bookmarkStart w:id="186" w:name="_Toc29306"/>
      <w:r>
        <w:rPr>
          <w:rFonts w:hint="eastAsia"/>
        </w:rPr>
        <w:t>对射传感器</w:t>
      </w:r>
      <w:bookmarkEnd w:id="184"/>
      <w:bookmarkEnd w:id="185"/>
      <w:bookmarkEnd w:id="186"/>
    </w:p>
    <w:p w:rsidR="00FC75F6" w:rsidRDefault="007055C7">
      <w:pPr>
        <w:pStyle w:val="AG"/>
        <w:spacing w:before="163" w:after="163"/>
        <w:rPr>
          <w:szCs w:val="21"/>
        </w:rPr>
      </w:pPr>
      <w:r>
        <w:rPr>
          <w:rFonts w:hint="eastAsia"/>
          <w:szCs w:val="21"/>
        </w:rPr>
        <w:t>自助登机</w:t>
      </w:r>
      <w:proofErr w:type="gramStart"/>
      <w:r>
        <w:rPr>
          <w:rFonts w:hint="eastAsia"/>
          <w:szCs w:val="21"/>
        </w:rPr>
        <w:t>闸</w:t>
      </w:r>
      <w:proofErr w:type="gramEnd"/>
      <w:r>
        <w:rPr>
          <w:rFonts w:hint="eastAsia"/>
          <w:szCs w:val="21"/>
        </w:rPr>
        <w:t>机种一共有</w:t>
      </w:r>
      <w:r>
        <w:rPr>
          <w:rFonts w:hint="eastAsia"/>
          <w:szCs w:val="21"/>
        </w:rPr>
        <w:t>17</w:t>
      </w:r>
      <w:r>
        <w:rPr>
          <w:rFonts w:hint="eastAsia"/>
          <w:szCs w:val="21"/>
        </w:rPr>
        <w:t>对对射型传感器，用于乘客通行感应和控制，传感器</w:t>
      </w:r>
      <w:proofErr w:type="gramStart"/>
      <w:r>
        <w:rPr>
          <w:rFonts w:hint="eastAsia"/>
          <w:szCs w:val="21"/>
        </w:rPr>
        <w:t>安装于闸机</w:t>
      </w:r>
      <w:proofErr w:type="gramEnd"/>
      <w:r>
        <w:rPr>
          <w:rFonts w:hint="eastAsia"/>
          <w:szCs w:val="21"/>
        </w:rPr>
        <w:t>通道的立面，以下为传感器的外观图：</w:t>
      </w:r>
    </w:p>
    <w:p w:rsidR="00FC75F6" w:rsidRDefault="007055C7">
      <w:pPr>
        <w:pStyle w:val="AG"/>
        <w:spacing w:before="163" w:after="163"/>
        <w:rPr>
          <w:szCs w:val="21"/>
        </w:rPr>
      </w:pPr>
      <w:r>
        <w:rPr>
          <w:noProof/>
        </w:rPr>
        <w:drawing>
          <wp:inline distT="0" distB="0" distL="0" distR="0">
            <wp:extent cx="5114925" cy="1760220"/>
            <wp:effectExtent l="19050" t="0" r="0" b="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noChangeArrowheads="1"/>
                    </pic:cNvPicPr>
                  </pic:nvPicPr>
                  <pic:blipFill>
                    <a:blip r:embed="rId18" cstate="print"/>
                    <a:srcRect/>
                    <a:stretch>
                      <a:fillRect/>
                    </a:stretch>
                  </pic:blipFill>
                  <pic:spPr>
                    <a:xfrm>
                      <a:off x="0" y="0"/>
                      <a:ext cx="5126523" cy="1764738"/>
                    </a:xfrm>
                    <a:prstGeom prst="rect">
                      <a:avLst/>
                    </a:prstGeom>
                    <a:noFill/>
                    <a:ln w="9525">
                      <a:noFill/>
                      <a:miter lim="800000"/>
                      <a:headEnd/>
                      <a:tailEnd/>
                    </a:ln>
                  </pic:spPr>
                </pic:pic>
              </a:graphicData>
            </a:graphic>
          </wp:inline>
        </w:drawing>
      </w:r>
    </w:p>
    <w:p w:rsidR="00FC75F6" w:rsidRDefault="007055C7">
      <w:pPr>
        <w:pStyle w:val="afffffa"/>
        <w:rPr>
          <w:sz w:val="21"/>
          <w:szCs w:val="21"/>
        </w:rPr>
      </w:pPr>
      <w:bookmarkStart w:id="187" w:name="_Toc35874328"/>
      <w:r>
        <w:rPr>
          <w:rFonts w:hint="eastAsia"/>
          <w:sz w:val="21"/>
          <w:szCs w:val="21"/>
        </w:rPr>
        <w:t>图</w:t>
      </w:r>
      <w:r>
        <w:rPr>
          <w:rFonts w:hint="eastAsia"/>
          <w:sz w:val="21"/>
          <w:szCs w:val="21"/>
        </w:rPr>
        <w:t xml:space="preserve"> </w:t>
      </w:r>
      <w:r>
        <w:rPr>
          <w:sz w:val="21"/>
          <w:szCs w:val="21"/>
        </w:rPr>
        <w:fldChar w:fldCharType="begin"/>
      </w:r>
      <w:r>
        <w:rPr>
          <w:sz w:val="21"/>
          <w:szCs w:val="21"/>
        </w:rPr>
        <w:instrText xml:space="preserve"> SEQ </w:instrText>
      </w:r>
      <w:r>
        <w:rPr>
          <w:sz w:val="21"/>
          <w:szCs w:val="21"/>
        </w:rPr>
        <w:instrText>图</w:instrText>
      </w:r>
      <w:r>
        <w:rPr>
          <w:sz w:val="21"/>
          <w:szCs w:val="21"/>
        </w:rPr>
        <w:instrText xml:space="preserve"> \* ARABIC </w:instrText>
      </w:r>
      <w:r>
        <w:rPr>
          <w:sz w:val="21"/>
          <w:szCs w:val="21"/>
        </w:rPr>
        <w:fldChar w:fldCharType="separate"/>
      </w:r>
      <w:r>
        <w:rPr>
          <w:sz w:val="21"/>
          <w:szCs w:val="21"/>
        </w:rPr>
        <w:t>1</w:t>
      </w:r>
      <w:r>
        <w:rPr>
          <w:rFonts w:hint="eastAsia"/>
          <w:sz w:val="21"/>
          <w:szCs w:val="21"/>
        </w:rPr>
        <w:t>1</w:t>
      </w:r>
      <w:r>
        <w:rPr>
          <w:sz w:val="21"/>
          <w:szCs w:val="21"/>
        </w:rPr>
        <w:fldChar w:fldCharType="end"/>
      </w:r>
      <w:r>
        <w:rPr>
          <w:sz w:val="21"/>
          <w:szCs w:val="21"/>
        </w:rPr>
        <w:t>传感器的</w:t>
      </w:r>
      <w:r>
        <w:rPr>
          <w:rFonts w:hint="eastAsia"/>
          <w:sz w:val="21"/>
          <w:szCs w:val="21"/>
        </w:rPr>
        <w:t>外观图</w:t>
      </w:r>
      <w:bookmarkEnd w:id="187"/>
    </w:p>
    <w:p w:rsidR="00FC75F6" w:rsidRDefault="007055C7">
      <w:pPr>
        <w:pStyle w:val="AG"/>
        <w:spacing w:before="163" w:after="163"/>
        <w:ind w:firstLineChars="50" w:firstLine="105"/>
        <w:rPr>
          <w:szCs w:val="21"/>
        </w:rPr>
      </w:pPr>
      <w:r>
        <w:rPr>
          <w:rFonts w:hint="eastAsia"/>
          <w:szCs w:val="21"/>
        </w:rPr>
        <w:t>传感器的技术参数，如下：</w:t>
      </w:r>
    </w:p>
    <w:tbl>
      <w:tblPr>
        <w:tblW w:w="8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2"/>
        <w:gridCol w:w="6999"/>
      </w:tblGrid>
      <w:tr w:rsidR="00FC75F6">
        <w:trPr>
          <w:trHeight w:val="421"/>
          <w:jc w:val="center"/>
        </w:trPr>
        <w:tc>
          <w:tcPr>
            <w:tcW w:w="1942" w:type="dxa"/>
            <w:tcBorders>
              <w:top w:val="single" w:sz="12" w:space="0" w:color="auto"/>
              <w:left w:val="single" w:sz="12" w:space="0" w:color="auto"/>
              <w:bottom w:val="nil"/>
            </w:tcBorders>
            <w:shd w:val="clear" w:color="auto" w:fill="CBF5FF"/>
            <w:vAlign w:val="center"/>
          </w:tcPr>
          <w:p w:rsidR="00FC75F6" w:rsidRDefault="007055C7">
            <w:pPr>
              <w:jc w:val="center"/>
              <w:rPr>
                <w:rFonts w:ascii="黑体" w:eastAsia="黑体" w:hAnsi="黑体"/>
                <w:b/>
                <w:szCs w:val="24"/>
              </w:rPr>
            </w:pPr>
            <w:bookmarkStart w:id="188" w:name="_Toc359271324"/>
            <w:r>
              <w:rPr>
                <w:rFonts w:ascii="黑体" w:eastAsia="黑体" w:hAnsi="黑体"/>
                <w:b/>
                <w:szCs w:val="24"/>
              </w:rPr>
              <w:lastRenderedPageBreak/>
              <w:t>项目</w:t>
            </w:r>
            <w:bookmarkEnd w:id="188"/>
          </w:p>
        </w:tc>
        <w:tc>
          <w:tcPr>
            <w:tcW w:w="6999" w:type="dxa"/>
            <w:tcBorders>
              <w:top w:val="single" w:sz="12" w:space="0" w:color="auto"/>
              <w:bottom w:val="nil"/>
              <w:right w:val="single" w:sz="12" w:space="0" w:color="auto"/>
            </w:tcBorders>
            <w:shd w:val="clear" w:color="auto" w:fill="CBF5FF"/>
            <w:vAlign w:val="center"/>
          </w:tcPr>
          <w:p w:rsidR="00FC75F6" w:rsidRDefault="007055C7">
            <w:pPr>
              <w:jc w:val="center"/>
              <w:rPr>
                <w:rFonts w:ascii="黑体" w:eastAsia="黑体" w:hAnsi="黑体"/>
                <w:b/>
                <w:szCs w:val="24"/>
              </w:rPr>
            </w:pPr>
            <w:bookmarkStart w:id="189" w:name="_Toc359271325"/>
            <w:r>
              <w:rPr>
                <w:rFonts w:ascii="黑体" w:eastAsia="黑体" w:hAnsi="黑体"/>
                <w:b/>
                <w:szCs w:val="24"/>
              </w:rPr>
              <w:t>规格说明</w:t>
            </w:r>
            <w:bookmarkEnd w:id="189"/>
          </w:p>
        </w:tc>
      </w:tr>
      <w:tr w:rsidR="00FC75F6">
        <w:trPr>
          <w:cantSplit/>
          <w:trHeight w:val="302"/>
          <w:jc w:val="center"/>
        </w:trPr>
        <w:tc>
          <w:tcPr>
            <w:tcW w:w="1942" w:type="dxa"/>
            <w:tcBorders>
              <w:left w:val="single" w:sz="12" w:space="0" w:color="auto"/>
            </w:tcBorders>
            <w:vAlign w:val="center"/>
          </w:tcPr>
          <w:p w:rsidR="00FC75F6" w:rsidRDefault="007055C7">
            <w:pPr>
              <w:spacing w:before="72"/>
              <w:jc w:val="center"/>
              <w:rPr>
                <w:rFonts w:ascii="Times New Roman" w:hAnsi="Times New Roman"/>
              </w:rPr>
            </w:pPr>
            <w:bookmarkStart w:id="190" w:name="_Toc359271326"/>
            <w:r>
              <w:rPr>
                <w:rFonts w:ascii="Times New Roman" w:hAnsi="Times New Roman"/>
              </w:rPr>
              <w:t>工作电压</w:t>
            </w:r>
            <w:bookmarkEnd w:id="190"/>
          </w:p>
        </w:tc>
        <w:tc>
          <w:tcPr>
            <w:tcW w:w="6999" w:type="dxa"/>
            <w:tcBorders>
              <w:right w:val="single" w:sz="12" w:space="0" w:color="auto"/>
            </w:tcBorders>
            <w:vAlign w:val="center"/>
          </w:tcPr>
          <w:p w:rsidR="00FC75F6" w:rsidRDefault="007055C7">
            <w:pPr>
              <w:spacing w:before="72"/>
              <w:rPr>
                <w:rFonts w:ascii="Times New Roman" w:hAnsi="Times New Roman"/>
              </w:rPr>
            </w:pPr>
            <w:bookmarkStart w:id="191" w:name="_Toc359271327"/>
            <w:r>
              <w:rPr>
                <w:rFonts w:ascii="Times New Roman" w:hAnsi="Times New Roman"/>
              </w:rPr>
              <w:t xml:space="preserve">DC </w:t>
            </w:r>
            <w:r>
              <w:rPr>
                <w:rFonts w:ascii="Times New Roman" w:hAnsi="Times New Roman" w:hint="eastAsia"/>
              </w:rPr>
              <w:t>12~</w:t>
            </w:r>
            <w:r>
              <w:rPr>
                <w:rFonts w:ascii="Times New Roman" w:hAnsi="Times New Roman"/>
              </w:rPr>
              <w:t>24V±</w:t>
            </w:r>
            <w:r>
              <w:rPr>
                <w:rFonts w:ascii="Times New Roman" w:hAnsi="Times New Roman" w:hint="eastAsia"/>
              </w:rPr>
              <w:t>10</w:t>
            </w:r>
            <w:r>
              <w:rPr>
                <w:rFonts w:ascii="Times New Roman" w:hAnsi="Times New Roman"/>
              </w:rPr>
              <w:t>%</w:t>
            </w:r>
            <w:bookmarkEnd w:id="191"/>
          </w:p>
        </w:tc>
      </w:tr>
      <w:tr w:rsidR="00FC75F6">
        <w:trPr>
          <w:cantSplit/>
          <w:trHeight w:val="292"/>
          <w:jc w:val="center"/>
        </w:trPr>
        <w:tc>
          <w:tcPr>
            <w:tcW w:w="1942" w:type="dxa"/>
            <w:tcBorders>
              <w:left w:val="single" w:sz="12" w:space="0" w:color="auto"/>
            </w:tcBorders>
            <w:vAlign w:val="center"/>
          </w:tcPr>
          <w:p w:rsidR="00FC75F6" w:rsidRDefault="007055C7">
            <w:pPr>
              <w:spacing w:before="72"/>
              <w:jc w:val="center"/>
              <w:rPr>
                <w:rFonts w:ascii="Times New Roman" w:hAnsi="Times New Roman"/>
              </w:rPr>
            </w:pPr>
            <w:bookmarkStart w:id="192" w:name="_Toc359271328"/>
            <w:r>
              <w:rPr>
                <w:rFonts w:ascii="Times New Roman" w:hAnsi="Times New Roman"/>
              </w:rPr>
              <w:t>消耗功率</w:t>
            </w:r>
            <w:bookmarkEnd w:id="192"/>
          </w:p>
        </w:tc>
        <w:tc>
          <w:tcPr>
            <w:tcW w:w="6999" w:type="dxa"/>
            <w:tcBorders>
              <w:right w:val="single" w:sz="12" w:space="0" w:color="auto"/>
            </w:tcBorders>
            <w:vAlign w:val="center"/>
          </w:tcPr>
          <w:p w:rsidR="00FC75F6" w:rsidRDefault="007055C7">
            <w:pPr>
              <w:spacing w:before="72"/>
              <w:rPr>
                <w:rFonts w:ascii="Times New Roman" w:hAnsi="Times New Roman"/>
              </w:rPr>
            </w:pPr>
            <w:bookmarkStart w:id="193" w:name="_Toc359271329"/>
            <w:r>
              <w:rPr>
                <w:rFonts w:ascii="Times New Roman" w:hAnsi="Times New Roman" w:hint="eastAsia"/>
              </w:rPr>
              <w:t>0.36</w:t>
            </w:r>
            <w:r>
              <w:rPr>
                <w:rFonts w:ascii="Times New Roman" w:hAnsi="Times New Roman"/>
              </w:rPr>
              <w:t>w</w:t>
            </w:r>
            <w:r>
              <w:rPr>
                <w:rFonts w:ascii="Times New Roman" w:hAnsi="Times New Roman"/>
              </w:rPr>
              <w:t>（平均）；</w:t>
            </w:r>
            <w:r>
              <w:rPr>
                <w:rFonts w:ascii="Times New Roman" w:hAnsi="Times New Roman" w:hint="eastAsia"/>
              </w:rPr>
              <w:t>0.48</w:t>
            </w:r>
            <w:r>
              <w:rPr>
                <w:rFonts w:ascii="Times New Roman" w:hAnsi="Times New Roman"/>
              </w:rPr>
              <w:t>w</w:t>
            </w:r>
            <w:r>
              <w:rPr>
                <w:rFonts w:ascii="Times New Roman" w:hAnsi="Times New Roman"/>
              </w:rPr>
              <w:t>（峰值）</w:t>
            </w:r>
            <w:bookmarkEnd w:id="193"/>
          </w:p>
        </w:tc>
      </w:tr>
      <w:tr w:rsidR="00FC75F6">
        <w:trPr>
          <w:cantSplit/>
          <w:jc w:val="center"/>
        </w:trPr>
        <w:tc>
          <w:tcPr>
            <w:tcW w:w="1942" w:type="dxa"/>
            <w:tcBorders>
              <w:left w:val="single" w:sz="12" w:space="0" w:color="auto"/>
            </w:tcBorders>
            <w:vAlign w:val="center"/>
          </w:tcPr>
          <w:p w:rsidR="00FC75F6" w:rsidRDefault="007055C7">
            <w:pPr>
              <w:spacing w:before="72"/>
              <w:ind w:left="-88" w:right="-63"/>
              <w:jc w:val="center"/>
              <w:rPr>
                <w:rFonts w:ascii="Times New Roman" w:hAnsi="Times New Roman"/>
              </w:rPr>
            </w:pPr>
            <w:bookmarkStart w:id="194" w:name="_Toc359271330"/>
            <w:r>
              <w:rPr>
                <w:rFonts w:ascii="Times New Roman" w:hAnsi="Times New Roman"/>
              </w:rPr>
              <w:t>工作温度</w:t>
            </w:r>
            <w:bookmarkEnd w:id="194"/>
          </w:p>
        </w:tc>
        <w:tc>
          <w:tcPr>
            <w:tcW w:w="6999" w:type="dxa"/>
            <w:tcBorders>
              <w:right w:val="single" w:sz="12" w:space="0" w:color="auto"/>
            </w:tcBorders>
            <w:vAlign w:val="center"/>
          </w:tcPr>
          <w:p w:rsidR="00FC75F6" w:rsidRDefault="007055C7">
            <w:pPr>
              <w:spacing w:before="72"/>
              <w:rPr>
                <w:rFonts w:ascii="Times New Roman" w:hAnsi="Times New Roman"/>
              </w:rPr>
            </w:pPr>
            <w:bookmarkStart w:id="195" w:name="_Toc359271331"/>
            <w:r>
              <w:rPr>
                <w:rFonts w:ascii="Times New Roman" w:hAnsi="Times New Roman"/>
              </w:rPr>
              <w:t xml:space="preserve">-10 </w:t>
            </w:r>
            <w:r>
              <w:rPr>
                <w:rFonts w:ascii="宋体" w:hAnsi="宋体" w:cs="宋体" w:hint="eastAsia"/>
              </w:rPr>
              <w:t>℃</w:t>
            </w:r>
            <w:r>
              <w:rPr>
                <w:rFonts w:ascii="Times New Roman" w:hAnsi="Times New Roman"/>
              </w:rPr>
              <w:t xml:space="preserve"> ~ </w:t>
            </w:r>
            <w:r>
              <w:rPr>
                <w:rFonts w:ascii="Times New Roman" w:hAnsi="Times New Roman" w:hint="eastAsia"/>
              </w:rPr>
              <w:t xml:space="preserve">55 </w:t>
            </w:r>
            <w:r>
              <w:rPr>
                <w:rFonts w:ascii="宋体" w:hAnsi="宋体" w:cs="宋体" w:hint="eastAsia"/>
              </w:rPr>
              <w:t>℃</w:t>
            </w:r>
            <w:bookmarkEnd w:id="195"/>
            <w:r>
              <w:rPr>
                <w:rFonts w:ascii="Times New Roman" w:hAnsi="Times New Roman"/>
              </w:rPr>
              <w:t xml:space="preserve"> </w:t>
            </w:r>
          </w:p>
        </w:tc>
      </w:tr>
      <w:tr w:rsidR="00FC75F6">
        <w:trPr>
          <w:cantSplit/>
          <w:trHeight w:val="510"/>
          <w:jc w:val="center"/>
        </w:trPr>
        <w:tc>
          <w:tcPr>
            <w:tcW w:w="1942" w:type="dxa"/>
            <w:tcBorders>
              <w:left w:val="single" w:sz="12" w:space="0" w:color="auto"/>
            </w:tcBorders>
            <w:vAlign w:val="center"/>
          </w:tcPr>
          <w:p w:rsidR="00FC75F6" w:rsidRDefault="007055C7">
            <w:pPr>
              <w:spacing w:before="72"/>
              <w:ind w:left="-88" w:right="-103"/>
              <w:jc w:val="center"/>
              <w:rPr>
                <w:rFonts w:ascii="Times New Roman" w:hAnsi="Times New Roman"/>
              </w:rPr>
            </w:pPr>
            <w:bookmarkStart w:id="196" w:name="_Toc359271332"/>
            <w:r>
              <w:rPr>
                <w:rFonts w:ascii="Times New Roman" w:hAnsi="Times New Roman"/>
              </w:rPr>
              <w:t>工作湿度</w:t>
            </w:r>
            <w:bookmarkEnd w:id="196"/>
          </w:p>
        </w:tc>
        <w:tc>
          <w:tcPr>
            <w:tcW w:w="6999" w:type="dxa"/>
            <w:tcBorders>
              <w:right w:val="single" w:sz="12" w:space="0" w:color="auto"/>
            </w:tcBorders>
            <w:vAlign w:val="center"/>
          </w:tcPr>
          <w:p w:rsidR="00FC75F6" w:rsidRDefault="007055C7">
            <w:pPr>
              <w:spacing w:before="72"/>
              <w:rPr>
                <w:rFonts w:ascii="Times New Roman" w:hAnsi="Times New Roman"/>
                <w:color w:val="FF0000"/>
              </w:rPr>
            </w:pPr>
            <w:bookmarkStart w:id="197" w:name="_Toc359271333"/>
            <w:r>
              <w:rPr>
                <w:rFonts w:ascii="Times New Roman" w:hAnsi="Times New Roman"/>
              </w:rPr>
              <w:t>10%~</w:t>
            </w:r>
            <w:r>
              <w:rPr>
                <w:rFonts w:ascii="Times New Roman" w:hAnsi="Times New Roman" w:hint="eastAsia"/>
              </w:rPr>
              <w:t>9</w:t>
            </w:r>
            <w:r>
              <w:rPr>
                <w:rFonts w:ascii="Times New Roman" w:hAnsi="Times New Roman"/>
              </w:rPr>
              <w:t>0%RH</w:t>
            </w:r>
            <w:bookmarkEnd w:id="197"/>
          </w:p>
        </w:tc>
      </w:tr>
      <w:tr w:rsidR="00FC75F6">
        <w:trPr>
          <w:cantSplit/>
          <w:trHeight w:val="300"/>
          <w:jc w:val="center"/>
        </w:trPr>
        <w:tc>
          <w:tcPr>
            <w:tcW w:w="1942" w:type="dxa"/>
            <w:tcBorders>
              <w:left w:val="single" w:sz="12" w:space="0" w:color="auto"/>
            </w:tcBorders>
            <w:vAlign w:val="center"/>
          </w:tcPr>
          <w:p w:rsidR="00FC75F6" w:rsidRDefault="007055C7">
            <w:pPr>
              <w:spacing w:before="72"/>
              <w:rPr>
                <w:rFonts w:ascii="Times New Roman" w:hAnsi="Times New Roman"/>
              </w:rPr>
            </w:pPr>
            <w:r>
              <w:rPr>
                <w:rFonts w:ascii="Times New Roman" w:hAnsi="Times New Roman" w:hint="eastAsia"/>
              </w:rPr>
              <w:t xml:space="preserve">   </w:t>
            </w:r>
            <w:r>
              <w:rPr>
                <w:rFonts w:ascii="Times New Roman" w:hAnsi="Times New Roman" w:hint="eastAsia"/>
              </w:rPr>
              <w:t>检测距离</w:t>
            </w:r>
          </w:p>
        </w:tc>
        <w:tc>
          <w:tcPr>
            <w:tcW w:w="6999" w:type="dxa"/>
            <w:tcBorders>
              <w:right w:val="single" w:sz="12" w:space="0" w:color="auto"/>
            </w:tcBorders>
            <w:vAlign w:val="center"/>
          </w:tcPr>
          <w:p w:rsidR="00FC75F6" w:rsidRDefault="007055C7">
            <w:pPr>
              <w:spacing w:before="72" w:line="340" w:lineRule="exact"/>
              <w:rPr>
                <w:rFonts w:ascii="Times New Roman" w:hAnsi="Times New Roman"/>
              </w:rPr>
            </w:pPr>
            <w:r>
              <w:rPr>
                <w:rFonts w:ascii="Times New Roman" w:hAnsi="Times New Roman" w:hint="eastAsia"/>
              </w:rPr>
              <w:t>15m</w:t>
            </w:r>
          </w:p>
        </w:tc>
      </w:tr>
      <w:tr w:rsidR="00FC75F6">
        <w:trPr>
          <w:cantSplit/>
          <w:trHeight w:val="300"/>
          <w:jc w:val="center"/>
        </w:trPr>
        <w:tc>
          <w:tcPr>
            <w:tcW w:w="1942" w:type="dxa"/>
            <w:tcBorders>
              <w:left w:val="single" w:sz="12" w:space="0" w:color="auto"/>
            </w:tcBorders>
            <w:vAlign w:val="center"/>
          </w:tcPr>
          <w:p w:rsidR="00FC75F6" w:rsidRDefault="007055C7">
            <w:pPr>
              <w:spacing w:before="72"/>
              <w:ind w:firstLineChars="150" w:firstLine="315"/>
              <w:rPr>
                <w:rFonts w:ascii="Times New Roman" w:hAnsi="Times New Roman"/>
              </w:rPr>
            </w:pPr>
            <w:r>
              <w:rPr>
                <w:rFonts w:ascii="Times New Roman" w:hAnsi="Times New Roman" w:hint="eastAsia"/>
              </w:rPr>
              <w:t>检测物体</w:t>
            </w:r>
          </w:p>
        </w:tc>
        <w:tc>
          <w:tcPr>
            <w:tcW w:w="6999" w:type="dxa"/>
            <w:tcBorders>
              <w:right w:val="single" w:sz="12" w:space="0" w:color="auto"/>
            </w:tcBorders>
            <w:vAlign w:val="center"/>
          </w:tcPr>
          <w:p w:rsidR="00FC75F6" w:rsidRDefault="007055C7">
            <w:pPr>
              <w:spacing w:before="72"/>
              <w:rPr>
                <w:rFonts w:ascii="Times New Roman" w:hAnsi="Times New Roman"/>
              </w:rPr>
            </w:pPr>
            <w:r>
              <w:rPr>
                <w:rFonts w:ascii="Times New Roman" w:hAnsi="Times New Roman" w:hint="eastAsia"/>
              </w:rPr>
              <w:t>Φ</w:t>
            </w:r>
            <w:r>
              <w:rPr>
                <w:rFonts w:ascii="Times New Roman" w:hAnsi="Times New Roman"/>
              </w:rPr>
              <w:t xml:space="preserve">12mm </w:t>
            </w:r>
            <w:r>
              <w:rPr>
                <w:rFonts w:ascii="Times New Roman" w:hAnsi="Times New Roman" w:hint="eastAsia"/>
              </w:rPr>
              <w:t>以上不透明物体；</w:t>
            </w:r>
          </w:p>
        </w:tc>
      </w:tr>
      <w:tr w:rsidR="00FC75F6">
        <w:trPr>
          <w:cantSplit/>
          <w:trHeight w:val="210"/>
          <w:jc w:val="center"/>
        </w:trPr>
        <w:tc>
          <w:tcPr>
            <w:tcW w:w="1942" w:type="dxa"/>
            <w:tcBorders>
              <w:left w:val="single" w:sz="12" w:space="0" w:color="auto"/>
            </w:tcBorders>
            <w:vAlign w:val="center"/>
          </w:tcPr>
          <w:p w:rsidR="00FC75F6" w:rsidRDefault="007055C7">
            <w:pPr>
              <w:spacing w:before="72"/>
              <w:rPr>
                <w:rFonts w:ascii="Times New Roman" w:hAnsi="Times New Roman"/>
              </w:rPr>
            </w:pPr>
            <w:r>
              <w:rPr>
                <w:rFonts w:ascii="Times New Roman" w:hAnsi="Times New Roman" w:hint="eastAsia"/>
              </w:rPr>
              <w:t xml:space="preserve">   </w:t>
            </w:r>
            <w:r>
              <w:rPr>
                <w:rFonts w:ascii="Times New Roman" w:hAnsi="Times New Roman" w:hint="eastAsia"/>
              </w:rPr>
              <w:t>光源波长</w:t>
            </w:r>
          </w:p>
        </w:tc>
        <w:tc>
          <w:tcPr>
            <w:tcW w:w="6999" w:type="dxa"/>
            <w:tcBorders>
              <w:right w:val="single" w:sz="12" w:space="0" w:color="auto"/>
            </w:tcBorders>
            <w:vAlign w:val="center"/>
          </w:tcPr>
          <w:p w:rsidR="00FC75F6" w:rsidRDefault="007055C7">
            <w:pPr>
              <w:spacing w:before="72"/>
              <w:rPr>
                <w:rFonts w:ascii="Times New Roman" w:hAnsi="Times New Roman"/>
              </w:rPr>
            </w:pPr>
            <w:r>
              <w:rPr>
                <w:rFonts w:ascii="Times New Roman" w:hAnsi="Times New Roman" w:hint="eastAsia"/>
              </w:rPr>
              <w:t>红外</w:t>
            </w:r>
            <w:r>
              <w:rPr>
                <w:rFonts w:ascii="Times New Roman" w:hAnsi="Times New Roman" w:hint="eastAsia"/>
              </w:rPr>
              <w:t>LED</w:t>
            </w:r>
            <w:r>
              <w:rPr>
                <w:rFonts w:ascii="Times New Roman" w:hAnsi="Times New Roman" w:hint="eastAsia"/>
              </w:rPr>
              <w:t>（</w:t>
            </w:r>
            <w:r>
              <w:rPr>
                <w:rFonts w:ascii="Times New Roman" w:hAnsi="Times New Roman" w:hint="eastAsia"/>
              </w:rPr>
              <w:t>870nm</w:t>
            </w:r>
            <w:r>
              <w:rPr>
                <w:rFonts w:ascii="Times New Roman" w:hAnsi="Times New Roman" w:hint="eastAsia"/>
              </w:rPr>
              <w:t>）；</w:t>
            </w:r>
          </w:p>
        </w:tc>
      </w:tr>
      <w:tr w:rsidR="00FC75F6">
        <w:trPr>
          <w:cantSplit/>
          <w:trHeight w:val="210"/>
          <w:jc w:val="center"/>
        </w:trPr>
        <w:tc>
          <w:tcPr>
            <w:tcW w:w="1942" w:type="dxa"/>
            <w:tcBorders>
              <w:left w:val="single" w:sz="12" w:space="0" w:color="auto"/>
            </w:tcBorders>
            <w:vAlign w:val="center"/>
          </w:tcPr>
          <w:p w:rsidR="00FC75F6" w:rsidRDefault="007055C7">
            <w:pPr>
              <w:spacing w:before="72"/>
              <w:ind w:firstLineChars="150" w:firstLine="315"/>
              <w:rPr>
                <w:rFonts w:ascii="Times New Roman" w:hAnsi="Times New Roman"/>
              </w:rPr>
            </w:pPr>
            <w:r>
              <w:rPr>
                <w:rFonts w:ascii="Times New Roman" w:hAnsi="Times New Roman" w:hint="eastAsia"/>
              </w:rPr>
              <w:t>防水等级</w:t>
            </w:r>
          </w:p>
        </w:tc>
        <w:tc>
          <w:tcPr>
            <w:tcW w:w="6999" w:type="dxa"/>
            <w:tcBorders>
              <w:right w:val="single" w:sz="12" w:space="0" w:color="auto"/>
            </w:tcBorders>
            <w:vAlign w:val="center"/>
          </w:tcPr>
          <w:p w:rsidR="00FC75F6" w:rsidRDefault="007055C7">
            <w:pPr>
              <w:spacing w:before="72"/>
              <w:rPr>
                <w:rFonts w:ascii="Times New Roman" w:hAnsi="Times New Roman"/>
              </w:rPr>
            </w:pPr>
            <w:r>
              <w:rPr>
                <w:rFonts w:ascii="Times New Roman" w:hAnsi="Times New Roman" w:hint="eastAsia"/>
              </w:rPr>
              <w:t>IP65</w:t>
            </w:r>
          </w:p>
        </w:tc>
      </w:tr>
      <w:tr w:rsidR="00FC75F6">
        <w:trPr>
          <w:cantSplit/>
          <w:trHeight w:val="330"/>
          <w:jc w:val="center"/>
        </w:trPr>
        <w:tc>
          <w:tcPr>
            <w:tcW w:w="1942" w:type="dxa"/>
            <w:tcBorders>
              <w:left w:val="single" w:sz="12" w:space="0" w:color="auto"/>
            </w:tcBorders>
            <w:vAlign w:val="center"/>
          </w:tcPr>
          <w:p w:rsidR="00FC75F6" w:rsidRDefault="007055C7">
            <w:pPr>
              <w:spacing w:before="72"/>
              <w:jc w:val="center"/>
              <w:rPr>
                <w:rFonts w:ascii="Times New Roman" w:hAnsi="Times New Roman"/>
              </w:rPr>
            </w:pPr>
            <w:bookmarkStart w:id="198" w:name="_Toc359271344"/>
            <w:r>
              <w:rPr>
                <w:rFonts w:ascii="Times New Roman" w:hAnsi="Times New Roman"/>
              </w:rPr>
              <w:t>外形尺寸</w:t>
            </w:r>
            <w:bookmarkEnd w:id="198"/>
          </w:p>
        </w:tc>
        <w:tc>
          <w:tcPr>
            <w:tcW w:w="6999" w:type="dxa"/>
            <w:tcBorders>
              <w:right w:val="single" w:sz="12" w:space="0" w:color="auto"/>
            </w:tcBorders>
            <w:vAlign w:val="center"/>
          </w:tcPr>
          <w:p w:rsidR="00FC75F6" w:rsidRDefault="007055C7">
            <w:pPr>
              <w:spacing w:before="72"/>
              <w:rPr>
                <w:rFonts w:ascii="Times New Roman" w:hAnsi="Times New Roman"/>
              </w:rPr>
            </w:pPr>
            <w:bookmarkStart w:id="199" w:name="_Toc359271345"/>
            <w:r>
              <w:rPr>
                <w:rFonts w:ascii="Times New Roman" w:hAnsi="Times New Roman" w:hint="eastAsia"/>
              </w:rPr>
              <w:t>20</w:t>
            </w:r>
            <w:r>
              <w:rPr>
                <w:rFonts w:ascii="Times New Roman" w:hAnsi="Times New Roman"/>
              </w:rPr>
              <w:t>mm</w:t>
            </w:r>
            <w:r>
              <w:rPr>
                <w:rFonts w:ascii="Times New Roman" w:hAnsi="Times New Roman"/>
              </w:rPr>
              <w:t>（长）</w:t>
            </w:r>
            <w:r>
              <w:rPr>
                <w:rFonts w:ascii="Times New Roman" w:hAnsi="Times New Roman"/>
              </w:rPr>
              <w:t>*</w:t>
            </w:r>
            <w:r>
              <w:rPr>
                <w:rFonts w:ascii="Times New Roman" w:hAnsi="Times New Roman" w:hint="eastAsia"/>
              </w:rPr>
              <w:t>31</w:t>
            </w:r>
            <w:r>
              <w:rPr>
                <w:rFonts w:ascii="Times New Roman" w:hAnsi="Times New Roman"/>
              </w:rPr>
              <w:t>mm</w:t>
            </w:r>
            <w:r>
              <w:rPr>
                <w:rFonts w:ascii="Times New Roman" w:hAnsi="Times New Roman"/>
              </w:rPr>
              <w:t>（高）</w:t>
            </w:r>
            <w:r>
              <w:rPr>
                <w:rFonts w:ascii="Times New Roman" w:hAnsi="Times New Roman"/>
              </w:rPr>
              <w:t>*</w:t>
            </w:r>
            <w:r>
              <w:rPr>
                <w:rFonts w:ascii="Times New Roman" w:hAnsi="Times New Roman" w:hint="eastAsia"/>
              </w:rPr>
              <w:t>10.8</w:t>
            </w:r>
            <w:r>
              <w:rPr>
                <w:rFonts w:ascii="Times New Roman" w:hAnsi="Times New Roman"/>
              </w:rPr>
              <w:t>mm</w:t>
            </w:r>
            <w:r>
              <w:rPr>
                <w:rFonts w:ascii="Times New Roman" w:hAnsi="Times New Roman"/>
              </w:rPr>
              <w:t>（深）</w:t>
            </w:r>
            <w:bookmarkEnd w:id="199"/>
          </w:p>
        </w:tc>
      </w:tr>
    </w:tbl>
    <w:p w:rsidR="00FC75F6" w:rsidRDefault="007055C7">
      <w:pPr>
        <w:pStyle w:val="afffffa"/>
        <w:rPr>
          <w:sz w:val="21"/>
          <w:szCs w:val="21"/>
        </w:rPr>
      </w:pPr>
      <w:bookmarkStart w:id="200" w:name="_Toc487920777"/>
      <w:bookmarkStart w:id="201" w:name="_Toc35874329"/>
      <w:r>
        <w:rPr>
          <w:rFonts w:hint="eastAsia"/>
          <w:sz w:val="21"/>
          <w:szCs w:val="21"/>
        </w:rPr>
        <w:t>图</w:t>
      </w:r>
      <w:r>
        <w:rPr>
          <w:rFonts w:hint="eastAsia"/>
          <w:sz w:val="21"/>
          <w:szCs w:val="21"/>
        </w:rPr>
        <w:t xml:space="preserve"> </w:t>
      </w:r>
      <w:bookmarkStart w:id="202" w:name="_Toc426015882"/>
      <w:bookmarkStart w:id="203" w:name="_Toc421865870"/>
      <w:bookmarkStart w:id="204" w:name="_Toc15632"/>
      <w:bookmarkStart w:id="205" w:name="_Toc329091207"/>
      <w:r>
        <w:rPr>
          <w:rFonts w:hint="eastAsia"/>
          <w:sz w:val="21"/>
          <w:szCs w:val="21"/>
        </w:rPr>
        <w:t xml:space="preserve">12 </w:t>
      </w:r>
      <w:r>
        <w:rPr>
          <w:rFonts w:hint="eastAsia"/>
          <w:sz w:val="21"/>
          <w:szCs w:val="21"/>
        </w:rPr>
        <w:t>传感器</w:t>
      </w:r>
      <w:bookmarkEnd w:id="200"/>
      <w:bookmarkEnd w:id="202"/>
      <w:bookmarkEnd w:id="203"/>
      <w:bookmarkEnd w:id="204"/>
      <w:bookmarkEnd w:id="205"/>
      <w:r>
        <w:rPr>
          <w:rFonts w:hint="eastAsia"/>
          <w:sz w:val="21"/>
          <w:szCs w:val="21"/>
        </w:rPr>
        <w:t>技术参数表</w:t>
      </w:r>
      <w:bookmarkEnd w:id="201"/>
    </w:p>
    <w:p w:rsidR="00FC75F6" w:rsidRDefault="007055C7">
      <w:pPr>
        <w:pStyle w:val="21"/>
        <w:numPr>
          <w:ilvl w:val="1"/>
          <w:numId w:val="19"/>
        </w:numPr>
        <w:tabs>
          <w:tab w:val="clear" w:pos="576"/>
        </w:tabs>
        <w:adjustRightInd/>
        <w:spacing w:before="240" w:after="240" w:line="240" w:lineRule="auto"/>
        <w:textAlignment w:val="center"/>
      </w:pPr>
      <w:bookmarkStart w:id="206" w:name="_Toc421865856"/>
      <w:bookmarkStart w:id="207" w:name="_Toc8254"/>
      <w:bookmarkStart w:id="208" w:name="_Toc239163739"/>
      <w:bookmarkStart w:id="209" w:name="_Toc255555424"/>
      <w:bookmarkStart w:id="210" w:name="_Toc19457"/>
      <w:bookmarkStart w:id="211" w:name="_Toc426015818"/>
      <w:bookmarkStart w:id="212" w:name="_Toc8902"/>
      <w:r>
        <w:rPr>
          <w:rFonts w:hint="eastAsia"/>
        </w:rPr>
        <w:t>乘客显示器</w:t>
      </w:r>
      <w:bookmarkEnd w:id="206"/>
      <w:bookmarkEnd w:id="207"/>
      <w:bookmarkEnd w:id="208"/>
      <w:bookmarkEnd w:id="209"/>
      <w:bookmarkEnd w:id="210"/>
      <w:bookmarkEnd w:id="211"/>
      <w:bookmarkEnd w:id="212"/>
    </w:p>
    <w:p w:rsidR="00FC75F6" w:rsidRDefault="007055C7">
      <w:pPr>
        <w:pStyle w:val="AG"/>
        <w:spacing w:before="163" w:after="163"/>
        <w:rPr>
          <w:szCs w:val="21"/>
        </w:rPr>
      </w:pPr>
      <w:bookmarkStart w:id="213" w:name="_Toc8149"/>
      <w:bookmarkStart w:id="214" w:name="_Toc255555425"/>
      <w:bookmarkStart w:id="215" w:name="_Toc239163740"/>
      <w:r>
        <w:rPr>
          <w:rFonts w:hint="eastAsia"/>
          <w:szCs w:val="21"/>
        </w:rPr>
        <w:t>乘客显示器安装在自助登机闸机的进出面板顶部，用于显示乘客信息和有关检票操作提示信息等。具有抗电磁干扰，刷新频率高等特点。</w:t>
      </w:r>
    </w:p>
    <w:p w:rsidR="00FC75F6" w:rsidRDefault="007055C7">
      <w:pPr>
        <w:keepNext/>
        <w:spacing w:before="64" w:after="64"/>
        <w:jc w:val="center"/>
      </w:pPr>
      <w:r>
        <w:rPr>
          <w:noProof/>
        </w:rPr>
        <w:drawing>
          <wp:inline distT="0" distB="0" distL="0" distR="0">
            <wp:extent cx="3314700" cy="24860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314700" cy="2486025"/>
                    </a:xfrm>
                    <a:prstGeom prst="rect">
                      <a:avLst/>
                    </a:prstGeom>
                    <a:noFill/>
                    <a:ln>
                      <a:noFill/>
                    </a:ln>
                  </pic:spPr>
                </pic:pic>
              </a:graphicData>
            </a:graphic>
          </wp:inline>
        </w:drawing>
      </w:r>
    </w:p>
    <w:p w:rsidR="00FC75F6" w:rsidRDefault="007055C7">
      <w:pPr>
        <w:pStyle w:val="afffffa"/>
      </w:pPr>
      <w:bookmarkStart w:id="216" w:name="_Toc487920780"/>
      <w:bookmarkStart w:id="217" w:name="_Toc35874330"/>
      <w:r>
        <w:rPr>
          <w:rFonts w:hint="eastAsia"/>
        </w:rPr>
        <w:t>图</w:t>
      </w:r>
      <w:bookmarkStart w:id="218" w:name="_Toc334080824"/>
      <w:bookmarkStart w:id="219" w:name="_Toc24716"/>
      <w:bookmarkStart w:id="220" w:name="_Toc421865872"/>
      <w:bookmarkStart w:id="221" w:name="_Toc426015884"/>
      <w:bookmarkStart w:id="222" w:name="_Toc6807"/>
      <w:r>
        <w:rPr>
          <w:rStyle w:val="Char10"/>
        </w:rPr>
        <w:t>1</w:t>
      </w:r>
      <w:r>
        <w:rPr>
          <w:rStyle w:val="Char10"/>
          <w:rFonts w:hint="eastAsia"/>
        </w:rPr>
        <w:t>3</w:t>
      </w:r>
      <w:r>
        <w:rPr>
          <w:rFonts w:hint="eastAsia"/>
        </w:rPr>
        <w:t>乘客显示器图</w:t>
      </w:r>
      <w:bookmarkEnd w:id="216"/>
      <w:bookmarkEnd w:id="217"/>
      <w:bookmarkEnd w:id="218"/>
      <w:bookmarkEnd w:id="219"/>
      <w:bookmarkEnd w:id="220"/>
      <w:bookmarkEnd w:id="221"/>
      <w:bookmarkEnd w:id="222"/>
    </w:p>
    <w:p w:rsidR="00FC75F6" w:rsidRDefault="007055C7">
      <w:pPr>
        <w:pStyle w:val="AG"/>
        <w:spacing w:before="163" w:after="163"/>
        <w:rPr>
          <w:szCs w:val="21"/>
        </w:rPr>
      </w:pPr>
      <w:r>
        <w:rPr>
          <w:rFonts w:hint="eastAsia"/>
          <w:szCs w:val="21"/>
        </w:rPr>
        <w:t>乘客显示器通过</w:t>
      </w:r>
      <w:r>
        <w:rPr>
          <w:rFonts w:hint="eastAsia"/>
          <w:szCs w:val="21"/>
        </w:rPr>
        <w:t>VGA</w:t>
      </w:r>
      <w:r>
        <w:rPr>
          <w:rFonts w:hint="eastAsia"/>
          <w:szCs w:val="21"/>
        </w:rPr>
        <w:t>接口与主控单元连接，性能指标如下表所示：</w:t>
      </w:r>
    </w:p>
    <w:tbl>
      <w:tblPr>
        <w:tblStyle w:val="afff3"/>
        <w:tblW w:w="8133" w:type="dxa"/>
        <w:jc w:val="center"/>
        <w:tblLayout w:type="fixed"/>
        <w:tblLook w:val="04A0" w:firstRow="1" w:lastRow="0" w:firstColumn="1" w:lastColumn="0" w:noHBand="0" w:noVBand="1"/>
      </w:tblPr>
      <w:tblGrid>
        <w:gridCol w:w="936"/>
        <w:gridCol w:w="2508"/>
        <w:gridCol w:w="4689"/>
      </w:tblGrid>
      <w:tr w:rsidR="00FC75F6" w:rsidTr="00FC75F6">
        <w:trPr>
          <w:cnfStyle w:val="100000000000" w:firstRow="1" w:lastRow="0" w:firstColumn="0" w:lastColumn="0" w:oddVBand="0" w:evenVBand="0" w:oddHBand="0" w:evenHBand="0" w:firstRowFirstColumn="0" w:firstRowLastColumn="0" w:lastRowFirstColumn="0" w:lastRowLastColumn="0"/>
          <w:jc w:val="center"/>
        </w:trPr>
        <w:tc>
          <w:tcPr>
            <w:tcW w:w="936"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序号</w:t>
            </w:r>
          </w:p>
        </w:tc>
        <w:tc>
          <w:tcPr>
            <w:tcW w:w="2508"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项目</w:t>
            </w:r>
          </w:p>
        </w:tc>
        <w:tc>
          <w:tcPr>
            <w:tcW w:w="4689"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性能指标</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屏幕大小</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8.4</w:t>
            </w:r>
            <w:r>
              <w:rPr>
                <w:rFonts w:ascii="Tahoma" w:eastAsia="宋体" w:hAnsi="Tahoma" w:cs="Tahoma"/>
                <w:bCs/>
                <w:sz w:val="21"/>
              </w:rPr>
              <w:t>英寸</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2</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b w:val="0"/>
                <w:color w:val="auto"/>
                <w:kern w:val="0"/>
                <w:sz w:val="20"/>
                <w:szCs w:val="24"/>
              </w:rPr>
              <w:t>响应时间</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25</w:t>
            </w:r>
            <w:r>
              <w:rPr>
                <w:rFonts w:ascii="Tahoma" w:eastAsia="宋体" w:hAnsi="Tahoma" w:cs="Tahoma"/>
                <w:b w:val="0"/>
                <w:color w:val="auto"/>
                <w:kern w:val="0"/>
                <w:sz w:val="20"/>
                <w:szCs w:val="24"/>
              </w:rPr>
              <w:t>ms</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3</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b w:val="0"/>
                <w:color w:val="auto"/>
                <w:kern w:val="0"/>
                <w:sz w:val="20"/>
                <w:szCs w:val="24"/>
              </w:rPr>
              <w:t>亮度</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35</w:t>
            </w:r>
            <w:r>
              <w:rPr>
                <w:rFonts w:ascii="Tahoma" w:eastAsia="宋体" w:hAnsi="Tahoma" w:cs="Tahoma"/>
                <w:b w:val="0"/>
                <w:color w:val="auto"/>
                <w:kern w:val="0"/>
                <w:sz w:val="20"/>
                <w:szCs w:val="24"/>
              </w:rPr>
              <w:t>0cd/m2</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4</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b w:val="0"/>
                <w:color w:val="auto"/>
                <w:kern w:val="0"/>
                <w:sz w:val="20"/>
                <w:szCs w:val="24"/>
              </w:rPr>
              <w:t>最佳</w:t>
            </w:r>
            <w:proofErr w:type="gramStart"/>
            <w:r>
              <w:rPr>
                <w:rFonts w:ascii="Tahoma" w:eastAsia="宋体" w:hAnsi="Tahoma" w:cs="Tahoma"/>
                <w:b w:val="0"/>
                <w:color w:val="auto"/>
                <w:kern w:val="0"/>
                <w:sz w:val="20"/>
                <w:szCs w:val="24"/>
              </w:rPr>
              <w:t>分辩率</w:t>
            </w:r>
            <w:proofErr w:type="gramEnd"/>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800</w:t>
            </w:r>
            <w:r>
              <w:rPr>
                <w:rFonts w:ascii="Tahoma" w:eastAsia="宋体" w:hAnsi="Tahoma" w:cs="Tahoma"/>
                <w:b w:val="0"/>
                <w:color w:val="auto"/>
                <w:kern w:val="0"/>
                <w:sz w:val="20"/>
                <w:szCs w:val="24"/>
              </w:rPr>
              <w:t xml:space="preserve"> x </w:t>
            </w:r>
            <w:r>
              <w:rPr>
                <w:rFonts w:ascii="Tahoma" w:eastAsia="宋体" w:hAnsi="Tahoma" w:cs="Tahoma" w:hint="eastAsia"/>
                <w:b w:val="0"/>
                <w:color w:val="auto"/>
                <w:kern w:val="0"/>
                <w:sz w:val="20"/>
                <w:szCs w:val="24"/>
              </w:rPr>
              <w:t>600</w:t>
            </w:r>
            <w:r>
              <w:rPr>
                <w:rFonts w:ascii="Tahoma" w:eastAsia="宋体" w:hAnsi="Tahoma" w:cs="Tahoma"/>
                <w:b w:val="0"/>
                <w:color w:val="auto"/>
                <w:kern w:val="0"/>
                <w:sz w:val="20"/>
                <w:szCs w:val="24"/>
              </w:rPr>
              <w:t xml:space="preserve">   </w:t>
            </w:r>
            <w:r>
              <w:rPr>
                <w:rFonts w:ascii="Tahoma" w:eastAsia="宋体" w:hAnsi="Tahoma" w:cs="Tahoma" w:hint="eastAsia"/>
                <w:b w:val="0"/>
                <w:color w:val="auto"/>
                <w:kern w:val="0"/>
                <w:sz w:val="20"/>
                <w:szCs w:val="24"/>
              </w:rPr>
              <w:t>60</w:t>
            </w:r>
            <w:r>
              <w:rPr>
                <w:rFonts w:ascii="Tahoma" w:eastAsia="宋体" w:hAnsi="Tahoma" w:cs="Tahoma"/>
                <w:b w:val="0"/>
                <w:color w:val="auto"/>
                <w:kern w:val="0"/>
                <w:sz w:val="20"/>
                <w:szCs w:val="24"/>
              </w:rPr>
              <w:t xml:space="preserve"> Hz</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lastRenderedPageBreak/>
              <w:t>5</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水平</w:t>
            </w:r>
            <w:r>
              <w:rPr>
                <w:rFonts w:ascii="Tahoma" w:eastAsia="宋体" w:hAnsi="Tahoma" w:cs="Tahoma"/>
                <w:b w:val="0"/>
                <w:color w:val="auto"/>
                <w:kern w:val="0"/>
                <w:sz w:val="20"/>
                <w:szCs w:val="24"/>
              </w:rPr>
              <w:t>视角范围</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13</w:t>
            </w:r>
            <w:r>
              <w:rPr>
                <w:rFonts w:ascii="Tahoma" w:eastAsia="宋体" w:hAnsi="Tahoma" w:cs="Tahoma"/>
                <w:b w:val="0"/>
                <w:color w:val="auto"/>
                <w:kern w:val="0"/>
                <w:sz w:val="20"/>
                <w:szCs w:val="24"/>
              </w:rPr>
              <w:t>0</w:t>
            </w:r>
            <w:r>
              <w:rPr>
                <w:rFonts w:ascii="Tahoma" w:eastAsia="宋体" w:hAnsi="Tahoma" w:cs="Tahoma"/>
                <w:b w:val="0"/>
                <w:color w:val="auto"/>
                <w:kern w:val="0"/>
                <w:sz w:val="20"/>
                <w:szCs w:val="24"/>
              </w:rPr>
              <w:t>度</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6</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垂直</w:t>
            </w:r>
            <w:r>
              <w:rPr>
                <w:rFonts w:ascii="Tahoma" w:eastAsia="宋体" w:hAnsi="Tahoma" w:cs="Tahoma"/>
                <w:b w:val="0"/>
                <w:color w:val="auto"/>
                <w:kern w:val="0"/>
                <w:sz w:val="20"/>
                <w:szCs w:val="24"/>
              </w:rPr>
              <w:t>视角范围</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13</w:t>
            </w:r>
            <w:r>
              <w:rPr>
                <w:rFonts w:ascii="Tahoma" w:eastAsia="宋体" w:hAnsi="Tahoma" w:cs="Tahoma"/>
                <w:b w:val="0"/>
                <w:color w:val="auto"/>
                <w:kern w:val="0"/>
                <w:sz w:val="20"/>
                <w:szCs w:val="24"/>
              </w:rPr>
              <w:t>0</w:t>
            </w:r>
            <w:r>
              <w:rPr>
                <w:rFonts w:ascii="Tahoma" w:eastAsia="宋体" w:hAnsi="Tahoma" w:cs="Tahoma"/>
                <w:b w:val="0"/>
                <w:color w:val="auto"/>
                <w:kern w:val="0"/>
                <w:sz w:val="20"/>
                <w:szCs w:val="24"/>
              </w:rPr>
              <w:t>度</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7</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对比度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6</w:t>
            </w:r>
            <w:r>
              <w:rPr>
                <w:rFonts w:ascii="Tahoma" w:eastAsia="宋体" w:hAnsi="Tahoma" w:cs="Tahoma"/>
                <w:bCs/>
                <w:sz w:val="21"/>
              </w:rPr>
              <w:t>00</w:t>
            </w:r>
            <w:r>
              <w:rPr>
                <w:rFonts w:ascii="Tahoma" w:eastAsia="宋体" w:hAnsi="Tahoma" w:cs="Tahoma"/>
                <w:bCs/>
                <w:sz w:val="21"/>
              </w:rPr>
              <w:t>：</w:t>
            </w:r>
            <w:r>
              <w:rPr>
                <w:rFonts w:ascii="Tahoma" w:eastAsia="宋体" w:hAnsi="Tahoma" w:cs="Tahoma"/>
                <w:bCs/>
                <w:sz w:val="21"/>
              </w:rPr>
              <w:t>1</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8</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色彩度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262K</w:t>
            </w:r>
          </w:p>
        </w:tc>
      </w:tr>
      <w:tr w:rsidR="00FC75F6" w:rsidTr="00FC75F6">
        <w:trPr>
          <w:trHeight w:val="430"/>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9</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工作方式</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TFT</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10</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工作电压</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DC12V</w:t>
            </w:r>
            <w:r>
              <w:rPr>
                <w:rFonts w:ascii="Tahoma" w:eastAsia="宋体" w:hAnsi="Tahoma" w:cs="Tahoma"/>
                <w:bCs/>
                <w:sz w:val="21"/>
              </w:rPr>
              <w:t>＋</w:t>
            </w:r>
            <w:r>
              <w:rPr>
                <w:rFonts w:ascii="Tahoma" w:eastAsia="宋体" w:hAnsi="Tahoma" w:cs="Tahoma"/>
                <w:bCs/>
                <w:sz w:val="21"/>
              </w:rPr>
              <w:t>10</w:t>
            </w:r>
            <w:r>
              <w:rPr>
                <w:rFonts w:ascii="Tahoma" w:eastAsia="宋体" w:hAnsi="Tahoma" w:cs="Tahoma"/>
                <w:bCs/>
                <w:sz w:val="21"/>
              </w:rPr>
              <w:t>％</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11</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功耗</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w:t>
            </w:r>
            <w:r>
              <w:rPr>
                <w:rFonts w:ascii="Tahoma" w:eastAsia="宋体" w:hAnsi="Tahoma" w:cs="Tahoma" w:hint="eastAsia"/>
                <w:bCs/>
                <w:sz w:val="21"/>
              </w:rPr>
              <w:t>10W</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12</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工作温度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-1</w:t>
            </w:r>
            <w:r>
              <w:rPr>
                <w:rFonts w:ascii="Tahoma" w:eastAsia="宋体" w:hAnsi="Tahoma" w:cs="Tahoma"/>
                <w:bCs/>
                <w:sz w:val="21"/>
              </w:rPr>
              <w:t>0~50</w:t>
            </w:r>
            <w:r>
              <w:rPr>
                <w:rFonts w:ascii="Tahoma" w:eastAsia="宋体" w:hAnsi="Tahoma" w:cs="Tahoma"/>
                <w:bCs/>
                <w:sz w:val="21"/>
              </w:rPr>
              <w:t>度</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13</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工作湿度</w:t>
            </w:r>
          </w:p>
        </w:tc>
        <w:tc>
          <w:tcPr>
            <w:tcW w:w="4689"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0</w:t>
            </w:r>
            <w:r>
              <w:rPr>
                <w:rFonts w:ascii="Tahoma" w:eastAsia="宋体" w:hAnsi="Tahoma" w:cs="Tahoma"/>
                <w:bCs/>
                <w:sz w:val="20"/>
                <w:szCs w:val="24"/>
              </w:rPr>
              <w:t>%</w:t>
            </w:r>
            <w:r>
              <w:rPr>
                <w:rFonts w:ascii="Tahoma" w:eastAsia="宋体" w:hAnsi="Tahoma" w:cs="Tahoma"/>
                <w:bCs/>
                <w:sz w:val="20"/>
                <w:szCs w:val="24"/>
              </w:rPr>
              <w:t>～</w:t>
            </w:r>
            <w:r>
              <w:rPr>
                <w:rFonts w:ascii="Tahoma" w:eastAsia="宋体" w:hAnsi="Tahoma" w:cs="Tahoma"/>
                <w:bCs/>
                <w:sz w:val="20"/>
                <w:szCs w:val="24"/>
              </w:rPr>
              <w:t>95%RH</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14</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对外接口</w:t>
            </w:r>
          </w:p>
        </w:tc>
        <w:tc>
          <w:tcPr>
            <w:tcW w:w="4689"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VGA</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15</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bCs/>
                <w:sz w:val="21"/>
              </w:rPr>
              <w:t>MTBF</w:t>
            </w:r>
          </w:p>
        </w:tc>
        <w:tc>
          <w:tcPr>
            <w:tcW w:w="4689"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w:t>
            </w:r>
            <w:r>
              <w:rPr>
                <w:rFonts w:ascii="Tahoma" w:eastAsia="宋体" w:hAnsi="Tahoma" w:cs="Tahoma" w:hint="eastAsia"/>
                <w:bCs/>
                <w:sz w:val="20"/>
                <w:szCs w:val="24"/>
              </w:rPr>
              <w:t>5</w:t>
            </w:r>
            <w:r>
              <w:rPr>
                <w:rFonts w:ascii="Tahoma" w:eastAsia="宋体" w:hAnsi="Tahoma" w:cs="Tahoma"/>
                <w:bCs/>
                <w:sz w:val="20"/>
                <w:szCs w:val="24"/>
              </w:rPr>
              <w:t>0,000</w:t>
            </w:r>
            <w:r>
              <w:rPr>
                <w:rFonts w:ascii="Tahoma" w:eastAsia="宋体" w:hAnsi="Tahoma" w:cs="Tahoma" w:hint="eastAsia"/>
                <w:bCs/>
                <w:sz w:val="20"/>
                <w:szCs w:val="24"/>
              </w:rPr>
              <w:t>小时</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w:t>
            </w:r>
            <w:r>
              <w:rPr>
                <w:rFonts w:ascii="Tahoma" w:eastAsia="宋体" w:hAnsi="Tahoma" w:cs="Tahoma" w:hint="eastAsia"/>
                <w:bCs/>
                <w:sz w:val="20"/>
                <w:szCs w:val="24"/>
              </w:rPr>
              <w:t>6</w:t>
            </w:r>
          </w:p>
        </w:tc>
        <w:tc>
          <w:tcPr>
            <w:tcW w:w="2508"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EMC</w:t>
            </w:r>
            <w:r>
              <w:rPr>
                <w:rFonts w:ascii="Tahoma" w:eastAsia="宋体" w:hAnsi="Tahoma" w:cs="Tahoma"/>
                <w:bCs/>
                <w:sz w:val="20"/>
                <w:szCs w:val="24"/>
              </w:rPr>
              <w:t>方面</w:t>
            </w:r>
          </w:p>
        </w:tc>
        <w:tc>
          <w:tcPr>
            <w:tcW w:w="4689"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静电放电抗扰度符合</w:t>
            </w:r>
            <w:r>
              <w:rPr>
                <w:rFonts w:ascii="Tahoma" w:eastAsia="宋体" w:hAnsi="Tahoma" w:cs="Tahoma"/>
                <w:bCs/>
                <w:sz w:val="20"/>
                <w:szCs w:val="24"/>
              </w:rPr>
              <w:t>GB/T17626.2--1998</w:t>
            </w:r>
            <w:r>
              <w:rPr>
                <w:rFonts w:ascii="Tahoma" w:eastAsia="宋体" w:hAnsi="Tahoma" w:cs="Tahoma"/>
                <w:bCs/>
                <w:sz w:val="20"/>
                <w:szCs w:val="24"/>
              </w:rPr>
              <w:t>标准</w:t>
            </w:r>
          </w:p>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电快瞬变脉冲群抗扰度符合</w:t>
            </w:r>
            <w:r>
              <w:rPr>
                <w:rFonts w:ascii="Tahoma" w:eastAsia="宋体" w:hAnsi="Tahoma" w:cs="Tahoma"/>
                <w:bCs/>
                <w:sz w:val="20"/>
                <w:szCs w:val="24"/>
              </w:rPr>
              <w:t>GB/T17626.4—1998</w:t>
            </w:r>
            <w:r>
              <w:rPr>
                <w:rFonts w:ascii="Tahoma" w:eastAsia="宋体" w:hAnsi="Tahoma" w:cs="Tahoma"/>
                <w:bCs/>
                <w:sz w:val="20"/>
                <w:szCs w:val="24"/>
              </w:rPr>
              <w:t>标准</w:t>
            </w:r>
          </w:p>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辐射骚扰度符合</w:t>
            </w:r>
            <w:r>
              <w:rPr>
                <w:rFonts w:ascii="Tahoma" w:eastAsia="宋体" w:hAnsi="Tahoma" w:cs="Tahoma"/>
                <w:bCs/>
                <w:sz w:val="20"/>
                <w:szCs w:val="24"/>
              </w:rPr>
              <w:t>GB 9254—1998</w:t>
            </w:r>
            <w:r>
              <w:rPr>
                <w:rFonts w:ascii="Tahoma" w:eastAsia="宋体" w:hAnsi="Tahoma" w:cs="Tahoma"/>
                <w:bCs/>
                <w:sz w:val="20"/>
                <w:szCs w:val="24"/>
              </w:rPr>
              <w:t>标准</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18</w:t>
            </w:r>
          </w:p>
        </w:tc>
        <w:tc>
          <w:tcPr>
            <w:tcW w:w="2508"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模块认证</w:t>
            </w:r>
          </w:p>
        </w:tc>
        <w:tc>
          <w:tcPr>
            <w:tcW w:w="4689" w:type="dxa"/>
          </w:tcPr>
          <w:p w:rsidR="00FC75F6" w:rsidRDefault="007055C7">
            <w:pPr>
              <w:keepNext/>
              <w:spacing w:before="64" w:after="64"/>
              <w:rPr>
                <w:rFonts w:ascii="Tahoma" w:eastAsia="宋体" w:hAnsi="Tahoma" w:cs="Tahoma"/>
                <w:bCs/>
                <w:sz w:val="20"/>
                <w:szCs w:val="24"/>
              </w:rPr>
            </w:pPr>
            <w:r>
              <w:rPr>
                <w:rFonts w:ascii="Tahoma" w:eastAsia="宋体" w:hAnsi="Tahoma" w:cs="Tahoma"/>
                <w:bCs/>
                <w:sz w:val="20"/>
                <w:szCs w:val="24"/>
              </w:rPr>
              <w:t>3C</w:t>
            </w:r>
          </w:p>
        </w:tc>
      </w:tr>
    </w:tbl>
    <w:p w:rsidR="00FC75F6" w:rsidRDefault="007055C7">
      <w:pPr>
        <w:pStyle w:val="afffffe"/>
      </w:pPr>
      <w:bookmarkStart w:id="223" w:name="_Toc144690733"/>
      <w:bookmarkStart w:id="224" w:name="_Toc320790188"/>
      <w:bookmarkStart w:id="225" w:name="_Toc487920781"/>
      <w:bookmarkStart w:id="226" w:name="_Toc35874342"/>
      <w:bookmarkStart w:id="227" w:name="_Toc421865769"/>
      <w:bookmarkStart w:id="228" w:name="_Toc426015902"/>
      <w:bookmarkStart w:id="229" w:name="_Toc48772639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8</w:t>
      </w:r>
      <w:r>
        <w:fldChar w:fldCharType="end"/>
      </w:r>
      <w:r>
        <w:rPr>
          <w:rFonts w:hint="eastAsia"/>
        </w:rPr>
        <w:t>乘客显示器性能指标</w:t>
      </w:r>
      <w:bookmarkEnd w:id="223"/>
      <w:r>
        <w:rPr>
          <w:rFonts w:hint="eastAsia"/>
        </w:rPr>
        <w:t>表</w:t>
      </w:r>
      <w:bookmarkStart w:id="230" w:name="_Toc239163743"/>
      <w:bookmarkStart w:id="231" w:name="_Toc255555428"/>
      <w:bookmarkStart w:id="232" w:name="_Toc5798"/>
      <w:bookmarkEnd w:id="213"/>
      <w:bookmarkEnd w:id="214"/>
      <w:bookmarkEnd w:id="215"/>
      <w:bookmarkEnd w:id="224"/>
      <w:bookmarkEnd w:id="225"/>
      <w:bookmarkEnd w:id="226"/>
      <w:bookmarkEnd w:id="227"/>
      <w:bookmarkEnd w:id="228"/>
      <w:bookmarkEnd w:id="229"/>
    </w:p>
    <w:p w:rsidR="00FC75F6" w:rsidRDefault="007055C7">
      <w:pPr>
        <w:pStyle w:val="21"/>
        <w:numPr>
          <w:ilvl w:val="1"/>
          <w:numId w:val="19"/>
        </w:numPr>
        <w:tabs>
          <w:tab w:val="clear" w:pos="576"/>
        </w:tabs>
        <w:adjustRightInd/>
        <w:spacing w:before="240" w:after="240" w:line="240" w:lineRule="auto"/>
        <w:textAlignment w:val="center"/>
      </w:pPr>
      <w:bookmarkStart w:id="233" w:name="_Toc16092"/>
      <w:bookmarkStart w:id="234" w:name="_Toc5147"/>
      <w:bookmarkStart w:id="235" w:name="_Toc6600"/>
      <w:bookmarkStart w:id="236" w:name="_Toc255555434"/>
      <w:bookmarkEnd w:id="230"/>
      <w:bookmarkEnd w:id="231"/>
      <w:bookmarkEnd w:id="232"/>
      <w:proofErr w:type="gramStart"/>
      <w:r>
        <w:rPr>
          <w:rFonts w:hint="eastAsia"/>
        </w:rPr>
        <w:t>二维码模块</w:t>
      </w:r>
      <w:bookmarkEnd w:id="233"/>
      <w:proofErr w:type="gramEnd"/>
    </w:p>
    <w:p w:rsidR="00FC75F6" w:rsidRDefault="007055C7">
      <w:pPr>
        <w:pStyle w:val="AG"/>
        <w:spacing w:before="163" w:after="163"/>
        <w:rPr>
          <w:szCs w:val="24"/>
        </w:rPr>
      </w:pPr>
      <w:proofErr w:type="gramStart"/>
      <w:r>
        <w:rPr>
          <w:rFonts w:hint="eastAsia"/>
          <w:szCs w:val="24"/>
        </w:rPr>
        <w:t>二维码扫描</w:t>
      </w:r>
      <w:proofErr w:type="gramEnd"/>
      <w:r>
        <w:rPr>
          <w:rFonts w:hint="eastAsia"/>
          <w:szCs w:val="24"/>
        </w:rPr>
        <w:t>模块采用硬解码方式进行解码</w:t>
      </w:r>
      <w:r>
        <w:rPr>
          <w:szCs w:val="24"/>
        </w:rPr>
        <w:t>二维码</w:t>
      </w:r>
      <w:r>
        <w:rPr>
          <w:rFonts w:hint="eastAsia"/>
          <w:szCs w:val="24"/>
        </w:rPr>
        <w:t>，</w:t>
      </w:r>
      <w:r>
        <w:rPr>
          <w:szCs w:val="24"/>
        </w:rPr>
        <w:t>具有</w:t>
      </w:r>
      <w:r>
        <w:rPr>
          <w:rFonts w:hint="eastAsia"/>
          <w:szCs w:val="24"/>
        </w:rPr>
        <w:t>处理速度快、</w:t>
      </w:r>
      <w:r>
        <w:rPr>
          <w:szCs w:val="24"/>
        </w:rPr>
        <w:t>识别精准</w:t>
      </w:r>
      <w:r>
        <w:rPr>
          <w:rFonts w:hint="eastAsia"/>
          <w:szCs w:val="24"/>
        </w:rPr>
        <w:t>等。</w:t>
      </w:r>
    </w:p>
    <w:p w:rsidR="00FC75F6" w:rsidRDefault="007055C7">
      <w:pPr>
        <w:pStyle w:val="AG"/>
        <w:spacing w:before="163" w:after="163"/>
        <w:jc w:val="center"/>
        <w:rPr>
          <w:szCs w:val="24"/>
        </w:rPr>
      </w:pPr>
      <w:r>
        <w:rPr>
          <w:noProof/>
        </w:rPr>
        <w:drawing>
          <wp:inline distT="0" distB="0" distL="114300" distR="114300">
            <wp:extent cx="2282825" cy="1694180"/>
            <wp:effectExtent l="0" t="0" r="3175" b="127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20" cstate="print"/>
                    <a:stretch>
                      <a:fillRect/>
                    </a:stretch>
                  </pic:blipFill>
                  <pic:spPr>
                    <a:xfrm>
                      <a:off x="0" y="0"/>
                      <a:ext cx="2282825" cy="1694180"/>
                    </a:xfrm>
                    <a:prstGeom prst="rect">
                      <a:avLst/>
                    </a:prstGeom>
                    <a:noFill/>
                    <a:ln w="9525">
                      <a:noFill/>
                    </a:ln>
                  </pic:spPr>
                </pic:pic>
              </a:graphicData>
            </a:graphic>
          </wp:inline>
        </w:drawing>
      </w:r>
    </w:p>
    <w:p w:rsidR="00FC75F6" w:rsidRDefault="007055C7">
      <w:pPr>
        <w:pStyle w:val="afffffa"/>
      </w:pPr>
      <w:bookmarkStart w:id="237" w:name="_Toc35874331"/>
      <w:r>
        <w:rPr>
          <w:rFonts w:hint="eastAsia"/>
        </w:rPr>
        <w:t>图</w:t>
      </w:r>
      <w:r>
        <w:rPr>
          <w:rFonts w:hint="eastAsia"/>
        </w:rPr>
        <w:t xml:space="preserve"> </w:t>
      </w:r>
      <w:r>
        <w:t>1</w:t>
      </w:r>
      <w:r>
        <w:rPr>
          <w:rFonts w:hint="eastAsia"/>
        </w:rPr>
        <w:t>4</w:t>
      </w:r>
      <w:proofErr w:type="gramStart"/>
      <w:r>
        <w:rPr>
          <w:rFonts w:hint="eastAsia"/>
        </w:rPr>
        <w:t>二维码</w:t>
      </w:r>
      <w:proofErr w:type="gramEnd"/>
      <w:r>
        <w:rPr>
          <w:rFonts w:hint="eastAsia"/>
        </w:rPr>
        <w:t>外观图（仅供参考）</w:t>
      </w:r>
      <w:bookmarkEnd w:id="237"/>
    </w:p>
    <w:tbl>
      <w:tblPr>
        <w:tblStyle w:val="afff3"/>
        <w:tblW w:w="8133" w:type="dxa"/>
        <w:jc w:val="center"/>
        <w:tblLayout w:type="fixed"/>
        <w:tblLook w:val="04A0" w:firstRow="1" w:lastRow="0" w:firstColumn="1" w:lastColumn="0" w:noHBand="0" w:noVBand="1"/>
      </w:tblPr>
      <w:tblGrid>
        <w:gridCol w:w="936"/>
        <w:gridCol w:w="2508"/>
        <w:gridCol w:w="4689"/>
      </w:tblGrid>
      <w:tr w:rsidR="00FC75F6" w:rsidTr="00FC75F6">
        <w:trPr>
          <w:cnfStyle w:val="100000000000" w:firstRow="1" w:lastRow="0" w:firstColumn="0" w:lastColumn="0" w:oddVBand="0" w:evenVBand="0" w:oddHBand="0" w:evenHBand="0" w:firstRowFirstColumn="0" w:firstRowLastColumn="0" w:lastRowFirstColumn="0" w:lastRowLastColumn="0"/>
          <w:jc w:val="center"/>
        </w:trPr>
        <w:tc>
          <w:tcPr>
            <w:tcW w:w="936"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序号</w:t>
            </w:r>
          </w:p>
        </w:tc>
        <w:tc>
          <w:tcPr>
            <w:tcW w:w="2508"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项目</w:t>
            </w:r>
          </w:p>
        </w:tc>
        <w:tc>
          <w:tcPr>
            <w:tcW w:w="4689" w:type="dxa"/>
          </w:tcPr>
          <w:p w:rsidR="00FC75F6" w:rsidRDefault="007055C7">
            <w:pPr>
              <w:pStyle w:val="3131125"/>
              <w:spacing w:beforeLines="0" w:afterLines="0"/>
              <w:rPr>
                <w:rFonts w:ascii="Tahoma" w:eastAsia="宋体" w:hAnsi="Tahoma" w:cs="Tahoma"/>
                <w:color w:val="auto"/>
                <w:kern w:val="0"/>
                <w:sz w:val="20"/>
                <w:szCs w:val="24"/>
              </w:rPr>
            </w:pPr>
            <w:r>
              <w:rPr>
                <w:rFonts w:ascii="Tahoma" w:eastAsia="宋体" w:hAnsi="Tahoma" w:cs="Tahoma"/>
                <w:color w:val="auto"/>
                <w:kern w:val="0"/>
                <w:sz w:val="20"/>
                <w:szCs w:val="24"/>
              </w:rPr>
              <w:t>性能指标</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光源</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红光</w:t>
            </w:r>
            <w:r>
              <w:rPr>
                <w:rFonts w:ascii="Tahoma" w:eastAsia="宋体" w:hAnsi="Tahoma" w:cs="Tahoma" w:hint="eastAsia"/>
                <w:bCs/>
                <w:sz w:val="21"/>
              </w:rPr>
              <w:t>LED</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2</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最大可读码速度</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4</w:t>
            </w:r>
            <w:r>
              <w:rPr>
                <w:rFonts w:ascii="Tahoma" w:eastAsia="宋体" w:hAnsi="Tahoma" w:cs="Tahoma" w:hint="eastAsia"/>
                <w:b w:val="0"/>
                <w:color w:val="auto"/>
                <w:kern w:val="0"/>
                <w:sz w:val="20"/>
                <w:szCs w:val="24"/>
              </w:rPr>
              <w:t>米</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秒</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3</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分辨率</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1280*800</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60fps</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lastRenderedPageBreak/>
              <w:t>4</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扫描角度</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65</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水平</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48</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垂直</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，对角</w:t>
            </w:r>
            <w:r>
              <w:rPr>
                <w:rFonts w:ascii="Tahoma" w:eastAsia="宋体" w:hAnsi="Tahoma" w:cs="Tahoma" w:hint="eastAsia"/>
                <w:b w:val="0"/>
                <w:color w:val="auto"/>
                <w:kern w:val="0"/>
                <w:sz w:val="20"/>
                <w:szCs w:val="24"/>
              </w:rPr>
              <w:t>83</w:t>
            </w:r>
            <w:r>
              <w:rPr>
                <w:rFonts w:ascii="Tahoma" w:eastAsia="宋体" w:hAnsi="Tahoma" w:cs="Tahoma" w:hint="eastAsia"/>
                <w:b w:val="0"/>
                <w:color w:val="auto"/>
                <w:kern w:val="0"/>
                <w:sz w:val="20"/>
                <w:szCs w:val="24"/>
              </w:rPr>
              <w:t>°</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5</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电源电压</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DC+5V</w:t>
            </w: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5%</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6</w:t>
            </w:r>
          </w:p>
        </w:tc>
        <w:tc>
          <w:tcPr>
            <w:tcW w:w="2508"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电流消耗</w:t>
            </w:r>
          </w:p>
        </w:tc>
        <w:tc>
          <w:tcPr>
            <w:tcW w:w="4689" w:type="dxa"/>
          </w:tcPr>
          <w:p w:rsidR="00FC75F6" w:rsidRDefault="007055C7">
            <w:pPr>
              <w:pStyle w:val="3131125"/>
              <w:spacing w:beforeLines="0" w:afterLines="0"/>
              <w:jc w:val="both"/>
              <w:rPr>
                <w:rFonts w:ascii="Tahoma" w:eastAsia="宋体" w:hAnsi="Tahoma" w:cs="Tahoma"/>
                <w:b w:val="0"/>
                <w:color w:val="auto"/>
                <w:kern w:val="0"/>
                <w:sz w:val="20"/>
                <w:szCs w:val="24"/>
              </w:rPr>
            </w:pPr>
            <w:r>
              <w:rPr>
                <w:rFonts w:ascii="Tahoma" w:eastAsia="宋体" w:hAnsi="Tahoma" w:cs="Tahoma" w:hint="eastAsia"/>
                <w:b w:val="0"/>
                <w:color w:val="auto"/>
                <w:kern w:val="0"/>
                <w:sz w:val="20"/>
                <w:szCs w:val="24"/>
              </w:rPr>
              <w:t>±</w:t>
            </w:r>
            <w:r>
              <w:rPr>
                <w:rFonts w:ascii="Tahoma" w:eastAsia="宋体" w:hAnsi="Tahoma" w:cs="Tahoma" w:hint="eastAsia"/>
                <w:b w:val="0"/>
                <w:color w:val="auto"/>
                <w:kern w:val="0"/>
                <w:sz w:val="20"/>
                <w:szCs w:val="24"/>
              </w:rPr>
              <w:t>10%</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7</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开机电流</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300mA</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8</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待机电流</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80mA</w:t>
            </w:r>
          </w:p>
        </w:tc>
      </w:tr>
      <w:tr w:rsidR="00FC75F6" w:rsidTr="00FC75F6">
        <w:trPr>
          <w:trHeight w:val="430"/>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9</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工作电流</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120mA</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10</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工作温度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-20</w:t>
            </w:r>
            <w:r>
              <w:rPr>
                <w:rFonts w:ascii="Tahoma" w:eastAsia="宋体" w:hAnsi="Tahoma" w:cs="Tahoma" w:hint="eastAsia"/>
                <w:bCs/>
                <w:sz w:val="21"/>
              </w:rPr>
              <w:t>°</w:t>
            </w:r>
            <w:r>
              <w:rPr>
                <w:rFonts w:ascii="Tahoma" w:eastAsia="宋体" w:hAnsi="Tahoma" w:cs="Tahoma" w:hint="eastAsia"/>
                <w:bCs/>
                <w:sz w:val="21"/>
              </w:rPr>
              <w:t xml:space="preserve">C </w:t>
            </w:r>
            <w:r>
              <w:rPr>
                <w:rFonts w:ascii="Tahoma" w:eastAsia="宋体" w:hAnsi="Tahoma" w:cs="Tahoma" w:hint="eastAsia"/>
                <w:bCs/>
                <w:sz w:val="21"/>
              </w:rPr>
              <w:t>到</w:t>
            </w:r>
            <w:r>
              <w:rPr>
                <w:rFonts w:ascii="Tahoma" w:eastAsia="宋体" w:hAnsi="Tahoma" w:cs="Tahoma" w:hint="eastAsia"/>
                <w:bCs/>
                <w:sz w:val="21"/>
              </w:rPr>
              <w:t>60</w:t>
            </w:r>
            <w:r>
              <w:rPr>
                <w:rFonts w:ascii="Tahoma" w:eastAsia="宋体" w:hAnsi="Tahoma" w:cs="Tahoma" w:hint="eastAsia"/>
                <w:bCs/>
                <w:sz w:val="21"/>
              </w:rPr>
              <w:t>°</w:t>
            </w:r>
            <w:r>
              <w:rPr>
                <w:rFonts w:ascii="Tahoma" w:eastAsia="宋体" w:hAnsi="Tahoma" w:cs="Tahoma" w:hint="eastAsia"/>
                <w:bCs/>
                <w:sz w:val="21"/>
              </w:rPr>
              <w:t>C</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11</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存储温度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-30</w:t>
            </w:r>
            <w:r>
              <w:rPr>
                <w:rFonts w:ascii="Tahoma" w:eastAsia="宋体" w:hAnsi="Tahoma" w:cs="Tahoma" w:hint="eastAsia"/>
                <w:bCs/>
                <w:sz w:val="21"/>
              </w:rPr>
              <w:t>°</w:t>
            </w:r>
            <w:r>
              <w:rPr>
                <w:rFonts w:ascii="Tahoma" w:eastAsia="宋体" w:hAnsi="Tahoma" w:cs="Tahoma" w:hint="eastAsia"/>
                <w:bCs/>
                <w:sz w:val="21"/>
              </w:rPr>
              <w:t xml:space="preserve">C </w:t>
            </w:r>
            <w:r>
              <w:rPr>
                <w:rFonts w:ascii="Tahoma" w:eastAsia="宋体" w:hAnsi="Tahoma" w:cs="Tahoma" w:hint="eastAsia"/>
                <w:bCs/>
                <w:sz w:val="21"/>
              </w:rPr>
              <w:t>到</w:t>
            </w:r>
            <w:r>
              <w:rPr>
                <w:rFonts w:ascii="Tahoma" w:eastAsia="宋体" w:hAnsi="Tahoma" w:cs="Tahoma" w:hint="eastAsia"/>
                <w:bCs/>
                <w:sz w:val="21"/>
              </w:rPr>
              <w:t>70</w:t>
            </w:r>
            <w:r>
              <w:rPr>
                <w:rFonts w:ascii="Tahoma" w:eastAsia="宋体" w:hAnsi="Tahoma" w:cs="Tahoma" w:hint="eastAsia"/>
                <w:bCs/>
                <w:sz w:val="21"/>
              </w:rPr>
              <w:t>°</w:t>
            </w:r>
            <w:r>
              <w:rPr>
                <w:rFonts w:ascii="Tahoma" w:eastAsia="宋体" w:hAnsi="Tahoma" w:cs="Tahoma" w:hint="eastAsia"/>
                <w:bCs/>
                <w:sz w:val="21"/>
              </w:rPr>
              <w:t>C</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12</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相对湿度</w:t>
            </w:r>
          </w:p>
        </w:tc>
        <w:tc>
          <w:tcPr>
            <w:tcW w:w="4689"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5%</w:t>
            </w:r>
            <w:r>
              <w:rPr>
                <w:rFonts w:ascii="Tahoma" w:eastAsia="宋体" w:hAnsi="Tahoma" w:cs="Tahoma" w:hint="eastAsia"/>
                <w:bCs/>
                <w:sz w:val="21"/>
              </w:rPr>
              <w:t>到</w:t>
            </w:r>
            <w:r>
              <w:rPr>
                <w:rFonts w:ascii="Tahoma" w:eastAsia="宋体" w:hAnsi="Tahoma" w:cs="Tahoma" w:hint="eastAsia"/>
                <w:bCs/>
                <w:sz w:val="21"/>
              </w:rPr>
              <w:t>95% (</w:t>
            </w:r>
            <w:r>
              <w:rPr>
                <w:rFonts w:ascii="Tahoma" w:eastAsia="宋体" w:hAnsi="Tahoma" w:cs="Tahoma" w:hint="eastAsia"/>
                <w:bCs/>
                <w:sz w:val="21"/>
              </w:rPr>
              <w:t>不凝结</w:t>
            </w:r>
            <w:r>
              <w:rPr>
                <w:rFonts w:ascii="Tahoma" w:eastAsia="宋体" w:hAnsi="Tahoma" w:cs="Tahoma" w:hint="eastAsia"/>
                <w:bCs/>
                <w:sz w:val="21"/>
              </w:rPr>
              <w:t>)</w:t>
            </w:r>
          </w:p>
        </w:tc>
      </w:tr>
      <w:tr w:rsidR="00FC75F6" w:rsidTr="00FC75F6">
        <w:trPr>
          <w:jc w:val="center"/>
        </w:trPr>
        <w:tc>
          <w:tcPr>
            <w:tcW w:w="936"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13</w:t>
            </w:r>
          </w:p>
        </w:tc>
        <w:tc>
          <w:tcPr>
            <w:tcW w:w="2508" w:type="dxa"/>
          </w:tcPr>
          <w:p w:rsidR="00FC75F6" w:rsidRDefault="007055C7">
            <w:pPr>
              <w:pStyle w:val="CharCharCharChar"/>
              <w:adjustRightInd/>
              <w:spacing w:before="64" w:after="64" w:line="240" w:lineRule="auto"/>
              <w:rPr>
                <w:rFonts w:ascii="Tahoma" w:eastAsia="宋体" w:hAnsi="Tahoma" w:cs="Tahoma"/>
                <w:bCs/>
                <w:sz w:val="21"/>
              </w:rPr>
            </w:pPr>
            <w:r>
              <w:rPr>
                <w:rFonts w:ascii="Tahoma" w:eastAsia="宋体" w:hAnsi="Tahoma" w:cs="Tahoma" w:hint="eastAsia"/>
                <w:bCs/>
                <w:sz w:val="21"/>
              </w:rPr>
              <w:t>环境光照</w:t>
            </w:r>
          </w:p>
        </w:tc>
        <w:tc>
          <w:tcPr>
            <w:tcW w:w="4689"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正常室内与室外阳光的直射</w:t>
            </w:r>
          </w:p>
        </w:tc>
      </w:tr>
    </w:tbl>
    <w:p w:rsidR="00FC75F6" w:rsidRDefault="00FC75F6"/>
    <w:p w:rsidR="00FC75F6" w:rsidRDefault="007055C7">
      <w:pPr>
        <w:pStyle w:val="afffffe"/>
        <w:tabs>
          <w:tab w:val="left" w:pos="1985"/>
        </w:tabs>
      </w:pPr>
      <w:bookmarkStart w:id="238" w:name="_Toc3587434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9</w:t>
      </w:r>
      <w:r>
        <w:fldChar w:fldCharType="end"/>
      </w:r>
      <w:r>
        <w:rPr>
          <w:rFonts w:hint="eastAsia"/>
        </w:rPr>
        <w:t>二</w:t>
      </w:r>
      <w:proofErr w:type="gramStart"/>
      <w:r>
        <w:rPr>
          <w:rFonts w:hint="eastAsia"/>
        </w:rPr>
        <w:t>维码技术</w:t>
      </w:r>
      <w:proofErr w:type="gramEnd"/>
      <w:r>
        <w:rPr>
          <w:rFonts w:hint="eastAsia"/>
        </w:rPr>
        <w:t>指标表</w:t>
      </w:r>
      <w:bookmarkEnd w:id="238"/>
    </w:p>
    <w:p w:rsidR="00FC75F6" w:rsidRDefault="007055C7">
      <w:pPr>
        <w:pStyle w:val="21"/>
        <w:numPr>
          <w:ilvl w:val="1"/>
          <w:numId w:val="19"/>
        </w:numPr>
        <w:tabs>
          <w:tab w:val="clear" w:pos="576"/>
        </w:tabs>
        <w:adjustRightInd/>
        <w:spacing w:before="240" w:after="240" w:line="240" w:lineRule="auto"/>
        <w:textAlignment w:val="center"/>
      </w:pPr>
      <w:bookmarkStart w:id="239" w:name="_Toc26605"/>
      <w:bookmarkStart w:id="240" w:name="_Toc421865858"/>
      <w:bookmarkStart w:id="241" w:name="_Toc239163746"/>
      <w:bookmarkStart w:id="242" w:name="_Toc421801672"/>
      <w:bookmarkStart w:id="243" w:name="_Toc4153"/>
      <w:bookmarkStart w:id="244" w:name="_Toc426015820"/>
      <w:bookmarkStart w:id="245" w:name="_Toc255555431"/>
      <w:bookmarkStart w:id="246" w:name="_Toc29404"/>
      <w:r>
        <w:rPr>
          <w:rFonts w:hint="eastAsia"/>
        </w:rPr>
        <w:t>电源模块</w:t>
      </w:r>
      <w:bookmarkEnd w:id="239"/>
      <w:bookmarkEnd w:id="240"/>
      <w:bookmarkEnd w:id="241"/>
      <w:bookmarkEnd w:id="242"/>
      <w:bookmarkEnd w:id="243"/>
      <w:bookmarkEnd w:id="244"/>
      <w:bookmarkEnd w:id="245"/>
      <w:bookmarkEnd w:id="246"/>
    </w:p>
    <w:p w:rsidR="00FC75F6" w:rsidRDefault="007055C7">
      <w:pPr>
        <w:pStyle w:val="AG"/>
        <w:spacing w:before="163" w:after="163"/>
        <w:rPr>
          <w:szCs w:val="21"/>
        </w:rPr>
      </w:pPr>
      <w:r>
        <w:rPr>
          <w:rFonts w:hint="eastAsia"/>
          <w:szCs w:val="21"/>
        </w:rPr>
        <w:t>电源模块包括主电源及机芯电源，实现整机交流电和直流电的供电。</w:t>
      </w:r>
    </w:p>
    <w:p w:rsidR="00FC75F6" w:rsidRDefault="00FC75F6">
      <w:pPr>
        <w:pStyle w:val="AG"/>
        <w:spacing w:before="163" w:after="163"/>
        <w:rPr>
          <w:szCs w:val="24"/>
        </w:rPr>
      </w:pPr>
    </w:p>
    <w:p w:rsidR="00FC75F6" w:rsidRDefault="007055C7">
      <w:pPr>
        <w:pStyle w:val="3"/>
        <w:numPr>
          <w:ilvl w:val="2"/>
          <w:numId w:val="19"/>
        </w:numPr>
        <w:tabs>
          <w:tab w:val="clear" w:pos="720"/>
        </w:tabs>
        <w:adjustRightInd/>
        <w:spacing w:before="120" w:after="120" w:line="240" w:lineRule="auto"/>
        <w:jc w:val="left"/>
        <w:textAlignment w:val="auto"/>
      </w:pPr>
      <w:bookmarkStart w:id="247" w:name="_Toc255555432"/>
      <w:bookmarkStart w:id="248" w:name="_Toc239163747"/>
      <w:bookmarkStart w:id="249" w:name="_Toc426015821"/>
      <w:bookmarkStart w:id="250" w:name="_Toc20615"/>
      <w:r>
        <w:rPr>
          <w:rFonts w:hint="eastAsia"/>
        </w:rPr>
        <w:t>电源</w:t>
      </w:r>
      <w:bookmarkEnd w:id="247"/>
      <w:bookmarkEnd w:id="248"/>
      <w:r>
        <w:rPr>
          <w:rFonts w:hint="eastAsia"/>
        </w:rPr>
        <w:t>箱</w:t>
      </w:r>
      <w:bookmarkEnd w:id="249"/>
      <w:bookmarkEnd w:id="250"/>
    </w:p>
    <w:p w:rsidR="00FC75F6" w:rsidRDefault="007055C7">
      <w:pPr>
        <w:pStyle w:val="AG"/>
        <w:spacing w:before="163" w:after="163"/>
        <w:rPr>
          <w:szCs w:val="21"/>
        </w:rPr>
      </w:pPr>
      <w:r>
        <w:rPr>
          <w:rFonts w:hint="eastAsia"/>
          <w:szCs w:val="21"/>
        </w:rPr>
        <w:t>电源箱包含一路交流输入，一路交流输出，</w:t>
      </w:r>
      <w:r>
        <w:rPr>
          <w:rFonts w:hint="eastAsia"/>
          <w:szCs w:val="21"/>
        </w:rPr>
        <w:t>6</w:t>
      </w:r>
      <w:r>
        <w:rPr>
          <w:rFonts w:hint="eastAsia"/>
          <w:szCs w:val="21"/>
        </w:rPr>
        <w:t>路直流输出（每路都有</w:t>
      </w:r>
      <w:r>
        <w:rPr>
          <w:szCs w:val="21"/>
        </w:rPr>
        <w:t>+24V</w:t>
      </w:r>
      <w:r>
        <w:rPr>
          <w:rFonts w:hint="eastAsia"/>
          <w:szCs w:val="21"/>
        </w:rPr>
        <w:t>、</w:t>
      </w:r>
      <w:r>
        <w:rPr>
          <w:szCs w:val="21"/>
        </w:rPr>
        <w:t>+12V</w:t>
      </w:r>
      <w:r>
        <w:rPr>
          <w:rFonts w:hint="eastAsia"/>
          <w:szCs w:val="21"/>
        </w:rPr>
        <w:t>、</w:t>
      </w:r>
      <w:r>
        <w:rPr>
          <w:szCs w:val="21"/>
        </w:rPr>
        <w:t>+5V</w:t>
      </w:r>
      <w:r>
        <w:rPr>
          <w:rFonts w:hint="eastAsia"/>
          <w:szCs w:val="21"/>
        </w:rPr>
        <w:t>三种电压）。</w:t>
      </w:r>
    </w:p>
    <w:p w:rsidR="00FC75F6" w:rsidRDefault="007055C7">
      <w:pPr>
        <w:keepNext/>
        <w:spacing w:before="64" w:after="64"/>
        <w:jc w:val="center"/>
      </w:pPr>
      <w:r>
        <w:rPr>
          <w:noProof/>
        </w:rPr>
        <w:drawing>
          <wp:inline distT="0" distB="0" distL="0" distR="0">
            <wp:extent cx="3829050" cy="2762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829050" cy="2762250"/>
                    </a:xfrm>
                    <a:prstGeom prst="rect">
                      <a:avLst/>
                    </a:prstGeom>
                    <a:noFill/>
                    <a:ln>
                      <a:noFill/>
                    </a:ln>
                  </pic:spPr>
                </pic:pic>
              </a:graphicData>
            </a:graphic>
          </wp:inline>
        </w:drawing>
      </w:r>
    </w:p>
    <w:p w:rsidR="00FC75F6" w:rsidRDefault="007055C7">
      <w:pPr>
        <w:pStyle w:val="afffffa"/>
      </w:pPr>
      <w:bookmarkStart w:id="251" w:name="_Toc487920784"/>
      <w:bookmarkStart w:id="252" w:name="_Toc35874332"/>
      <w:r>
        <w:rPr>
          <w:rFonts w:hint="eastAsia"/>
        </w:rPr>
        <w:t>图</w:t>
      </w:r>
      <w:r>
        <w:rPr>
          <w:rFonts w:hint="eastAsia"/>
        </w:rPr>
        <w:t xml:space="preserve"> </w:t>
      </w:r>
      <w:bookmarkStart w:id="253" w:name="_Toc421801809"/>
      <w:bookmarkStart w:id="254" w:name="_Toc13118"/>
      <w:bookmarkStart w:id="255" w:name="_Toc421865874"/>
      <w:bookmarkStart w:id="256" w:name="_Toc955"/>
      <w:bookmarkStart w:id="257" w:name="_Toc26872"/>
      <w:bookmarkStart w:id="258" w:name="_Toc426015886"/>
      <w:r>
        <w:t>1</w:t>
      </w:r>
      <w:r>
        <w:rPr>
          <w:rFonts w:hint="eastAsia"/>
        </w:rPr>
        <w:t>4</w:t>
      </w:r>
      <w:r>
        <w:rPr>
          <w:rFonts w:hint="eastAsia"/>
        </w:rPr>
        <w:t>电源箱外观图</w:t>
      </w:r>
      <w:bookmarkEnd w:id="251"/>
      <w:bookmarkEnd w:id="252"/>
      <w:bookmarkEnd w:id="253"/>
      <w:bookmarkEnd w:id="254"/>
      <w:bookmarkEnd w:id="255"/>
      <w:bookmarkEnd w:id="256"/>
      <w:bookmarkEnd w:id="257"/>
      <w:bookmarkEnd w:id="258"/>
    </w:p>
    <w:p w:rsidR="00FC75F6" w:rsidRDefault="007055C7">
      <w:pPr>
        <w:pStyle w:val="AG"/>
        <w:spacing w:before="163" w:after="163"/>
        <w:rPr>
          <w:szCs w:val="21"/>
        </w:rPr>
      </w:pPr>
      <w:r>
        <w:rPr>
          <w:rFonts w:hint="eastAsia"/>
          <w:szCs w:val="21"/>
        </w:rPr>
        <w:t>主电源模块性能指标如下表所示：</w:t>
      </w:r>
    </w:p>
    <w:tbl>
      <w:tblPr>
        <w:tblStyle w:val="afff3"/>
        <w:tblW w:w="7745" w:type="dxa"/>
        <w:jc w:val="center"/>
        <w:tblLayout w:type="fixed"/>
        <w:tblLook w:val="04A0" w:firstRow="1" w:lastRow="0" w:firstColumn="1" w:lastColumn="0" w:noHBand="0" w:noVBand="1"/>
      </w:tblPr>
      <w:tblGrid>
        <w:gridCol w:w="1014"/>
        <w:gridCol w:w="1750"/>
        <w:gridCol w:w="4981"/>
      </w:tblGrid>
      <w:tr w:rsidR="00FC75F6" w:rsidTr="00FC75F6">
        <w:trPr>
          <w:cnfStyle w:val="100000000000" w:firstRow="1" w:lastRow="0" w:firstColumn="0" w:lastColumn="0" w:oddVBand="0" w:evenVBand="0" w:oddHBand="0" w:evenHBand="0" w:firstRowFirstColumn="0" w:firstRowLastColumn="0" w:lastRowFirstColumn="0" w:lastRowLastColumn="0"/>
          <w:trHeight w:hRule="exact" w:val="332"/>
          <w:jc w:val="center"/>
        </w:trPr>
        <w:tc>
          <w:tcPr>
            <w:tcW w:w="1014"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lastRenderedPageBreak/>
              <w:t>序号</w:t>
            </w:r>
          </w:p>
        </w:tc>
        <w:tc>
          <w:tcPr>
            <w:tcW w:w="1750"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t>项目</w:t>
            </w:r>
          </w:p>
        </w:tc>
        <w:tc>
          <w:tcPr>
            <w:tcW w:w="4981"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t>内容</w:t>
            </w:r>
          </w:p>
        </w:tc>
      </w:tr>
      <w:tr w:rsidR="00FC75F6" w:rsidTr="00FC75F6">
        <w:trPr>
          <w:trHeight w:hRule="exact" w:val="464"/>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输入电压</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交流</w:t>
            </w:r>
            <w:r>
              <w:rPr>
                <w:rFonts w:ascii="Tahoma" w:eastAsia="宋体" w:hAnsi="Tahoma" w:cs="Tahoma" w:hint="eastAsia"/>
                <w:bCs/>
                <w:sz w:val="20"/>
                <w:szCs w:val="24"/>
              </w:rPr>
              <w:t>220V</w:t>
            </w:r>
            <w:r>
              <w:rPr>
                <w:rFonts w:ascii="Tahoma" w:eastAsia="宋体" w:hAnsi="Tahoma" w:cs="Tahoma" w:hint="eastAsia"/>
                <w:bCs/>
                <w:sz w:val="20"/>
                <w:szCs w:val="24"/>
              </w:rPr>
              <w:t>±</w:t>
            </w:r>
            <w:r>
              <w:rPr>
                <w:rFonts w:ascii="Tahoma" w:eastAsia="宋体" w:hAnsi="Tahoma" w:cs="Tahoma" w:hint="eastAsia"/>
                <w:bCs/>
                <w:sz w:val="20"/>
                <w:szCs w:val="24"/>
              </w:rPr>
              <w:t>10</w:t>
            </w:r>
            <w:r>
              <w:rPr>
                <w:rFonts w:ascii="Tahoma" w:eastAsia="宋体" w:hAnsi="Tahoma" w:cs="Tahoma" w:hint="eastAsia"/>
                <w:bCs/>
                <w:sz w:val="20"/>
                <w:szCs w:val="24"/>
              </w:rPr>
              <w:t>％，</w:t>
            </w:r>
            <w:r>
              <w:rPr>
                <w:rFonts w:ascii="Tahoma" w:eastAsia="宋体" w:hAnsi="Tahoma" w:cs="Tahoma" w:hint="eastAsia"/>
                <w:bCs/>
                <w:sz w:val="20"/>
                <w:szCs w:val="24"/>
              </w:rPr>
              <w:t>50Hz</w:t>
            </w:r>
            <w:r>
              <w:rPr>
                <w:rFonts w:ascii="Tahoma" w:eastAsia="宋体" w:hAnsi="Tahoma" w:cs="Tahoma"/>
                <w:bCs/>
                <w:sz w:val="20"/>
                <w:szCs w:val="24"/>
              </w:rPr>
              <w:t>±</w:t>
            </w:r>
            <w:r>
              <w:rPr>
                <w:rFonts w:ascii="Tahoma" w:eastAsia="宋体" w:hAnsi="Tahoma" w:cs="Tahoma" w:hint="eastAsia"/>
                <w:bCs/>
                <w:sz w:val="20"/>
                <w:szCs w:val="24"/>
              </w:rPr>
              <w:t>4</w:t>
            </w:r>
            <w:r>
              <w:rPr>
                <w:rFonts w:ascii="Tahoma" w:eastAsia="宋体" w:hAnsi="Tahoma" w:cs="Tahoma" w:hint="eastAsia"/>
                <w:bCs/>
                <w:sz w:val="20"/>
                <w:szCs w:val="24"/>
              </w:rPr>
              <w:t>％</w:t>
            </w:r>
          </w:p>
        </w:tc>
      </w:tr>
      <w:tr w:rsidR="00FC75F6" w:rsidTr="00FC75F6">
        <w:trPr>
          <w:trHeight w:hRule="exact" w:val="427"/>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2</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输出电压</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直流</w:t>
            </w:r>
            <w:r>
              <w:rPr>
                <w:rFonts w:ascii="Tahoma" w:eastAsia="宋体" w:hAnsi="Tahoma" w:cs="Tahoma" w:hint="eastAsia"/>
                <w:bCs/>
                <w:sz w:val="20"/>
                <w:szCs w:val="24"/>
              </w:rPr>
              <w:t>5V</w:t>
            </w:r>
            <w:r>
              <w:rPr>
                <w:rFonts w:ascii="Tahoma" w:eastAsia="宋体" w:hAnsi="Tahoma" w:cs="Tahoma" w:hint="eastAsia"/>
                <w:bCs/>
                <w:sz w:val="20"/>
                <w:szCs w:val="24"/>
              </w:rPr>
              <w:t>、</w:t>
            </w:r>
            <w:r>
              <w:rPr>
                <w:rFonts w:ascii="Tahoma" w:eastAsia="宋体" w:hAnsi="Tahoma" w:cs="Tahoma" w:hint="eastAsia"/>
                <w:bCs/>
                <w:sz w:val="20"/>
                <w:szCs w:val="24"/>
              </w:rPr>
              <w:t>12V</w:t>
            </w:r>
            <w:r>
              <w:rPr>
                <w:rFonts w:ascii="Tahoma" w:eastAsia="宋体" w:hAnsi="Tahoma" w:cs="Tahoma" w:hint="eastAsia"/>
                <w:bCs/>
                <w:sz w:val="20"/>
                <w:szCs w:val="24"/>
              </w:rPr>
              <w:t>、</w:t>
            </w:r>
            <w:r>
              <w:rPr>
                <w:rFonts w:ascii="Tahoma" w:eastAsia="宋体" w:hAnsi="Tahoma" w:cs="Tahoma" w:hint="eastAsia"/>
                <w:bCs/>
                <w:sz w:val="20"/>
                <w:szCs w:val="24"/>
              </w:rPr>
              <w:t>24V</w:t>
            </w:r>
          </w:p>
        </w:tc>
      </w:tr>
      <w:tr w:rsidR="00FC75F6" w:rsidTr="00FC75F6">
        <w:trPr>
          <w:trHeight w:hRule="exact" w:val="417"/>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3</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电源调整率</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0.5</w:t>
            </w:r>
            <w:r>
              <w:rPr>
                <w:rFonts w:ascii="Tahoma" w:eastAsia="宋体" w:hAnsi="Tahoma" w:cs="Tahoma" w:hint="eastAsia"/>
                <w:bCs/>
                <w:sz w:val="20"/>
                <w:szCs w:val="24"/>
              </w:rPr>
              <w:t>％</w:t>
            </w:r>
          </w:p>
        </w:tc>
      </w:tr>
      <w:tr w:rsidR="00FC75F6" w:rsidTr="00FC75F6">
        <w:trPr>
          <w:trHeight w:hRule="exact" w:val="493"/>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4</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电流调整率</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1.0</w:t>
            </w:r>
            <w:r>
              <w:rPr>
                <w:rFonts w:ascii="Tahoma" w:eastAsia="宋体" w:hAnsi="Tahoma" w:cs="Tahoma" w:hint="eastAsia"/>
                <w:bCs/>
                <w:sz w:val="20"/>
                <w:szCs w:val="24"/>
              </w:rPr>
              <w:t>％</w:t>
            </w:r>
          </w:p>
        </w:tc>
      </w:tr>
      <w:tr w:rsidR="00FC75F6" w:rsidTr="00FC75F6">
        <w:trPr>
          <w:trHeight w:hRule="exact" w:val="489"/>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5</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纹波系数</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0.05</w:t>
            </w:r>
            <w:r>
              <w:rPr>
                <w:rFonts w:ascii="Tahoma" w:eastAsia="宋体" w:hAnsi="Tahoma" w:cs="Tahoma" w:hint="eastAsia"/>
                <w:bCs/>
                <w:sz w:val="20"/>
                <w:szCs w:val="24"/>
              </w:rPr>
              <w:t>％</w:t>
            </w:r>
            <w:r>
              <w:rPr>
                <w:rFonts w:ascii="Tahoma" w:eastAsia="宋体" w:hAnsi="Tahoma" w:cs="Tahoma" w:hint="eastAsia"/>
                <w:bCs/>
                <w:sz w:val="20"/>
                <w:szCs w:val="24"/>
              </w:rPr>
              <w:t>(</w:t>
            </w:r>
            <w:proofErr w:type="spellStart"/>
            <w:r>
              <w:rPr>
                <w:rFonts w:ascii="Tahoma" w:eastAsia="宋体" w:hAnsi="Tahoma" w:cs="Tahoma" w:hint="eastAsia"/>
                <w:bCs/>
                <w:sz w:val="20"/>
                <w:szCs w:val="24"/>
              </w:rPr>
              <w:t>Uo</w:t>
            </w:r>
            <w:proofErr w:type="spellEnd"/>
            <w:r>
              <w:rPr>
                <w:rFonts w:ascii="Tahoma" w:eastAsia="宋体" w:hAnsi="Tahoma" w:cs="Tahoma" w:hint="eastAsia"/>
                <w:bCs/>
                <w:sz w:val="20"/>
                <w:szCs w:val="24"/>
              </w:rPr>
              <w:t>&gt;24V</w:t>
            </w:r>
            <w:r>
              <w:rPr>
                <w:rFonts w:ascii="Tahoma" w:eastAsia="宋体" w:hAnsi="Tahoma" w:cs="Tahoma" w:hint="eastAsia"/>
                <w:bCs/>
                <w:sz w:val="20"/>
                <w:szCs w:val="24"/>
              </w:rPr>
              <w:t>时</w:t>
            </w:r>
            <w:r>
              <w:rPr>
                <w:rFonts w:ascii="Tahoma" w:eastAsia="宋体" w:hAnsi="Tahoma" w:cs="Tahoma" w:hint="eastAsia"/>
                <w:bCs/>
                <w:sz w:val="20"/>
                <w:szCs w:val="24"/>
              </w:rPr>
              <w:t>)</w:t>
            </w:r>
          </w:p>
        </w:tc>
      </w:tr>
      <w:tr w:rsidR="00FC75F6" w:rsidTr="00FC75F6">
        <w:trPr>
          <w:trHeight w:hRule="exact" w:val="448"/>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6</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负载率</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0</w:t>
            </w:r>
            <w:r>
              <w:rPr>
                <w:rFonts w:ascii="Tahoma" w:eastAsia="宋体" w:hAnsi="Tahoma" w:cs="Tahoma" w:hint="eastAsia"/>
                <w:bCs/>
                <w:sz w:val="20"/>
                <w:szCs w:val="24"/>
              </w:rPr>
              <w:t>～</w:t>
            </w:r>
            <w:r>
              <w:rPr>
                <w:rFonts w:ascii="Tahoma" w:eastAsia="宋体" w:hAnsi="Tahoma" w:cs="Tahoma" w:hint="eastAsia"/>
                <w:bCs/>
                <w:sz w:val="20"/>
                <w:szCs w:val="24"/>
              </w:rPr>
              <w:t>100</w:t>
            </w:r>
            <w:r>
              <w:rPr>
                <w:rFonts w:ascii="Tahoma" w:eastAsia="宋体" w:hAnsi="Tahoma" w:cs="Tahoma" w:hint="eastAsia"/>
                <w:bCs/>
                <w:sz w:val="20"/>
                <w:szCs w:val="24"/>
              </w:rPr>
              <w:t>％</w:t>
            </w:r>
          </w:p>
        </w:tc>
      </w:tr>
      <w:tr w:rsidR="00FC75F6" w:rsidTr="00FC75F6">
        <w:trPr>
          <w:trHeight w:hRule="exact" w:val="407"/>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7</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使用率</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80</w:t>
            </w:r>
            <w:r>
              <w:rPr>
                <w:rFonts w:ascii="Tahoma" w:eastAsia="宋体" w:hAnsi="Tahoma" w:cs="Tahoma" w:hint="eastAsia"/>
                <w:bCs/>
                <w:sz w:val="20"/>
                <w:szCs w:val="24"/>
              </w:rPr>
              <w:t>％</w:t>
            </w:r>
          </w:p>
        </w:tc>
      </w:tr>
      <w:tr w:rsidR="00FC75F6" w:rsidTr="00FC75F6">
        <w:trPr>
          <w:trHeight w:hRule="exact" w:val="430"/>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8</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效率</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80</w:t>
            </w:r>
            <w:r>
              <w:rPr>
                <w:rFonts w:ascii="Tahoma" w:eastAsia="宋体" w:hAnsi="Tahoma" w:cs="Tahoma" w:hint="eastAsia"/>
                <w:bCs/>
                <w:sz w:val="20"/>
                <w:szCs w:val="24"/>
              </w:rPr>
              <w:t>％</w:t>
            </w:r>
          </w:p>
        </w:tc>
      </w:tr>
      <w:tr w:rsidR="00FC75F6" w:rsidTr="00FC75F6">
        <w:trPr>
          <w:trHeight w:hRule="exact" w:val="771"/>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9</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隔离电压</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输入对外壳：</w:t>
            </w:r>
            <w:r>
              <w:rPr>
                <w:rFonts w:ascii="Tahoma" w:eastAsia="宋体" w:hAnsi="Tahoma" w:cs="Tahoma" w:hint="eastAsia"/>
                <w:bCs/>
                <w:sz w:val="20"/>
                <w:szCs w:val="24"/>
              </w:rPr>
              <w:t>AC l000V/</w:t>
            </w:r>
            <w:r>
              <w:rPr>
                <w:rFonts w:ascii="Tahoma" w:eastAsia="宋体" w:hAnsi="Tahoma" w:cs="Tahoma" w:hint="eastAsia"/>
                <w:bCs/>
                <w:sz w:val="20"/>
                <w:szCs w:val="24"/>
              </w:rPr>
              <w:t>分钟（漏电流≤</w:t>
            </w:r>
            <w:r>
              <w:rPr>
                <w:rFonts w:ascii="Tahoma" w:eastAsia="宋体" w:hAnsi="Tahoma" w:cs="Tahoma" w:hint="eastAsia"/>
                <w:bCs/>
                <w:sz w:val="20"/>
                <w:szCs w:val="24"/>
              </w:rPr>
              <w:t>10mA</w:t>
            </w:r>
            <w:r>
              <w:rPr>
                <w:rFonts w:ascii="Tahoma" w:eastAsia="宋体" w:hAnsi="Tahoma" w:cs="Tahoma" w:hint="eastAsia"/>
                <w:bCs/>
                <w:sz w:val="20"/>
                <w:szCs w:val="24"/>
              </w:rPr>
              <w:t>）；输入对输出</w:t>
            </w:r>
            <w:r>
              <w:rPr>
                <w:rFonts w:ascii="Tahoma" w:eastAsia="宋体" w:hAnsi="Tahoma" w:cs="Tahoma" w:hint="eastAsia"/>
                <w:bCs/>
                <w:sz w:val="20"/>
                <w:szCs w:val="24"/>
              </w:rPr>
              <w:t>AC l000V/</w:t>
            </w:r>
            <w:r>
              <w:rPr>
                <w:rFonts w:ascii="Tahoma" w:eastAsia="宋体" w:hAnsi="Tahoma" w:cs="Tahoma" w:hint="eastAsia"/>
                <w:bCs/>
                <w:sz w:val="20"/>
                <w:szCs w:val="24"/>
              </w:rPr>
              <w:t>分钟（漏电流≤</w:t>
            </w:r>
            <w:r>
              <w:rPr>
                <w:rFonts w:ascii="Tahoma" w:eastAsia="宋体" w:hAnsi="Tahoma" w:cs="Tahoma" w:hint="eastAsia"/>
                <w:bCs/>
                <w:sz w:val="20"/>
                <w:szCs w:val="24"/>
              </w:rPr>
              <w:t>10mA</w:t>
            </w:r>
            <w:r>
              <w:rPr>
                <w:rFonts w:ascii="Tahoma" w:eastAsia="宋体" w:hAnsi="Tahoma" w:cs="Tahoma" w:hint="eastAsia"/>
                <w:bCs/>
                <w:sz w:val="20"/>
                <w:szCs w:val="24"/>
              </w:rPr>
              <w:t>）</w:t>
            </w:r>
          </w:p>
        </w:tc>
      </w:tr>
      <w:tr w:rsidR="00FC75F6" w:rsidTr="00FC75F6">
        <w:trPr>
          <w:trHeight w:hRule="exact" w:val="711"/>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10</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绝缘电阻</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符合</w:t>
            </w:r>
            <w:r>
              <w:rPr>
                <w:rFonts w:ascii="Tahoma" w:eastAsia="宋体" w:hAnsi="Tahoma" w:cs="Tahoma" w:hint="eastAsia"/>
                <w:bCs/>
                <w:sz w:val="20"/>
                <w:szCs w:val="24"/>
              </w:rPr>
              <w:t>GB4943-2001</w:t>
            </w:r>
            <w:r>
              <w:rPr>
                <w:rFonts w:ascii="Tahoma" w:eastAsia="宋体" w:hAnsi="Tahoma" w:cs="Tahoma" w:hint="eastAsia"/>
                <w:bCs/>
                <w:sz w:val="20"/>
                <w:szCs w:val="24"/>
              </w:rPr>
              <w:t>标准对绝缘电阻的要求，≥</w:t>
            </w:r>
            <w:r>
              <w:rPr>
                <w:rFonts w:ascii="Tahoma" w:eastAsia="宋体" w:hAnsi="Tahoma" w:cs="Tahoma" w:hint="eastAsia"/>
                <w:bCs/>
                <w:sz w:val="20"/>
                <w:szCs w:val="24"/>
              </w:rPr>
              <w:t>2M</w:t>
            </w:r>
            <w:r>
              <w:rPr>
                <w:rFonts w:ascii="Tahoma" w:eastAsia="宋体" w:hAnsi="Tahoma" w:cs="Tahoma"/>
                <w:bCs/>
                <w:sz w:val="20"/>
                <w:szCs w:val="24"/>
              </w:rPr>
              <w:t>Ω</w:t>
            </w:r>
          </w:p>
        </w:tc>
      </w:tr>
      <w:tr w:rsidR="00FC75F6" w:rsidTr="00FC75F6">
        <w:trPr>
          <w:trHeight w:hRule="exact" w:val="433"/>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11</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接地电阻</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0.1</w:t>
            </w:r>
            <w:r>
              <w:rPr>
                <w:rFonts w:ascii="Tahoma" w:eastAsia="宋体" w:hAnsi="Tahoma" w:cs="Tahoma" w:hint="eastAsia"/>
                <w:bCs/>
                <w:sz w:val="20"/>
                <w:szCs w:val="24"/>
              </w:rPr>
              <w:t>欧</w:t>
            </w:r>
          </w:p>
        </w:tc>
      </w:tr>
      <w:tr w:rsidR="00FC75F6" w:rsidTr="00FC75F6">
        <w:trPr>
          <w:trHeight w:hRule="exact" w:val="513"/>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12</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功率保护</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具有过热、过流、短路、过压、欠压保护功能</w:t>
            </w:r>
          </w:p>
        </w:tc>
      </w:tr>
      <w:tr w:rsidR="00FC75F6" w:rsidTr="00FC75F6">
        <w:trPr>
          <w:trHeight w:hRule="exact" w:val="417"/>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13</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MTBF</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w:t>
            </w:r>
            <w:r>
              <w:rPr>
                <w:rFonts w:ascii="Tahoma" w:eastAsia="宋体" w:hAnsi="Tahoma" w:cs="Tahoma" w:hint="eastAsia"/>
                <w:bCs/>
                <w:sz w:val="20"/>
                <w:szCs w:val="24"/>
              </w:rPr>
              <w:t>5</w:t>
            </w:r>
            <w:r>
              <w:rPr>
                <w:rFonts w:ascii="Tahoma" w:eastAsia="宋体" w:hAnsi="Tahoma" w:cs="Tahoma"/>
                <w:bCs/>
                <w:sz w:val="20"/>
                <w:szCs w:val="24"/>
              </w:rPr>
              <w:t>0,000</w:t>
            </w:r>
            <w:r>
              <w:rPr>
                <w:rFonts w:ascii="Tahoma" w:eastAsia="宋体" w:hAnsi="Tahoma" w:cs="Tahoma" w:hint="eastAsia"/>
                <w:bCs/>
                <w:sz w:val="20"/>
                <w:szCs w:val="24"/>
              </w:rPr>
              <w:t>小时</w:t>
            </w:r>
          </w:p>
        </w:tc>
      </w:tr>
      <w:tr w:rsidR="00FC75F6" w:rsidTr="00FC75F6">
        <w:trPr>
          <w:trHeight w:hRule="exact" w:val="507"/>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14</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外形尺寸</w:t>
            </w:r>
          </w:p>
        </w:tc>
        <w:tc>
          <w:tcPr>
            <w:tcW w:w="4981"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182.5</w:t>
            </w:r>
            <w:r>
              <w:rPr>
                <w:rFonts w:ascii="Tahoma" w:eastAsia="宋体" w:hAnsi="Tahoma" w:cs="Tahoma"/>
                <w:bCs/>
                <w:sz w:val="20"/>
                <w:szCs w:val="24"/>
              </w:rPr>
              <w:t xml:space="preserve">(W) x </w:t>
            </w:r>
            <w:r>
              <w:rPr>
                <w:rFonts w:ascii="Tahoma" w:eastAsia="宋体" w:hAnsi="Tahoma" w:cs="Tahoma" w:hint="eastAsia"/>
                <w:bCs/>
                <w:sz w:val="20"/>
                <w:szCs w:val="24"/>
              </w:rPr>
              <w:t>218</w:t>
            </w:r>
            <w:r>
              <w:rPr>
                <w:rFonts w:ascii="Tahoma" w:eastAsia="宋体" w:hAnsi="Tahoma" w:cs="Tahoma"/>
                <w:bCs/>
                <w:sz w:val="20"/>
                <w:szCs w:val="24"/>
              </w:rPr>
              <w:t xml:space="preserve">(D) x </w:t>
            </w:r>
            <w:r>
              <w:rPr>
                <w:rFonts w:ascii="Tahoma" w:eastAsia="宋体" w:hAnsi="Tahoma" w:cs="Tahoma" w:hint="eastAsia"/>
                <w:bCs/>
                <w:sz w:val="20"/>
                <w:szCs w:val="24"/>
              </w:rPr>
              <w:t>87</w:t>
            </w:r>
            <w:r>
              <w:rPr>
                <w:rFonts w:ascii="Tahoma" w:eastAsia="宋体" w:hAnsi="Tahoma" w:cs="Tahoma"/>
                <w:bCs/>
                <w:sz w:val="20"/>
                <w:szCs w:val="24"/>
              </w:rPr>
              <w:t>(H) mm</w:t>
            </w:r>
          </w:p>
        </w:tc>
      </w:tr>
      <w:tr w:rsidR="00FC75F6" w:rsidTr="00FC75F6">
        <w:trPr>
          <w:trHeight w:hRule="exact" w:val="441"/>
          <w:jc w:val="center"/>
        </w:trPr>
        <w:tc>
          <w:tcPr>
            <w:tcW w:w="1014" w:type="dxa"/>
          </w:tcPr>
          <w:p w:rsidR="00FC75F6" w:rsidRDefault="007055C7">
            <w:pPr>
              <w:spacing w:before="64" w:after="64"/>
              <w:jc w:val="center"/>
              <w:rPr>
                <w:rFonts w:ascii="Tahoma" w:eastAsia="宋体" w:hAnsi="Tahoma" w:cs="Tahoma"/>
                <w:bCs/>
                <w:sz w:val="20"/>
                <w:szCs w:val="24"/>
              </w:rPr>
            </w:pPr>
            <w:r>
              <w:rPr>
                <w:rFonts w:ascii="Tahoma" w:eastAsia="宋体" w:hAnsi="Tahoma" w:cs="Tahoma" w:hint="eastAsia"/>
                <w:bCs/>
                <w:sz w:val="20"/>
                <w:szCs w:val="24"/>
              </w:rPr>
              <w:t>15</w:t>
            </w:r>
          </w:p>
        </w:tc>
        <w:tc>
          <w:tcPr>
            <w:tcW w:w="17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模块认证</w:t>
            </w:r>
          </w:p>
        </w:tc>
        <w:tc>
          <w:tcPr>
            <w:tcW w:w="4981" w:type="dxa"/>
          </w:tcPr>
          <w:p w:rsidR="00FC75F6" w:rsidRDefault="007055C7">
            <w:pPr>
              <w:keepNext/>
              <w:spacing w:before="64" w:after="64"/>
              <w:rPr>
                <w:rFonts w:ascii="Tahoma" w:eastAsia="宋体" w:hAnsi="Tahoma" w:cs="Tahoma"/>
                <w:bCs/>
                <w:sz w:val="20"/>
                <w:szCs w:val="24"/>
              </w:rPr>
            </w:pPr>
            <w:r>
              <w:rPr>
                <w:rFonts w:ascii="Tahoma" w:eastAsia="宋体" w:hAnsi="Tahoma" w:cs="Tahoma"/>
                <w:bCs/>
                <w:sz w:val="20"/>
                <w:szCs w:val="24"/>
              </w:rPr>
              <w:t>3C</w:t>
            </w:r>
            <w:r>
              <w:rPr>
                <w:rFonts w:ascii="Tahoma" w:eastAsia="宋体" w:hAnsi="Tahoma" w:cs="Tahoma" w:hint="eastAsia"/>
                <w:bCs/>
                <w:sz w:val="20"/>
                <w:szCs w:val="24"/>
              </w:rPr>
              <w:t>、</w:t>
            </w:r>
            <w:r>
              <w:rPr>
                <w:rFonts w:ascii="Tahoma" w:eastAsia="宋体" w:hAnsi="Tahoma" w:cs="Tahoma"/>
                <w:bCs/>
                <w:sz w:val="20"/>
                <w:szCs w:val="24"/>
              </w:rPr>
              <w:t>CE</w:t>
            </w:r>
            <w:r>
              <w:rPr>
                <w:rFonts w:ascii="Tahoma" w:eastAsia="宋体" w:hAnsi="Tahoma" w:cs="Tahoma" w:hint="eastAsia"/>
                <w:bCs/>
                <w:sz w:val="20"/>
                <w:szCs w:val="24"/>
              </w:rPr>
              <w:t>、</w:t>
            </w:r>
            <w:r>
              <w:rPr>
                <w:rFonts w:ascii="Tahoma" w:eastAsia="宋体" w:hAnsi="Tahoma" w:cs="Tahoma"/>
                <w:bCs/>
                <w:sz w:val="20"/>
                <w:szCs w:val="24"/>
              </w:rPr>
              <w:t>FCC</w:t>
            </w:r>
          </w:p>
        </w:tc>
      </w:tr>
    </w:tbl>
    <w:p w:rsidR="00FC75F6" w:rsidRDefault="007055C7">
      <w:pPr>
        <w:pStyle w:val="afffffe"/>
      </w:pPr>
      <w:bookmarkStart w:id="259" w:name="_Toc421865771"/>
      <w:bookmarkStart w:id="260" w:name="_Toc2128"/>
      <w:bookmarkStart w:id="261" w:name="_Toc487920785"/>
      <w:bookmarkStart w:id="262" w:name="_Toc487726398"/>
      <w:bookmarkStart w:id="263" w:name="_Toc421801826"/>
      <w:bookmarkStart w:id="264" w:name="_Toc426015904"/>
      <w:bookmarkStart w:id="265" w:name="_Toc3587434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9</w:t>
      </w:r>
      <w:r>
        <w:fldChar w:fldCharType="end"/>
      </w:r>
      <w:r>
        <w:rPr>
          <w:rFonts w:hint="eastAsia"/>
        </w:rPr>
        <w:t>电源箱技术指标表</w:t>
      </w:r>
      <w:bookmarkEnd w:id="259"/>
      <w:bookmarkEnd w:id="260"/>
      <w:bookmarkEnd w:id="261"/>
      <w:bookmarkEnd w:id="262"/>
      <w:bookmarkEnd w:id="263"/>
      <w:bookmarkEnd w:id="264"/>
      <w:bookmarkEnd w:id="265"/>
    </w:p>
    <w:p w:rsidR="00FC75F6" w:rsidRDefault="007055C7">
      <w:pPr>
        <w:pStyle w:val="3"/>
        <w:numPr>
          <w:ilvl w:val="2"/>
          <w:numId w:val="19"/>
        </w:numPr>
        <w:tabs>
          <w:tab w:val="clear" w:pos="720"/>
        </w:tabs>
        <w:adjustRightInd/>
        <w:spacing w:before="120" w:after="120" w:line="240" w:lineRule="auto"/>
        <w:jc w:val="left"/>
        <w:textAlignment w:val="auto"/>
      </w:pPr>
      <w:bookmarkStart w:id="266" w:name="_Toc21302"/>
      <w:r>
        <w:rPr>
          <w:rFonts w:hint="eastAsia"/>
        </w:rPr>
        <w:t>维修插座</w:t>
      </w:r>
      <w:bookmarkEnd w:id="266"/>
    </w:p>
    <w:p w:rsidR="00FC75F6" w:rsidRDefault="007055C7">
      <w:pPr>
        <w:pStyle w:val="AG"/>
        <w:spacing w:before="163" w:after="163"/>
        <w:rPr>
          <w:szCs w:val="21"/>
        </w:rPr>
      </w:pPr>
      <w:r>
        <w:rPr>
          <w:rFonts w:hint="eastAsia"/>
          <w:szCs w:val="21"/>
        </w:rPr>
        <w:t>维修插座，用以提供维修用电源。如：电烙铁，电器仪表等。配电箱外观图如下：</w:t>
      </w:r>
    </w:p>
    <w:p w:rsidR="00FC75F6" w:rsidRDefault="007055C7">
      <w:pPr>
        <w:keepNext/>
        <w:spacing w:before="64" w:after="64" w:line="360" w:lineRule="auto"/>
        <w:ind w:firstLineChars="200" w:firstLine="420"/>
        <w:jc w:val="center"/>
      </w:pPr>
      <w:r>
        <w:rPr>
          <w:noProof/>
        </w:rPr>
        <w:drawing>
          <wp:inline distT="0" distB="0" distL="0" distR="0">
            <wp:extent cx="1143000" cy="1837055"/>
            <wp:effectExtent l="0" t="0" r="0"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1837055"/>
                    </a:xfrm>
                    <a:prstGeom prst="rect">
                      <a:avLst/>
                    </a:prstGeom>
                  </pic:spPr>
                </pic:pic>
              </a:graphicData>
            </a:graphic>
          </wp:inline>
        </w:drawing>
      </w:r>
    </w:p>
    <w:p w:rsidR="00FC75F6" w:rsidRDefault="007055C7">
      <w:pPr>
        <w:pStyle w:val="afffffa"/>
      </w:pPr>
      <w:bookmarkStart w:id="267" w:name="_Toc487920786"/>
      <w:bookmarkStart w:id="268" w:name="_Toc35874333"/>
      <w:r>
        <w:rPr>
          <w:rFonts w:hint="eastAsia"/>
        </w:rPr>
        <w:t>图</w:t>
      </w:r>
      <w:r>
        <w:rPr>
          <w:rFonts w:hint="eastAsia"/>
        </w:rPr>
        <w:t xml:space="preserve"> </w:t>
      </w:r>
      <w:bookmarkStart w:id="269" w:name="_Toc9746"/>
      <w:bookmarkStart w:id="270" w:name="_Toc421801810"/>
      <w:bookmarkStart w:id="271" w:name="_Toc17890"/>
      <w:bookmarkStart w:id="272" w:name="_Toc421865875"/>
      <w:bookmarkStart w:id="273" w:name="_Toc21350"/>
      <w:bookmarkStart w:id="274" w:name="_Toc426015887"/>
      <w:r>
        <w:t>1</w:t>
      </w:r>
      <w:r>
        <w:rPr>
          <w:rFonts w:hint="eastAsia"/>
        </w:rPr>
        <w:t>5</w:t>
      </w:r>
      <w:r>
        <w:rPr>
          <w:rFonts w:hint="eastAsia"/>
        </w:rPr>
        <w:t>维修插座外观图</w:t>
      </w:r>
      <w:bookmarkEnd w:id="267"/>
      <w:bookmarkEnd w:id="268"/>
      <w:bookmarkEnd w:id="269"/>
      <w:bookmarkEnd w:id="270"/>
      <w:bookmarkEnd w:id="271"/>
      <w:bookmarkEnd w:id="272"/>
      <w:bookmarkEnd w:id="273"/>
      <w:bookmarkEnd w:id="274"/>
    </w:p>
    <w:p w:rsidR="00FC75F6" w:rsidRDefault="007055C7">
      <w:pPr>
        <w:pStyle w:val="3"/>
        <w:numPr>
          <w:ilvl w:val="2"/>
          <w:numId w:val="19"/>
        </w:numPr>
        <w:tabs>
          <w:tab w:val="clear" w:pos="720"/>
        </w:tabs>
        <w:adjustRightInd/>
        <w:spacing w:before="120" w:after="120" w:line="240" w:lineRule="auto"/>
        <w:jc w:val="left"/>
        <w:textAlignment w:val="auto"/>
      </w:pPr>
      <w:bookmarkStart w:id="275" w:name="_Toc7687"/>
      <w:r>
        <w:rPr>
          <w:rFonts w:hint="eastAsia"/>
        </w:rPr>
        <w:t>漏电保护器</w:t>
      </w:r>
      <w:bookmarkEnd w:id="275"/>
    </w:p>
    <w:p w:rsidR="00FC75F6" w:rsidRDefault="007055C7">
      <w:pPr>
        <w:pStyle w:val="AG"/>
        <w:spacing w:before="163" w:after="163"/>
        <w:rPr>
          <w:szCs w:val="21"/>
        </w:rPr>
      </w:pPr>
      <w:r>
        <w:rPr>
          <w:rFonts w:hint="eastAsia"/>
          <w:szCs w:val="21"/>
        </w:rPr>
        <w:t>当整机出现漏电现象时，漏电保护开关会切断整机电源，起到安全保护作用。外观图如下：</w:t>
      </w:r>
    </w:p>
    <w:p w:rsidR="00FC75F6" w:rsidRDefault="007055C7">
      <w:pPr>
        <w:pStyle w:val="aa"/>
        <w:keepNext/>
        <w:ind w:firstLineChars="0" w:firstLine="0"/>
        <w:jc w:val="center"/>
      </w:pPr>
      <w:r>
        <w:rPr>
          <w:noProof/>
        </w:rPr>
        <w:lastRenderedPageBreak/>
        <w:drawing>
          <wp:inline distT="0" distB="0" distL="0" distR="0">
            <wp:extent cx="1638300" cy="1800225"/>
            <wp:effectExtent l="0" t="0" r="0" b="0"/>
            <wp:docPr id="18" name="图片 18" descr="201421021013619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4210210136196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638300" cy="1800225"/>
                    </a:xfrm>
                    <a:prstGeom prst="rect">
                      <a:avLst/>
                    </a:prstGeom>
                    <a:noFill/>
                    <a:ln>
                      <a:noFill/>
                    </a:ln>
                  </pic:spPr>
                </pic:pic>
              </a:graphicData>
            </a:graphic>
          </wp:inline>
        </w:drawing>
      </w:r>
    </w:p>
    <w:p w:rsidR="00FC75F6" w:rsidRDefault="007055C7">
      <w:pPr>
        <w:pStyle w:val="afffffa"/>
      </w:pPr>
      <w:bookmarkStart w:id="276" w:name="_Toc487920787"/>
      <w:bookmarkStart w:id="277" w:name="_Toc35874334"/>
      <w:r>
        <w:rPr>
          <w:rFonts w:hint="eastAsia"/>
        </w:rPr>
        <w:t>图</w:t>
      </w:r>
      <w:r>
        <w:rPr>
          <w:rFonts w:hint="eastAsia"/>
        </w:rPr>
        <w:t xml:space="preserve"> </w:t>
      </w:r>
      <w:bookmarkStart w:id="278" w:name="_Toc421865876"/>
      <w:bookmarkStart w:id="279" w:name="_Toc421801811"/>
      <w:bookmarkStart w:id="280" w:name="_Toc426015888"/>
      <w:bookmarkStart w:id="281" w:name="_Toc14325"/>
      <w:bookmarkStart w:id="282" w:name="_Toc9809"/>
      <w:bookmarkStart w:id="283" w:name="_Toc17394"/>
      <w:r>
        <w:t>1</w:t>
      </w:r>
      <w:r>
        <w:rPr>
          <w:rFonts w:hint="eastAsia"/>
        </w:rPr>
        <w:t>6</w:t>
      </w:r>
      <w:r>
        <w:rPr>
          <w:rFonts w:hint="eastAsia"/>
        </w:rPr>
        <w:t>漏电保护开关外观图</w:t>
      </w:r>
      <w:bookmarkEnd w:id="276"/>
      <w:bookmarkEnd w:id="277"/>
      <w:bookmarkEnd w:id="278"/>
      <w:bookmarkEnd w:id="279"/>
      <w:bookmarkEnd w:id="280"/>
      <w:bookmarkEnd w:id="281"/>
      <w:bookmarkEnd w:id="282"/>
      <w:bookmarkEnd w:id="283"/>
    </w:p>
    <w:p w:rsidR="00FC75F6" w:rsidRDefault="007055C7">
      <w:pPr>
        <w:pStyle w:val="AG"/>
        <w:spacing w:before="163" w:after="163"/>
        <w:rPr>
          <w:szCs w:val="21"/>
        </w:rPr>
      </w:pPr>
      <w:r>
        <w:rPr>
          <w:rFonts w:hint="eastAsia"/>
          <w:szCs w:val="21"/>
        </w:rPr>
        <w:t>其性能指标如下表所示：</w:t>
      </w:r>
      <w:r>
        <w:rPr>
          <w:szCs w:val="21"/>
        </w:rPr>
        <w:t xml:space="preserve"> </w:t>
      </w:r>
    </w:p>
    <w:tbl>
      <w:tblPr>
        <w:tblStyle w:val="afff3"/>
        <w:tblW w:w="5905" w:type="dxa"/>
        <w:jc w:val="center"/>
        <w:tblLayout w:type="fixed"/>
        <w:tblLook w:val="04A0" w:firstRow="1" w:lastRow="0" w:firstColumn="1" w:lastColumn="0" w:noHBand="0" w:noVBand="1"/>
      </w:tblPr>
      <w:tblGrid>
        <w:gridCol w:w="1065"/>
        <w:gridCol w:w="2290"/>
        <w:gridCol w:w="2550"/>
      </w:tblGrid>
      <w:tr w:rsidR="00FC75F6" w:rsidTr="00FC75F6">
        <w:trPr>
          <w:cnfStyle w:val="100000000000" w:firstRow="1" w:lastRow="0" w:firstColumn="0" w:lastColumn="0" w:oddVBand="0" w:evenVBand="0" w:oddHBand="0" w:evenHBand="0" w:firstRowFirstColumn="0" w:firstRowLastColumn="0" w:lastRowFirstColumn="0" w:lastRowLastColumn="0"/>
          <w:trHeight w:hRule="exact" w:val="470"/>
          <w:jc w:val="center"/>
        </w:trPr>
        <w:tc>
          <w:tcPr>
            <w:tcW w:w="1065"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t>序号</w:t>
            </w:r>
          </w:p>
        </w:tc>
        <w:tc>
          <w:tcPr>
            <w:tcW w:w="2290"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t>项目</w:t>
            </w:r>
          </w:p>
        </w:tc>
        <w:tc>
          <w:tcPr>
            <w:tcW w:w="2550" w:type="dxa"/>
          </w:tcPr>
          <w:p w:rsidR="00FC75F6" w:rsidRDefault="007055C7">
            <w:pPr>
              <w:jc w:val="center"/>
              <w:rPr>
                <w:rFonts w:ascii="Times New Roman" w:eastAsia="宋体" w:hAnsi="Times New Roman" w:cs="Times New Roman"/>
                <w:b/>
                <w:kern w:val="0"/>
                <w:sz w:val="20"/>
                <w:szCs w:val="20"/>
              </w:rPr>
            </w:pPr>
            <w:r>
              <w:rPr>
                <w:rFonts w:ascii="Times New Roman" w:eastAsia="宋体" w:hAnsi="Times New Roman" w:cs="Times New Roman" w:hint="eastAsia"/>
                <w:b/>
                <w:kern w:val="0"/>
                <w:sz w:val="20"/>
                <w:szCs w:val="20"/>
              </w:rPr>
              <w:t>内容</w:t>
            </w:r>
          </w:p>
        </w:tc>
      </w:tr>
      <w:tr w:rsidR="00FC75F6" w:rsidTr="00FC75F6">
        <w:trPr>
          <w:trHeight w:hRule="exact" w:val="435"/>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1</w:t>
            </w:r>
          </w:p>
        </w:tc>
        <w:tc>
          <w:tcPr>
            <w:tcW w:w="229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额定电流</w:t>
            </w:r>
          </w:p>
        </w:tc>
        <w:tc>
          <w:tcPr>
            <w:tcW w:w="255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6</w:t>
            </w:r>
            <w:r>
              <w:rPr>
                <w:rFonts w:ascii="Tahoma" w:eastAsia="宋体" w:hAnsi="Tahoma" w:cs="Tahoma"/>
                <w:bCs/>
                <w:sz w:val="20"/>
                <w:szCs w:val="24"/>
              </w:rPr>
              <w:t>A</w:t>
            </w:r>
          </w:p>
        </w:tc>
      </w:tr>
      <w:tr w:rsidR="00FC75F6" w:rsidTr="00FC75F6">
        <w:trPr>
          <w:trHeight w:hRule="exact" w:val="480"/>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2</w:t>
            </w:r>
          </w:p>
        </w:tc>
        <w:tc>
          <w:tcPr>
            <w:tcW w:w="2290" w:type="dxa"/>
          </w:tcPr>
          <w:p w:rsidR="00FC75F6" w:rsidRDefault="007055C7">
            <w:pPr>
              <w:spacing w:before="64" w:after="64"/>
              <w:rPr>
                <w:rFonts w:ascii="Tahoma" w:eastAsia="宋体" w:hAnsi="Tahoma" w:cs="Tahoma"/>
                <w:bCs/>
                <w:sz w:val="20"/>
                <w:szCs w:val="24"/>
              </w:rPr>
            </w:pPr>
            <w:proofErr w:type="gramStart"/>
            <w:r>
              <w:rPr>
                <w:rFonts w:ascii="Tahoma" w:eastAsia="宋体" w:hAnsi="Tahoma" w:cs="Tahoma"/>
                <w:bCs/>
                <w:sz w:val="20"/>
                <w:szCs w:val="24"/>
              </w:rPr>
              <w:t>壳架等级</w:t>
            </w:r>
            <w:proofErr w:type="gramEnd"/>
            <w:r>
              <w:rPr>
                <w:rFonts w:ascii="Tahoma" w:eastAsia="宋体" w:hAnsi="Tahoma" w:cs="Tahoma"/>
                <w:bCs/>
                <w:sz w:val="20"/>
                <w:szCs w:val="24"/>
              </w:rPr>
              <w:t>额定电流</w:t>
            </w:r>
          </w:p>
        </w:tc>
        <w:tc>
          <w:tcPr>
            <w:tcW w:w="25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32A</w:t>
            </w:r>
          </w:p>
        </w:tc>
      </w:tr>
      <w:tr w:rsidR="00FC75F6" w:rsidTr="00FC75F6">
        <w:trPr>
          <w:trHeight w:hRule="exact" w:val="485"/>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3</w:t>
            </w:r>
          </w:p>
        </w:tc>
        <w:tc>
          <w:tcPr>
            <w:tcW w:w="229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额定漏电动作电流</w:t>
            </w:r>
          </w:p>
        </w:tc>
        <w:tc>
          <w:tcPr>
            <w:tcW w:w="25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30mA</w:t>
            </w:r>
          </w:p>
        </w:tc>
      </w:tr>
      <w:tr w:rsidR="00FC75F6" w:rsidTr="00FC75F6">
        <w:trPr>
          <w:trHeight w:hRule="exact" w:val="425"/>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4</w:t>
            </w:r>
          </w:p>
        </w:tc>
        <w:tc>
          <w:tcPr>
            <w:tcW w:w="229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额定漏电不动作电流</w:t>
            </w:r>
          </w:p>
        </w:tc>
        <w:tc>
          <w:tcPr>
            <w:tcW w:w="25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15mA</w:t>
            </w:r>
          </w:p>
        </w:tc>
      </w:tr>
      <w:tr w:rsidR="00FC75F6" w:rsidTr="00FC75F6">
        <w:trPr>
          <w:trHeight w:hRule="exact" w:val="480"/>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5</w:t>
            </w:r>
          </w:p>
        </w:tc>
        <w:tc>
          <w:tcPr>
            <w:tcW w:w="229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极数</w:t>
            </w:r>
          </w:p>
        </w:tc>
        <w:tc>
          <w:tcPr>
            <w:tcW w:w="2550" w:type="dxa"/>
          </w:tcPr>
          <w:p w:rsidR="00FC75F6" w:rsidRDefault="007055C7">
            <w:pPr>
              <w:spacing w:before="64" w:after="64"/>
              <w:rPr>
                <w:rFonts w:ascii="Tahoma" w:eastAsia="宋体" w:hAnsi="Tahoma" w:cs="Tahoma"/>
                <w:bCs/>
                <w:sz w:val="20"/>
                <w:szCs w:val="24"/>
              </w:rPr>
            </w:pPr>
            <w:r>
              <w:rPr>
                <w:rFonts w:ascii="Tahoma" w:eastAsia="宋体" w:hAnsi="Tahoma" w:cs="Tahoma"/>
                <w:bCs/>
                <w:sz w:val="20"/>
                <w:szCs w:val="24"/>
              </w:rPr>
              <w:t>1P+N</w:t>
            </w:r>
          </w:p>
        </w:tc>
      </w:tr>
      <w:tr w:rsidR="00FC75F6" w:rsidTr="00FC75F6">
        <w:trPr>
          <w:trHeight w:hRule="exact" w:val="480"/>
          <w:jc w:val="center"/>
        </w:trPr>
        <w:tc>
          <w:tcPr>
            <w:tcW w:w="1065" w:type="dxa"/>
          </w:tcPr>
          <w:p w:rsidR="00FC75F6" w:rsidRDefault="007055C7">
            <w:pPr>
              <w:spacing w:before="64" w:after="64"/>
              <w:jc w:val="center"/>
              <w:rPr>
                <w:rFonts w:ascii="Tahoma" w:eastAsia="宋体" w:hAnsi="Tahoma" w:cs="Tahoma"/>
                <w:bCs/>
                <w:sz w:val="20"/>
                <w:szCs w:val="24"/>
              </w:rPr>
            </w:pPr>
            <w:r>
              <w:rPr>
                <w:rFonts w:ascii="Tahoma" w:eastAsia="宋体" w:hAnsi="Tahoma" w:cs="Tahoma"/>
                <w:bCs/>
                <w:sz w:val="20"/>
                <w:szCs w:val="24"/>
              </w:rPr>
              <w:t>6</w:t>
            </w:r>
          </w:p>
        </w:tc>
        <w:tc>
          <w:tcPr>
            <w:tcW w:w="2290" w:type="dxa"/>
          </w:tcPr>
          <w:p w:rsidR="00FC75F6" w:rsidRDefault="007055C7">
            <w:pPr>
              <w:spacing w:before="64" w:after="64"/>
              <w:rPr>
                <w:rFonts w:ascii="Tahoma" w:eastAsia="宋体" w:hAnsi="Tahoma" w:cs="Tahoma"/>
                <w:bCs/>
                <w:sz w:val="20"/>
                <w:szCs w:val="24"/>
              </w:rPr>
            </w:pPr>
            <w:r>
              <w:rPr>
                <w:rFonts w:ascii="Tahoma" w:eastAsia="宋体" w:hAnsi="Tahoma" w:cs="Tahoma" w:hint="eastAsia"/>
                <w:bCs/>
                <w:sz w:val="20"/>
                <w:szCs w:val="24"/>
              </w:rPr>
              <w:t>模块认证</w:t>
            </w:r>
          </w:p>
        </w:tc>
        <w:tc>
          <w:tcPr>
            <w:tcW w:w="2550" w:type="dxa"/>
          </w:tcPr>
          <w:p w:rsidR="00FC75F6" w:rsidRDefault="007055C7">
            <w:pPr>
              <w:keepNext/>
              <w:spacing w:before="64" w:after="64"/>
              <w:rPr>
                <w:rFonts w:ascii="Tahoma" w:eastAsia="宋体" w:hAnsi="Tahoma" w:cs="Tahoma"/>
                <w:bCs/>
                <w:sz w:val="20"/>
                <w:szCs w:val="24"/>
              </w:rPr>
            </w:pPr>
            <w:r>
              <w:rPr>
                <w:rFonts w:ascii="Tahoma" w:eastAsia="宋体" w:hAnsi="Tahoma" w:cs="Tahoma"/>
                <w:bCs/>
                <w:sz w:val="20"/>
                <w:szCs w:val="24"/>
              </w:rPr>
              <w:t>3C</w:t>
            </w:r>
          </w:p>
        </w:tc>
      </w:tr>
    </w:tbl>
    <w:p w:rsidR="00FC75F6" w:rsidRDefault="007055C7">
      <w:pPr>
        <w:pStyle w:val="afffffe"/>
      </w:pPr>
      <w:bookmarkStart w:id="284" w:name="_Toc3272"/>
      <w:bookmarkStart w:id="285" w:name="_Toc421801827"/>
      <w:bookmarkStart w:id="286" w:name="_Toc426015905"/>
      <w:bookmarkStart w:id="287" w:name="_Toc487920788"/>
      <w:bookmarkStart w:id="288" w:name="_Toc35874345"/>
      <w:bookmarkStart w:id="289" w:name="_Toc421865772"/>
      <w:bookmarkStart w:id="290" w:name="_Toc48772639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10</w:t>
      </w:r>
      <w:r>
        <w:fldChar w:fldCharType="end"/>
      </w:r>
      <w:r>
        <w:rPr>
          <w:rFonts w:hint="eastAsia"/>
        </w:rPr>
        <w:t>漏电保护开关技术指标表</w:t>
      </w:r>
      <w:bookmarkEnd w:id="284"/>
      <w:bookmarkEnd w:id="285"/>
      <w:bookmarkEnd w:id="286"/>
      <w:bookmarkEnd w:id="287"/>
      <w:bookmarkEnd w:id="288"/>
      <w:bookmarkEnd w:id="289"/>
      <w:bookmarkEnd w:id="290"/>
    </w:p>
    <w:p w:rsidR="00FC75F6" w:rsidRDefault="007055C7">
      <w:pPr>
        <w:pStyle w:val="21"/>
        <w:numPr>
          <w:ilvl w:val="1"/>
          <w:numId w:val="19"/>
        </w:numPr>
        <w:tabs>
          <w:tab w:val="clear" w:pos="576"/>
        </w:tabs>
        <w:adjustRightInd/>
        <w:spacing w:before="240" w:after="240" w:line="240" w:lineRule="auto"/>
        <w:textAlignment w:val="center"/>
      </w:pPr>
      <w:bookmarkStart w:id="291" w:name="_Toc421865859"/>
      <w:bookmarkStart w:id="292" w:name="_Toc426015823"/>
      <w:bookmarkStart w:id="293" w:name="_Toc4904"/>
      <w:r>
        <w:rPr>
          <w:rFonts w:hint="eastAsia"/>
        </w:rPr>
        <w:t>I/O</w:t>
      </w:r>
      <w:r>
        <w:rPr>
          <w:rFonts w:hint="eastAsia"/>
        </w:rPr>
        <w:t>扩展板</w:t>
      </w:r>
      <w:bookmarkEnd w:id="234"/>
      <w:bookmarkEnd w:id="235"/>
      <w:bookmarkEnd w:id="236"/>
      <w:bookmarkEnd w:id="291"/>
      <w:bookmarkEnd w:id="292"/>
      <w:bookmarkEnd w:id="293"/>
    </w:p>
    <w:p w:rsidR="00FC75F6" w:rsidRDefault="007055C7">
      <w:pPr>
        <w:pStyle w:val="AG"/>
        <w:spacing w:before="163" w:after="163"/>
        <w:rPr>
          <w:szCs w:val="21"/>
        </w:rPr>
      </w:pPr>
      <w:r>
        <w:rPr>
          <w:rFonts w:hint="eastAsia"/>
          <w:szCs w:val="21"/>
        </w:rPr>
        <w:t>IO</w:t>
      </w:r>
      <w:r>
        <w:rPr>
          <w:rFonts w:hint="eastAsia"/>
          <w:szCs w:val="21"/>
        </w:rPr>
        <w:t>扩展板有</w:t>
      </w:r>
      <w:r>
        <w:rPr>
          <w:rFonts w:hint="eastAsia"/>
          <w:szCs w:val="21"/>
        </w:rPr>
        <w:t>12</w:t>
      </w:r>
      <w:r>
        <w:rPr>
          <w:rFonts w:hint="eastAsia"/>
          <w:szCs w:val="21"/>
        </w:rPr>
        <w:t>路输入和</w:t>
      </w:r>
      <w:r>
        <w:rPr>
          <w:rFonts w:hint="eastAsia"/>
          <w:szCs w:val="21"/>
        </w:rPr>
        <w:t>12</w:t>
      </w:r>
      <w:r>
        <w:rPr>
          <w:rFonts w:hint="eastAsia"/>
          <w:szCs w:val="21"/>
        </w:rPr>
        <w:t>路输出，主要控制设备内传感器和各模块状态指示灯，功能框图如下：</w:t>
      </w:r>
    </w:p>
    <w:p w:rsidR="00FC75F6" w:rsidRDefault="007055C7">
      <w:pPr>
        <w:pStyle w:val="afffff5"/>
        <w:jc w:val="center"/>
      </w:pPr>
      <w:r>
        <w:rPr>
          <w:noProof/>
        </w:rPr>
        <w:drawing>
          <wp:inline distT="0" distB="0" distL="0" distR="0">
            <wp:extent cx="3924300" cy="1485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924300" cy="1485900"/>
                    </a:xfrm>
                    <a:prstGeom prst="rect">
                      <a:avLst/>
                    </a:prstGeom>
                    <a:noFill/>
                    <a:ln>
                      <a:noFill/>
                    </a:ln>
                  </pic:spPr>
                </pic:pic>
              </a:graphicData>
            </a:graphic>
          </wp:inline>
        </w:drawing>
      </w:r>
    </w:p>
    <w:p w:rsidR="00FC75F6" w:rsidRDefault="007055C7">
      <w:pPr>
        <w:pStyle w:val="afffffa"/>
      </w:pPr>
      <w:bookmarkStart w:id="294" w:name="_Toc35874335"/>
      <w:bookmarkStart w:id="295" w:name="_Toc487920789"/>
      <w:r>
        <w:rPr>
          <w:rFonts w:hint="eastAsia"/>
        </w:rPr>
        <w:t>图</w:t>
      </w:r>
      <w:r>
        <w:rPr>
          <w:rFonts w:hint="eastAsia"/>
        </w:rPr>
        <w:t xml:space="preserve"> </w:t>
      </w:r>
      <w:bookmarkStart w:id="296" w:name="_Toc426015889"/>
      <w:bookmarkStart w:id="297" w:name="_Toc23067"/>
      <w:bookmarkStart w:id="298" w:name="_Toc32552"/>
      <w:bookmarkStart w:id="299" w:name="_Toc6305"/>
      <w:bookmarkStart w:id="300" w:name="_Toc421865877"/>
      <w:r>
        <w:rPr>
          <w:rFonts w:hint="eastAsia"/>
        </w:rPr>
        <w:t>17</w:t>
      </w:r>
      <w:r>
        <w:t xml:space="preserve"> </w:t>
      </w:r>
      <w:r>
        <w:rPr>
          <w:rFonts w:hint="eastAsia"/>
        </w:rPr>
        <w:t>I/O</w:t>
      </w:r>
      <w:r>
        <w:rPr>
          <w:rFonts w:hint="eastAsia"/>
        </w:rPr>
        <w:t>扩展板功能框图</w:t>
      </w:r>
      <w:bookmarkEnd w:id="294"/>
      <w:bookmarkEnd w:id="295"/>
      <w:bookmarkEnd w:id="296"/>
      <w:bookmarkEnd w:id="297"/>
      <w:bookmarkEnd w:id="298"/>
      <w:bookmarkEnd w:id="299"/>
      <w:bookmarkEnd w:id="300"/>
    </w:p>
    <w:p w:rsidR="00FC75F6" w:rsidRDefault="007055C7">
      <w:pPr>
        <w:pStyle w:val="21"/>
        <w:numPr>
          <w:ilvl w:val="1"/>
          <w:numId w:val="19"/>
        </w:numPr>
        <w:tabs>
          <w:tab w:val="clear" w:pos="576"/>
        </w:tabs>
        <w:adjustRightInd/>
        <w:spacing w:before="240" w:after="240" w:line="240" w:lineRule="auto"/>
        <w:textAlignment w:val="center"/>
      </w:pPr>
      <w:bookmarkStart w:id="301" w:name="_Toc2162"/>
      <w:r>
        <w:rPr>
          <w:rFonts w:hint="eastAsia"/>
        </w:rPr>
        <w:t>设备信息指示单元</w:t>
      </w:r>
      <w:bookmarkEnd w:id="301"/>
    </w:p>
    <w:p w:rsidR="00FC75F6" w:rsidRDefault="007055C7">
      <w:pPr>
        <w:pStyle w:val="21"/>
        <w:numPr>
          <w:ilvl w:val="2"/>
          <w:numId w:val="19"/>
        </w:numPr>
        <w:adjustRightInd/>
        <w:spacing w:before="240" w:after="240" w:line="240" w:lineRule="auto"/>
        <w:textAlignment w:val="center"/>
      </w:pPr>
      <w:bookmarkStart w:id="302" w:name="_Toc487705535"/>
      <w:bookmarkStart w:id="303" w:name="_Toc487726322"/>
      <w:bookmarkStart w:id="304" w:name="_Toc508793406"/>
      <w:bookmarkStart w:id="305" w:name="_Toc517946877"/>
      <w:bookmarkStart w:id="306" w:name="_Toc488998426"/>
      <w:bookmarkStart w:id="307" w:name="_Toc488999154"/>
      <w:bookmarkStart w:id="308" w:name="_Toc434995889"/>
      <w:bookmarkStart w:id="309" w:name="_Toc488770625"/>
      <w:bookmarkStart w:id="310" w:name="_Toc491587092"/>
      <w:bookmarkStart w:id="311" w:name="_Toc486845134"/>
      <w:bookmarkStart w:id="312" w:name="_Toc517950247"/>
      <w:bookmarkStart w:id="313" w:name="_Toc508793601"/>
      <w:bookmarkStart w:id="314" w:name="_Toc488047688"/>
      <w:bookmarkStart w:id="315" w:name="_Toc508198353"/>
      <w:bookmarkStart w:id="316" w:name="_Toc488846099"/>
      <w:bookmarkStart w:id="317" w:name="_Toc434995797"/>
      <w:bookmarkStart w:id="318" w:name="_Toc486844911"/>
      <w:bookmarkStart w:id="319" w:name="_Toc487926332"/>
      <w:bookmarkStart w:id="320" w:name="_Toc486845003"/>
      <w:bookmarkStart w:id="321" w:name="_Toc488999242"/>
      <w:bookmarkStart w:id="322" w:name="_Toc517949724"/>
      <w:bookmarkStart w:id="323" w:name="_Toc487705882"/>
      <w:bookmarkStart w:id="324" w:name="_Toc488001579"/>
      <w:bookmarkStart w:id="325" w:name="_Toc487920617"/>
      <w:bookmarkStart w:id="326" w:name="_Toc24135"/>
      <w:bookmarkStart w:id="327" w:name="_Toc486844819"/>
      <w:bookmarkStart w:id="328" w:name="_Toc487926426"/>
      <w:bookmarkStart w:id="329" w:name="_Toc487705446"/>
      <w:bookmarkStart w:id="330" w:name="_Toc487920709"/>
      <w:bookmarkStart w:id="331" w:name="_Toc517957026"/>
      <w:bookmarkStart w:id="332" w:name="_Toc27202"/>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r>
        <w:rPr>
          <w:rFonts w:hint="eastAsia"/>
        </w:rPr>
        <w:t>通行指示器</w:t>
      </w:r>
      <w:bookmarkEnd w:id="332"/>
    </w:p>
    <w:p w:rsidR="00FC75F6" w:rsidRDefault="007055C7">
      <w:pPr>
        <w:pStyle w:val="AG"/>
        <w:spacing w:before="163" w:after="163"/>
        <w:rPr>
          <w:szCs w:val="21"/>
        </w:rPr>
      </w:pPr>
      <w:r>
        <w:rPr>
          <w:rFonts w:hint="eastAsia"/>
          <w:szCs w:val="21"/>
        </w:rPr>
        <w:t>通行指示器安装在自助登机闸机的进出面板底部，用于指示此通道进</w:t>
      </w:r>
      <w:r>
        <w:rPr>
          <w:rFonts w:hint="eastAsia"/>
          <w:szCs w:val="21"/>
        </w:rPr>
        <w:t>/</w:t>
      </w:r>
      <w:r>
        <w:rPr>
          <w:rFonts w:hint="eastAsia"/>
          <w:szCs w:val="21"/>
        </w:rPr>
        <w:t>出方向是否允许正常通行。</w:t>
      </w:r>
    </w:p>
    <w:p w:rsidR="00FC75F6" w:rsidRDefault="007055C7">
      <w:pPr>
        <w:pStyle w:val="AG"/>
        <w:spacing w:before="163" w:after="163"/>
        <w:rPr>
          <w:szCs w:val="21"/>
        </w:rPr>
      </w:pPr>
      <w:r>
        <w:rPr>
          <w:rFonts w:hint="eastAsia"/>
          <w:szCs w:val="21"/>
        </w:rPr>
        <w:lastRenderedPageBreak/>
        <w:t>通行指示器能显示“通行”及“禁止通行”两种信息，其信息采用国际通用的标志显示，两种信息标志不能同时显示。</w:t>
      </w:r>
    </w:p>
    <w:p w:rsidR="00FC75F6" w:rsidRDefault="007055C7">
      <w:pPr>
        <w:pStyle w:val="AG"/>
        <w:spacing w:before="163" w:after="163"/>
        <w:rPr>
          <w:szCs w:val="21"/>
        </w:rPr>
      </w:pPr>
      <w:r>
        <w:rPr>
          <w:rFonts w:hint="eastAsia"/>
          <w:szCs w:val="21"/>
        </w:rPr>
        <w:t>通行指示器所采用的技术能满足高可靠性、高亮度、高对比度的要求。在任何光照条件下清晰明了，能给与乘客明确的指示。通行指示器的尺寸与自助登机闸机的整体设计相符，同时其显示标志应能在至少</w:t>
      </w:r>
      <w:r>
        <w:rPr>
          <w:rFonts w:hint="eastAsia"/>
          <w:szCs w:val="21"/>
        </w:rPr>
        <w:t>30</w:t>
      </w:r>
      <w:r>
        <w:rPr>
          <w:rFonts w:hint="eastAsia"/>
          <w:szCs w:val="21"/>
        </w:rPr>
        <w:t>米的距离</w:t>
      </w:r>
      <w:proofErr w:type="gramStart"/>
      <w:r>
        <w:rPr>
          <w:rFonts w:hint="eastAsia"/>
          <w:szCs w:val="21"/>
        </w:rPr>
        <w:t>外明显</w:t>
      </w:r>
      <w:proofErr w:type="gramEnd"/>
      <w:r>
        <w:rPr>
          <w:rFonts w:hint="eastAsia"/>
          <w:szCs w:val="21"/>
        </w:rPr>
        <w:t>辨识其显示信息及含义。通行指示器的表面与自助登机闸机两端前面板平齐，不能有任何的突出。</w:t>
      </w:r>
    </w:p>
    <w:p w:rsidR="00FC75F6" w:rsidRDefault="007055C7">
      <w:pPr>
        <w:pStyle w:val="AG"/>
        <w:spacing w:before="163" w:after="163"/>
        <w:rPr>
          <w:szCs w:val="21"/>
        </w:rPr>
      </w:pPr>
      <w:r>
        <w:rPr>
          <w:rFonts w:hint="eastAsia"/>
          <w:szCs w:val="21"/>
        </w:rPr>
        <w:t>通行指示器采用彩色</w:t>
      </w:r>
      <w:r>
        <w:rPr>
          <w:rFonts w:hint="eastAsia"/>
          <w:szCs w:val="21"/>
        </w:rPr>
        <w:t>LED</w:t>
      </w:r>
      <w:r>
        <w:rPr>
          <w:rFonts w:hint="eastAsia"/>
          <w:szCs w:val="21"/>
        </w:rPr>
        <w:t>显示单元。</w:t>
      </w:r>
    </w:p>
    <w:p w:rsidR="00FC75F6" w:rsidRDefault="007055C7">
      <w:pPr>
        <w:pStyle w:val="21"/>
        <w:numPr>
          <w:ilvl w:val="2"/>
          <w:numId w:val="19"/>
        </w:numPr>
        <w:adjustRightInd/>
        <w:spacing w:before="240" w:after="240" w:line="240" w:lineRule="auto"/>
        <w:textAlignment w:val="center"/>
      </w:pPr>
      <w:bookmarkStart w:id="333" w:name="_Toc191"/>
      <w:r>
        <w:rPr>
          <w:rFonts w:hint="eastAsia"/>
        </w:rPr>
        <w:t>警示灯</w:t>
      </w:r>
      <w:bookmarkEnd w:id="333"/>
    </w:p>
    <w:p w:rsidR="00FC75F6" w:rsidRDefault="007055C7">
      <w:pPr>
        <w:pStyle w:val="AG"/>
        <w:spacing w:before="163" w:after="163"/>
        <w:rPr>
          <w:szCs w:val="21"/>
        </w:rPr>
      </w:pPr>
      <w:r>
        <w:rPr>
          <w:rFonts w:hint="eastAsia"/>
          <w:szCs w:val="21"/>
        </w:rPr>
        <w:t>警示灯安装在自助登机闸机的进出面板顶部，用于非法卡提示、特殊卡提示、非法闯入提示等。</w:t>
      </w:r>
    </w:p>
    <w:p w:rsidR="00FC75F6" w:rsidRDefault="007055C7">
      <w:pPr>
        <w:pStyle w:val="21"/>
        <w:numPr>
          <w:ilvl w:val="2"/>
          <w:numId w:val="19"/>
        </w:numPr>
        <w:adjustRightInd/>
        <w:spacing w:before="240" w:after="240" w:line="240" w:lineRule="auto"/>
        <w:textAlignment w:val="center"/>
      </w:pPr>
      <w:bookmarkStart w:id="334" w:name="_Toc18095"/>
      <w:r>
        <w:rPr>
          <w:rFonts w:hint="eastAsia"/>
        </w:rPr>
        <w:t>功放盒</w:t>
      </w:r>
      <w:bookmarkEnd w:id="334"/>
    </w:p>
    <w:p w:rsidR="00FC75F6" w:rsidRDefault="007055C7">
      <w:pPr>
        <w:pStyle w:val="AG"/>
        <w:spacing w:before="163" w:after="163"/>
        <w:rPr>
          <w:szCs w:val="21"/>
        </w:rPr>
      </w:pPr>
      <w:r>
        <w:rPr>
          <w:rFonts w:hint="eastAsia"/>
          <w:szCs w:val="21"/>
        </w:rPr>
        <w:t>自助登机闸机装有功放盒、扬声器，引导乘客有效通过闸机，具有非法闯入提示、无效票提示、正常通行提示等操作提示信息。</w:t>
      </w:r>
    </w:p>
    <w:p w:rsidR="00FC75F6" w:rsidRDefault="007055C7">
      <w:pPr>
        <w:pStyle w:val="21"/>
        <w:numPr>
          <w:ilvl w:val="1"/>
          <w:numId w:val="19"/>
        </w:numPr>
        <w:tabs>
          <w:tab w:val="clear" w:pos="576"/>
        </w:tabs>
        <w:adjustRightInd/>
        <w:spacing w:before="240" w:after="240" w:line="240" w:lineRule="auto"/>
        <w:textAlignment w:val="center"/>
      </w:pPr>
      <w:bookmarkStart w:id="335" w:name="_Toc426015824"/>
      <w:bookmarkStart w:id="336" w:name="_Toc424834322"/>
      <w:bookmarkStart w:id="337" w:name="_Toc24857"/>
      <w:bookmarkEnd w:id="172"/>
      <w:r>
        <w:rPr>
          <w:rFonts w:hint="eastAsia"/>
        </w:rPr>
        <w:t>维护门、锁</w:t>
      </w:r>
      <w:bookmarkEnd w:id="335"/>
      <w:bookmarkEnd w:id="336"/>
      <w:bookmarkEnd w:id="337"/>
    </w:p>
    <w:p w:rsidR="00FC75F6" w:rsidRDefault="007055C7">
      <w:pPr>
        <w:pStyle w:val="AG"/>
        <w:spacing w:before="163" w:after="163"/>
        <w:rPr>
          <w:szCs w:val="21"/>
        </w:rPr>
      </w:pPr>
      <w:r>
        <w:rPr>
          <w:rFonts w:hint="eastAsia"/>
          <w:szCs w:val="21"/>
        </w:rPr>
        <w:t>自助登机闸机采用进出站区</w:t>
      </w:r>
      <w:r>
        <w:rPr>
          <w:rFonts w:hint="eastAsia"/>
          <w:szCs w:val="21"/>
        </w:rPr>
        <w:t>4</w:t>
      </w:r>
      <w:r>
        <w:rPr>
          <w:rFonts w:hint="eastAsia"/>
          <w:szCs w:val="21"/>
        </w:rPr>
        <w:t>开门的设计方式，可以方便的进行维护和维修。维护门通过转轴铰链与外壳相连，可以开启</w:t>
      </w:r>
      <w:r>
        <w:rPr>
          <w:rFonts w:hint="eastAsia"/>
          <w:szCs w:val="21"/>
        </w:rPr>
        <w:t>90</w:t>
      </w:r>
      <w:r>
        <w:rPr>
          <w:rFonts w:hint="eastAsia"/>
          <w:szCs w:val="21"/>
        </w:rPr>
        <w:t>度，转轴铰链与机壳之间加焊了不锈钢衬垫，不会导致转轴铰链及其他设备的弯曲或任何损坏。</w:t>
      </w:r>
    </w:p>
    <w:p w:rsidR="00FC75F6" w:rsidRDefault="007055C7">
      <w:pPr>
        <w:pStyle w:val="AG"/>
        <w:spacing w:before="163" w:after="163"/>
        <w:rPr>
          <w:szCs w:val="21"/>
        </w:rPr>
      </w:pPr>
      <w:r>
        <w:rPr>
          <w:rFonts w:hint="eastAsia"/>
          <w:szCs w:val="21"/>
        </w:rPr>
        <w:t>维护门带有特制安全锁，防止非权限人员破坏设备内部的相关部件，通过转动安全锁，实现维护门的开、关。</w:t>
      </w:r>
    </w:p>
    <w:p w:rsidR="00FC75F6" w:rsidRDefault="007055C7">
      <w:pPr>
        <w:pStyle w:val="21"/>
        <w:numPr>
          <w:ilvl w:val="1"/>
          <w:numId w:val="19"/>
        </w:numPr>
        <w:tabs>
          <w:tab w:val="clear" w:pos="576"/>
        </w:tabs>
        <w:adjustRightInd/>
        <w:spacing w:before="240" w:after="240" w:line="240" w:lineRule="auto"/>
        <w:textAlignment w:val="center"/>
      </w:pPr>
      <w:bookmarkStart w:id="338" w:name="_Toc426015825"/>
      <w:bookmarkStart w:id="339" w:name="_Toc29662"/>
      <w:r>
        <w:rPr>
          <w:rFonts w:hint="eastAsia"/>
        </w:rPr>
        <w:t>电缆标识</w:t>
      </w:r>
      <w:bookmarkEnd w:id="338"/>
      <w:bookmarkEnd w:id="339"/>
    </w:p>
    <w:p w:rsidR="00FC75F6" w:rsidRDefault="007055C7">
      <w:pPr>
        <w:pStyle w:val="AG"/>
        <w:spacing w:before="163" w:after="163"/>
        <w:rPr>
          <w:szCs w:val="21"/>
        </w:rPr>
      </w:pPr>
      <w:r>
        <w:rPr>
          <w:rFonts w:hint="eastAsia"/>
          <w:szCs w:val="21"/>
        </w:rPr>
        <w:t>每台设备内部的电缆都带有识别标签，其内容包括电缆代码，代码由电缆类型编号、两端连接头编号组成，从电缆代码就能让操作人员非常清晰的知道此电缆从属于何模块，可由何模块的哪个接插口接到另一模块的哪个接插口，设备安装、调试、维护人员可不借助于资料就能非常快速的进行操作。</w:t>
      </w:r>
    </w:p>
    <w:p w:rsidR="00866DB2" w:rsidRPr="00FA7F5C" w:rsidRDefault="00866DB2" w:rsidP="00FA7F5C">
      <w:pPr>
        <w:pStyle w:val="21"/>
        <w:numPr>
          <w:ilvl w:val="1"/>
          <w:numId w:val="19"/>
        </w:numPr>
        <w:tabs>
          <w:tab w:val="clear" w:pos="576"/>
        </w:tabs>
        <w:adjustRightInd/>
        <w:spacing w:before="240" w:after="240" w:line="240" w:lineRule="auto"/>
        <w:ind w:left="482" w:hanging="482"/>
        <w:textAlignment w:val="center"/>
        <w:rPr>
          <w:rFonts w:hint="eastAsia"/>
        </w:rPr>
      </w:pPr>
      <w:r>
        <w:rPr>
          <w:rFonts w:hint="eastAsia"/>
        </w:rPr>
        <w:t>视频防尾随</w:t>
      </w:r>
      <w:bookmarkStart w:id="340" w:name="_GoBack"/>
      <w:bookmarkEnd w:id="340"/>
    </w:p>
    <w:p w:rsidR="00FA7F5C" w:rsidRDefault="00FA7F5C" w:rsidP="00FA7F5C">
      <w:pPr>
        <w:pStyle w:val="AG"/>
        <w:spacing w:before="163" w:after="163"/>
        <w:ind w:firstLine="420"/>
        <w:rPr>
          <w:rFonts w:ascii="Arial" w:hAnsi="Arial"/>
          <w:color w:val="000000"/>
          <w:szCs w:val="9"/>
        </w:rPr>
      </w:pPr>
      <w:r w:rsidRPr="00FA7F5C">
        <w:rPr>
          <w:szCs w:val="21"/>
        </w:rPr>
        <w:t>能</w:t>
      </w:r>
      <w:r w:rsidRPr="00FA7F5C">
        <w:rPr>
          <w:rFonts w:hint="eastAsia"/>
          <w:szCs w:val="21"/>
        </w:rPr>
        <w:t>够</w:t>
      </w:r>
      <w:r w:rsidRPr="00FA7F5C">
        <w:rPr>
          <w:szCs w:val="21"/>
        </w:rPr>
        <w:t>实现</w:t>
      </w:r>
      <w:r w:rsidRPr="00FA7F5C">
        <w:rPr>
          <w:rFonts w:hint="eastAsia"/>
          <w:szCs w:val="21"/>
        </w:rPr>
        <w:t>行人</w:t>
      </w:r>
      <w:r w:rsidRPr="00FA7F5C">
        <w:rPr>
          <w:szCs w:val="21"/>
        </w:rPr>
        <w:t>识别、</w:t>
      </w:r>
      <w:r w:rsidRPr="00FA7F5C">
        <w:rPr>
          <w:rFonts w:hint="eastAsia"/>
          <w:szCs w:val="21"/>
        </w:rPr>
        <w:t>轨迹跟踪</w:t>
      </w:r>
      <w:r w:rsidRPr="00FA7F5C">
        <w:rPr>
          <w:szCs w:val="21"/>
        </w:rPr>
        <w:t>、</w:t>
      </w:r>
      <w:r w:rsidRPr="00FA7F5C">
        <w:rPr>
          <w:rFonts w:hint="eastAsia"/>
          <w:szCs w:val="21"/>
        </w:rPr>
        <w:t>身高测量、行李物体检测等</w:t>
      </w:r>
      <w:r w:rsidRPr="00FA7F5C">
        <w:rPr>
          <w:szCs w:val="21"/>
        </w:rPr>
        <w:t>功能的核心模块，具备高度的可靠性、易用性及易维护性</w:t>
      </w:r>
      <w:r w:rsidRPr="00FA7F5C">
        <w:rPr>
          <w:rFonts w:hint="eastAsia"/>
          <w:szCs w:val="21"/>
        </w:rPr>
        <w:t>。安装在闸机通道的上方，全方位、无遮挡俯视整个通道，</w:t>
      </w:r>
      <w:r w:rsidRPr="00FA7F5C">
        <w:rPr>
          <w:szCs w:val="21"/>
        </w:rPr>
        <w:t>对</w:t>
      </w:r>
      <w:r w:rsidRPr="00FA7F5C">
        <w:rPr>
          <w:rFonts w:hint="eastAsia"/>
          <w:szCs w:val="21"/>
        </w:rPr>
        <w:t>闸机通道进行实时动态检测</w:t>
      </w:r>
      <w:r w:rsidRPr="00FA7F5C">
        <w:rPr>
          <w:szCs w:val="21"/>
        </w:rPr>
        <w:t>，</w:t>
      </w:r>
      <w:r w:rsidRPr="00FA7F5C">
        <w:rPr>
          <w:rFonts w:hint="eastAsia"/>
          <w:szCs w:val="21"/>
        </w:rPr>
        <w:t>统计闸机通道中行人数量</w:t>
      </w:r>
      <w:r w:rsidRPr="00FA7F5C">
        <w:rPr>
          <w:szCs w:val="21"/>
        </w:rPr>
        <w:t>，</w:t>
      </w:r>
      <w:r w:rsidRPr="00FA7F5C">
        <w:rPr>
          <w:rFonts w:hint="eastAsia"/>
          <w:szCs w:val="21"/>
        </w:rPr>
        <w:t>每个人的位置坐标、身高信息，以及随身携带的行李，为人们提供更</w:t>
      </w:r>
      <w:r w:rsidRPr="00FA7F5C">
        <w:rPr>
          <w:rFonts w:hint="eastAsia"/>
          <w:szCs w:val="21"/>
        </w:rPr>
        <w:lastRenderedPageBreak/>
        <w:t>加安全便捷的过闸体验</w:t>
      </w:r>
      <w:r w:rsidRPr="00FA7F5C">
        <w:rPr>
          <w:szCs w:val="21"/>
        </w:rPr>
        <w:t>。</w:t>
      </w:r>
      <w:r w:rsidRPr="00FA7F5C">
        <w:rPr>
          <w:rFonts w:hint="eastAsia"/>
          <w:szCs w:val="21"/>
        </w:rPr>
        <w:t>满足以下参数：</w:t>
      </w:r>
    </w:p>
    <w:tbl>
      <w:tblPr>
        <w:tblStyle w:val="GRG"/>
        <w:tblW w:w="9070" w:type="dxa"/>
        <w:tblLook w:val="04A0" w:firstRow="1" w:lastRow="0" w:firstColumn="1" w:lastColumn="0" w:noHBand="0" w:noVBand="1"/>
      </w:tblPr>
      <w:tblGrid>
        <w:gridCol w:w="2128"/>
        <w:gridCol w:w="6942"/>
      </w:tblGrid>
      <w:tr w:rsidR="00FA7F5C" w:rsidRPr="0009392A" w:rsidTr="00AC4C87">
        <w:trPr>
          <w:cnfStyle w:val="100000000000" w:firstRow="1" w:lastRow="0" w:firstColumn="0" w:lastColumn="0" w:oddVBand="0" w:evenVBand="0" w:oddHBand="0" w:evenHBand="0" w:firstRowFirstColumn="0" w:firstRowLastColumn="0" w:lastRowFirstColumn="0" w:lastRowLastColumn="0"/>
          <w:trHeight w:val="533"/>
        </w:trPr>
        <w:tc>
          <w:tcPr>
            <w:tcW w:w="2128" w:type="dxa"/>
            <w:noWrap/>
            <w:vAlign w:val="center"/>
            <w:hideMark/>
          </w:tcPr>
          <w:p w:rsidR="00FA7F5C" w:rsidRPr="0009392A" w:rsidRDefault="00FA7F5C" w:rsidP="00AC4C87">
            <w:pPr>
              <w:rPr>
                <w:rFonts w:ascii="等线" w:eastAsia="等线" w:hAnsi="等线"/>
                <w:color w:val="000000"/>
                <w:sz w:val="28"/>
                <w:szCs w:val="28"/>
              </w:rPr>
            </w:pPr>
            <w:bookmarkStart w:id="341" w:name="_Hlk34750000"/>
            <w:r w:rsidRPr="0009392A">
              <w:rPr>
                <w:rFonts w:ascii="等线" w:eastAsia="等线" w:hAnsi="等线" w:hint="eastAsia"/>
                <w:color w:val="000000"/>
                <w:sz w:val="28"/>
                <w:szCs w:val="28"/>
              </w:rPr>
              <w:t>项目</w:t>
            </w:r>
          </w:p>
        </w:tc>
        <w:tc>
          <w:tcPr>
            <w:tcW w:w="6942" w:type="dxa"/>
            <w:noWrap/>
            <w:vAlign w:val="center"/>
            <w:hideMark/>
          </w:tcPr>
          <w:p w:rsidR="00FA7F5C" w:rsidRPr="0009392A" w:rsidRDefault="00FA7F5C" w:rsidP="00AC4C87">
            <w:pPr>
              <w:rPr>
                <w:rFonts w:ascii="等线" w:eastAsia="等线" w:hAnsi="等线"/>
                <w:color w:val="000000"/>
                <w:sz w:val="28"/>
                <w:szCs w:val="28"/>
              </w:rPr>
            </w:pPr>
            <w:r w:rsidRPr="0009392A">
              <w:rPr>
                <w:rFonts w:ascii="等线" w:eastAsia="等线" w:hAnsi="等线" w:hint="eastAsia"/>
                <w:color w:val="000000"/>
                <w:sz w:val="28"/>
                <w:szCs w:val="28"/>
              </w:rPr>
              <w:t>技术参数</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电源</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DC12V   24W</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处理器</w:t>
            </w:r>
          </w:p>
        </w:tc>
        <w:tc>
          <w:tcPr>
            <w:tcW w:w="6942" w:type="dxa"/>
            <w:noWrap/>
            <w:vAlign w:val="center"/>
            <w:hideMark/>
          </w:tcPr>
          <w:p w:rsidR="00FA7F5C" w:rsidRPr="0009392A" w:rsidRDefault="00FA7F5C" w:rsidP="00AC4C87">
            <w:pPr>
              <w:rPr>
                <w:rFonts w:ascii="等线" w:eastAsia="等线" w:hAnsi="等线"/>
                <w:color w:val="000000"/>
              </w:rPr>
            </w:pPr>
            <w:proofErr w:type="gramStart"/>
            <w:r w:rsidRPr="0009392A">
              <w:rPr>
                <w:rFonts w:ascii="等线" w:eastAsia="等线" w:hAnsi="等线" w:hint="eastAsia"/>
                <w:color w:val="000000"/>
              </w:rPr>
              <w:t>六核64位</w:t>
            </w:r>
            <w:proofErr w:type="gramEnd"/>
            <w:r w:rsidRPr="0009392A">
              <w:rPr>
                <w:rFonts w:ascii="等线" w:eastAsia="等线" w:hAnsi="等线" w:hint="eastAsia"/>
                <w:color w:val="000000"/>
              </w:rPr>
              <w:t>高性能主板，主频高达1.8GHz</w:t>
            </w:r>
          </w:p>
        </w:tc>
      </w:tr>
      <w:tr w:rsidR="00FA7F5C" w:rsidRPr="0009392A" w:rsidTr="00AC4C87">
        <w:tblPrEx>
          <w:jc w:val="left"/>
        </w:tblPrEx>
        <w:trPr>
          <w:trHeight w:val="315"/>
        </w:trPr>
        <w:tc>
          <w:tcPr>
            <w:tcW w:w="2128" w:type="dxa"/>
            <w:vMerge w:val="restart"/>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相机</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3D相机：视场角 垂直90°/水平60°；</w:t>
            </w:r>
            <w:proofErr w:type="gramStart"/>
            <w:r w:rsidRPr="0009392A">
              <w:rPr>
                <w:rFonts w:ascii="等线" w:eastAsia="等线" w:hAnsi="等线" w:hint="eastAsia"/>
                <w:color w:val="000000"/>
              </w:rPr>
              <w:t>帧率</w:t>
            </w:r>
            <w:proofErr w:type="gramEnd"/>
            <w:r w:rsidRPr="0009392A">
              <w:rPr>
                <w:rFonts w:ascii="等线" w:eastAsia="等线" w:hAnsi="等线" w:hint="eastAsia"/>
                <w:color w:val="000000"/>
              </w:rPr>
              <w:t>30fps</w:t>
            </w:r>
          </w:p>
        </w:tc>
      </w:tr>
      <w:tr w:rsidR="00FA7F5C" w:rsidRPr="0009392A" w:rsidTr="00AC4C87">
        <w:tblPrEx>
          <w:jc w:val="left"/>
        </w:tblPrEx>
        <w:trPr>
          <w:trHeight w:val="315"/>
        </w:trPr>
        <w:tc>
          <w:tcPr>
            <w:tcW w:w="2128" w:type="dxa"/>
            <w:vMerge/>
            <w:vAlign w:val="center"/>
            <w:hideMark/>
          </w:tcPr>
          <w:p w:rsidR="00FA7F5C" w:rsidRPr="0009392A" w:rsidRDefault="00FA7F5C" w:rsidP="00AC4C87">
            <w:pPr>
              <w:rPr>
                <w:rFonts w:ascii="等线" w:eastAsia="等线" w:hAnsi="等线"/>
                <w:b/>
                <w:bCs/>
                <w:color w:val="000000"/>
              </w:rPr>
            </w:pP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RGB相机：视场角 垂直110° /水平 80°；</w:t>
            </w:r>
            <w:proofErr w:type="gramStart"/>
            <w:r w:rsidRPr="0009392A">
              <w:rPr>
                <w:rFonts w:ascii="等线" w:eastAsia="等线" w:hAnsi="等线" w:hint="eastAsia"/>
                <w:color w:val="000000"/>
              </w:rPr>
              <w:t>帧率</w:t>
            </w:r>
            <w:proofErr w:type="gramEnd"/>
            <w:r w:rsidRPr="0009392A">
              <w:rPr>
                <w:rFonts w:ascii="等线" w:eastAsia="等线" w:hAnsi="等线" w:hint="eastAsia"/>
                <w:color w:val="000000"/>
              </w:rPr>
              <w:t>60fps</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通讯接口</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RS485串行接口，RJ45以太网接口</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安装方式</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置顶</w:t>
            </w:r>
            <w:proofErr w:type="gramStart"/>
            <w:r w:rsidRPr="0009392A">
              <w:rPr>
                <w:rFonts w:ascii="等线" w:eastAsia="等线" w:hAnsi="等线" w:hint="eastAsia"/>
                <w:color w:val="000000"/>
              </w:rPr>
              <w:t>安装于闸机</w:t>
            </w:r>
            <w:proofErr w:type="gramEnd"/>
            <w:r w:rsidRPr="0009392A">
              <w:rPr>
                <w:rFonts w:ascii="等线" w:eastAsia="等线" w:hAnsi="等线" w:hint="eastAsia"/>
                <w:color w:val="000000"/>
              </w:rPr>
              <w:t>通道中心位置正上方，距离地面高度3m</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尺寸</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长135×宽120×高68（单位： mm）</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重量</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&lt;1kg</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检测速度</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算法识别速度高达30fps，可实时处理大客流、快速通行的场景</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检测范围</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2m*1.2m，可对闸机通道全覆盖，无遮挡检测</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身高测量</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测量误差&lt;3cm</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rPr>
            </w:pPr>
            <w:r w:rsidRPr="0009392A">
              <w:rPr>
                <w:rFonts w:ascii="等线" w:eastAsia="等线" w:hAnsi="等线" w:hint="eastAsia"/>
                <w:b/>
                <w:bCs/>
                <w:color w:val="000000"/>
              </w:rPr>
              <w:t>准确率</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漏人率&lt;0.02%</w:t>
            </w:r>
          </w:p>
        </w:tc>
      </w:tr>
      <w:tr w:rsidR="00FA7F5C" w:rsidRPr="0009392A" w:rsidTr="00AC4C87">
        <w:tblPrEx>
          <w:jc w:val="left"/>
        </w:tblPrEx>
        <w:trPr>
          <w:trHeight w:val="315"/>
        </w:trPr>
        <w:tc>
          <w:tcPr>
            <w:tcW w:w="2128" w:type="dxa"/>
            <w:noWrap/>
            <w:vAlign w:val="center"/>
            <w:hideMark/>
          </w:tcPr>
          <w:p w:rsidR="00FA7F5C" w:rsidRPr="0009392A" w:rsidRDefault="00FA7F5C"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尾随距离</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尾随检测距离&lt;10cm</w:t>
            </w:r>
          </w:p>
        </w:tc>
      </w:tr>
      <w:tr w:rsidR="00FA7F5C" w:rsidRPr="0009392A" w:rsidTr="00AC4C87">
        <w:tblPrEx>
          <w:jc w:val="left"/>
        </w:tblPrEx>
        <w:trPr>
          <w:trHeight w:val="315"/>
        </w:trPr>
        <w:tc>
          <w:tcPr>
            <w:tcW w:w="2128" w:type="dxa"/>
            <w:noWrap/>
            <w:vAlign w:val="center"/>
          </w:tcPr>
          <w:p w:rsidR="00FA7F5C" w:rsidRPr="0009392A" w:rsidRDefault="00FA7F5C" w:rsidP="00AC4C87">
            <w:pPr>
              <w:jc w:val="center"/>
              <w:rPr>
                <w:rFonts w:ascii="等线" w:eastAsia="等线" w:hAnsi="等线"/>
                <w:b/>
                <w:bCs/>
                <w:color w:val="000000"/>
                <w:sz w:val="22"/>
                <w:szCs w:val="22"/>
              </w:rPr>
            </w:pPr>
            <w:r>
              <w:rPr>
                <w:rFonts w:ascii="等线" w:eastAsia="等线" w:hAnsi="等线" w:hint="eastAsia"/>
                <w:b/>
                <w:bCs/>
                <w:color w:val="000000"/>
                <w:sz w:val="22"/>
                <w:szCs w:val="22"/>
              </w:rPr>
              <w:t>视频存储</w:t>
            </w:r>
          </w:p>
        </w:tc>
        <w:tc>
          <w:tcPr>
            <w:tcW w:w="6942" w:type="dxa"/>
            <w:noWrap/>
            <w:vAlign w:val="center"/>
          </w:tcPr>
          <w:p w:rsidR="00FA7F5C" w:rsidRPr="0009392A" w:rsidRDefault="00FA7F5C" w:rsidP="00AC4C87">
            <w:pPr>
              <w:rPr>
                <w:rFonts w:ascii="等线" w:eastAsia="等线" w:hAnsi="等线"/>
                <w:color w:val="000000"/>
              </w:rPr>
            </w:pPr>
            <w:r>
              <w:rPr>
                <w:rFonts w:ascii="等线" w:eastAsia="等线" w:hAnsi="等线" w:hint="eastAsia"/>
                <w:color w:val="000000"/>
              </w:rPr>
              <w:t>具备视频存储功能（需配置SD存储卡）</w:t>
            </w:r>
          </w:p>
        </w:tc>
      </w:tr>
      <w:bookmarkEnd w:id="341"/>
      <w:tr w:rsidR="00FA7F5C" w:rsidRPr="0009392A" w:rsidTr="00AC4C87">
        <w:tblPrEx>
          <w:jc w:val="left"/>
        </w:tblPrEx>
        <w:trPr>
          <w:trHeight w:val="315"/>
        </w:trPr>
        <w:tc>
          <w:tcPr>
            <w:tcW w:w="2128" w:type="dxa"/>
            <w:vMerge w:val="restart"/>
            <w:noWrap/>
            <w:vAlign w:val="center"/>
            <w:hideMark/>
          </w:tcPr>
          <w:p w:rsidR="00FA7F5C" w:rsidRPr="0009392A" w:rsidRDefault="00FA7F5C" w:rsidP="00AC4C87">
            <w:pPr>
              <w:jc w:val="center"/>
              <w:rPr>
                <w:rFonts w:ascii="等线" w:eastAsia="等线" w:hAnsi="等线"/>
                <w:b/>
                <w:bCs/>
                <w:color w:val="000000"/>
                <w:sz w:val="22"/>
                <w:szCs w:val="22"/>
              </w:rPr>
            </w:pPr>
            <w:r w:rsidRPr="0009392A">
              <w:rPr>
                <w:rFonts w:ascii="等线" w:eastAsia="等线" w:hAnsi="等线" w:hint="eastAsia"/>
                <w:b/>
                <w:bCs/>
                <w:color w:val="000000"/>
                <w:sz w:val="22"/>
                <w:szCs w:val="22"/>
              </w:rPr>
              <w:t>工作环境</w:t>
            </w: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 xml:space="preserve">温度：-20~50°C </w:t>
            </w:r>
          </w:p>
        </w:tc>
      </w:tr>
      <w:tr w:rsidR="00FA7F5C" w:rsidRPr="0009392A" w:rsidTr="00AC4C87">
        <w:tblPrEx>
          <w:jc w:val="left"/>
        </w:tblPrEx>
        <w:trPr>
          <w:trHeight w:val="315"/>
        </w:trPr>
        <w:tc>
          <w:tcPr>
            <w:tcW w:w="2128" w:type="dxa"/>
            <w:vMerge/>
            <w:vAlign w:val="center"/>
            <w:hideMark/>
          </w:tcPr>
          <w:p w:rsidR="00FA7F5C" w:rsidRPr="0009392A" w:rsidRDefault="00FA7F5C" w:rsidP="00AC4C87">
            <w:pPr>
              <w:rPr>
                <w:rFonts w:ascii="等线" w:eastAsia="等线" w:hAnsi="等线"/>
                <w:color w:val="000000"/>
                <w:sz w:val="22"/>
                <w:szCs w:val="22"/>
              </w:rPr>
            </w:pPr>
          </w:p>
        </w:tc>
        <w:tc>
          <w:tcPr>
            <w:tcW w:w="6942" w:type="dxa"/>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湿度：10%~95%，不结露</w:t>
            </w:r>
          </w:p>
        </w:tc>
      </w:tr>
      <w:tr w:rsidR="00FA7F5C" w:rsidRPr="0009392A" w:rsidTr="00AC4C87">
        <w:tblPrEx>
          <w:jc w:val="left"/>
        </w:tblPrEx>
        <w:trPr>
          <w:trHeight w:val="597"/>
        </w:trPr>
        <w:tc>
          <w:tcPr>
            <w:tcW w:w="2128" w:type="dxa"/>
            <w:vMerge/>
            <w:tcBorders>
              <w:bottom w:val="single" w:sz="12" w:space="0" w:color="auto"/>
            </w:tcBorders>
            <w:vAlign w:val="center"/>
            <w:hideMark/>
          </w:tcPr>
          <w:p w:rsidR="00FA7F5C" w:rsidRPr="0009392A" w:rsidRDefault="00FA7F5C" w:rsidP="00AC4C87">
            <w:pPr>
              <w:rPr>
                <w:rFonts w:ascii="等线" w:eastAsia="等线" w:hAnsi="等线"/>
                <w:color w:val="000000"/>
                <w:sz w:val="22"/>
                <w:szCs w:val="22"/>
              </w:rPr>
            </w:pPr>
          </w:p>
        </w:tc>
        <w:tc>
          <w:tcPr>
            <w:tcW w:w="6942" w:type="dxa"/>
            <w:tcBorders>
              <w:bottom w:val="single" w:sz="12" w:space="0" w:color="auto"/>
            </w:tcBorders>
            <w:noWrap/>
            <w:vAlign w:val="center"/>
            <w:hideMark/>
          </w:tcPr>
          <w:p w:rsidR="00FA7F5C" w:rsidRPr="0009392A" w:rsidRDefault="00FA7F5C" w:rsidP="00AC4C87">
            <w:pPr>
              <w:rPr>
                <w:rFonts w:ascii="等线" w:eastAsia="等线" w:hAnsi="等线"/>
                <w:color w:val="000000"/>
              </w:rPr>
            </w:pPr>
            <w:r w:rsidRPr="0009392A">
              <w:rPr>
                <w:rFonts w:ascii="等线" w:eastAsia="等线" w:hAnsi="等线" w:hint="eastAsia"/>
                <w:color w:val="000000"/>
              </w:rPr>
              <w:t>照度：10至10000 Lux（室内）</w:t>
            </w:r>
          </w:p>
        </w:tc>
      </w:tr>
    </w:tbl>
    <w:p w:rsidR="00FA7F5C" w:rsidRPr="00FA7F5C" w:rsidRDefault="00FA7F5C" w:rsidP="00866DB2">
      <w:pPr>
        <w:pStyle w:val="AG"/>
        <w:spacing w:before="163" w:after="163"/>
        <w:ind w:firstLine="420"/>
        <w:rPr>
          <w:rFonts w:hint="eastAsia"/>
          <w:szCs w:val="21"/>
        </w:rPr>
      </w:pPr>
    </w:p>
    <w:p w:rsidR="00FC75F6" w:rsidRDefault="007055C7">
      <w:pPr>
        <w:pStyle w:val="10"/>
        <w:numPr>
          <w:ilvl w:val="0"/>
          <w:numId w:val="19"/>
        </w:numPr>
        <w:tabs>
          <w:tab w:val="clear" w:pos="432"/>
        </w:tabs>
        <w:adjustRightInd/>
        <w:spacing w:before="340" w:after="330" w:line="240" w:lineRule="auto"/>
        <w:jc w:val="left"/>
        <w:textAlignment w:val="auto"/>
        <w:rPr>
          <w:kern w:val="0"/>
          <w:szCs w:val="32"/>
        </w:rPr>
      </w:pPr>
      <w:bookmarkStart w:id="342" w:name="_Toc8930"/>
      <w:bookmarkStart w:id="343" w:name="_Toc239163755"/>
      <w:bookmarkStart w:id="344" w:name="_Toc426015826"/>
      <w:bookmarkStart w:id="345" w:name="_Toc421865861"/>
      <w:bookmarkStart w:id="346" w:name="_Toc255555479"/>
      <w:bookmarkStart w:id="347" w:name="_Toc22633"/>
      <w:bookmarkStart w:id="348" w:name="_Toc140228832"/>
      <w:bookmarkStart w:id="349" w:name="_Toc24952"/>
      <w:r>
        <w:rPr>
          <w:rFonts w:hint="eastAsia"/>
          <w:kern w:val="0"/>
          <w:szCs w:val="32"/>
        </w:rPr>
        <w:t>可靠性设计</w:t>
      </w:r>
      <w:bookmarkEnd w:id="342"/>
      <w:bookmarkEnd w:id="343"/>
      <w:bookmarkEnd w:id="344"/>
      <w:bookmarkEnd w:id="345"/>
      <w:bookmarkEnd w:id="346"/>
      <w:bookmarkEnd w:id="347"/>
      <w:bookmarkEnd w:id="348"/>
      <w:bookmarkEnd w:id="349"/>
    </w:p>
    <w:p w:rsidR="00FC75F6" w:rsidRDefault="007055C7">
      <w:pPr>
        <w:pStyle w:val="21"/>
        <w:numPr>
          <w:ilvl w:val="1"/>
          <w:numId w:val="19"/>
        </w:numPr>
        <w:tabs>
          <w:tab w:val="clear" w:pos="576"/>
        </w:tabs>
        <w:adjustRightInd/>
        <w:spacing w:before="240" w:after="240" w:line="240" w:lineRule="auto"/>
        <w:textAlignment w:val="center"/>
      </w:pPr>
      <w:bookmarkStart w:id="350" w:name="_Toc139559025"/>
      <w:bookmarkStart w:id="351" w:name="_Toc4667"/>
      <w:bookmarkStart w:id="352" w:name="_Toc140228833"/>
      <w:bookmarkStart w:id="353" w:name="_Toc239163756"/>
      <w:bookmarkStart w:id="354" w:name="_Toc135472465"/>
      <w:bookmarkStart w:id="355" w:name="_Toc426015827"/>
      <w:bookmarkStart w:id="356" w:name="_Toc9565"/>
      <w:bookmarkStart w:id="357" w:name="_Toc255555480"/>
      <w:bookmarkStart w:id="358" w:name="_Toc421865862"/>
      <w:bookmarkStart w:id="359" w:name="_Toc797"/>
      <w:r>
        <w:rPr>
          <w:rFonts w:hint="eastAsia"/>
        </w:rPr>
        <w:t>环境可靠性</w:t>
      </w:r>
      <w:bookmarkEnd w:id="350"/>
      <w:bookmarkEnd w:id="351"/>
      <w:bookmarkEnd w:id="352"/>
      <w:bookmarkEnd w:id="353"/>
      <w:bookmarkEnd w:id="354"/>
      <w:bookmarkEnd w:id="355"/>
      <w:bookmarkEnd w:id="356"/>
      <w:bookmarkEnd w:id="357"/>
      <w:bookmarkEnd w:id="358"/>
      <w:bookmarkEnd w:id="359"/>
    </w:p>
    <w:p w:rsidR="00FC75F6" w:rsidRDefault="007055C7">
      <w:pPr>
        <w:pStyle w:val="3"/>
        <w:numPr>
          <w:ilvl w:val="2"/>
          <w:numId w:val="19"/>
        </w:numPr>
        <w:adjustRightInd/>
        <w:spacing w:before="64" w:after="64" w:line="300" w:lineRule="auto"/>
        <w:jc w:val="left"/>
        <w:textAlignment w:val="auto"/>
      </w:pPr>
      <w:bookmarkStart w:id="360" w:name="_Toc239163757"/>
      <w:bookmarkStart w:id="361" w:name="_Toc426015828"/>
      <w:bookmarkStart w:id="362" w:name="_Toc255555481"/>
      <w:bookmarkStart w:id="363" w:name="_Toc2626"/>
      <w:r>
        <w:rPr>
          <w:rFonts w:hint="eastAsia"/>
        </w:rPr>
        <w:t>电磁兼容性设计</w:t>
      </w:r>
      <w:bookmarkEnd w:id="360"/>
      <w:bookmarkEnd w:id="361"/>
      <w:bookmarkEnd w:id="362"/>
      <w:bookmarkEnd w:id="363"/>
    </w:p>
    <w:p w:rsidR="00FC75F6" w:rsidRDefault="007055C7">
      <w:pPr>
        <w:pStyle w:val="AG"/>
        <w:spacing w:before="163" w:after="163"/>
        <w:rPr>
          <w:szCs w:val="21"/>
        </w:rPr>
      </w:pPr>
      <w:r>
        <w:rPr>
          <w:rFonts w:hint="eastAsia"/>
          <w:szCs w:val="21"/>
        </w:rPr>
        <w:t>根据自助登机闸机在高铁站使用的环境分析，自助登机闸机接收电磁干扰的耦合通道常见有如下几种：</w:t>
      </w:r>
    </w:p>
    <w:p w:rsidR="00FC75F6" w:rsidRDefault="007055C7">
      <w:pPr>
        <w:pStyle w:val="AG"/>
        <w:numPr>
          <w:ilvl w:val="0"/>
          <w:numId w:val="20"/>
        </w:numPr>
        <w:spacing w:before="163" w:after="163"/>
        <w:ind w:firstLine="0"/>
        <w:rPr>
          <w:szCs w:val="21"/>
        </w:rPr>
      </w:pPr>
      <w:r>
        <w:rPr>
          <w:rFonts w:hint="eastAsia"/>
          <w:szCs w:val="21"/>
        </w:rPr>
        <w:t>来自设备外部的主要传导干扰有：</w:t>
      </w:r>
    </w:p>
    <w:p w:rsidR="00FC75F6" w:rsidRDefault="007055C7">
      <w:pPr>
        <w:pStyle w:val="AG"/>
        <w:numPr>
          <w:ilvl w:val="0"/>
          <w:numId w:val="21"/>
        </w:numPr>
        <w:spacing w:before="163" w:after="163"/>
        <w:ind w:firstLine="420"/>
        <w:rPr>
          <w:szCs w:val="21"/>
        </w:rPr>
      </w:pPr>
      <w:r>
        <w:rPr>
          <w:rFonts w:hint="eastAsia"/>
          <w:szCs w:val="21"/>
        </w:rPr>
        <w:t>从供电网传导进来的脉冲干扰；</w:t>
      </w:r>
    </w:p>
    <w:p w:rsidR="00FC75F6" w:rsidRDefault="007055C7">
      <w:pPr>
        <w:pStyle w:val="AG"/>
        <w:numPr>
          <w:ilvl w:val="0"/>
          <w:numId w:val="21"/>
        </w:numPr>
        <w:spacing w:before="163" w:after="163"/>
        <w:ind w:firstLine="420"/>
        <w:rPr>
          <w:szCs w:val="21"/>
        </w:rPr>
      </w:pPr>
      <w:r>
        <w:rPr>
          <w:rFonts w:hint="eastAsia"/>
          <w:szCs w:val="21"/>
        </w:rPr>
        <w:t>电源跌落；</w:t>
      </w:r>
    </w:p>
    <w:p w:rsidR="00FC75F6" w:rsidRDefault="007055C7">
      <w:pPr>
        <w:pStyle w:val="AG"/>
        <w:numPr>
          <w:ilvl w:val="0"/>
          <w:numId w:val="21"/>
        </w:numPr>
        <w:spacing w:before="163" w:after="163"/>
        <w:ind w:firstLine="420"/>
        <w:rPr>
          <w:szCs w:val="21"/>
        </w:rPr>
      </w:pPr>
      <w:r>
        <w:rPr>
          <w:rFonts w:hint="eastAsia"/>
          <w:szCs w:val="21"/>
        </w:rPr>
        <w:t>接触式静电放电；</w:t>
      </w:r>
    </w:p>
    <w:p w:rsidR="00FC75F6" w:rsidRDefault="007055C7">
      <w:pPr>
        <w:pStyle w:val="AG"/>
        <w:numPr>
          <w:ilvl w:val="0"/>
          <w:numId w:val="21"/>
        </w:numPr>
        <w:spacing w:before="163" w:after="163"/>
        <w:ind w:firstLine="420"/>
        <w:rPr>
          <w:szCs w:val="21"/>
        </w:rPr>
      </w:pPr>
      <w:r>
        <w:rPr>
          <w:rFonts w:hint="eastAsia"/>
          <w:szCs w:val="21"/>
        </w:rPr>
        <w:t>从网络连接线传入的脉冲干扰；</w:t>
      </w:r>
    </w:p>
    <w:p w:rsidR="00FC75F6" w:rsidRDefault="007055C7">
      <w:pPr>
        <w:pStyle w:val="AG"/>
        <w:numPr>
          <w:ilvl w:val="0"/>
          <w:numId w:val="21"/>
        </w:numPr>
        <w:spacing w:before="163" w:after="163"/>
        <w:ind w:firstLine="420"/>
        <w:rPr>
          <w:szCs w:val="21"/>
        </w:rPr>
      </w:pPr>
      <w:r>
        <w:rPr>
          <w:rFonts w:hint="eastAsia"/>
          <w:szCs w:val="21"/>
        </w:rPr>
        <w:lastRenderedPageBreak/>
        <w:t>通过共模地传入的脉冲干扰。</w:t>
      </w:r>
    </w:p>
    <w:p w:rsidR="00FC75F6" w:rsidRDefault="007055C7">
      <w:pPr>
        <w:pStyle w:val="AG"/>
        <w:numPr>
          <w:ilvl w:val="0"/>
          <w:numId w:val="20"/>
        </w:numPr>
        <w:spacing w:before="163" w:after="163"/>
        <w:ind w:firstLine="0"/>
        <w:rPr>
          <w:szCs w:val="21"/>
        </w:rPr>
      </w:pPr>
      <w:r>
        <w:rPr>
          <w:rFonts w:hint="eastAsia"/>
          <w:szCs w:val="21"/>
        </w:rPr>
        <w:t>来自设备外部的主要辐射干扰有：</w:t>
      </w:r>
    </w:p>
    <w:p w:rsidR="00FC75F6" w:rsidRDefault="007055C7">
      <w:pPr>
        <w:pStyle w:val="AG"/>
        <w:numPr>
          <w:ilvl w:val="0"/>
          <w:numId w:val="21"/>
        </w:numPr>
        <w:spacing w:before="163" w:after="163"/>
        <w:ind w:firstLine="420"/>
        <w:rPr>
          <w:szCs w:val="21"/>
        </w:rPr>
      </w:pPr>
      <w:r>
        <w:rPr>
          <w:rFonts w:hint="eastAsia"/>
          <w:szCs w:val="21"/>
        </w:rPr>
        <w:t>手机辐射；</w:t>
      </w:r>
    </w:p>
    <w:p w:rsidR="00FC75F6" w:rsidRDefault="007055C7">
      <w:pPr>
        <w:pStyle w:val="AG"/>
        <w:numPr>
          <w:ilvl w:val="0"/>
          <w:numId w:val="21"/>
        </w:numPr>
        <w:spacing w:before="163" w:after="163"/>
        <w:ind w:firstLine="420"/>
        <w:rPr>
          <w:szCs w:val="21"/>
        </w:rPr>
      </w:pPr>
      <w:r>
        <w:rPr>
          <w:rFonts w:hint="eastAsia"/>
          <w:szCs w:val="21"/>
        </w:rPr>
        <w:t>日光灯管启辉器火花干扰；</w:t>
      </w:r>
    </w:p>
    <w:p w:rsidR="00FC75F6" w:rsidRDefault="007055C7">
      <w:pPr>
        <w:pStyle w:val="AG"/>
        <w:numPr>
          <w:ilvl w:val="0"/>
          <w:numId w:val="21"/>
        </w:numPr>
        <w:spacing w:before="163" w:after="163"/>
        <w:ind w:firstLine="420"/>
        <w:rPr>
          <w:szCs w:val="21"/>
        </w:rPr>
      </w:pPr>
      <w:r>
        <w:rPr>
          <w:rFonts w:hint="eastAsia"/>
          <w:szCs w:val="21"/>
        </w:rPr>
        <w:t>其它射频设备。</w:t>
      </w:r>
    </w:p>
    <w:p w:rsidR="00FC75F6" w:rsidRDefault="007055C7">
      <w:pPr>
        <w:pStyle w:val="AG"/>
        <w:numPr>
          <w:ilvl w:val="0"/>
          <w:numId w:val="20"/>
        </w:numPr>
        <w:spacing w:before="163" w:after="163"/>
        <w:ind w:firstLine="0"/>
        <w:rPr>
          <w:szCs w:val="21"/>
        </w:rPr>
      </w:pPr>
      <w:r>
        <w:rPr>
          <w:rFonts w:hint="eastAsia"/>
          <w:szCs w:val="21"/>
        </w:rPr>
        <w:t>设备内部模块的相互干扰：</w:t>
      </w:r>
    </w:p>
    <w:p w:rsidR="00FC75F6" w:rsidRDefault="007055C7">
      <w:pPr>
        <w:pStyle w:val="AG"/>
        <w:numPr>
          <w:ilvl w:val="0"/>
          <w:numId w:val="21"/>
        </w:numPr>
        <w:spacing w:before="163" w:after="163"/>
        <w:ind w:firstLine="420"/>
        <w:rPr>
          <w:szCs w:val="21"/>
        </w:rPr>
      </w:pPr>
      <w:r>
        <w:rPr>
          <w:rFonts w:hint="eastAsia"/>
          <w:szCs w:val="21"/>
        </w:rPr>
        <w:t>在自助登机闸机金属外壳，尤其是在金属键盘上的人体接触式放电</w:t>
      </w:r>
      <w:bookmarkStart w:id="364" w:name="_Toc114195366"/>
      <w:bookmarkStart w:id="365" w:name="_Toc114195223"/>
      <w:r>
        <w:rPr>
          <w:rFonts w:hint="eastAsia"/>
          <w:szCs w:val="21"/>
        </w:rPr>
        <w:t>；</w:t>
      </w:r>
    </w:p>
    <w:p w:rsidR="00FC75F6" w:rsidRDefault="007055C7">
      <w:pPr>
        <w:pStyle w:val="AG"/>
        <w:numPr>
          <w:ilvl w:val="0"/>
          <w:numId w:val="21"/>
        </w:numPr>
        <w:spacing w:before="163" w:after="163"/>
        <w:ind w:firstLine="420"/>
        <w:rPr>
          <w:szCs w:val="21"/>
        </w:rPr>
      </w:pPr>
      <w:r>
        <w:rPr>
          <w:rFonts w:hint="eastAsia"/>
          <w:szCs w:val="21"/>
        </w:rPr>
        <w:t>从电源线及通信线导入的脉冲干扰</w:t>
      </w:r>
      <w:bookmarkEnd w:id="364"/>
      <w:bookmarkEnd w:id="365"/>
      <w:r>
        <w:rPr>
          <w:rFonts w:hint="eastAsia"/>
          <w:szCs w:val="21"/>
        </w:rPr>
        <w:t>；</w:t>
      </w:r>
    </w:p>
    <w:p w:rsidR="00FC75F6" w:rsidRDefault="007055C7">
      <w:pPr>
        <w:pStyle w:val="AG"/>
        <w:numPr>
          <w:ilvl w:val="0"/>
          <w:numId w:val="21"/>
        </w:numPr>
        <w:spacing w:before="163" w:after="163"/>
        <w:ind w:firstLine="420"/>
        <w:rPr>
          <w:szCs w:val="21"/>
        </w:rPr>
      </w:pPr>
      <w:r>
        <w:rPr>
          <w:rFonts w:hint="eastAsia"/>
          <w:szCs w:val="21"/>
        </w:rPr>
        <w:t>自助登机闸机内部各个机电设备间的相互串扰，比如带有线圈或电机的模块，会产生较大的辐射干扰或传导干扰。由于自助登机闸机是以数字电路为主的设备，对辐射的抗干扰能力比较强，一般不会造成自助登机闸机故障或误动作。影响自助登机</w:t>
      </w:r>
      <w:proofErr w:type="gramStart"/>
      <w:r>
        <w:rPr>
          <w:rFonts w:hint="eastAsia"/>
          <w:szCs w:val="21"/>
        </w:rPr>
        <w:t>闸</w:t>
      </w:r>
      <w:proofErr w:type="gramEnd"/>
      <w:r>
        <w:rPr>
          <w:rFonts w:hint="eastAsia"/>
          <w:szCs w:val="21"/>
        </w:rPr>
        <w:t>机工作稳定性主要是传导干扰。</w:t>
      </w:r>
    </w:p>
    <w:p w:rsidR="00FC75F6" w:rsidRDefault="007055C7">
      <w:pPr>
        <w:pStyle w:val="AG"/>
        <w:spacing w:before="163" w:after="163"/>
        <w:rPr>
          <w:szCs w:val="21"/>
        </w:rPr>
      </w:pPr>
      <w:r>
        <w:rPr>
          <w:rFonts w:hint="eastAsia"/>
          <w:szCs w:val="21"/>
        </w:rPr>
        <w:t>基于上述考虑，自助登机闸机采取以下防止电磁干扰的措施：</w:t>
      </w:r>
    </w:p>
    <w:p w:rsidR="00FC75F6" w:rsidRDefault="007055C7">
      <w:pPr>
        <w:pStyle w:val="AG"/>
        <w:numPr>
          <w:ilvl w:val="0"/>
          <w:numId w:val="20"/>
        </w:numPr>
        <w:spacing w:before="163" w:after="163"/>
        <w:ind w:firstLine="0"/>
        <w:rPr>
          <w:szCs w:val="21"/>
        </w:rPr>
      </w:pPr>
      <w:r>
        <w:rPr>
          <w:rFonts w:hint="eastAsia"/>
          <w:szCs w:val="21"/>
        </w:rPr>
        <w:t>整机以及所有模块的电磁兼容性设计都符合</w:t>
      </w:r>
      <w:r>
        <w:rPr>
          <w:szCs w:val="21"/>
        </w:rPr>
        <w:t xml:space="preserve">EN55022 </w:t>
      </w:r>
      <w:r>
        <w:rPr>
          <w:rFonts w:hint="eastAsia"/>
          <w:szCs w:val="21"/>
        </w:rPr>
        <w:t>标准、</w:t>
      </w:r>
      <w:r>
        <w:rPr>
          <w:szCs w:val="21"/>
        </w:rPr>
        <w:t>EN61000</w:t>
      </w:r>
      <w:r>
        <w:rPr>
          <w:rFonts w:hint="eastAsia"/>
          <w:szCs w:val="21"/>
        </w:rPr>
        <w:t>－</w:t>
      </w:r>
      <w:r>
        <w:rPr>
          <w:szCs w:val="21"/>
        </w:rPr>
        <w:t xml:space="preserve">4 </w:t>
      </w:r>
      <w:r>
        <w:rPr>
          <w:rFonts w:hint="eastAsia"/>
          <w:szCs w:val="21"/>
        </w:rPr>
        <w:t>标准。</w:t>
      </w:r>
    </w:p>
    <w:p w:rsidR="00FC75F6" w:rsidRDefault="007055C7">
      <w:pPr>
        <w:pStyle w:val="AG"/>
        <w:numPr>
          <w:ilvl w:val="0"/>
          <w:numId w:val="20"/>
        </w:numPr>
        <w:spacing w:before="163" w:after="163"/>
        <w:ind w:firstLine="0"/>
        <w:rPr>
          <w:szCs w:val="21"/>
        </w:rPr>
      </w:pPr>
      <w:r>
        <w:rPr>
          <w:rFonts w:hint="eastAsia"/>
          <w:szCs w:val="21"/>
        </w:rPr>
        <w:t>交流连接线路：外接总电源到开关盒，开关盒到电源箱、工控机、机芯等。开关盒内的输入和输出线缆严格分开，对输入电源滤波，以提高供电质量，并安装漏电保护装置和过电流保护。</w:t>
      </w:r>
    </w:p>
    <w:p w:rsidR="00FC75F6" w:rsidRDefault="007055C7">
      <w:pPr>
        <w:pStyle w:val="AG"/>
        <w:numPr>
          <w:ilvl w:val="0"/>
          <w:numId w:val="20"/>
        </w:numPr>
        <w:spacing w:before="163" w:after="163"/>
        <w:ind w:firstLine="0"/>
        <w:rPr>
          <w:szCs w:val="21"/>
        </w:rPr>
      </w:pPr>
      <w:r>
        <w:rPr>
          <w:rFonts w:hint="eastAsia"/>
          <w:szCs w:val="21"/>
        </w:rPr>
        <w:t>为保证电源进线有良好接地，电源零线与地线的电压不大于</w:t>
      </w:r>
      <w:r>
        <w:rPr>
          <w:szCs w:val="21"/>
        </w:rPr>
        <w:t>4V</w:t>
      </w:r>
      <w:r>
        <w:rPr>
          <w:rFonts w:hint="eastAsia"/>
          <w:szCs w:val="21"/>
        </w:rPr>
        <w:t>。在线材方面：使用标准三芯电源线缆。</w:t>
      </w:r>
    </w:p>
    <w:p w:rsidR="00FC75F6" w:rsidRDefault="007055C7">
      <w:pPr>
        <w:pStyle w:val="AG"/>
        <w:numPr>
          <w:ilvl w:val="0"/>
          <w:numId w:val="20"/>
        </w:numPr>
        <w:spacing w:before="163" w:after="163"/>
        <w:ind w:firstLine="0"/>
        <w:rPr>
          <w:szCs w:val="21"/>
        </w:rPr>
      </w:pPr>
      <w:r>
        <w:rPr>
          <w:rFonts w:hint="eastAsia"/>
          <w:szCs w:val="21"/>
        </w:rPr>
        <w:t>增加接地干线，接地干线应为绝缘铜芯导线，最小截面应不小于</w:t>
      </w:r>
      <w:r>
        <w:rPr>
          <w:szCs w:val="21"/>
        </w:rPr>
        <w:t>16mm²</w:t>
      </w:r>
      <w:r>
        <w:rPr>
          <w:rFonts w:hint="eastAsia"/>
          <w:szCs w:val="21"/>
        </w:rPr>
        <w:t>。当在接地干线上，其接地电位差大于</w:t>
      </w:r>
      <w:r>
        <w:rPr>
          <w:szCs w:val="21"/>
        </w:rPr>
        <w:t>1Vrm</w:t>
      </w:r>
      <w:r>
        <w:rPr>
          <w:rFonts w:hint="eastAsia"/>
          <w:szCs w:val="21"/>
        </w:rPr>
        <w:t>·</w:t>
      </w:r>
      <w:r>
        <w:rPr>
          <w:szCs w:val="21"/>
        </w:rPr>
        <w:t>s</w:t>
      </w:r>
      <w:r>
        <w:rPr>
          <w:rFonts w:hint="eastAsia"/>
          <w:szCs w:val="21"/>
        </w:rPr>
        <w:t>（有效值）。</w:t>
      </w:r>
    </w:p>
    <w:p w:rsidR="00FC75F6" w:rsidRDefault="007055C7">
      <w:pPr>
        <w:pStyle w:val="AG"/>
        <w:numPr>
          <w:ilvl w:val="0"/>
          <w:numId w:val="20"/>
        </w:numPr>
        <w:spacing w:before="163" w:after="163"/>
        <w:ind w:firstLine="0"/>
        <w:rPr>
          <w:szCs w:val="21"/>
        </w:rPr>
      </w:pPr>
      <w:r>
        <w:rPr>
          <w:rFonts w:hint="eastAsia"/>
          <w:szCs w:val="21"/>
        </w:rPr>
        <w:t>直流连接线路：通过直流电源模块输出到各个用电模块。在线材方面：采用双绞线，其中的两根黑线用于地线。而红线和灰线则根据各个模块的具体要求连接。</w:t>
      </w:r>
    </w:p>
    <w:p w:rsidR="00FC75F6" w:rsidRDefault="007055C7">
      <w:pPr>
        <w:pStyle w:val="AG"/>
        <w:numPr>
          <w:ilvl w:val="0"/>
          <w:numId w:val="20"/>
        </w:numPr>
        <w:spacing w:before="163" w:after="163"/>
        <w:ind w:firstLine="0"/>
        <w:rPr>
          <w:szCs w:val="21"/>
        </w:rPr>
      </w:pPr>
      <w:r>
        <w:rPr>
          <w:rFonts w:hint="eastAsia"/>
          <w:szCs w:val="21"/>
        </w:rPr>
        <w:t>采用实地接地法，各模块的地与机壳连接要可靠，并要求与大地相连，整机上的任意一接地点与大地之间的电阻不得超过</w:t>
      </w:r>
      <w:r>
        <w:rPr>
          <w:rFonts w:hint="eastAsia"/>
          <w:szCs w:val="21"/>
        </w:rPr>
        <w:t>0.</w:t>
      </w:r>
      <w:r>
        <w:rPr>
          <w:szCs w:val="21"/>
        </w:rPr>
        <w:t>1</w:t>
      </w:r>
      <w:r>
        <w:rPr>
          <w:rFonts w:hint="eastAsia"/>
          <w:szCs w:val="21"/>
        </w:rPr>
        <w:t>Ω。</w:t>
      </w:r>
    </w:p>
    <w:p w:rsidR="00FC75F6" w:rsidRDefault="007055C7">
      <w:pPr>
        <w:pStyle w:val="AG"/>
        <w:numPr>
          <w:ilvl w:val="0"/>
          <w:numId w:val="20"/>
        </w:numPr>
        <w:spacing w:before="163" w:after="163"/>
        <w:ind w:firstLine="0"/>
        <w:rPr>
          <w:szCs w:val="21"/>
        </w:rPr>
      </w:pPr>
      <w:r>
        <w:rPr>
          <w:rFonts w:hint="eastAsia"/>
          <w:szCs w:val="21"/>
        </w:rPr>
        <w:t>强电和弱电线路尽量保证分开布线；通讯线缆的走线距离要尽量短。</w:t>
      </w:r>
    </w:p>
    <w:p w:rsidR="00FC75F6" w:rsidRDefault="007055C7">
      <w:pPr>
        <w:pStyle w:val="3"/>
        <w:numPr>
          <w:ilvl w:val="2"/>
          <w:numId w:val="19"/>
        </w:numPr>
        <w:tabs>
          <w:tab w:val="clear" w:pos="720"/>
        </w:tabs>
        <w:adjustRightInd/>
        <w:spacing w:before="120" w:after="120" w:line="240" w:lineRule="auto"/>
        <w:jc w:val="left"/>
        <w:textAlignment w:val="auto"/>
      </w:pPr>
      <w:bookmarkStart w:id="366" w:name="_Toc239163758"/>
      <w:bookmarkStart w:id="367" w:name="_Toc255555482"/>
      <w:bookmarkStart w:id="368" w:name="_Toc426015829"/>
      <w:bookmarkStart w:id="369" w:name="_Toc28231"/>
      <w:r>
        <w:rPr>
          <w:rFonts w:hint="eastAsia"/>
        </w:rPr>
        <w:lastRenderedPageBreak/>
        <w:t>接地设计</w:t>
      </w:r>
      <w:bookmarkEnd w:id="366"/>
      <w:bookmarkEnd w:id="367"/>
      <w:bookmarkEnd w:id="368"/>
      <w:bookmarkEnd w:id="369"/>
    </w:p>
    <w:p w:rsidR="00FC75F6" w:rsidRDefault="007055C7">
      <w:pPr>
        <w:pStyle w:val="AG"/>
        <w:spacing w:before="163" w:after="163"/>
        <w:rPr>
          <w:szCs w:val="21"/>
        </w:rPr>
      </w:pPr>
      <w:r>
        <w:rPr>
          <w:rFonts w:hint="eastAsia"/>
          <w:szCs w:val="21"/>
        </w:rPr>
        <w:t>为了保证电源进线有良好接地，要求电源零线与地线的电压不能大于</w:t>
      </w:r>
      <w:r>
        <w:rPr>
          <w:szCs w:val="21"/>
        </w:rPr>
        <w:t>4V</w:t>
      </w:r>
      <w:r>
        <w:rPr>
          <w:rFonts w:hint="eastAsia"/>
          <w:szCs w:val="21"/>
        </w:rPr>
        <w:t>。</w:t>
      </w:r>
    </w:p>
    <w:p w:rsidR="00FC75F6" w:rsidRDefault="007055C7">
      <w:pPr>
        <w:pStyle w:val="AG"/>
        <w:spacing w:before="163" w:after="163"/>
        <w:rPr>
          <w:szCs w:val="21"/>
        </w:rPr>
      </w:pPr>
      <w:r>
        <w:rPr>
          <w:rFonts w:hint="eastAsia"/>
          <w:szCs w:val="21"/>
        </w:rPr>
        <w:t>采用实地接地法，各模块的地与机壳地连接要可靠，并要求与大地相连，整机上的任意一接地点与大地之间的电阻不得超过</w:t>
      </w:r>
      <w:r>
        <w:rPr>
          <w:rFonts w:hint="eastAsia"/>
          <w:szCs w:val="21"/>
        </w:rPr>
        <w:t>0.</w:t>
      </w:r>
      <w:r>
        <w:rPr>
          <w:szCs w:val="21"/>
        </w:rPr>
        <w:t>1</w:t>
      </w:r>
      <w:r>
        <w:rPr>
          <w:rFonts w:hint="eastAsia"/>
          <w:szCs w:val="21"/>
        </w:rPr>
        <w:t>Ω。</w:t>
      </w:r>
    </w:p>
    <w:p w:rsidR="00FC75F6" w:rsidRDefault="007055C7">
      <w:pPr>
        <w:pStyle w:val="3"/>
        <w:numPr>
          <w:ilvl w:val="2"/>
          <w:numId w:val="19"/>
        </w:numPr>
        <w:tabs>
          <w:tab w:val="clear" w:pos="720"/>
        </w:tabs>
        <w:adjustRightInd/>
        <w:spacing w:before="120" w:after="120" w:line="240" w:lineRule="auto"/>
        <w:jc w:val="left"/>
        <w:textAlignment w:val="auto"/>
      </w:pPr>
      <w:bookmarkStart w:id="370" w:name="_Toc426015830"/>
      <w:bookmarkStart w:id="371" w:name="_Toc424834329"/>
      <w:bookmarkStart w:id="372" w:name="_Toc23754"/>
      <w:r>
        <w:rPr>
          <w:rFonts w:hint="eastAsia"/>
        </w:rPr>
        <w:t>防尘和防异物设计</w:t>
      </w:r>
      <w:bookmarkEnd w:id="370"/>
      <w:bookmarkEnd w:id="371"/>
      <w:bookmarkEnd w:id="372"/>
    </w:p>
    <w:p w:rsidR="00FC75F6" w:rsidRDefault="007055C7">
      <w:pPr>
        <w:pStyle w:val="AG"/>
        <w:spacing w:before="163" w:after="163"/>
        <w:rPr>
          <w:szCs w:val="21"/>
        </w:rPr>
      </w:pPr>
      <w:r>
        <w:rPr>
          <w:rFonts w:hint="eastAsia"/>
          <w:szCs w:val="21"/>
        </w:rPr>
        <w:t>设备做了专门的防尘和防异物设计，以尽可能保护内部不受灰尘和异物的侵害，降低设备的故障率。以下是设备采用的防尘和防异物设计及相关措施：</w:t>
      </w:r>
    </w:p>
    <w:p w:rsidR="00FC75F6" w:rsidRDefault="007055C7">
      <w:pPr>
        <w:pStyle w:val="AG"/>
        <w:numPr>
          <w:ilvl w:val="0"/>
          <w:numId w:val="20"/>
        </w:numPr>
        <w:spacing w:before="64" w:after="64"/>
        <w:ind w:firstLine="0"/>
        <w:rPr>
          <w:szCs w:val="21"/>
        </w:rPr>
      </w:pPr>
      <w:r>
        <w:rPr>
          <w:rFonts w:hint="eastAsia"/>
          <w:szCs w:val="21"/>
        </w:rPr>
        <w:t>尽可能减少与外部联系的出口，从根源上减少灰尘和异物的侵害；</w:t>
      </w:r>
    </w:p>
    <w:p w:rsidR="00FC75F6" w:rsidRDefault="007055C7">
      <w:pPr>
        <w:pStyle w:val="AG"/>
        <w:numPr>
          <w:ilvl w:val="0"/>
          <w:numId w:val="20"/>
        </w:numPr>
        <w:spacing w:before="163" w:after="163"/>
        <w:ind w:firstLine="0"/>
        <w:rPr>
          <w:szCs w:val="21"/>
        </w:rPr>
      </w:pPr>
      <w:r>
        <w:rPr>
          <w:rFonts w:hint="eastAsia"/>
          <w:szCs w:val="21"/>
        </w:rPr>
        <w:t>设备外壳所有门</w:t>
      </w:r>
      <w:proofErr w:type="gramStart"/>
      <w:r>
        <w:rPr>
          <w:rFonts w:hint="eastAsia"/>
          <w:szCs w:val="21"/>
        </w:rPr>
        <w:t>使用档条密封</w:t>
      </w:r>
      <w:proofErr w:type="gramEnd"/>
      <w:r>
        <w:rPr>
          <w:rFonts w:hint="eastAsia"/>
          <w:szCs w:val="21"/>
        </w:rPr>
        <w:t>。增加了灰尘和异物进入设备的路径距离及曲折，以免灰尘和异物轻易地通过直通的缝隙进入设备内部；</w:t>
      </w:r>
    </w:p>
    <w:p w:rsidR="00FC75F6" w:rsidRDefault="007055C7">
      <w:pPr>
        <w:pStyle w:val="AG"/>
        <w:numPr>
          <w:ilvl w:val="0"/>
          <w:numId w:val="20"/>
        </w:numPr>
        <w:spacing w:before="163" w:after="163"/>
        <w:ind w:firstLine="0"/>
        <w:rPr>
          <w:szCs w:val="21"/>
        </w:rPr>
      </w:pPr>
      <w:r>
        <w:rPr>
          <w:rFonts w:hint="eastAsia"/>
          <w:szCs w:val="21"/>
        </w:rPr>
        <w:t>所有门与机壳、模块与外壳配合处（边缝）装上防尘条。</w:t>
      </w:r>
    </w:p>
    <w:p w:rsidR="00FC75F6" w:rsidRDefault="007055C7">
      <w:pPr>
        <w:pStyle w:val="3"/>
        <w:numPr>
          <w:ilvl w:val="2"/>
          <w:numId w:val="19"/>
        </w:numPr>
        <w:tabs>
          <w:tab w:val="clear" w:pos="720"/>
        </w:tabs>
        <w:adjustRightInd/>
        <w:spacing w:before="120" w:after="120" w:line="240" w:lineRule="auto"/>
        <w:jc w:val="left"/>
        <w:textAlignment w:val="auto"/>
      </w:pPr>
      <w:bookmarkStart w:id="373" w:name="_Toc424834330"/>
      <w:bookmarkStart w:id="374" w:name="_Toc426015831"/>
      <w:bookmarkStart w:id="375" w:name="_Toc27836"/>
      <w:r>
        <w:rPr>
          <w:rFonts w:hint="eastAsia"/>
        </w:rPr>
        <w:t>防水防锈防腐蚀设计</w:t>
      </w:r>
      <w:bookmarkEnd w:id="373"/>
      <w:bookmarkEnd w:id="374"/>
      <w:bookmarkEnd w:id="375"/>
    </w:p>
    <w:p w:rsidR="00FC75F6" w:rsidRDefault="007055C7">
      <w:pPr>
        <w:pStyle w:val="AG"/>
        <w:spacing w:before="163" w:after="163"/>
        <w:rPr>
          <w:szCs w:val="21"/>
        </w:rPr>
      </w:pPr>
      <w:r>
        <w:rPr>
          <w:rFonts w:hint="eastAsia"/>
          <w:szCs w:val="21"/>
        </w:rPr>
        <w:t>设备也进行了相应的防水设计，确保地面的水和溅在设备外壳上的水不会流进机体内，不会伤害设备。</w:t>
      </w:r>
    </w:p>
    <w:p w:rsidR="00FC75F6" w:rsidRDefault="007055C7">
      <w:pPr>
        <w:pStyle w:val="AG"/>
        <w:spacing w:before="163" w:after="163"/>
        <w:rPr>
          <w:szCs w:val="21"/>
        </w:rPr>
      </w:pPr>
      <w:r>
        <w:rPr>
          <w:rFonts w:hint="eastAsia"/>
          <w:szCs w:val="21"/>
        </w:rPr>
        <w:t>设备使用的是标准通用紧固件，表面采用</w:t>
      </w:r>
      <w:proofErr w:type="gramStart"/>
      <w:r>
        <w:rPr>
          <w:rFonts w:hint="eastAsia"/>
          <w:szCs w:val="21"/>
        </w:rPr>
        <w:t>电镀彩锌处理</w:t>
      </w:r>
      <w:proofErr w:type="gramEnd"/>
      <w:r>
        <w:rPr>
          <w:rFonts w:hint="eastAsia"/>
          <w:szCs w:val="21"/>
        </w:rPr>
        <w:t>，在一定程度上满足防锈防腐蚀功能。</w:t>
      </w:r>
    </w:p>
    <w:p w:rsidR="00FC75F6" w:rsidRDefault="007055C7">
      <w:pPr>
        <w:pStyle w:val="3"/>
        <w:numPr>
          <w:ilvl w:val="2"/>
          <w:numId w:val="19"/>
        </w:numPr>
        <w:tabs>
          <w:tab w:val="clear" w:pos="720"/>
        </w:tabs>
        <w:adjustRightInd/>
        <w:spacing w:before="120" w:after="120" w:line="240" w:lineRule="auto"/>
        <w:jc w:val="left"/>
        <w:textAlignment w:val="auto"/>
      </w:pPr>
      <w:bookmarkStart w:id="376" w:name="_Toc426015832"/>
      <w:bookmarkStart w:id="377" w:name="_Toc26848"/>
      <w:r>
        <w:rPr>
          <w:rFonts w:hint="eastAsia"/>
        </w:rPr>
        <w:t>防静电设计</w:t>
      </w:r>
      <w:bookmarkEnd w:id="376"/>
      <w:bookmarkEnd w:id="377"/>
    </w:p>
    <w:p w:rsidR="00FC75F6" w:rsidRDefault="007055C7">
      <w:pPr>
        <w:pStyle w:val="AG"/>
        <w:spacing w:before="163" w:after="163"/>
        <w:rPr>
          <w:sz w:val="24"/>
          <w:szCs w:val="24"/>
        </w:rPr>
      </w:pPr>
      <w:r>
        <w:rPr>
          <w:rFonts w:hint="eastAsia"/>
          <w:szCs w:val="21"/>
        </w:rPr>
        <w:t>针对深圳气候条件下的静电状况，</w:t>
      </w:r>
      <w:r>
        <w:rPr>
          <w:szCs w:val="21"/>
        </w:rPr>
        <w:t>自助登机闸机</w:t>
      </w:r>
      <w:r>
        <w:rPr>
          <w:rFonts w:hint="eastAsia"/>
          <w:szCs w:val="21"/>
        </w:rPr>
        <w:t>采用以下措施</w:t>
      </w:r>
      <w:r>
        <w:rPr>
          <w:rFonts w:hint="eastAsia"/>
          <w:sz w:val="24"/>
          <w:szCs w:val="24"/>
        </w:rPr>
        <w:t>：</w:t>
      </w:r>
    </w:p>
    <w:p w:rsidR="00FC75F6" w:rsidRDefault="007055C7">
      <w:pPr>
        <w:pStyle w:val="AG"/>
        <w:numPr>
          <w:ilvl w:val="0"/>
          <w:numId w:val="20"/>
        </w:numPr>
        <w:spacing w:before="163" w:after="163"/>
        <w:ind w:firstLine="0"/>
        <w:rPr>
          <w:szCs w:val="21"/>
        </w:rPr>
      </w:pPr>
      <w:r>
        <w:rPr>
          <w:rFonts w:hint="eastAsia"/>
          <w:szCs w:val="21"/>
        </w:rPr>
        <w:t>对设备所有的金属部分均做好接地措施，杜绝静电的影响；</w:t>
      </w:r>
    </w:p>
    <w:p w:rsidR="00FC75F6" w:rsidRDefault="007055C7">
      <w:pPr>
        <w:pStyle w:val="AG"/>
        <w:numPr>
          <w:ilvl w:val="0"/>
          <w:numId w:val="20"/>
        </w:numPr>
        <w:spacing w:before="163" w:after="163"/>
        <w:ind w:firstLine="0"/>
        <w:rPr>
          <w:szCs w:val="21"/>
        </w:rPr>
      </w:pPr>
      <w:r>
        <w:rPr>
          <w:rFonts w:hint="eastAsia"/>
          <w:szCs w:val="21"/>
        </w:rPr>
        <w:t>电路板上进行防静电设计，如采用</w:t>
      </w:r>
      <w:r>
        <w:rPr>
          <w:szCs w:val="21"/>
        </w:rPr>
        <w:t>ESD</w:t>
      </w:r>
      <w:r>
        <w:rPr>
          <w:rFonts w:hint="eastAsia"/>
          <w:szCs w:val="21"/>
        </w:rPr>
        <w:t>器件等；</w:t>
      </w:r>
    </w:p>
    <w:p w:rsidR="00FC75F6" w:rsidRDefault="007055C7">
      <w:pPr>
        <w:pStyle w:val="AG"/>
        <w:numPr>
          <w:ilvl w:val="0"/>
          <w:numId w:val="20"/>
        </w:numPr>
        <w:spacing w:before="163" w:after="163"/>
        <w:ind w:firstLine="0"/>
        <w:rPr>
          <w:szCs w:val="21"/>
        </w:rPr>
      </w:pPr>
      <w:r>
        <w:rPr>
          <w:rFonts w:hint="eastAsia"/>
          <w:szCs w:val="21"/>
        </w:rPr>
        <w:t>通信电缆采用磁环等抗干扰器件；</w:t>
      </w:r>
    </w:p>
    <w:p w:rsidR="00FC75F6" w:rsidRDefault="007055C7">
      <w:pPr>
        <w:pStyle w:val="AG"/>
        <w:numPr>
          <w:ilvl w:val="0"/>
          <w:numId w:val="20"/>
        </w:numPr>
        <w:spacing w:before="163" w:after="163"/>
        <w:ind w:firstLine="0"/>
        <w:rPr>
          <w:szCs w:val="21"/>
        </w:rPr>
      </w:pPr>
      <w:proofErr w:type="gramStart"/>
      <w:r>
        <w:rPr>
          <w:rFonts w:hint="eastAsia"/>
          <w:szCs w:val="21"/>
        </w:rPr>
        <w:t>采用防静电刷</w:t>
      </w:r>
      <w:proofErr w:type="gramEnd"/>
      <w:r>
        <w:rPr>
          <w:rFonts w:hint="eastAsia"/>
          <w:szCs w:val="21"/>
        </w:rPr>
        <w:t>消除静电。</w:t>
      </w:r>
    </w:p>
    <w:p w:rsidR="00FC75F6" w:rsidRDefault="007055C7">
      <w:pPr>
        <w:pStyle w:val="AG"/>
        <w:spacing w:before="163" w:after="163"/>
        <w:rPr>
          <w:szCs w:val="21"/>
        </w:rPr>
      </w:pPr>
      <w:r>
        <w:rPr>
          <w:szCs w:val="21"/>
        </w:rPr>
        <w:t>自助登机闸机</w:t>
      </w:r>
      <w:r>
        <w:rPr>
          <w:rFonts w:hint="eastAsia"/>
          <w:szCs w:val="21"/>
        </w:rPr>
        <w:t>整机及模块均采用了防静电设计，整机设计采用了上述四种防静电措施；设备内部模块，根据具体情况采用相应的防静电措施。</w:t>
      </w:r>
    </w:p>
    <w:p w:rsidR="00FC75F6" w:rsidRDefault="007055C7">
      <w:pPr>
        <w:pStyle w:val="21"/>
        <w:numPr>
          <w:ilvl w:val="1"/>
          <w:numId w:val="19"/>
        </w:numPr>
        <w:tabs>
          <w:tab w:val="clear" w:pos="576"/>
        </w:tabs>
        <w:adjustRightInd/>
        <w:spacing w:before="240" w:after="240" w:line="240" w:lineRule="auto"/>
        <w:textAlignment w:val="center"/>
      </w:pPr>
      <w:bookmarkStart w:id="378" w:name="_Toc139559028"/>
      <w:bookmarkStart w:id="379" w:name="_Toc239163760"/>
      <w:bookmarkStart w:id="380" w:name="_Toc10073"/>
      <w:bookmarkStart w:id="381" w:name="_Toc140228837"/>
      <w:bookmarkStart w:id="382" w:name="_Toc15832"/>
      <w:bookmarkStart w:id="383" w:name="_Toc135472468"/>
      <w:bookmarkStart w:id="384" w:name="_Toc426015833"/>
      <w:bookmarkStart w:id="385" w:name="_Toc421865863"/>
      <w:bookmarkStart w:id="386" w:name="_Toc255555486"/>
      <w:bookmarkStart w:id="387" w:name="_Toc30009"/>
      <w:r>
        <w:rPr>
          <w:rFonts w:hint="eastAsia"/>
        </w:rPr>
        <w:lastRenderedPageBreak/>
        <w:t>硬件可靠性</w:t>
      </w:r>
      <w:bookmarkEnd w:id="378"/>
      <w:bookmarkEnd w:id="379"/>
      <w:bookmarkEnd w:id="380"/>
      <w:bookmarkEnd w:id="381"/>
      <w:bookmarkEnd w:id="382"/>
      <w:bookmarkEnd w:id="383"/>
      <w:bookmarkEnd w:id="384"/>
      <w:bookmarkEnd w:id="385"/>
      <w:bookmarkEnd w:id="386"/>
      <w:bookmarkEnd w:id="387"/>
    </w:p>
    <w:p w:rsidR="00FC75F6" w:rsidRDefault="007055C7">
      <w:pPr>
        <w:pStyle w:val="3"/>
        <w:numPr>
          <w:ilvl w:val="2"/>
          <w:numId w:val="19"/>
        </w:numPr>
        <w:tabs>
          <w:tab w:val="clear" w:pos="720"/>
        </w:tabs>
        <w:adjustRightInd/>
        <w:spacing w:before="64" w:after="64" w:line="300" w:lineRule="auto"/>
        <w:jc w:val="left"/>
        <w:textAlignment w:val="auto"/>
      </w:pPr>
      <w:bookmarkStart w:id="388" w:name="_Toc135472469"/>
      <w:bookmarkStart w:id="389" w:name="_Toc255555487"/>
      <w:bookmarkStart w:id="390" w:name="_Toc239163761"/>
      <w:bookmarkStart w:id="391" w:name="_Toc426015834"/>
      <w:bookmarkStart w:id="392" w:name="_Toc139559029"/>
      <w:bookmarkStart w:id="393" w:name="_Toc140228838"/>
      <w:bookmarkStart w:id="394" w:name="_Toc32722"/>
      <w:r>
        <w:rPr>
          <w:rFonts w:hint="eastAsia"/>
        </w:rPr>
        <w:t>模块可靠性</w:t>
      </w:r>
      <w:bookmarkEnd w:id="388"/>
      <w:bookmarkEnd w:id="389"/>
      <w:bookmarkEnd w:id="390"/>
      <w:bookmarkEnd w:id="391"/>
      <w:bookmarkEnd w:id="392"/>
      <w:bookmarkEnd w:id="393"/>
      <w:bookmarkEnd w:id="394"/>
    </w:p>
    <w:p w:rsidR="00FC75F6" w:rsidRDefault="007055C7">
      <w:pPr>
        <w:pStyle w:val="AG"/>
        <w:numPr>
          <w:ilvl w:val="0"/>
          <w:numId w:val="20"/>
        </w:numPr>
        <w:spacing w:before="163" w:after="163"/>
        <w:ind w:firstLine="0"/>
        <w:rPr>
          <w:szCs w:val="21"/>
        </w:rPr>
      </w:pPr>
      <w:r>
        <w:rPr>
          <w:rFonts w:hint="eastAsia"/>
          <w:szCs w:val="21"/>
        </w:rPr>
        <w:t>模块化设计，相互之间通过串行口相连，独立性好；</w:t>
      </w:r>
    </w:p>
    <w:p w:rsidR="00FC75F6" w:rsidRDefault="007055C7">
      <w:pPr>
        <w:pStyle w:val="AG"/>
        <w:numPr>
          <w:ilvl w:val="0"/>
          <w:numId w:val="20"/>
        </w:numPr>
        <w:spacing w:before="163" w:after="163"/>
        <w:ind w:firstLine="0"/>
        <w:rPr>
          <w:szCs w:val="21"/>
        </w:rPr>
      </w:pPr>
      <w:r>
        <w:rPr>
          <w:rFonts w:hint="eastAsia"/>
          <w:szCs w:val="21"/>
        </w:rPr>
        <w:t>模块的单片机及中央计算机主板都设有看门狗功能，以备死机时能自动复位；</w:t>
      </w:r>
    </w:p>
    <w:p w:rsidR="00FC75F6" w:rsidRDefault="007055C7">
      <w:pPr>
        <w:pStyle w:val="AG"/>
        <w:numPr>
          <w:ilvl w:val="0"/>
          <w:numId w:val="20"/>
        </w:numPr>
        <w:spacing w:before="163" w:after="163"/>
        <w:ind w:firstLine="0"/>
        <w:rPr>
          <w:szCs w:val="21"/>
        </w:rPr>
      </w:pPr>
      <w:r>
        <w:rPr>
          <w:rFonts w:hint="eastAsia"/>
          <w:szCs w:val="21"/>
        </w:rPr>
        <w:t>主控单元是自助登机闸机的核心，为了保证其电源稳定，主控单元电源供电有一定余量，防止电压的线上损耗和与其他模块的线间干扰。</w:t>
      </w:r>
    </w:p>
    <w:p w:rsidR="00FC75F6" w:rsidRDefault="007055C7">
      <w:pPr>
        <w:pStyle w:val="3"/>
        <w:numPr>
          <w:ilvl w:val="2"/>
          <w:numId w:val="19"/>
        </w:numPr>
        <w:tabs>
          <w:tab w:val="clear" w:pos="720"/>
        </w:tabs>
        <w:adjustRightInd/>
        <w:spacing w:before="64" w:after="64" w:line="300" w:lineRule="auto"/>
        <w:jc w:val="left"/>
        <w:textAlignment w:val="auto"/>
      </w:pPr>
      <w:bookmarkStart w:id="395" w:name="_Toc140228839"/>
      <w:bookmarkStart w:id="396" w:name="_Toc239163762"/>
      <w:bookmarkStart w:id="397" w:name="_Toc135472470"/>
      <w:bookmarkStart w:id="398" w:name="_Toc255555488"/>
      <w:bookmarkStart w:id="399" w:name="_Toc139559030"/>
      <w:bookmarkStart w:id="400" w:name="_Toc426015835"/>
      <w:bookmarkStart w:id="401" w:name="_Toc31560"/>
      <w:r>
        <w:rPr>
          <w:rFonts w:hint="eastAsia"/>
        </w:rPr>
        <w:t>线路连接可靠性</w:t>
      </w:r>
      <w:bookmarkEnd w:id="395"/>
      <w:bookmarkEnd w:id="396"/>
      <w:bookmarkEnd w:id="397"/>
      <w:bookmarkEnd w:id="398"/>
      <w:bookmarkEnd w:id="399"/>
      <w:bookmarkEnd w:id="400"/>
      <w:bookmarkEnd w:id="401"/>
    </w:p>
    <w:p w:rsidR="00FC75F6" w:rsidRDefault="007055C7">
      <w:pPr>
        <w:pStyle w:val="AG"/>
        <w:numPr>
          <w:ilvl w:val="0"/>
          <w:numId w:val="20"/>
        </w:numPr>
        <w:spacing w:before="163" w:after="163"/>
        <w:ind w:firstLine="0"/>
        <w:rPr>
          <w:szCs w:val="21"/>
        </w:rPr>
      </w:pPr>
      <w:r>
        <w:rPr>
          <w:rFonts w:hint="eastAsia"/>
          <w:szCs w:val="21"/>
        </w:rPr>
        <w:t>所有的直流</w:t>
      </w:r>
      <w:proofErr w:type="gramStart"/>
      <w:r>
        <w:rPr>
          <w:rFonts w:hint="eastAsia"/>
          <w:szCs w:val="21"/>
        </w:rPr>
        <w:t>供电线缆要采用</w:t>
      </w:r>
      <w:proofErr w:type="gramEnd"/>
      <w:r>
        <w:rPr>
          <w:rFonts w:hint="eastAsia"/>
          <w:szCs w:val="21"/>
        </w:rPr>
        <w:t>双绞线以消除共模干扰；</w:t>
      </w:r>
    </w:p>
    <w:p w:rsidR="00FC75F6" w:rsidRDefault="007055C7">
      <w:pPr>
        <w:pStyle w:val="AG"/>
        <w:numPr>
          <w:ilvl w:val="0"/>
          <w:numId w:val="20"/>
        </w:numPr>
        <w:spacing w:before="163" w:after="163"/>
        <w:ind w:firstLine="0"/>
        <w:rPr>
          <w:szCs w:val="21"/>
        </w:rPr>
      </w:pPr>
      <w:r>
        <w:rPr>
          <w:rFonts w:hint="eastAsia"/>
          <w:szCs w:val="21"/>
        </w:rPr>
        <w:t>保证整机各部件接地良好，使各模块单点接地。</w:t>
      </w:r>
    </w:p>
    <w:p w:rsidR="00FC75F6" w:rsidRDefault="007055C7">
      <w:pPr>
        <w:pStyle w:val="10"/>
        <w:numPr>
          <w:ilvl w:val="0"/>
          <w:numId w:val="19"/>
        </w:numPr>
        <w:tabs>
          <w:tab w:val="clear" w:pos="432"/>
        </w:tabs>
        <w:adjustRightInd/>
        <w:spacing w:before="340" w:after="330" w:line="240" w:lineRule="auto"/>
        <w:jc w:val="left"/>
        <w:textAlignment w:val="auto"/>
        <w:rPr>
          <w:kern w:val="0"/>
          <w:szCs w:val="32"/>
        </w:rPr>
      </w:pPr>
      <w:bookmarkStart w:id="402" w:name="_Toc426015836"/>
      <w:bookmarkStart w:id="403" w:name="_Toc424834335"/>
      <w:bookmarkStart w:id="404" w:name="_Toc30866"/>
      <w:bookmarkStart w:id="405" w:name="_Toc421801680"/>
      <w:bookmarkStart w:id="406" w:name="_Toc139559033"/>
      <w:bookmarkStart w:id="407" w:name="_Toc255555490"/>
      <w:bookmarkStart w:id="408" w:name="_Toc19558"/>
      <w:bookmarkStart w:id="409" w:name="_Toc239163765"/>
      <w:bookmarkStart w:id="410" w:name="_Toc5866"/>
      <w:bookmarkStart w:id="411" w:name="_Toc135472474"/>
      <w:bookmarkStart w:id="412" w:name="_Toc140228842"/>
      <w:r>
        <w:rPr>
          <w:rFonts w:hint="eastAsia"/>
          <w:kern w:val="0"/>
          <w:szCs w:val="32"/>
        </w:rPr>
        <w:t>可维护性设计</w:t>
      </w:r>
      <w:bookmarkEnd w:id="402"/>
      <w:bookmarkEnd w:id="403"/>
      <w:bookmarkEnd w:id="404"/>
    </w:p>
    <w:p w:rsidR="00FC75F6" w:rsidRDefault="007055C7">
      <w:pPr>
        <w:pStyle w:val="21"/>
        <w:numPr>
          <w:ilvl w:val="1"/>
          <w:numId w:val="19"/>
        </w:numPr>
        <w:tabs>
          <w:tab w:val="clear" w:pos="576"/>
        </w:tabs>
        <w:adjustRightInd/>
        <w:spacing w:before="240" w:after="240" w:line="240" w:lineRule="auto"/>
        <w:textAlignment w:val="center"/>
      </w:pPr>
      <w:bookmarkStart w:id="413" w:name="_Toc426015837"/>
      <w:bookmarkStart w:id="414" w:name="_Toc424834336"/>
      <w:bookmarkStart w:id="415" w:name="_Toc11619"/>
      <w:r>
        <w:rPr>
          <w:rFonts w:hint="eastAsia"/>
        </w:rPr>
        <w:t>硬件可维护性</w:t>
      </w:r>
      <w:bookmarkEnd w:id="405"/>
      <w:bookmarkEnd w:id="406"/>
      <w:bookmarkEnd w:id="407"/>
      <w:bookmarkEnd w:id="408"/>
      <w:bookmarkEnd w:id="409"/>
      <w:bookmarkEnd w:id="410"/>
      <w:bookmarkEnd w:id="411"/>
      <w:bookmarkEnd w:id="412"/>
      <w:bookmarkEnd w:id="413"/>
      <w:bookmarkEnd w:id="414"/>
      <w:bookmarkEnd w:id="415"/>
    </w:p>
    <w:p w:rsidR="00FC75F6" w:rsidRDefault="007055C7">
      <w:pPr>
        <w:pStyle w:val="AG"/>
        <w:numPr>
          <w:ilvl w:val="0"/>
          <w:numId w:val="20"/>
        </w:numPr>
        <w:spacing w:before="163" w:after="163"/>
        <w:ind w:firstLine="0"/>
        <w:rPr>
          <w:szCs w:val="21"/>
        </w:rPr>
      </w:pPr>
      <w:r>
        <w:rPr>
          <w:rFonts w:hint="eastAsia"/>
          <w:szCs w:val="21"/>
        </w:rPr>
        <w:t>硬件采用模块化设计，相互之间只通过串行口或</w:t>
      </w:r>
      <w:r>
        <w:rPr>
          <w:szCs w:val="21"/>
        </w:rPr>
        <w:t>USB</w:t>
      </w:r>
      <w:r>
        <w:rPr>
          <w:rFonts w:hint="eastAsia"/>
          <w:szCs w:val="21"/>
        </w:rPr>
        <w:t>接口相互连接，独立性好，维护升级方便；</w:t>
      </w:r>
    </w:p>
    <w:p w:rsidR="00FC75F6" w:rsidRDefault="007055C7">
      <w:pPr>
        <w:pStyle w:val="AG"/>
        <w:numPr>
          <w:ilvl w:val="0"/>
          <w:numId w:val="20"/>
        </w:numPr>
        <w:spacing w:before="163" w:after="163"/>
        <w:ind w:firstLine="0"/>
        <w:rPr>
          <w:szCs w:val="21"/>
        </w:rPr>
      </w:pPr>
      <w:r>
        <w:rPr>
          <w:rFonts w:hint="eastAsia"/>
          <w:szCs w:val="21"/>
        </w:rPr>
        <w:t>产品可维护性指标：平均排除故障时间为</w:t>
      </w:r>
      <w:r>
        <w:rPr>
          <w:rFonts w:hint="eastAsia"/>
          <w:szCs w:val="21"/>
        </w:rPr>
        <w:t>30</w:t>
      </w:r>
      <w:r>
        <w:rPr>
          <w:rFonts w:hint="eastAsia"/>
          <w:szCs w:val="21"/>
        </w:rPr>
        <w:t>分钟。</w:t>
      </w:r>
    </w:p>
    <w:p w:rsidR="00FC75F6" w:rsidRDefault="007055C7">
      <w:pPr>
        <w:pStyle w:val="21"/>
        <w:numPr>
          <w:ilvl w:val="2"/>
          <w:numId w:val="19"/>
        </w:numPr>
        <w:adjustRightInd/>
        <w:spacing w:before="240" w:after="240" w:line="240" w:lineRule="auto"/>
        <w:textAlignment w:val="center"/>
      </w:pPr>
      <w:bookmarkStart w:id="416" w:name="_Toc488770656"/>
      <w:bookmarkStart w:id="417" w:name="_Toc486844850"/>
      <w:bookmarkStart w:id="418" w:name="_Toc425959667"/>
      <w:bookmarkStart w:id="419" w:name="_Toc488047719"/>
      <w:bookmarkStart w:id="420" w:name="_Toc486845165"/>
      <w:bookmarkStart w:id="421" w:name="_Toc488001610"/>
      <w:bookmarkStart w:id="422" w:name="_Toc488998457"/>
      <w:bookmarkStart w:id="423" w:name="_Toc508793437"/>
      <w:bookmarkStart w:id="424" w:name="_Toc434995920"/>
      <w:bookmarkStart w:id="425" w:name="_Toc427042616"/>
      <w:bookmarkStart w:id="426" w:name="_Toc487705566"/>
      <w:bookmarkStart w:id="427" w:name="_Toc487920648"/>
      <w:bookmarkStart w:id="428" w:name="_Toc488999185"/>
      <w:bookmarkStart w:id="429" w:name="_Toc487926363"/>
      <w:bookmarkStart w:id="430" w:name="_Toc508793632"/>
      <w:bookmarkStart w:id="431" w:name="_Toc491587123"/>
      <w:bookmarkStart w:id="432" w:name="_Toc487920740"/>
      <w:bookmarkStart w:id="433" w:name="_Toc488999273"/>
      <w:bookmarkStart w:id="434" w:name="_Toc425170173"/>
      <w:bookmarkStart w:id="435" w:name="_Toc487705913"/>
      <w:bookmarkStart w:id="436" w:name="_Toc517949755"/>
      <w:bookmarkStart w:id="437" w:name="_Toc434995828"/>
      <w:bookmarkStart w:id="438" w:name="_Toc508198384"/>
      <w:bookmarkStart w:id="439" w:name="_Toc425170286"/>
      <w:bookmarkStart w:id="440" w:name="_Toc424827503"/>
      <w:bookmarkStart w:id="441" w:name="_Toc424888502"/>
      <w:bookmarkStart w:id="442" w:name="_Toc424834337"/>
      <w:bookmarkStart w:id="443" w:name="_Toc487705477"/>
      <w:bookmarkStart w:id="444" w:name="_Toc427042467"/>
      <w:bookmarkStart w:id="445" w:name="_Toc488846130"/>
      <w:bookmarkStart w:id="446" w:name="_Toc486845034"/>
      <w:bookmarkStart w:id="447" w:name="_Toc425510237"/>
      <w:bookmarkStart w:id="448" w:name="_Toc517957056"/>
      <w:bookmarkStart w:id="449" w:name="_Toc424827027"/>
      <w:bookmarkStart w:id="450" w:name="_Toc426015838"/>
      <w:bookmarkStart w:id="451" w:name="_Toc427593517"/>
      <w:bookmarkStart w:id="452" w:name="_Toc424826927"/>
      <w:bookmarkStart w:id="453" w:name="_Toc486844942"/>
      <w:bookmarkStart w:id="454" w:name="_Toc487726353"/>
      <w:bookmarkStart w:id="455" w:name="_Toc427042394"/>
      <w:bookmarkStart w:id="456" w:name="_Toc8949"/>
      <w:bookmarkStart w:id="457" w:name="_Toc487926457"/>
      <w:bookmarkStart w:id="458" w:name="_Toc424827103"/>
      <w:bookmarkStart w:id="459" w:name="_Toc425440170"/>
      <w:bookmarkStart w:id="460" w:name="_Toc424888736"/>
      <w:bookmarkStart w:id="461" w:name="_Toc424828612"/>
      <w:bookmarkStart w:id="462" w:name="_Toc517946908"/>
      <w:bookmarkStart w:id="463" w:name="_Toc425171567"/>
      <w:bookmarkStart w:id="464" w:name="_Toc428774876"/>
      <w:bookmarkStart w:id="465" w:name="_Toc424888578"/>
      <w:bookmarkStart w:id="466" w:name="_Toc517950278"/>
      <w:bookmarkStart w:id="467" w:name="_Toc488998462"/>
      <w:bookmarkStart w:id="468" w:name="_Toc425437003"/>
      <w:bookmarkStart w:id="469" w:name="_Toc425170291"/>
      <w:bookmarkStart w:id="470" w:name="_Toc434995833"/>
      <w:bookmarkStart w:id="471" w:name="_Toc424834342"/>
      <w:bookmarkStart w:id="472" w:name="_Toc425171572"/>
      <w:bookmarkStart w:id="473" w:name="_Toc425959672"/>
      <w:bookmarkStart w:id="474" w:name="_Toc424888507"/>
      <w:bookmarkStart w:id="475" w:name="_Toc425440175"/>
      <w:bookmarkStart w:id="476" w:name="_Toc488999190"/>
      <w:bookmarkStart w:id="477" w:name="_Toc486845039"/>
      <w:bookmarkStart w:id="478" w:name="_Toc424828617"/>
      <w:bookmarkStart w:id="479" w:name="_Toc486845170"/>
      <w:bookmarkStart w:id="480" w:name="_Toc434995925"/>
      <w:bookmarkStart w:id="481" w:name="_Toc424827108"/>
      <w:bookmarkStart w:id="482" w:name="_Toc487705482"/>
      <w:bookmarkStart w:id="483" w:name="_Toc487926462"/>
      <w:bookmarkStart w:id="484" w:name="_Toc517949760"/>
      <w:bookmarkStart w:id="485" w:name="_Toc425510242"/>
      <w:bookmarkStart w:id="486" w:name="_Toc427042621"/>
      <w:bookmarkStart w:id="487" w:name="_Toc424888741"/>
      <w:bookmarkStart w:id="488" w:name="_Toc424826932"/>
      <w:bookmarkStart w:id="489" w:name="_Toc426015843"/>
      <w:bookmarkStart w:id="490" w:name="_Toc424888583"/>
      <w:bookmarkStart w:id="491" w:name="_Toc427042399"/>
      <w:bookmarkStart w:id="492" w:name="_Toc425170178"/>
      <w:bookmarkStart w:id="493" w:name="_Toc425959784"/>
      <w:bookmarkStart w:id="494" w:name="_Toc424827032"/>
      <w:bookmarkStart w:id="495" w:name="_Toc427593522"/>
      <w:bookmarkStart w:id="496" w:name="_Toc428774881"/>
      <w:bookmarkStart w:id="497" w:name="_Toc425959789"/>
      <w:bookmarkStart w:id="498" w:name="_Toc425437008"/>
      <w:bookmarkStart w:id="499" w:name="_Toc488770661"/>
      <w:bookmarkStart w:id="500" w:name="_Toc424827508"/>
      <w:bookmarkStart w:id="501" w:name="_Toc488999278"/>
      <w:bookmarkStart w:id="502" w:name="_Toc487705918"/>
      <w:bookmarkStart w:id="503" w:name="_Toc487926368"/>
      <w:bookmarkStart w:id="504" w:name="_Toc517950283"/>
      <w:bookmarkStart w:id="505" w:name="_Toc487920745"/>
      <w:bookmarkStart w:id="506" w:name="_Toc488001615"/>
      <w:bookmarkStart w:id="507" w:name="_Toc486844947"/>
      <w:bookmarkStart w:id="508" w:name="_Toc25841"/>
      <w:bookmarkStart w:id="509" w:name="_Toc508793442"/>
      <w:bookmarkStart w:id="510" w:name="_Toc486844855"/>
      <w:bookmarkStart w:id="511" w:name="_Toc487920653"/>
      <w:bookmarkStart w:id="512" w:name="_Toc508198389"/>
      <w:bookmarkStart w:id="513" w:name="_Toc517946913"/>
      <w:bookmarkStart w:id="514" w:name="_Toc491587128"/>
      <w:bookmarkStart w:id="515" w:name="_Toc517957061"/>
      <w:bookmarkStart w:id="516" w:name="_Toc508793637"/>
      <w:bookmarkStart w:id="517" w:name="_Toc487726358"/>
      <w:bookmarkStart w:id="518" w:name="_Toc427042472"/>
      <w:bookmarkStart w:id="519" w:name="_Toc487705571"/>
      <w:bookmarkStart w:id="520" w:name="_Toc488846135"/>
      <w:bookmarkStart w:id="521" w:name="_Toc488047724"/>
      <w:bookmarkStart w:id="522" w:name="_Toc255555491"/>
      <w:bookmarkStart w:id="523" w:name="_Toc18478"/>
      <w:bookmarkStart w:id="524" w:name="_Toc139559034"/>
      <w:bookmarkStart w:id="525" w:name="_Toc140228843"/>
      <w:bookmarkStart w:id="526" w:name="_Toc135472475"/>
      <w:bookmarkStart w:id="527" w:name="_Toc14867"/>
      <w:bookmarkStart w:id="528" w:name="_Toc426015844"/>
      <w:bookmarkStart w:id="529" w:name="_Toc8944"/>
      <w:bookmarkStart w:id="530" w:name="_Toc239163766"/>
      <w:bookmarkStart w:id="531" w:name="_Toc424834343"/>
      <w:bookmarkStart w:id="532" w:name="_Toc21974"/>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r>
        <w:rPr>
          <w:rFonts w:hint="eastAsia"/>
        </w:rPr>
        <w:t>软件可维护性</w:t>
      </w:r>
      <w:bookmarkEnd w:id="522"/>
      <w:bookmarkEnd w:id="523"/>
      <w:bookmarkEnd w:id="524"/>
      <w:bookmarkEnd w:id="525"/>
      <w:bookmarkEnd w:id="526"/>
      <w:bookmarkEnd w:id="527"/>
      <w:bookmarkEnd w:id="528"/>
      <w:bookmarkEnd w:id="529"/>
      <w:bookmarkEnd w:id="530"/>
      <w:bookmarkEnd w:id="531"/>
      <w:bookmarkEnd w:id="532"/>
    </w:p>
    <w:p w:rsidR="00FC75F6" w:rsidRDefault="007055C7">
      <w:pPr>
        <w:pStyle w:val="AG"/>
        <w:numPr>
          <w:ilvl w:val="0"/>
          <w:numId w:val="20"/>
        </w:numPr>
        <w:spacing w:before="64" w:after="64"/>
        <w:ind w:firstLine="0"/>
        <w:rPr>
          <w:szCs w:val="21"/>
        </w:rPr>
      </w:pPr>
      <w:r>
        <w:rPr>
          <w:rFonts w:hint="eastAsia"/>
          <w:szCs w:val="21"/>
        </w:rPr>
        <w:t>当机器发生故障时通过打开维护开关使用维护面板进行维护操作，操作界面直观、易懂，可以通过机器错误代码迅速找出故障的原因，可以对各模块进行初始化和检测等工作；</w:t>
      </w:r>
    </w:p>
    <w:p w:rsidR="00FC75F6" w:rsidRDefault="007055C7">
      <w:pPr>
        <w:pStyle w:val="AG"/>
        <w:numPr>
          <w:ilvl w:val="0"/>
          <w:numId w:val="20"/>
        </w:numPr>
        <w:spacing w:before="64" w:after="64"/>
        <w:ind w:firstLine="0"/>
        <w:rPr>
          <w:szCs w:val="21"/>
        </w:rPr>
      </w:pPr>
      <w:r>
        <w:rPr>
          <w:rFonts w:hint="eastAsia"/>
          <w:szCs w:val="21"/>
        </w:rPr>
        <w:t>软件采用面向对象的设计方法，驱动设备和功能模块采用组件和动态连接库技术，便于软件模块的维护和升级；</w:t>
      </w:r>
    </w:p>
    <w:p w:rsidR="00FC75F6" w:rsidRDefault="007055C7">
      <w:pPr>
        <w:pStyle w:val="AG"/>
        <w:numPr>
          <w:ilvl w:val="0"/>
          <w:numId w:val="20"/>
        </w:numPr>
        <w:spacing w:before="64" w:after="64"/>
        <w:ind w:firstLine="0"/>
        <w:rPr>
          <w:szCs w:val="21"/>
        </w:rPr>
      </w:pPr>
      <w:r>
        <w:rPr>
          <w:rFonts w:hint="eastAsia"/>
          <w:szCs w:val="21"/>
        </w:rPr>
        <w:t>采用</w:t>
      </w:r>
      <w:r>
        <w:rPr>
          <w:szCs w:val="21"/>
        </w:rPr>
        <w:t>Log</w:t>
      </w:r>
      <w:r>
        <w:rPr>
          <w:rFonts w:hint="eastAsia"/>
          <w:szCs w:val="21"/>
        </w:rPr>
        <w:t>机制，故障时可根据</w:t>
      </w:r>
      <w:r>
        <w:rPr>
          <w:szCs w:val="21"/>
        </w:rPr>
        <w:t>Log</w:t>
      </w:r>
      <w:r>
        <w:rPr>
          <w:rFonts w:hint="eastAsia"/>
          <w:szCs w:val="21"/>
        </w:rPr>
        <w:t>文件记录的状况，对现场进行还原。</w:t>
      </w:r>
    </w:p>
    <w:p w:rsidR="00FC75F6" w:rsidRDefault="007055C7">
      <w:pPr>
        <w:pStyle w:val="21"/>
        <w:numPr>
          <w:ilvl w:val="2"/>
          <w:numId w:val="19"/>
        </w:numPr>
        <w:adjustRightInd/>
        <w:spacing w:before="240" w:after="240" w:line="240" w:lineRule="auto"/>
        <w:textAlignment w:val="center"/>
      </w:pPr>
      <w:bookmarkStart w:id="533" w:name="_Toc426015845"/>
      <w:bookmarkStart w:id="534" w:name="_Toc17871"/>
      <w:bookmarkStart w:id="535" w:name="_Toc424834344"/>
      <w:bookmarkStart w:id="536" w:name="_Toc140228844"/>
      <w:bookmarkStart w:id="537" w:name="_Toc239163767"/>
      <w:bookmarkStart w:id="538" w:name="_Toc135472476"/>
      <w:bookmarkStart w:id="539" w:name="_Toc139559035"/>
      <w:bookmarkStart w:id="540" w:name="_Toc255555492"/>
      <w:bookmarkStart w:id="541" w:name="_Toc22711"/>
      <w:bookmarkStart w:id="542" w:name="_Toc5886"/>
      <w:bookmarkStart w:id="543" w:name="_Toc24831"/>
      <w:r>
        <w:rPr>
          <w:rFonts w:hint="eastAsia"/>
        </w:rPr>
        <w:t>结构可维护性</w:t>
      </w:r>
      <w:bookmarkEnd w:id="533"/>
      <w:bookmarkEnd w:id="534"/>
      <w:bookmarkEnd w:id="535"/>
      <w:bookmarkEnd w:id="536"/>
      <w:bookmarkEnd w:id="537"/>
      <w:bookmarkEnd w:id="538"/>
      <w:bookmarkEnd w:id="539"/>
      <w:bookmarkEnd w:id="540"/>
      <w:bookmarkEnd w:id="541"/>
      <w:bookmarkEnd w:id="542"/>
      <w:bookmarkEnd w:id="543"/>
    </w:p>
    <w:p w:rsidR="00FC75F6" w:rsidRDefault="007055C7">
      <w:pPr>
        <w:pStyle w:val="AG"/>
        <w:spacing w:before="64" w:after="64"/>
        <w:rPr>
          <w:szCs w:val="21"/>
        </w:rPr>
      </w:pPr>
      <w:r>
        <w:rPr>
          <w:rFonts w:hint="eastAsia"/>
          <w:szCs w:val="21"/>
        </w:rPr>
        <w:t>整机中结构设计以便于维护为原则，更</w:t>
      </w:r>
      <w:proofErr w:type="gramStart"/>
      <w:r>
        <w:rPr>
          <w:rFonts w:hint="eastAsia"/>
          <w:szCs w:val="21"/>
        </w:rPr>
        <w:t>容易维护</w:t>
      </w:r>
      <w:proofErr w:type="gramEnd"/>
      <w:r>
        <w:rPr>
          <w:rFonts w:hint="eastAsia"/>
          <w:szCs w:val="21"/>
        </w:rPr>
        <w:t>操作。</w:t>
      </w:r>
    </w:p>
    <w:p w:rsidR="00FC75F6" w:rsidRDefault="007055C7">
      <w:pPr>
        <w:pStyle w:val="AG"/>
        <w:numPr>
          <w:ilvl w:val="0"/>
          <w:numId w:val="20"/>
        </w:numPr>
        <w:spacing w:before="64" w:after="64"/>
        <w:ind w:firstLine="0"/>
        <w:rPr>
          <w:szCs w:val="21"/>
        </w:rPr>
      </w:pPr>
      <w:r>
        <w:rPr>
          <w:rFonts w:hint="eastAsia"/>
          <w:szCs w:val="21"/>
        </w:rPr>
        <w:t>部分模块采用导向</w:t>
      </w:r>
      <w:proofErr w:type="gramStart"/>
      <w:r>
        <w:rPr>
          <w:rFonts w:hint="eastAsia"/>
          <w:szCs w:val="21"/>
        </w:rPr>
        <w:t>式维护</w:t>
      </w:r>
      <w:proofErr w:type="gramEnd"/>
      <w:r>
        <w:rPr>
          <w:rFonts w:hint="eastAsia"/>
          <w:szCs w:val="21"/>
        </w:rPr>
        <w:t>设计，更容易对各模块进行维护操作；</w:t>
      </w:r>
    </w:p>
    <w:p w:rsidR="00FC75F6" w:rsidRDefault="007055C7">
      <w:pPr>
        <w:pStyle w:val="AG"/>
        <w:numPr>
          <w:ilvl w:val="0"/>
          <w:numId w:val="20"/>
        </w:numPr>
        <w:spacing w:before="64" w:after="64"/>
        <w:ind w:firstLine="0"/>
        <w:rPr>
          <w:szCs w:val="21"/>
        </w:rPr>
      </w:pPr>
      <w:r>
        <w:rPr>
          <w:rFonts w:hint="eastAsia"/>
          <w:szCs w:val="21"/>
        </w:rPr>
        <w:t>设备内维护频率相对高的部件可维护性等级高于维护频率相对低的部件；</w:t>
      </w:r>
    </w:p>
    <w:p w:rsidR="00FC75F6" w:rsidRDefault="007055C7">
      <w:pPr>
        <w:pStyle w:val="AG"/>
        <w:numPr>
          <w:ilvl w:val="0"/>
          <w:numId w:val="20"/>
        </w:numPr>
        <w:spacing w:before="64" w:after="64"/>
        <w:ind w:firstLine="0"/>
        <w:rPr>
          <w:szCs w:val="21"/>
        </w:rPr>
      </w:pPr>
      <w:r>
        <w:rPr>
          <w:rFonts w:hint="eastAsia"/>
          <w:szCs w:val="21"/>
        </w:rPr>
        <w:lastRenderedPageBreak/>
        <w:t>所有需要维护部件的平均维护时间均在规定值内。</w:t>
      </w:r>
    </w:p>
    <w:p w:rsidR="00FC75F6" w:rsidRDefault="00FC75F6">
      <w:pPr>
        <w:pStyle w:val="AG"/>
        <w:spacing w:before="64" w:after="64"/>
      </w:pPr>
    </w:p>
    <w:sectPr w:rsidR="00FC75F6">
      <w:pgSz w:w="11906" w:h="16838"/>
      <w:pgMar w:top="1418" w:right="1134" w:bottom="1134"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462F" w:rsidRDefault="001E462F">
      <w:r>
        <w:separator/>
      </w:r>
    </w:p>
  </w:endnote>
  <w:endnote w:type="continuationSeparator" w:id="0">
    <w:p w:rsidR="001E462F" w:rsidRDefault="001E4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otum">
    <w:altName w:val="돋움"/>
    <w:panose1 w:val="020B0600000101010101"/>
    <w:charset w:val="81"/>
    <w:family w:val="swiss"/>
    <w:pitch w:val="default"/>
    <w:sig w:usb0="00000000" w:usb1="00000000" w:usb2="00000030" w:usb3="00000000" w:csb0="0008009F" w:csb1="00000000"/>
  </w:font>
  <w:font w:name="PMingLiU">
    <w:altName w:val="新細明體"/>
    <w:panose1 w:val="02010601000101010101"/>
    <w:charset w:val="88"/>
    <w:family w:val="roman"/>
    <w:pitch w:val="default"/>
    <w:sig w:usb0="00000000" w:usb1="0000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default"/>
    <w:sig w:usb0="00000000" w:usb1="00000000" w:usb2="00000009" w:usb3="00000000" w:csb0="000001FF" w:csb1="00000000"/>
  </w:font>
  <w:font w:name="楷体_GB2312">
    <w:altName w:val="楷体"/>
    <w:charset w:val="86"/>
    <w:family w:val="auto"/>
    <w:pitch w:val="default"/>
    <w:sig w:usb0="00000000" w:usb1="00000000" w:usb2="00000000" w:usb3="00000000" w:csb0="00040000" w:csb1="00000000"/>
  </w:font>
  <w:font w:name="Invensys Andale">
    <w:altName w:val="Franklin Gothic Medium"/>
    <w:charset w:val="00"/>
    <w:family w:val="auto"/>
    <w:pitch w:val="default"/>
    <w:sig w:usb0="00000000" w:usb1="00000000" w:usb2="00000000" w:usb3="00000000" w:csb0="0000009F" w:csb1="00000000"/>
  </w:font>
  <w:font w:name="Courier">
    <w:panose1 w:val="02070409020205020404"/>
    <w:charset w:val="00"/>
    <w:family w:val="modern"/>
    <w:pitch w:val="default"/>
    <w:sig w:usb0="00000000" w:usb1="00000000" w:usb2="00000000" w:usb3="00000000" w:csb0="00000001" w:csb1="00000000"/>
  </w:font>
  <w:font w:name="Univers">
    <w:altName w:val="Segoe Print"/>
    <w:charset w:val="00"/>
    <w:family w:val="swiss"/>
    <w:pitch w:val="default"/>
    <w:sig w:usb0="00000000" w:usb1="00000000" w:usb2="00000000" w:usb3="00000000" w:csb0="0000000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default"/>
    <w:sig w:usb0="00000000" w:usb1="00000000"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462F" w:rsidRDefault="001E462F">
      <w:r>
        <w:separator/>
      </w:r>
    </w:p>
  </w:footnote>
  <w:footnote w:type="continuationSeparator" w:id="0">
    <w:p w:rsidR="001E462F" w:rsidRDefault="001E46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C7" w:rsidRDefault="007055C7">
    <w:pPr>
      <w:pStyle w:val="aff6"/>
      <w:jc w:val="both"/>
    </w:pPr>
    <w:r>
      <w:rPr>
        <w:rFonts w:hint="eastAsia"/>
      </w:rPr>
      <w:t>深圳地铁三期工程</w:t>
    </w:r>
    <w:r>
      <w:rPr>
        <w:rFonts w:hint="eastAsia"/>
      </w:rPr>
      <w:t>11</w:t>
    </w:r>
    <w:r>
      <w:rPr>
        <w:rFonts w:hint="eastAsia"/>
      </w:rPr>
      <w:t>号线</w:t>
    </w:r>
    <w:r>
      <w:rPr>
        <w:rFonts w:hint="eastAsia"/>
      </w:rPr>
      <w:t>AFC</w:t>
    </w:r>
    <w:r>
      <w:rPr>
        <w:rFonts w:hint="eastAsia"/>
      </w:rPr>
      <w:t>系统设备采购及服务项目</w:t>
    </w:r>
    <w:r>
      <w:rPr>
        <w:rFonts w:asciiTheme="majorHAnsi" w:eastAsiaTheme="majorEastAsia" w:hAnsiTheme="majorHAnsi" w:cstheme="majorBidi"/>
        <w:color w:val="5B9BD5" w:themeColor="accent1"/>
        <w:sz w:val="24"/>
      </w:rPr>
      <w:ptab w:relativeTo="margin" w:alignment="right" w:leader="none"/>
    </w:r>
    <w:r>
      <w:rPr>
        <w:rFonts w:hint="eastAsia"/>
      </w:rPr>
      <w:t>第二次设计联络会文件</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5C7" w:rsidRDefault="007055C7">
    <w:pPr>
      <w:pStyle w:val="aff6"/>
      <w:jc w:val="both"/>
    </w:pPr>
    <w:r>
      <w:rPr>
        <w:rFonts w:asciiTheme="minorEastAsia" w:hAnsiTheme="minorEastAsia" w:hint="eastAsia"/>
      </w:rPr>
      <w:t>机场登机口自助登机闸机</w:t>
    </w:r>
    <w:r>
      <w:rPr>
        <w:rFonts w:hint="eastAsia"/>
      </w:rPr>
      <w:t>硬件技术规格书</w:t>
    </w:r>
    <w:r>
      <w:rPr>
        <w:rFonts w:asciiTheme="majorHAnsi" w:eastAsiaTheme="majorEastAsia" w:hAnsiTheme="majorHAnsi" w:cstheme="majorBidi"/>
        <w:color w:val="5B9BD5" w:themeColor="accent1"/>
        <w:sz w:val="24"/>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Chars="200" w:hanging="360"/>
      </w:pPr>
      <w:rPr>
        <w:rFonts w:ascii="Wingdings" w:hAnsi="Wingdings" w:hint="default"/>
      </w:rPr>
    </w:lvl>
  </w:abstractNum>
  <w:abstractNum w:abstractNumId="1" w15:restartNumberingAfterBreak="0">
    <w:nsid w:val="FFFFFFFB"/>
    <w:multiLevelType w:val="multilevel"/>
    <w:tmpl w:val="FFFFFFFB"/>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pStyle w:val="3level3PIM3H3Level3Head173"/>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00000012"/>
    <w:multiLevelType w:val="singleLevel"/>
    <w:tmpl w:val="00000012"/>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00000013"/>
    <w:multiLevelType w:val="multilevel"/>
    <w:tmpl w:val="00000013"/>
    <w:lvl w:ilvl="0">
      <w:start w:val="1"/>
      <w:numFmt w:val="decimal"/>
      <w:lvlText w:val="%1."/>
      <w:lvlJc w:val="left"/>
      <w:pPr>
        <w:tabs>
          <w:tab w:val="left" w:pos="432"/>
        </w:tabs>
        <w:ind w:left="432" w:hanging="432"/>
      </w:pPr>
      <w:rPr>
        <w:rFonts w:hint="eastAsia"/>
      </w:rPr>
    </w:lvl>
    <w:lvl w:ilvl="1">
      <w:start w:val="1"/>
      <w:numFmt w:val="decimal"/>
      <w:lvlText w:val="%1.%2"/>
      <w:lvlJc w:val="left"/>
      <w:pPr>
        <w:tabs>
          <w:tab w:val="left" w:pos="576"/>
        </w:tabs>
        <w:ind w:left="576" w:hanging="576"/>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864"/>
        </w:tabs>
        <w:ind w:left="864" w:hanging="864"/>
      </w:pPr>
      <w:rPr>
        <w:rFonts w:hint="eastAsia"/>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4" w15:restartNumberingAfterBreak="0">
    <w:nsid w:val="00000020"/>
    <w:multiLevelType w:val="singleLevel"/>
    <w:tmpl w:val="00000020"/>
    <w:lvl w:ilvl="0">
      <w:start w:val="1"/>
      <w:numFmt w:val="bullet"/>
      <w:lvlText w:val=""/>
      <w:lvlJc w:val="left"/>
      <w:pPr>
        <w:tabs>
          <w:tab w:val="left" w:pos="420"/>
        </w:tabs>
        <w:ind w:left="420" w:hanging="420"/>
      </w:pPr>
      <w:rPr>
        <w:rFonts w:ascii="Wingdings" w:hAnsi="Wingdings" w:hint="default"/>
      </w:rPr>
    </w:lvl>
  </w:abstractNum>
  <w:abstractNum w:abstractNumId="5" w15:restartNumberingAfterBreak="0">
    <w:nsid w:val="00000023"/>
    <w:multiLevelType w:val="multilevel"/>
    <w:tmpl w:val="00000023"/>
    <w:lvl w:ilvl="0">
      <w:start w:val="1"/>
      <w:numFmt w:val="bullet"/>
      <w:pStyle w:val="ERG"/>
      <w:lvlText w:val=""/>
      <w:lvlJc w:val="left"/>
      <w:pPr>
        <w:tabs>
          <w:tab w:val="left" w:pos="1486"/>
        </w:tabs>
        <w:ind w:left="1486" w:hanging="363"/>
      </w:pPr>
      <w:rPr>
        <w:rFonts w:ascii="Wingdings" w:hAnsi="Wingdings" w:hint="default"/>
        <w:sz w:val="21"/>
        <w:szCs w:val="21"/>
      </w:rPr>
    </w:lvl>
    <w:lvl w:ilvl="1">
      <w:start w:val="1"/>
      <w:numFmt w:val="bullet"/>
      <w:lvlText w:val=""/>
      <w:lvlJc w:val="left"/>
      <w:pPr>
        <w:tabs>
          <w:tab w:val="left" w:pos="1949"/>
        </w:tabs>
        <w:ind w:left="1949" w:hanging="400"/>
      </w:pPr>
      <w:rPr>
        <w:rFonts w:ascii="Wingdings" w:hAnsi="Wingdings" w:hint="default"/>
      </w:rPr>
    </w:lvl>
    <w:lvl w:ilvl="2">
      <w:start w:val="1"/>
      <w:numFmt w:val="bullet"/>
      <w:lvlText w:val=""/>
      <w:lvlJc w:val="left"/>
      <w:pPr>
        <w:tabs>
          <w:tab w:val="left" w:pos="2349"/>
        </w:tabs>
        <w:ind w:left="2349" w:hanging="400"/>
      </w:pPr>
      <w:rPr>
        <w:rFonts w:ascii="Wingdings" w:hAnsi="Wingdings" w:hint="default"/>
      </w:rPr>
    </w:lvl>
    <w:lvl w:ilvl="3">
      <w:start w:val="1"/>
      <w:numFmt w:val="bullet"/>
      <w:lvlText w:val=""/>
      <w:lvlJc w:val="left"/>
      <w:pPr>
        <w:tabs>
          <w:tab w:val="left" w:pos="2749"/>
        </w:tabs>
        <w:ind w:left="2749" w:hanging="400"/>
      </w:pPr>
      <w:rPr>
        <w:rFonts w:ascii="Wingdings" w:hAnsi="Wingdings" w:hint="default"/>
      </w:rPr>
    </w:lvl>
    <w:lvl w:ilvl="4">
      <w:start w:val="1"/>
      <w:numFmt w:val="bullet"/>
      <w:lvlText w:val=""/>
      <w:lvlJc w:val="left"/>
      <w:pPr>
        <w:tabs>
          <w:tab w:val="left" w:pos="3149"/>
        </w:tabs>
        <w:ind w:left="3149" w:hanging="400"/>
      </w:pPr>
      <w:rPr>
        <w:rFonts w:ascii="Wingdings" w:hAnsi="Wingdings" w:hint="default"/>
      </w:rPr>
    </w:lvl>
    <w:lvl w:ilvl="5">
      <w:start w:val="1"/>
      <w:numFmt w:val="bullet"/>
      <w:lvlText w:val=""/>
      <w:lvlJc w:val="left"/>
      <w:pPr>
        <w:tabs>
          <w:tab w:val="left" w:pos="3549"/>
        </w:tabs>
        <w:ind w:left="3549" w:hanging="400"/>
      </w:pPr>
      <w:rPr>
        <w:rFonts w:ascii="Wingdings" w:hAnsi="Wingdings" w:hint="default"/>
      </w:rPr>
    </w:lvl>
    <w:lvl w:ilvl="6">
      <w:start w:val="1"/>
      <w:numFmt w:val="bullet"/>
      <w:lvlText w:val=""/>
      <w:lvlJc w:val="left"/>
      <w:pPr>
        <w:tabs>
          <w:tab w:val="left" w:pos="3949"/>
        </w:tabs>
        <w:ind w:left="3949" w:hanging="400"/>
      </w:pPr>
      <w:rPr>
        <w:rFonts w:ascii="Wingdings" w:hAnsi="Wingdings" w:hint="default"/>
      </w:rPr>
    </w:lvl>
    <w:lvl w:ilvl="7">
      <w:start w:val="1"/>
      <w:numFmt w:val="bullet"/>
      <w:lvlText w:val=""/>
      <w:lvlJc w:val="left"/>
      <w:pPr>
        <w:tabs>
          <w:tab w:val="left" w:pos="4349"/>
        </w:tabs>
        <w:ind w:left="4349" w:hanging="400"/>
      </w:pPr>
      <w:rPr>
        <w:rFonts w:ascii="Wingdings" w:hAnsi="Wingdings" w:hint="default"/>
      </w:rPr>
    </w:lvl>
    <w:lvl w:ilvl="8">
      <w:start w:val="1"/>
      <w:numFmt w:val="bullet"/>
      <w:lvlText w:val=""/>
      <w:lvlJc w:val="left"/>
      <w:pPr>
        <w:tabs>
          <w:tab w:val="left" w:pos="4749"/>
        </w:tabs>
        <w:ind w:left="4749" w:hanging="400"/>
      </w:pPr>
      <w:rPr>
        <w:rFonts w:ascii="Wingdings" w:hAnsi="Wingdings" w:hint="default"/>
      </w:rPr>
    </w:lvl>
  </w:abstractNum>
  <w:abstractNum w:abstractNumId="6" w15:restartNumberingAfterBreak="0">
    <w:nsid w:val="053C0911"/>
    <w:multiLevelType w:val="multilevel"/>
    <w:tmpl w:val="053C0911"/>
    <w:lvl w:ilvl="0">
      <w:start w:val="1"/>
      <w:numFmt w:val="decimal"/>
      <w:pStyle w:val="a0"/>
      <w:lvlText w:val="SZ1B-EQU-FUN-%1"/>
      <w:lvlJc w:val="left"/>
      <w:pPr>
        <w:tabs>
          <w:tab w:val="left" w:pos="1985"/>
        </w:tabs>
        <w:ind w:left="1985" w:hanging="1985"/>
      </w:pPr>
      <w:rPr>
        <w:rFonts w:ascii="Times New Roman" w:eastAsia="宋体" w:hAnsi="Times New Roman" w:hint="default"/>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11981892"/>
    <w:multiLevelType w:val="multilevel"/>
    <w:tmpl w:val="11981892"/>
    <w:lvl w:ilvl="0">
      <w:start w:val="1"/>
      <w:numFmt w:val="bullet"/>
      <w:pStyle w:val="a1"/>
      <w:lvlText w:val=""/>
      <w:lvlJc w:val="left"/>
      <w:pPr>
        <w:tabs>
          <w:tab w:val="left" w:pos="775"/>
        </w:tabs>
        <w:ind w:left="775" w:hanging="420"/>
      </w:pPr>
      <w:rPr>
        <w:rFonts w:ascii="Wingdings" w:hAnsi="Wingdings" w:hint="default"/>
      </w:rPr>
    </w:lvl>
    <w:lvl w:ilvl="1">
      <w:start w:val="1"/>
      <w:numFmt w:val="bullet"/>
      <w:lvlText w:val=""/>
      <w:lvlJc w:val="left"/>
      <w:pPr>
        <w:tabs>
          <w:tab w:val="left" w:pos="1195"/>
        </w:tabs>
        <w:ind w:left="1195" w:hanging="420"/>
      </w:pPr>
      <w:rPr>
        <w:rFonts w:ascii="Wingdings" w:hAnsi="Wingdings" w:hint="default"/>
      </w:rPr>
    </w:lvl>
    <w:lvl w:ilvl="2">
      <w:start w:val="1"/>
      <w:numFmt w:val="bullet"/>
      <w:lvlText w:val=""/>
      <w:lvlJc w:val="left"/>
      <w:pPr>
        <w:tabs>
          <w:tab w:val="left" w:pos="1615"/>
        </w:tabs>
        <w:ind w:left="1615" w:hanging="420"/>
      </w:pPr>
      <w:rPr>
        <w:rFonts w:ascii="Wingdings" w:hAnsi="Wingdings" w:hint="default"/>
      </w:rPr>
    </w:lvl>
    <w:lvl w:ilvl="3">
      <w:start w:val="1"/>
      <w:numFmt w:val="bullet"/>
      <w:lvlText w:val=""/>
      <w:lvlJc w:val="left"/>
      <w:pPr>
        <w:tabs>
          <w:tab w:val="left" w:pos="2035"/>
        </w:tabs>
        <w:ind w:left="2035" w:hanging="420"/>
      </w:pPr>
      <w:rPr>
        <w:rFonts w:ascii="Wingdings" w:hAnsi="Wingdings" w:hint="default"/>
      </w:rPr>
    </w:lvl>
    <w:lvl w:ilvl="4">
      <w:start w:val="1"/>
      <w:numFmt w:val="bullet"/>
      <w:lvlText w:val=""/>
      <w:lvlJc w:val="left"/>
      <w:pPr>
        <w:tabs>
          <w:tab w:val="left" w:pos="2455"/>
        </w:tabs>
        <w:ind w:left="2455" w:hanging="420"/>
      </w:pPr>
      <w:rPr>
        <w:rFonts w:ascii="Wingdings" w:hAnsi="Wingdings" w:hint="default"/>
      </w:rPr>
    </w:lvl>
    <w:lvl w:ilvl="5">
      <w:start w:val="1"/>
      <w:numFmt w:val="bullet"/>
      <w:lvlText w:val=""/>
      <w:lvlJc w:val="left"/>
      <w:pPr>
        <w:tabs>
          <w:tab w:val="left" w:pos="2875"/>
        </w:tabs>
        <w:ind w:left="2875" w:hanging="420"/>
      </w:pPr>
      <w:rPr>
        <w:rFonts w:ascii="Wingdings" w:hAnsi="Wingdings" w:hint="default"/>
      </w:rPr>
    </w:lvl>
    <w:lvl w:ilvl="6">
      <w:start w:val="1"/>
      <w:numFmt w:val="bullet"/>
      <w:lvlText w:val=""/>
      <w:lvlJc w:val="left"/>
      <w:pPr>
        <w:tabs>
          <w:tab w:val="left" w:pos="3295"/>
        </w:tabs>
        <w:ind w:left="3295" w:hanging="420"/>
      </w:pPr>
      <w:rPr>
        <w:rFonts w:ascii="Wingdings" w:hAnsi="Wingdings" w:hint="default"/>
      </w:rPr>
    </w:lvl>
    <w:lvl w:ilvl="7">
      <w:start w:val="1"/>
      <w:numFmt w:val="bullet"/>
      <w:lvlText w:val=""/>
      <w:lvlJc w:val="left"/>
      <w:pPr>
        <w:tabs>
          <w:tab w:val="left" w:pos="3715"/>
        </w:tabs>
        <w:ind w:left="3715" w:hanging="420"/>
      </w:pPr>
      <w:rPr>
        <w:rFonts w:ascii="Wingdings" w:hAnsi="Wingdings" w:hint="default"/>
      </w:rPr>
    </w:lvl>
    <w:lvl w:ilvl="8">
      <w:start w:val="1"/>
      <w:numFmt w:val="bullet"/>
      <w:lvlText w:val=""/>
      <w:lvlJc w:val="left"/>
      <w:pPr>
        <w:tabs>
          <w:tab w:val="left" w:pos="4135"/>
        </w:tabs>
        <w:ind w:left="4135" w:hanging="420"/>
      </w:pPr>
      <w:rPr>
        <w:rFonts w:ascii="Wingdings" w:hAnsi="Wingdings" w:hint="default"/>
      </w:rPr>
    </w:lvl>
  </w:abstractNum>
  <w:abstractNum w:abstractNumId="8" w15:restartNumberingAfterBreak="0">
    <w:nsid w:val="208E2084"/>
    <w:multiLevelType w:val="multilevel"/>
    <w:tmpl w:val="208E2084"/>
    <w:lvl w:ilvl="0">
      <w:start w:val="1"/>
      <w:numFmt w:val="decimal"/>
      <w:pStyle w:val="a2"/>
      <w:lvlText w:val="SZ1B-SYS-PER-%1"/>
      <w:lvlJc w:val="left"/>
      <w:pPr>
        <w:tabs>
          <w:tab w:val="left" w:pos="1985"/>
        </w:tabs>
        <w:ind w:left="1985" w:hanging="1985"/>
      </w:pPr>
      <w:rPr>
        <w:rFonts w:ascii="Times New Roman" w:hAnsi="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24D95AD8"/>
    <w:multiLevelType w:val="multilevel"/>
    <w:tmpl w:val="24D95AD8"/>
    <w:lvl w:ilvl="0">
      <w:start w:val="1"/>
      <w:numFmt w:val="decimal"/>
      <w:pStyle w:val="a3"/>
      <w:lvlText w:val="SZ1B-SYS-CON-%1"/>
      <w:lvlJc w:val="left"/>
      <w:pPr>
        <w:tabs>
          <w:tab w:val="left" w:pos="1985"/>
        </w:tabs>
        <w:ind w:left="1985" w:hanging="1985"/>
      </w:pPr>
      <w:rPr>
        <w:rFonts w:ascii="Times New Roman" w:hAnsi="Times New Roman" w:hint="default"/>
        <w:b w:val="0"/>
        <w:i w:val="0"/>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AE53D57"/>
    <w:multiLevelType w:val="multilevel"/>
    <w:tmpl w:val="2AE53D57"/>
    <w:lvl w:ilvl="0">
      <w:start w:val="1"/>
      <w:numFmt w:val="decimal"/>
      <w:pStyle w:val="a4"/>
      <w:lvlText w:val="SZ1B-SYS-FUN-%1"/>
      <w:lvlJc w:val="left"/>
      <w:pPr>
        <w:tabs>
          <w:tab w:val="left" w:pos="1985"/>
        </w:tabs>
        <w:ind w:left="1985" w:hanging="1985"/>
      </w:pPr>
      <w:rPr>
        <w:rFonts w:ascii="Times New Roman" w:eastAsia="宋体" w:hAnsi="Times New Roman" w:hint="default"/>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3453202F"/>
    <w:multiLevelType w:val="multilevel"/>
    <w:tmpl w:val="3453202F"/>
    <w:lvl w:ilvl="0">
      <w:start w:val="1"/>
      <w:numFmt w:val="decimal"/>
      <w:pStyle w:val="a5"/>
      <w:lvlText w:val="SZ1B-EQU-PER-%1"/>
      <w:lvlJc w:val="left"/>
      <w:pPr>
        <w:tabs>
          <w:tab w:val="left" w:pos="1985"/>
        </w:tabs>
        <w:ind w:left="1985" w:hanging="1985"/>
      </w:pPr>
      <w:rPr>
        <w:rFonts w:ascii="Times New Roman" w:eastAsia="宋体" w:hAnsi="Times New Roman" w:hint="default"/>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3A9D59D1"/>
    <w:multiLevelType w:val="multilevel"/>
    <w:tmpl w:val="3A9D59D1"/>
    <w:lvl w:ilvl="0">
      <w:start w:val="1"/>
      <w:numFmt w:val="bullet"/>
      <w:pStyle w:val="2"/>
      <w:lvlText w:val=""/>
      <w:lvlJc w:val="left"/>
      <w:pPr>
        <w:tabs>
          <w:tab w:val="left" w:pos="1928"/>
        </w:tabs>
        <w:ind w:left="1928" w:hanging="374"/>
      </w:pPr>
      <w:rPr>
        <w:rFonts w:ascii="Wingdings" w:hAnsi="Wingdings" w:hint="default"/>
        <w:sz w:val="24"/>
      </w:rPr>
    </w:lvl>
    <w:lvl w:ilvl="1">
      <w:start w:val="1"/>
      <w:numFmt w:val="bullet"/>
      <w:lvlText w:val=""/>
      <w:lvlJc w:val="left"/>
      <w:pPr>
        <w:tabs>
          <w:tab w:val="left" w:pos="1140"/>
        </w:tabs>
        <w:ind w:left="1140" w:hanging="420"/>
      </w:pPr>
      <w:rPr>
        <w:rFonts w:ascii="Wingdings" w:hAnsi="Wingdings" w:hint="default"/>
      </w:rPr>
    </w:lvl>
    <w:lvl w:ilvl="2">
      <w:start w:val="1"/>
      <w:numFmt w:val="bullet"/>
      <w:lvlText w:val=""/>
      <w:lvlJc w:val="left"/>
      <w:pPr>
        <w:tabs>
          <w:tab w:val="left" w:pos="1560"/>
        </w:tabs>
        <w:ind w:left="1560" w:hanging="420"/>
      </w:pPr>
      <w:rPr>
        <w:rFonts w:ascii="Wingdings" w:hAnsi="Wingdings" w:hint="default"/>
      </w:rPr>
    </w:lvl>
    <w:lvl w:ilvl="3">
      <w:start w:val="1"/>
      <w:numFmt w:val="bullet"/>
      <w:lvlText w:val=""/>
      <w:lvlJc w:val="left"/>
      <w:pPr>
        <w:tabs>
          <w:tab w:val="left" w:pos="1980"/>
        </w:tabs>
        <w:ind w:left="1980" w:hanging="420"/>
      </w:pPr>
      <w:rPr>
        <w:rFonts w:ascii="Wingdings" w:hAnsi="Wingdings" w:hint="default"/>
      </w:rPr>
    </w:lvl>
    <w:lvl w:ilvl="4">
      <w:start w:val="1"/>
      <w:numFmt w:val="bullet"/>
      <w:lvlText w:val=""/>
      <w:lvlJc w:val="left"/>
      <w:pPr>
        <w:tabs>
          <w:tab w:val="left" w:pos="2400"/>
        </w:tabs>
        <w:ind w:left="2400" w:hanging="420"/>
      </w:pPr>
      <w:rPr>
        <w:rFonts w:ascii="Wingdings" w:hAnsi="Wingdings" w:hint="default"/>
      </w:rPr>
    </w:lvl>
    <w:lvl w:ilvl="5">
      <w:start w:val="1"/>
      <w:numFmt w:val="bullet"/>
      <w:lvlText w:val=""/>
      <w:lvlJc w:val="left"/>
      <w:pPr>
        <w:tabs>
          <w:tab w:val="left" w:pos="2820"/>
        </w:tabs>
        <w:ind w:left="2820" w:hanging="420"/>
      </w:pPr>
      <w:rPr>
        <w:rFonts w:ascii="Wingdings" w:hAnsi="Wingdings" w:hint="default"/>
      </w:rPr>
    </w:lvl>
    <w:lvl w:ilvl="6">
      <w:start w:val="1"/>
      <w:numFmt w:val="bullet"/>
      <w:lvlText w:val=""/>
      <w:lvlJc w:val="left"/>
      <w:pPr>
        <w:tabs>
          <w:tab w:val="left" w:pos="3240"/>
        </w:tabs>
        <w:ind w:left="3240" w:hanging="420"/>
      </w:pPr>
      <w:rPr>
        <w:rFonts w:ascii="Wingdings" w:hAnsi="Wingdings" w:hint="default"/>
      </w:rPr>
    </w:lvl>
    <w:lvl w:ilvl="7">
      <w:start w:val="1"/>
      <w:numFmt w:val="bullet"/>
      <w:lvlText w:val=""/>
      <w:lvlJc w:val="left"/>
      <w:pPr>
        <w:tabs>
          <w:tab w:val="left" w:pos="3660"/>
        </w:tabs>
        <w:ind w:left="3660" w:hanging="420"/>
      </w:pPr>
      <w:rPr>
        <w:rFonts w:ascii="Wingdings" w:hAnsi="Wingdings" w:hint="default"/>
      </w:rPr>
    </w:lvl>
    <w:lvl w:ilvl="8">
      <w:start w:val="1"/>
      <w:numFmt w:val="bullet"/>
      <w:lvlText w:val=""/>
      <w:lvlJc w:val="left"/>
      <w:pPr>
        <w:tabs>
          <w:tab w:val="left" w:pos="4080"/>
        </w:tabs>
        <w:ind w:left="4080" w:hanging="420"/>
      </w:pPr>
      <w:rPr>
        <w:rFonts w:ascii="Wingdings" w:hAnsi="Wingdings" w:hint="default"/>
      </w:rPr>
    </w:lvl>
  </w:abstractNum>
  <w:abstractNum w:abstractNumId="13" w15:restartNumberingAfterBreak="0">
    <w:nsid w:val="3ACC5E37"/>
    <w:multiLevelType w:val="multilevel"/>
    <w:tmpl w:val="3ACC5E37"/>
    <w:lvl w:ilvl="0">
      <w:start w:val="1"/>
      <w:numFmt w:val="decimal"/>
      <w:pStyle w:val="1"/>
      <w:lvlText w:val="%1."/>
      <w:lvlJc w:val="left"/>
      <w:pPr>
        <w:tabs>
          <w:tab w:val="left" w:pos="284"/>
        </w:tabs>
        <w:ind w:left="0" w:firstLine="0"/>
      </w:pPr>
      <w:rPr>
        <w:rFonts w:ascii="华文楷体" w:eastAsia="华文楷体" w:hAnsi="华文楷体" w:hint="eastAsia"/>
        <w:sz w:val="28"/>
        <w:szCs w:val="28"/>
      </w:rPr>
    </w:lvl>
    <w:lvl w:ilvl="1">
      <w:start w:val="1"/>
      <w:numFmt w:val="decimal"/>
      <w:lvlText w:val="%2)"/>
      <w:lvlJc w:val="left"/>
      <w:pPr>
        <w:tabs>
          <w:tab w:val="left" w:pos="840"/>
        </w:tabs>
        <w:ind w:left="840" w:hanging="420"/>
      </w:pPr>
      <w:rPr>
        <w:rFonts w:hint="eastAsia"/>
        <w:sz w:val="28"/>
        <w:szCs w:val="28"/>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4F164990"/>
    <w:multiLevelType w:val="multilevel"/>
    <w:tmpl w:val="4F164990"/>
    <w:lvl w:ilvl="0">
      <w:start w:val="1"/>
      <w:numFmt w:val="decimal"/>
      <w:isLgl/>
      <w:lvlText w:val="第%1分册"/>
      <w:lvlJc w:val="left"/>
      <w:pPr>
        <w:tabs>
          <w:tab w:val="left" w:pos="1800"/>
        </w:tabs>
        <w:ind w:left="0" w:firstLine="0"/>
      </w:pPr>
      <w:rPr>
        <w:rFonts w:ascii="Arial" w:hAnsi="Arial" w:hint="default"/>
        <w:b/>
        <w:i w:val="0"/>
        <w:sz w:val="48"/>
      </w:rPr>
    </w:lvl>
    <w:lvl w:ilvl="1">
      <w:start w:val="1"/>
      <w:numFmt w:val="decimal"/>
      <w:pStyle w:val="20"/>
      <w:isLgl/>
      <w:lvlText w:val="图%1.%2"/>
      <w:lvlJc w:val="left"/>
      <w:pPr>
        <w:tabs>
          <w:tab w:val="left" w:pos="720"/>
        </w:tabs>
        <w:ind w:left="0" w:firstLine="0"/>
      </w:pPr>
      <w:rPr>
        <w:rFonts w:ascii="Times New Roman" w:hAnsi="Times New Roman" w:hint="default"/>
        <w:b/>
        <w:i w:val="0"/>
        <w:sz w:val="18"/>
      </w:rPr>
    </w:lvl>
    <w:lvl w:ilvl="2">
      <w:start w:val="1"/>
      <w:numFmt w:val="decimal"/>
      <w:lvlText w:val="%1.%2.%3 "/>
      <w:lvlJc w:val="left"/>
      <w:pPr>
        <w:tabs>
          <w:tab w:val="left" w:pos="1021"/>
        </w:tabs>
        <w:ind w:left="1021" w:hanging="1021"/>
      </w:pPr>
      <w:rPr>
        <w:rFonts w:ascii="Arial" w:hAnsi="Arial" w:hint="default"/>
        <w:b/>
        <w:i w:val="0"/>
        <w:sz w:val="30"/>
      </w:rPr>
    </w:lvl>
    <w:lvl w:ilvl="3">
      <w:start w:val="1"/>
      <w:numFmt w:val="decimal"/>
      <w:lvlText w:val="%1.%2.%3.%4 "/>
      <w:lvlJc w:val="left"/>
      <w:pPr>
        <w:tabs>
          <w:tab w:val="left" w:pos="1080"/>
        </w:tabs>
        <w:ind w:left="0" w:firstLine="0"/>
      </w:pPr>
      <w:rPr>
        <w:rFonts w:ascii="Arial" w:hAnsi="Arial" w:hint="default"/>
        <w:b/>
        <w:i w:val="0"/>
        <w:sz w:val="28"/>
      </w:rPr>
    </w:lvl>
    <w:lvl w:ilvl="4">
      <w:start w:val="1"/>
      <w:numFmt w:val="decimal"/>
      <w:lvlText w:val="%1.%2.%3.%4.%5 "/>
      <w:lvlJc w:val="left"/>
      <w:pPr>
        <w:tabs>
          <w:tab w:val="left" w:pos="1080"/>
        </w:tabs>
        <w:ind w:left="0" w:firstLine="0"/>
      </w:pPr>
      <w:rPr>
        <w:rFonts w:ascii="Arial" w:hAnsi="Arial" w:hint="default"/>
        <w:b/>
        <w:i w:val="0"/>
        <w:sz w:val="24"/>
      </w:rPr>
    </w:lvl>
    <w:lvl w:ilvl="5">
      <w:start w:val="1"/>
      <w:numFmt w:val="decimal"/>
      <w:lvlText w:val="%1.%2.%3.%4.%5.%6 "/>
      <w:lvlJc w:val="left"/>
      <w:pPr>
        <w:tabs>
          <w:tab w:val="left" w:pos="1440"/>
        </w:tabs>
        <w:ind w:left="0" w:firstLine="0"/>
      </w:pPr>
      <w:rPr>
        <w:rFonts w:ascii="Arial" w:hAnsi="Arial" w:hint="default"/>
        <w:b/>
        <w:i w:val="0"/>
        <w:sz w:val="24"/>
      </w:rPr>
    </w:lvl>
    <w:lvl w:ilvl="6">
      <w:start w:val="1"/>
      <w:numFmt w:val="decimal"/>
      <w:lvlText w:val="%1.%2.%3.%4.%5.%6.%7."/>
      <w:lvlJc w:val="left"/>
      <w:pPr>
        <w:tabs>
          <w:tab w:val="left" w:pos="1440"/>
        </w:tabs>
        <w:ind w:left="0" w:firstLine="0"/>
      </w:pPr>
      <w:rPr>
        <w:rFonts w:ascii="Arial" w:hAnsi="Arial" w:hint="default"/>
        <w:b/>
        <w:i w:val="0"/>
        <w:caps w:val="0"/>
        <w:strike w:val="0"/>
        <w:dstrike w:val="0"/>
        <w:vanish w:val="0"/>
        <w:color w:val="000000"/>
        <w:sz w:val="24"/>
        <w:vertAlign w:val="baseline"/>
      </w:rPr>
    </w:lvl>
    <w:lvl w:ilvl="7">
      <w:start w:val="1"/>
      <w:numFmt w:val="decimal"/>
      <w:lvlText w:val="%1.%2.%3.%4.%5.%6.%7.%8."/>
      <w:lvlJc w:val="left"/>
      <w:pPr>
        <w:tabs>
          <w:tab w:val="left" w:pos="1800"/>
        </w:tabs>
        <w:ind w:left="0" w:firstLine="0"/>
      </w:pPr>
      <w:rPr>
        <w:rFonts w:ascii="Arial" w:hAnsi="Arial" w:hint="default"/>
        <w:b/>
        <w:i w:val="0"/>
        <w:sz w:val="24"/>
      </w:rPr>
    </w:lvl>
    <w:lvl w:ilvl="8">
      <w:start w:val="1"/>
      <w:numFmt w:val="decimal"/>
      <w:lvlText w:val="%1.%2.%3.%4.%5.%6.%7.%8.%9."/>
      <w:lvlJc w:val="left"/>
      <w:pPr>
        <w:tabs>
          <w:tab w:val="left" w:pos="2160"/>
        </w:tabs>
        <w:ind w:left="0" w:firstLine="0"/>
      </w:pPr>
      <w:rPr>
        <w:rFonts w:ascii="Arial" w:hAnsi="Arial" w:hint="default"/>
        <w:b/>
        <w:i w:val="0"/>
        <w:caps w:val="0"/>
        <w:strike w:val="0"/>
        <w:dstrike w:val="0"/>
        <w:vanish w:val="0"/>
        <w:color w:val="000000"/>
        <w:sz w:val="24"/>
        <w:vertAlign w:val="baseline"/>
      </w:rPr>
    </w:lvl>
  </w:abstractNum>
  <w:abstractNum w:abstractNumId="15" w15:restartNumberingAfterBreak="0">
    <w:nsid w:val="56693B41"/>
    <w:multiLevelType w:val="multilevel"/>
    <w:tmpl w:val="56693B41"/>
    <w:lvl w:ilvl="0">
      <w:start w:val="1"/>
      <w:numFmt w:val="decimal"/>
      <w:pStyle w:val="10"/>
      <w:lvlText w:val="%1"/>
      <w:lvlJc w:val="left"/>
      <w:pPr>
        <w:ind w:left="432" w:hanging="432"/>
      </w:pPr>
      <w:rPr>
        <w:rFonts w:hint="eastAsia"/>
      </w:rPr>
    </w:lvl>
    <w:lvl w:ilvl="1">
      <w:start w:val="1"/>
      <w:numFmt w:val="decimal"/>
      <w:pStyle w:val="21"/>
      <w:lvlText w:val="%1.%2"/>
      <w:lvlJc w:val="left"/>
      <w:pPr>
        <w:ind w:left="576" w:hanging="576"/>
      </w:pPr>
      <w:rPr>
        <w:rFonts w:hint="eastAsia"/>
        <w:b/>
        <w:i w:val="0"/>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6" w15:restartNumberingAfterBreak="0">
    <w:nsid w:val="57C566D3"/>
    <w:multiLevelType w:val="multilevel"/>
    <w:tmpl w:val="57C566D3"/>
    <w:lvl w:ilvl="0">
      <w:start w:val="1"/>
      <w:numFmt w:val="decimal"/>
      <w:pStyle w:val="11"/>
      <w:lvlText w:val="%1）"/>
      <w:lvlJc w:val="left"/>
      <w:pPr>
        <w:tabs>
          <w:tab w:val="left" w:pos="1474"/>
        </w:tabs>
        <w:ind w:left="1474" w:hanging="567"/>
      </w:pPr>
      <w:rPr>
        <w:rFonts w:hint="eastAsia"/>
      </w:rPr>
    </w:lvl>
    <w:lvl w:ilvl="1">
      <w:start w:val="1"/>
      <w:numFmt w:val="lowerLetter"/>
      <w:lvlText w:val="%2)"/>
      <w:lvlJc w:val="left"/>
      <w:pPr>
        <w:tabs>
          <w:tab w:val="left" w:pos="990"/>
        </w:tabs>
        <w:ind w:left="990" w:hanging="420"/>
      </w:pPr>
    </w:lvl>
    <w:lvl w:ilvl="2">
      <w:start w:val="1"/>
      <w:numFmt w:val="lowerRoman"/>
      <w:lvlText w:val="%3."/>
      <w:lvlJc w:val="right"/>
      <w:pPr>
        <w:tabs>
          <w:tab w:val="left" w:pos="1410"/>
        </w:tabs>
        <w:ind w:left="1410" w:hanging="420"/>
      </w:pPr>
    </w:lvl>
    <w:lvl w:ilvl="3">
      <w:start w:val="1"/>
      <w:numFmt w:val="decimal"/>
      <w:lvlText w:val="%4."/>
      <w:lvlJc w:val="left"/>
      <w:pPr>
        <w:tabs>
          <w:tab w:val="left" w:pos="1830"/>
        </w:tabs>
        <w:ind w:left="1830" w:hanging="420"/>
      </w:pPr>
    </w:lvl>
    <w:lvl w:ilvl="4">
      <w:start w:val="1"/>
      <w:numFmt w:val="lowerLetter"/>
      <w:lvlText w:val="%5)"/>
      <w:lvlJc w:val="left"/>
      <w:pPr>
        <w:tabs>
          <w:tab w:val="left" w:pos="2250"/>
        </w:tabs>
        <w:ind w:left="2250" w:hanging="420"/>
      </w:pPr>
    </w:lvl>
    <w:lvl w:ilvl="5">
      <w:start w:val="1"/>
      <w:numFmt w:val="lowerRoman"/>
      <w:lvlText w:val="%6."/>
      <w:lvlJc w:val="right"/>
      <w:pPr>
        <w:tabs>
          <w:tab w:val="left" w:pos="2670"/>
        </w:tabs>
        <w:ind w:left="2670" w:hanging="420"/>
      </w:pPr>
    </w:lvl>
    <w:lvl w:ilvl="6">
      <w:start w:val="1"/>
      <w:numFmt w:val="decimal"/>
      <w:lvlText w:val="%7."/>
      <w:lvlJc w:val="left"/>
      <w:pPr>
        <w:tabs>
          <w:tab w:val="left" w:pos="3090"/>
        </w:tabs>
        <w:ind w:left="3090" w:hanging="420"/>
      </w:pPr>
    </w:lvl>
    <w:lvl w:ilvl="7">
      <w:start w:val="1"/>
      <w:numFmt w:val="lowerLetter"/>
      <w:lvlText w:val="%8)"/>
      <w:lvlJc w:val="left"/>
      <w:pPr>
        <w:tabs>
          <w:tab w:val="left" w:pos="3510"/>
        </w:tabs>
        <w:ind w:left="3510" w:hanging="420"/>
      </w:pPr>
    </w:lvl>
    <w:lvl w:ilvl="8">
      <w:start w:val="1"/>
      <w:numFmt w:val="lowerRoman"/>
      <w:lvlText w:val="%9."/>
      <w:lvlJc w:val="right"/>
      <w:pPr>
        <w:tabs>
          <w:tab w:val="left" w:pos="3930"/>
        </w:tabs>
        <w:ind w:left="3930" w:hanging="420"/>
      </w:pPr>
    </w:lvl>
  </w:abstractNum>
  <w:abstractNum w:abstractNumId="17" w15:restartNumberingAfterBreak="0">
    <w:nsid w:val="594F7FE6"/>
    <w:multiLevelType w:val="multilevel"/>
    <w:tmpl w:val="594F7FE6"/>
    <w:lvl w:ilvl="0">
      <w:start w:val="1"/>
      <w:numFmt w:val="decimal"/>
      <w:pStyle w:val="a6"/>
      <w:lvlText w:val="SZ1B-EQU-CON-%1"/>
      <w:lvlJc w:val="left"/>
      <w:pPr>
        <w:tabs>
          <w:tab w:val="left" w:pos="1985"/>
        </w:tabs>
        <w:ind w:left="1985" w:hanging="1985"/>
      </w:pPr>
      <w:rPr>
        <w:rFonts w:ascii="Times New Roman" w:eastAsia="宋体" w:hAnsi="Times New Roman" w:hint="default"/>
        <w:sz w:val="21"/>
        <w:szCs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621A423A"/>
    <w:multiLevelType w:val="multilevel"/>
    <w:tmpl w:val="621A423A"/>
    <w:lvl w:ilvl="0">
      <w:start w:val="1"/>
      <w:numFmt w:val="bullet"/>
      <w:pStyle w:val="1251"/>
      <w:lvlText w:val=""/>
      <w:lvlJc w:val="left"/>
      <w:pPr>
        <w:tabs>
          <w:tab w:val="left" w:pos="839"/>
        </w:tabs>
        <w:ind w:left="839" w:hanging="419"/>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74FB1AB8"/>
    <w:multiLevelType w:val="multilevel"/>
    <w:tmpl w:val="74FB1AB8"/>
    <w:lvl w:ilvl="0">
      <w:start w:val="1"/>
      <w:numFmt w:val="decimal"/>
      <w:pStyle w:val="a7"/>
      <w:lvlText w:val="图%1."/>
      <w:lvlJc w:val="left"/>
      <w:pPr>
        <w:tabs>
          <w:tab w:val="left" w:pos="1260"/>
        </w:tabs>
        <w:ind w:left="1260" w:hanging="420"/>
      </w:pPr>
      <w:rPr>
        <w:rFonts w:ascii="Arial Black" w:eastAsia="宋体" w:hAnsi="Arial Black" w:hint="default"/>
        <w:b w:val="0"/>
        <w:i w:val="0"/>
        <w:sz w:val="24"/>
        <w:szCs w:val="24"/>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0" w15:restartNumberingAfterBreak="0">
    <w:nsid w:val="78B641CB"/>
    <w:multiLevelType w:val="multilevel"/>
    <w:tmpl w:val="78B641CB"/>
    <w:lvl w:ilvl="0">
      <w:start w:val="1"/>
      <w:numFmt w:val="bullet"/>
      <w:pStyle w:val="a8"/>
      <w:lvlText w:val=""/>
      <w:lvlJc w:val="left"/>
      <w:pPr>
        <w:tabs>
          <w:tab w:val="left" w:pos="1160"/>
        </w:tabs>
        <w:ind w:left="1160" w:hanging="420"/>
      </w:pPr>
      <w:rPr>
        <w:rFonts w:ascii="Wingdings" w:hAnsi="Wingdings" w:hint="default"/>
      </w:rPr>
    </w:lvl>
    <w:lvl w:ilvl="1">
      <w:start w:val="1"/>
      <w:numFmt w:val="bullet"/>
      <w:lvlText w:val=""/>
      <w:lvlJc w:val="left"/>
      <w:pPr>
        <w:tabs>
          <w:tab w:val="left" w:pos="1040"/>
        </w:tabs>
        <w:ind w:left="1040" w:hanging="420"/>
      </w:pPr>
      <w:rPr>
        <w:rFonts w:ascii="Wingdings" w:hAnsi="Wingdings" w:hint="default"/>
      </w:rPr>
    </w:lvl>
    <w:lvl w:ilvl="2">
      <w:start w:val="1"/>
      <w:numFmt w:val="bullet"/>
      <w:lvlText w:val=""/>
      <w:lvlJc w:val="left"/>
      <w:pPr>
        <w:tabs>
          <w:tab w:val="left" w:pos="1460"/>
        </w:tabs>
        <w:ind w:left="1460" w:hanging="420"/>
      </w:pPr>
      <w:rPr>
        <w:rFonts w:ascii="Wingdings" w:hAnsi="Wingdings" w:hint="default"/>
      </w:rPr>
    </w:lvl>
    <w:lvl w:ilvl="3">
      <w:start w:val="1"/>
      <w:numFmt w:val="bullet"/>
      <w:lvlText w:val=""/>
      <w:lvlJc w:val="left"/>
      <w:pPr>
        <w:tabs>
          <w:tab w:val="left" w:pos="1880"/>
        </w:tabs>
        <w:ind w:left="1880" w:hanging="420"/>
      </w:pPr>
      <w:rPr>
        <w:rFonts w:ascii="Wingdings" w:hAnsi="Wingdings" w:hint="default"/>
      </w:rPr>
    </w:lvl>
    <w:lvl w:ilvl="4">
      <w:start w:val="1"/>
      <w:numFmt w:val="bullet"/>
      <w:lvlText w:val=""/>
      <w:lvlJc w:val="left"/>
      <w:pPr>
        <w:tabs>
          <w:tab w:val="left" w:pos="2300"/>
        </w:tabs>
        <w:ind w:left="2300" w:hanging="420"/>
      </w:pPr>
      <w:rPr>
        <w:rFonts w:ascii="Wingdings" w:hAnsi="Wingdings" w:hint="default"/>
      </w:rPr>
    </w:lvl>
    <w:lvl w:ilvl="5">
      <w:start w:val="1"/>
      <w:numFmt w:val="bullet"/>
      <w:lvlText w:val=""/>
      <w:lvlJc w:val="left"/>
      <w:pPr>
        <w:tabs>
          <w:tab w:val="left" w:pos="2720"/>
        </w:tabs>
        <w:ind w:left="2720" w:hanging="420"/>
      </w:pPr>
      <w:rPr>
        <w:rFonts w:ascii="Wingdings" w:hAnsi="Wingdings" w:hint="default"/>
      </w:rPr>
    </w:lvl>
    <w:lvl w:ilvl="6">
      <w:start w:val="1"/>
      <w:numFmt w:val="bullet"/>
      <w:lvlText w:val=""/>
      <w:lvlJc w:val="left"/>
      <w:pPr>
        <w:tabs>
          <w:tab w:val="left" w:pos="3140"/>
        </w:tabs>
        <w:ind w:left="3140" w:hanging="420"/>
      </w:pPr>
      <w:rPr>
        <w:rFonts w:ascii="Wingdings" w:hAnsi="Wingdings" w:hint="default"/>
      </w:rPr>
    </w:lvl>
    <w:lvl w:ilvl="7">
      <w:start w:val="1"/>
      <w:numFmt w:val="bullet"/>
      <w:lvlText w:val=""/>
      <w:lvlJc w:val="left"/>
      <w:pPr>
        <w:tabs>
          <w:tab w:val="left" w:pos="3560"/>
        </w:tabs>
        <w:ind w:left="3560" w:hanging="420"/>
      </w:pPr>
      <w:rPr>
        <w:rFonts w:ascii="Wingdings" w:hAnsi="Wingdings" w:hint="default"/>
      </w:rPr>
    </w:lvl>
    <w:lvl w:ilvl="8">
      <w:start w:val="1"/>
      <w:numFmt w:val="bullet"/>
      <w:lvlText w:val=""/>
      <w:lvlJc w:val="left"/>
      <w:pPr>
        <w:tabs>
          <w:tab w:val="left" w:pos="3980"/>
        </w:tabs>
        <w:ind w:left="3980" w:hanging="420"/>
      </w:pPr>
      <w:rPr>
        <w:rFonts w:ascii="Wingdings" w:hAnsi="Wingdings" w:hint="default"/>
      </w:rPr>
    </w:lvl>
  </w:abstractNum>
  <w:num w:numId="1">
    <w:abstractNumId w:val="15"/>
  </w:num>
  <w:num w:numId="2">
    <w:abstractNumId w:val="0"/>
  </w:num>
  <w:num w:numId="3">
    <w:abstractNumId w:val="16"/>
  </w:num>
  <w:num w:numId="4">
    <w:abstractNumId w:val="12"/>
  </w:num>
  <w:num w:numId="5">
    <w:abstractNumId w:val="1"/>
  </w:num>
  <w:num w:numId="6">
    <w:abstractNumId w:val="14"/>
  </w:num>
  <w:num w:numId="7">
    <w:abstractNumId w:val="9"/>
  </w:num>
  <w:num w:numId="8">
    <w:abstractNumId w:val="10"/>
  </w:num>
  <w:num w:numId="9">
    <w:abstractNumId w:val="17"/>
  </w:num>
  <w:num w:numId="10">
    <w:abstractNumId w:val="6"/>
  </w:num>
  <w:num w:numId="11">
    <w:abstractNumId w:val="8"/>
  </w:num>
  <w:num w:numId="12">
    <w:abstractNumId w:val="11"/>
  </w:num>
  <w:num w:numId="13">
    <w:abstractNumId w:val="18"/>
  </w:num>
  <w:num w:numId="14">
    <w:abstractNumId w:val="20"/>
  </w:num>
  <w:num w:numId="15">
    <w:abstractNumId w:val="19"/>
  </w:num>
  <w:num w:numId="16">
    <w:abstractNumId w:val="7"/>
  </w:num>
  <w:num w:numId="17">
    <w:abstractNumId w:val="13"/>
  </w:num>
  <w:num w:numId="18">
    <w:abstractNumId w:val="5"/>
  </w:num>
  <w:num w:numId="19">
    <w:abstractNumId w:val="3"/>
  </w:num>
  <w:num w:numId="20">
    <w:abstractNumId w:val="4"/>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921"/>
    <w:rsid w:val="00004C9C"/>
    <w:rsid w:val="00011011"/>
    <w:rsid w:val="000138D4"/>
    <w:rsid w:val="00014C39"/>
    <w:rsid w:val="00015D6A"/>
    <w:rsid w:val="00022B25"/>
    <w:rsid w:val="00024A03"/>
    <w:rsid w:val="00025B4C"/>
    <w:rsid w:val="00032161"/>
    <w:rsid w:val="00034044"/>
    <w:rsid w:val="00035688"/>
    <w:rsid w:val="000363B8"/>
    <w:rsid w:val="0003694F"/>
    <w:rsid w:val="00037687"/>
    <w:rsid w:val="00040473"/>
    <w:rsid w:val="00043C69"/>
    <w:rsid w:val="00044340"/>
    <w:rsid w:val="00044DFE"/>
    <w:rsid w:val="0004506C"/>
    <w:rsid w:val="000463A0"/>
    <w:rsid w:val="00047AFC"/>
    <w:rsid w:val="00050B84"/>
    <w:rsid w:val="00052B94"/>
    <w:rsid w:val="0005434C"/>
    <w:rsid w:val="00054A22"/>
    <w:rsid w:val="00057CF0"/>
    <w:rsid w:val="00061201"/>
    <w:rsid w:val="00061BD6"/>
    <w:rsid w:val="000625C8"/>
    <w:rsid w:val="00064A62"/>
    <w:rsid w:val="00064B59"/>
    <w:rsid w:val="0006542F"/>
    <w:rsid w:val="0006657F"/>
    <w:rsid w:val="00066F5F"/>
    <w:rsid w:val="0006790E"/>
    <w:rsid w:val="00070855"/>
    <w:rsid w:val="00072126"/>
    <w:rsid w:val="000726A1"/>
    <w:rsid w:val="00073704"/>
    <w:rsid w:val="00074F6B"/>
    <w:rsid w:val="0007560F"/>
    <w:rsid w:val="000800FF"/>
    <w:rsid w:val="00080D0C"/>
    <w:rsid w:val="00084147"/>
    <w:rsid w:val="000937F8"/>
    <w:rsid w:val="00093C32"/>
    <w:rsid w:val="00095DBD"/>
    <w:rsid w:val="000A043A"/>
    <w:rsid w:val="000A2E9F"/>
    <w:rsid w:val="000A3310"/>
    <w:rsid w:val="000A5DE4"/>
    <w:rsid w:val="000B3294"/>
    <w:rsid w:val="000B6BD8"/>
    <w:rsid w:val="000B7620"/>
    <w:rsid w:val="000C072B"/>
    <w:rsid w:val="000C0E82"/>
    <w:rsid w:val="000C2461"/>
    <w:rsid w:val="000C2D8D"/>
    <w:rsid w:val="000C2EA4"/>
    <w:rsid w:val="000C45F6"/>
    <w:rsid w:val="000C5AD0"/>
    <w:rsid w:val="000C6BEF"/>
    <w:rsid w:val="000C71B0"/>
    <w:rsid w:val="000D0994"/>
    <w:rsid w:val="000D14BE"/>
    <w:rsid w:val="000D3652"/>
    <w:rsid w:val="000D5B10"/>
    <w:rsid w:val="000D5E53"/>
    <w:rsid w:val="000D7B1C"/>
    <w:rsid w:val="000E3820"/>
    <w:rsid w:val="000E5665"/>
    <w:rsid w:val="000E567A"/>
    <w:rsid w:val="000E7D97"/>
    <w:rsid w:val="000F08F7"/>
    <w:rsid w:val="000F0F3E"/>
    <w:rsid w:val="000F129E"/>
    <w:rsid w:val="000F2CD2"/>
    <w:rsid w:val="000F57F3"/>
    <w:rsid w:val="000F5C3D"/>
    <w:rsid w:val="000F5D56"/>
    <w:rsid w:val="000F6CDD"/>
    <w:rsid w:val="000F6D25"/>
    <w:rsid w:val="0010073E"/>
    <w:rsid w:val="00103420"/>
    <w:rsid w:val="00104167"/>
    <w:rsid w:val="001063CC"/>
    <w:rsid w:val="00112640"/>
    <w:rsid w:val="00115045"/>
    <w:rsid w:val="00125891"/>
    <w:rsid w:val="00125D9E"/>
    <w:rsid w:val="0012670F"/>
    <w:rsid w:val="00133D1D"/>
    <w:rsid w:val="00133DA4"/>
    <w:rsid w:val="001355B5"/>
    <w:rsid w:val="0013569B"/>
    <w:rsid w:val="001361E3"/>
    <w:rsid w:val="00136851"/>
    <w:rsid w:val="00140A8E"/>
    <w:rsid w:val="00140E56"/>
    <w:rsid w:val="00143A9F"/>
    <w:rsid w:val="00147B27"/>
    <w:rsid w:val="00150682"/>
    <w:rsid w:val="001506AF"/>
    <w:rsid w:val="00151684"/>
    <w:rsid w:val="0015328B"/>
    <w:rsid w:val="0016322B"/>
    <w:rsid w:val="00164E6A"/>
    <w:rsid w:val="00166C5D"/>
    <w:rsid w:val="00172325"/>
    <w:rsid w:val="001729B3"/>
    <w:rsid w:val="00172A27"/>
    <w:rsid w:val="00173E02"/>
    <w:rsid w:val="00175ABE"/>
    <w:rsid w:val="00177346"/>
    <w:rsid w:val="00180010"/>
    <w:rsid w:val="00180808"/>
    <w:rsid w:val="0018231A"/>
    <w:rsid w:val="0018269A"/>
    <w:rsid w:val="00183BC3"/>
    <w:rsid w:val="0018431B"/>
    <w:rsid w:val="00184A5B"/>
    <w:rsid w:val="001905AB"/>
    <w:rsid w:val="00190C70"/>
    <w:rsid w:val="00191237"/>
    <w:rsid w:val="0019168A"/>
    <w:rsid w:val="00192098"/>
    <w:rsid w:val="00194F00"/>
    <w:rsid w:val="001976D8"/>
    <w:rsid w:val="001A04CE"/>
    <w:rsid w:val="001A1296"/>
    <w:rsid w:val="001A2E45"/>
    <w:rsid w:val="001A4755"/>
    <w:rsid w:val="001A620F"/>
    <w:rsid w:val="001A6499"/>
    <w:rsid w:val="001A70E2"/>
    <w:rsid w:val="001B02C5"/>
    <w:rsid w:val="001B2802"/>
    <w:rsid w:val="001B6BD2"/>
    <w:rsid w:val="001B791A"/>
    <w:rsid w:val="001C0843"/>
    <w:rsid w:val="001C718E"/>
    <w:rsid w:val="001D0E4E"/>
    <w:rsid w:val="001D1CF5"/>
    <w:rsid w:val="001D24AA"/>
    <w:rsid w:val="001D380A"/>
    <w:rsid w:val="001D596D"/>
    <w:rsid w:val="001E0A89"/>
    <w:rsid w:val="001E2707"/>
    <w:rsid w:val="001E34B1"/>
    <w:rsid w:val="001E449F"/>
    <w:rsid w:val="001E462F"/>
    <w:rsid w:val="001E78A0"/>
    <w:rsid w:val="001F1386"/>
    <w:rsid w:val="001F2FCE"/>
    <w:rsid w:val="001F3C0D"/>
    <w:rsid w:val="001F3C53"/>
    <w:rsid w:val="001F74BC"/>
    <w:rsid w:val="00201474"/>
    <w:rsid w:val="002022D7"/>
    <w:rsid w:val="0020248F"/>
    <w:rsid w:val="00206235"/>
    <w:rsid w:val="00206ED4"/>
    <w:rsid w:val="00211554"/>
    <w:rsid w:val="00213EA2"/>
    <w:rsid w:val="002150F0"/>
    <w:rsid w:val="0021556F"/>
    <w:rsid w:val="0021666D"/>
    <w:rsid w:val="002237BB"/>
    <w:rsid w:val="00224978"/>
    <w:rsid w:val="0022538A"/>
    <w:rsid w:val="00225774"/>
    <w:rsid w:val="00226A39"/>
    <w:rsid w:val="00226D53"/>
    <w:rsid w:val="00227199"/>
    <w:rsid w:val="0022739C"/>
    <w:rsid w:val="00231A41"/>
    <w:rsid w:val="00232DA2"/>
    <w:rsid w:val="0023599A"/>
    <w:rsid w:val="002372EE"/>
    <w:rsid w:val="00242DB8"/>
    <w:rsid w:val="00243B1C"/>
    <w:rsid w:val="00244A86"/>
    <w:rsid w:val="002462B4"/>
    <w:rsid w:val="002464B4"/>
    <w:rsid w:val="00246574"/>
    <w:rsid w:val="002467D7"/>
    <w:rsid w:val="00251618"/>
    <w:rsid w:val="002516B5"/>
    <w:rsid w:val="002550D2"/>
    <w:rsid w:val="00255B0B"/>
    <w:rsid w:val="00260241"/>
    <w:rsid w:val="00264BF5"/>
    <w:rsid w:val="002701D5"/>
    <w:rsid w:val="002704A4"/>
    <w:rsid w:val="00271329"/>
    <w:rsid w:val="002716D0"/>
    <w:rsid w:val="0027199A"/>
    <w:rsid w:val="00273D89"/>
    <w:rsid w:val="00274114"/>
    <w:rsid w:val="002747A3"/>
    <w:rsid w:val="00274AE7"/>
    <w:rsid w:val="002766E5"/>
    <w:rsid w:val="002770E9"/>
    <w:rsid w:val="002821E5"/>
    <w:rsid w:val="002830C1"/>
    <w:rsid w:val="002852A9"/>
    <w:rsid w:val="00285CC2"/>
    <w:rsid w:val="00292DB9"/>
    <w:rsid w:val="00293A50"/>
    <w:rsid w:val="002940F0"/>
    <w:rsid w:val="0029419B"/>
    <w:rsid w:val="00294290"/>
    <w:rsid w:val="002A1E73"/>
    <w:rsid w:val="002A3F83"/>
    <w:rsid w:val="002A41FC"/>
    <w:rsid w:val="002A5618"/>
    <w:rsid w:val="002A5EC8"/>
    <w:rsid w:val="002A60EE"/>
    <w:rsid w:val="002A6E71"/>
    <w:rsid w:val="002A712C"/>
    <w:rsid w:val="002B272B"/>
    <w:rsid w:val="002B6114"/>
    <w:rsid w:val="002C2A39"/>
    <w:rsid w:val="002C4EC3"/>
    <w:rsid w:val="002C6A27"/>
    <w:rsid w:val="002D2DE1"/>
    <w:rsid w:val="002D4FFF"/>
    <w:rsid w:val="002D5491"/>
    <w:rsid w:val="002E18FC"/>
    <w:rsid w:val="002E1AC8"/>
    <w:rsid w:val="002E1D64"/>
    <w:rsid w:val="002E2931"/>
    <w:rsid w:val="002E5EC9"/>
    <w:rsid w:val="002E703C"/>
    <w:rsid w:val="002E7219"/>
    <w:rsid w:val="002F1EE7"/>
    <w:rsid w:val="002F5373"/>
    <w:rsid w:val="002F7A20"/>
    <w:rsid w:val="002F7BDE"/>
    <w:rsid w:val="003011C0"/>
    <w:rsid w:val="003032E4"/>
    <w:rsid w:val="00303989"/>
    <w:rsid w:val="00303BC2"/>
    <w:rsid w:val="0030472A"/>
    <w:rsid w:val="00311308"/>
    <w:rsid w:val="00311421"/>
    <w:rsid w:val="00312883"/>
    <w:rsid w:val="003136CE"/>
    <w:rsid w:val="00314406"/>
    <w:rsid w:val="003231BF"/>
    <w:rsid w:val="00323BB1"/>
    <w:rsid w:val="00323E08"/>
    <w:rsid w:val="00324C65"/>
    <w:rsid w:val="00326331"/>
    <w:rsid w:val="00326A95"/>
    <w:rsid w:val="003306DA"/>
    <w:rsid w:val="0033229C"/>
    <w:rsid w:val="00333629"/>
    <w:rsid w:val="00333BC1"/>
    <w:rsid w:val="00335D27"/>
    <w:rsid w:val="00336E03"/>
    <w:rsid w:val="0033707E"/>
    <w:rsid w:val="0033790A"/>
    <w:rsid w:val="0034165F"/>
    <w:rsid w:val="00341ABB"/>
    <w:rsid w:val="00341C2D"/>
    <w:rsid w:val="00341F61"/>
    <w:rsid w:val="00342F68"/>
    <w:rsid w:val="00343D30"/>
    <w:rsid w:val="003442AF"/>
    <w:rsid w:val="00346500"/>
    <w:rsid w:val="00356923"/>
    <w:rsid w:val="00362A25"/>
    <w:rsid w:val="003631A3"/>
    <w:rsid w:val="00370F9F"/>
    <w:rsid w:val="00372AB5"/>
    <w:rsid w:val="00374484"/>
    <w:rsid w:val="00377365"/>
    <w:rsid w:val="00380EDC"/>
    <w:rsid w:val="00380EE2"/>
    <w:rsid w:val="003825EE"/>
    <w:rsid w:val="003848D0"/>
    <w:rsid w:val="003865B7"/>
    <w:rsid w:val="003871B4"/>
    <w:rsid w:val="0038722D"/>
    <w:rsid w:val="00390FF2"/>
    <w:rsid w:val="003933EE"/>
    <w:rsid w:val="00393D3A"/>
    <w:rsid w:val="00395075"/>
    <w:rsid w:val="0039633C"/>
    <w:rsid w:val="003A085D"/>
    <w:rsid w:val="003A0DDC"/>
    <w:rsid w:val="003A4910"/>
    <w:rsid w:val="003A7845"/>
    <w:rsid w:val="003B1A3E"/>
    <w:rsid w:val="003B37C9"/>
    <w:rsid w:val="003B5EF7"/>
    <w:rsid w:val="003B6448"/>
    <w:rsid w:val="003C6AEE"/>
    <w:rsid w:val="003C6E35"/>
    <w:rsid w:val="003C7F8D"/>
    <w:rsid w:val="003D0FAD"/>
    <w:rsid w:val="003D1EDA"/>
    <w:rsid w:val="003D3087"/>
    <w:rsid w:val="003D4172"/>
    <w:rsid w:val="003D644A"/>
    <w:rsid w:val="003D6FEE"/>
    <w:rsid w:val="003D72FD"/>
    <w:rsid w:val="003D73BB"/>
    <w:rsid w:val="003E1C3A"/>
    <w:rsid w:val="003E46D3"/>
    <w:rsid w:val="003E65E6"/>
    <w:rsid w:val="003F00D8"/>
    <w:rsid w:val="003F03B0"/>
    <w:rsid w:val="003F1D3E"/>
    <w:rsid w:val="003F2DD0"/>
    <w:rsid w:val="003F34E8"/>
    <w:rsid w:val="003F767A"/>
    <w:rsid w:val="00400FB8"/>
    <w:rsid w:val="0040136C"/>
    <w:rsid w:val="004013A5"/>
    <w:rsid w:val="0040155C"/>
    <w:rsid w:val="004015CA"/>
    <w:rsid w:val="004057D3"/>
    <w:rsid w:val="004113B1"/>
    <w:rsid w:val="004162B2"/>
    <w:rsid w:val="00417090"/>
    <w:rsid w:val="004211CF"/>
    <w:rsid w:val="00423221"/>
    <w:rsid w:val="004251F7"/>
    <w:rsid w:val="0042617D"/>
    <w:rsid w:val="004269B5"/>
    <w:rsid w:val="004301FF"/>
    <w:rsid w:val="00431D7A"/>
    <w:rsid w:val="0043210E"/>
    <w:rsid w:val="0043319F"/>
    <w:rsid w:val="00437578"/>
    <w:rsid w:val="00437909"/>
    <w:rsid w:val="004411B5"/>
    <w:rsid w:val="00441B8F"/>
    <w:rsid w:val="00445315"/>
    <w:rsid w:val="00445579"/>
    <w:rsid w:val="00445F7C"/>
    <w:rsid w:val="00446383"/>
    <w:rsid w:val="004553AF"/>
    <w:rsid w:val="004567D3"/>
    <w:rsid w:val="00463A3E"/>
    <w:rsid w:val="00465BBD"/>
    <w:rsid w:val="00465F02"/>
    <w:rsid w:val="00465F8F"/>
    <w:rsid w:val="00466D28"/>
    <w:rsid w:val="00470CE9"/>
    <w:rsid w:val="00470DF9"/>
    <w:rsid w:val="00472ECC"/>
    <w:rsid w:val="00475D9F"/>
    <w:rsid w:val="00475EC6"/>
    <w:rsid w:val="00476A33"/>
    <w:rsid w:val="00485E0C"/>
    <w:rsid w:val="00493E27"/>
    <w:rsid w:val="00495987"/>
    <w:rsid w:val="00495A37"/>
    <w:rsid w:val="004A095C"/>
    <w:rsid w:val="004A0F2A"/>
    <w:rsid w:val="004A794D"/>
    <w:rsid w:val="004B1006"/>
    <w:rsid w:val="004B22A6"/>
    <w:rsid w:val="004B43C3"/>
    <w:rsid w:val="004B5406"/>
    <w:rsid w:val="004B5686"/>
    <w:rsid w:val="004B5E70"/>
    <w:rsid w:val="004B5FF0"/>
    <w:rsid w:val="004B6BD6"/>
    <w:rsid w:val="004B7315"/>
    <w:rsid w:val="004B7FFA"/>
    <w:rsid w:val="004C0E54"/>
    <w:rsid w:val="004C10C2"/>
    <w:rsid w:val="004C1A16"/>
    <w:rsid w:val="004C2A1F"/>
    <w:rsid w:val="004C538B"/>
    <w:rsid w:val="004C6F4F"/>
    <w:rsid w:val="004C7387"/>
    <w:rsid w:val="004D2806"/>
    <w:rsid w:val="004D5408"/>
    <w:rsid w:val="004D5D36"/>
    <w:rsid w:val="004D7733"/>
    <w:rsid w:val="004E052F"/>
    <w:rsid w:val="004F2461"/>
    <w:rsid w:val="004F2807"/>
    <w:rsid w:val="004F6D47"/>
    <w:rsid w:val="005017B1"/>
    <w:rsid w:val="00503A0E"/>
    <w:rsid w:val="0050504B"/>
    <w:rsid w:val="005061D3"/>
    <w:rsid w:val="00507A14"/>
    <w:rsid w:val="0051187D"/>
    <w:rsid w:val="00514DA8"/>
    <w:rsid w:val="00515730"/>
    <w:rsid w:val="00515EB8"/>
    <w:rsid w:val="00517ABE"/>
    <w:rsid w:val="005206A6"/>
    <w:rsid w:val="00520927"/>
    <w:rsid w:val="00521581"/>
    <w:rsid w:val="0052443F"/>
    <w:rsid w:val="00525936"/>
    <w:rsid w:val="005312B6"/>
    <w:rsid w:val="00531C1E"/>
    <w:rsid w:val="005328A9"/>
    <w:rsid w:val="00532CA3"/>
    <w:rsid w:val="00534D08"/>
    <w:rsid w:val="00535B82"/>
    <w:rsid w:val="00540CA1"/>
    <w:rsid w:val="00543A37"/>
    <w:rsid w:val="00550681"/>
    <w:rsid w:val="00550F62"/>
    <w:rsid w:val="00554240"/>
    <w:rsid w:val="00555008"/>
    <w:rsid w:val="0055602D"/>
    <w:rsid w:val="00561030"/>
    <w:rsid w:val="00561A3E"/>
    <w:rsid w:val="005627B6"/>
    <w:rsid w:val="005639AD"/>
    <w:rsid w:val="005673E7"/>
    <w:rsid w:val="00572BB3"/>
    <w:rsid w:val="00574F72"/>
    <w:rsid w:val="00575E27"/>
    <w:rsid w:val="00582165"/>
    <w:rsid w:val="00582278"/>
    <w:rsid w:val="00590600"/>
    <w:rsid w:val="005931DD"/>
    <w:rsid w:val="005937E3"/>
    <w:rsid w:val="0059504E"/>
    <w:rsid w:val="00597BF7"/>
    <w:rsid w:val="005A0DA4"/>
    <w:rsid w:val="005A4217"/>
    <w:rsid w:val="005A7303"/>
    <w:rsid w:val="005B0865"/>
    <w:rsid w:val="005B34CE"/>
    <w:rsid w:val="005B36CD"/>
    <w:rsid w:val="005C0E62"/>
    <w:rsid w:val="005C1F6A"/>
    <w:rsid w:val="005C26BD"/>
    <w:rsid w:val="005C26F2"/>
    <w:rsid w:val="005C483E"/>
    <w:rsid w:val="005C4CDC"/>
    <w:rsid w:val="005C5A73"/>
    <w:rsid w:val="005C70C7"/>
    <w:rsid w:val="005C7DA5"/>
    <w:rsid w:val="005D2774"/>
    <w:rsid w:val="005D27A7"/>
    <w:rsid w:val="005D2D9E"/>
    <w:rsid w:val="005D41DB"/>
    <w:rsid w:val="005E1010"/>
    <w:rsid w:val="005E1467"/>
    <w:rsid w:val="005E361A"/>
    <w:rsid w:val="005E41DA"/>
    <w:rsid w:val="005E4420"/>
    <w:rsid w:val="005F639D"/>
    <w:rsid w:val="006015D4"/>
    <w:rsid w:val="00606B62"/>
    <w:rsid w:val="00607FDC"/>
    <w:rsid w:val="006171C8"/>
    <w:rsid w:val="0062371E"/>
    <w:rsid w:val="0062453F"/>
    <w:rsid w:val="00625AD1"/>
    <w:rsid w:val="0062710A"/>
    <w:rsid w:val="0063650F"/>
    <w:rsid w:val="006368A1"/>
    <w:rsid w:val="0063768B"/>
    <w:rsid w:val="0064093C"/>
    <w:rsid w:val="006421F0"/>
    <w:rsid w:val="0064228E"/>
    <w:rsid w:val="006453DF"/>
    <w:rsid w:val="00647E42"/>
    <w:rsid w:val="006527A5"/>
    <w:rsid w:val="00656AAD"/>
    <w:rsid w:val="00656EEC"/>
    <w:rsid w:val="00657E07"/>
    <w:rsid w:val="006613B8"/>
    <w:rsid w:val="00662044"/>
    <w:rsid w:val="00662053"/>
    <w:rsid w:val="006621B2"/>
    <w:rsid w:val="006632BC"/>
    <w:rsid w:val="00667F9A"/>
    <w:rsid w:val="006720CF"/>
    <w:rsid w:val="00672C84"/>
    <w:rsid w:val="006774A7"/>
    <w:rsid w:val="006777FD"/>
    <w:rsid w:val="00680673"/>
    <w:rsid w:val="0068158A"/>
    <w:rsid w:val="00682531"/>
    <w:rsid w:val="00683549"/>
    <w:rsid w:val="0068641A"/>
    <w:rsid w:val="00686458"/>
    <w:rsid w:val="00686A46"/>
    <w:rsid w:val="00693060"/>
    <w:rsid w:val="006946A5"/>
    <w:rsid w:val="0069471C"/>
    <w:rsid w:val="006979E8"/>
    <w:rsid w:val="006A0297"/>
    <w:rsid w:val="006A180E"/>
    <w:rsid w:val="006A746A"/>
    <w:rsid w:val="006B0BAE"/>
    <w:rsid w:val="006B43DC"/>
    <w:rsid w:val="006B56DE"/>
    <w:rsid w:val="006B657F"/>
    <w:rsid w:val="006C22B3"/>
    <w:rsid w:val="006C2B7C"/>
    <w:rsid w:val="006C3303"/>
    <w:rsid w:val="006C3CFF"/>
    <w:rsid w:val="006C6986"/>
    <w:rsid w:val="006C7642"/>
    <w:rsid w:val="006C78B0"/>
    <w:rsid w:val="006D200B"/>
    <w:rsid w:val="006D4C58"/>
    <w:rsid w:val="006E3054"/>
    <w:rsid w:val="006E59E6"/>
    <w:rsid w:val="006E64FF"/>
    <w:rsid w:val="006E704A"/>
    <w:rsid w:val="006F0561"/>
    <w:rsid w:val="006F058A"/>
    <w:rsid w:val="006F0F0B"/>
    <w:rsid w:val="006F1D8B"/>
    <w:rsid w:val="006F1FA0"/>
    <w:rsid w:val="006F6B7F"/>
    <w:rsid w:val="007004F6"/>
    <w:rsid w:val="0070236F"/>
    <w:rsid w:val="0070289E"/>
    <w:rsid w:val="007055C7"/>
    <w:rsid w:val="00706208"/>
    <w:rsid w:val="007068C3"/>
    <w:rsid w:val="00707D93"/>
    <w:rsid w:val="007103CF"/>
    <w:rsid w:val="0071074A"/>
    <w:rsid w:val="00714E01"/>
    <w:rsid w:val="0071681E"/>
    <w:rsid w:val="00717E4D"/>
    <w:rsid w:val="00721F4E"/>
    <w:rsid w:val="00723631"/>
    <w:rsid w:val="007244A5"/>
    <w:rsid w:val="007255C7"/>
    <w:rsid w:val="00726901"/>
    <w:rsid w:val="00726EB0"/>
    <w:rsid w:val="0073153D"/>
    <w:rsid w:val="00732AFC"/>
    <w:rsid w:val="00732D34"/>
    <w:rsid w:val="00734465"/>
    <w:rsid w:val="00742D32"/>
    <w:rsid w:val="00742FDA"/>
    <w:rsid w:val="007474CE"/>
    <w:rsid w:val="0075200F"/>
    <w:rsid w:val="00753189"/>
    <w:rsid w:val="0075322E"/>
    <w:rsid w:val="00753386"/>
    <w:rsid w:val="00753AA7"/>
    <w:rsid w:val="00753B10"/>
    <w:rsid w:val="00753CF4"/>
    <w:rsid w:val="00754AA0"/>
    <w:rsid w:val="007646EC"/>
    <w:rsid w:val="00765430"/>
    <w:rsid w:val="00767EF2"/>
    <w:rsid w:val="00771A1E"/>
    <w:rsid w:val="0077329B"/>
    <w:rsid w:val="0077566B"/>
    <w:rsid w:val="0079174B"/>
    <w:rsid w:val="0079396E"/>
    <w:rsid w:val="007948E9"/>
    <w:rsid w:val="00796F9F"/>
    <w:rsid w:val="00797202"/>
    <w:rsid w:val="007A353B"/>
    <w:rsid w:val="007A6296"/>
    <w:rsid w:val="007A6355"/>
    <w:rsid w:val="007B1E33"/>
    <w:rsid w:val="007B1F49"/>
    <w:rsid w:val="007B40EC"/>
    <w:rsid w:val="007B5797"/>
    <w:rsid w:val="007B620E"/>
    <w:rsid w:val="007B72CB"/>
    <w:rsid w:val="007C3F78"/>
    <w:rsid w:val="007C7636"/>
    <w:rsid w:val="007D06F3"/>
    <w:rsid w:val="007D19E6"/>
    <w:rsid w:val="007D2081"/>
    <w:rsid w:val="007D2191"/>
    <w:rsid w:val="007D238F"/>
    <w:rsid w:val="007D44AC"/>
    <w:rsid w:val="007D4803"/>
    <w:rsid w:val="007D4ED8"/>
    <w:rsid w:val="007D793A"/>
    <w:rsid w:val="007E0C77"/>
    <w:rsid w:val="007E0DAF"/>
    <w:rsid w:val="007E1195"/>
    <w:rsid w:val="007E29B9"/>
    <w:rsid w:val="007E3901"/>
    <w:rsid w:val="007E54F5"/>
    <w:rsid w:val="007E6041"/>
    <w:rsid w:val="007F06B2"/>
    <w:rsid w:val="007F4384"/>
    <w:rsid w:val="007F6017"/>
    <w:rsid w:val="007F68DC"/>
    <w:rsid w:val="007F6A2C"/>
    <w:rsid w:val="007F6A88"/>
    <w:rsid w:val="0080755F"/>
    <w:rsid w:val="00810F5B"/>
    <w:rsid w:val="00812486"/>
    <w:rsid w:val="00814DBF"/>
    <w:rsid w:val="00815CBB"/>
    <w:rsid w:val="0081611A"/>
    <w:rsid w:val="00816CEC"/>
    <w:rsid w:val="00820596"/>
    <w:rsid w:val="00820F1C"/>
    <w:rsid w:val="0082102D"/>
    <w:rsid w:val="0082146D"/>
    <w:rsid w:val="00824348"/>
    <w:rsid w:val="00825E04"/>
    <w:rsid w:val="00826770"/>
    <w:rsid w:val="00832CBE"/>
    <w:rsid w:val="00836342"/>
    <w:rsid w:val="00836CEC"/>
    <w:rsid w:val="008402F5"/>
    <w:rsid w:val="008413F8"/>
    <w:rsid w:val="00841F28"/>
    <w:rsid w:val="00847F03"/>
    <w:rsid w:val="00850331"/>
    <w:rsid w:val="00851359"/>
    <w:rsid w:val="0085570B"/>
    <w:rsid w:val="00856243"/>
    <w:rsid w:val="008577B6"/>
    <w:rsid w:val="00857B4D"/>
    <w:rsid w:val="00863006"/>
    <w:rsid w:val="00863B49"/>
    <w:rsid w:val="0086597C"/>
    <w:rsid w:val="00865D1C"/>
    <w:rsid w:val="00866DB2"/>
    <w:rsid w:val="00870AEA"/>
    <w:rsid w:val="008747D3"/>
    <w:rsid w:val="008759F9"/>
    <w:rsid w:val="008764F1"/>
    <w:rsid w:val="00881933"/>
    <w:rsid w:val="008844D7"/>
    <w:rsid w:val="0088769A"/>
    <w:rsid w:val="00887F1E"/>
    <w:rsid w:val="00892FAE"/>
    <w:rsid w:val="00896F3B"/>
    <w:rsid w:val="008A1B52"/>
    <w:rsid w:val="008A28FC"/>
    <w:rsid w:val="008A39F1"/>
    <w:rsid w:val="008A48AD"/>
    <w:rsid w:val="008A4FB8"/>
    <w:rsid w:val="008A5849"/>
    <w:rsid w:val="008A736A"/>
    <w:rsid w:val="008A77B2"/>
    <w:rsid w:val="008B2696"/>
    <w:rsid w:val="008B7F17"/>
    <w:rsid w:val="008C0932"/>
    <w:rsid w:val="008D2A15"/>
    <w:rsid w:val="008D457B"/>
    <w:rsid w:val="008D50E4"/>
    <w:rsid w:val="008D5932"/>
    <w:rsid w:val="008D67F4"/>
    <w:rsid w:val="008D7C51"/>
    <w:rsid w:val="008E185D"/>
    <w:rsid w:val="008E2FB4"/>
    <w:rsid w:val="008E4DE8"/>
    <w:rsid w:val="008F03BE"/>
    <w:rsid w:val="008F1FD5"/>
    <w:rsid w:val="008F2B38"/>
    <w:rsid w:val="008F4C52"/>
    <w:rsid w:val="008F5CBE"/>
    <w:rsid w:val="008F631A"/>
    <w:rsid w:val="0090241B"/>
    <w:rsid w:val="00903956"/>
    <w:rsid w:val="00903AB5"/>
    <w:rsid w:val="00903C1E"/>
    <w:rsid w:val="00903E2D"/>
    <w:rsid w:val="00904835"/>
    <w:rsid w:val="00904C3A"/>
    <w:rsid w:val="009062E9"/>
    <w:rsid w:val="00906BC3"/>
    <w:rsid w:val="009106DA"/>
    <w:rsid w:val="00910D75"/>
    <w:rsid w:val="009139D4"/>
    <w:rsid w:val="00914197"/>
    <w:rsid w:val="00917478"/>
    <w:rsid w:val="00917CFD"/>
    <w:rsid w:val="00920E1C"/>
    <w:rsid w:val="00921C91"/>
    <w:rsid w:val="00922792"/>
    <w:rsid w:val="00922D29"/>
    <w:rsid w:val="00922D99"/>
    <w:rsid w:val="00923B92"/>
    <w:rsid w:val="00925A27"/>
    <w:rsid w:val="00927787"/>
    <w:rsid w:val="009323D9"/>
    <w:rsid w:val="009326CE"/>
    <w:rsid w:val="00935629"/>
    <w:rsid w:val="00935679"/>
    <w:rsid w:val="00937690"/>
    <w:rsid w:val="00941834"/>
    <w:rsid w:val="00942F70"/>
    <w:rsid w:val="009468D2"/>
    <w:rsid w:val="00946A29"/>
    <w:rsid w:val="00952BB1"/>
    <w:rsid w:val="009553D6"/>
    <w:rsid w:val="00957A79"/>
    <w:rsid w:val="00957FA8"/>
    <w:rsid w:val="0096024E"/>
    <w:rsid w:val="0096056C"/>
    <w:rsid w:val="00961F45"/>
    <w:rsid w:val="009707A0"/>
    <w:rsid w:val="00972989"/>
    <w:rsid w:val="009745B2"/>
    <w:rsid w:val="00976873"/>
    <w:rsid w:val="00976B92"/>
    <w:rsid w:val="00977D16"/>
    <w:rsid w:val="00977E79"/>
    <w:rsid w:val="0098220E"/>
    <w:rsid w:val="009842E9"/>
    <w:rsid w:val="0098567A"/>
    <w:rsid w:val="00990D6E"/>
    <w:rsid w:val="00992C8C"/>
    <w:rsid w:val="009938E3"/>
    <w:rsid w:val="009A02C8"/>
    <w:rsid w:val="009A13E9"/>
    <w:rsid w:val="009A7180"/>
    <w:rsid w:val="009A7B37"/>
    <w:rsid w:val="009B40CD"/>
    <w:rsid w:val="009B4CAB"/>
    <w:rsid w:val="009C2747"/>
    <w:rsid w:val="009C36DB"/>
    <w:rsid w:val="009C5FD3"/>
    <w:rsid w:val="009D5CA3"/>
    <w:rsid w:val="009E0CCD"/>
    <w:rsid w:val="009E1E25"/>
    <w:rsid w:val="009E2713"/>
    <w:rsid w:val="009E4007"/>
    <w:rsid w:val="009E419E"/>
    <w:rsid w:val="009E4337"/>
    <w:rsid w:val="009E583D"/>
    <w:rsid w:val="009E7340"/>
    <w:rsid w:val="009E768E"/>
    <w:rsid w:val="009F024D"/>
    <w:rsid w:val="009F14E9"/>
    <w:rsid w:val="009F493B"/>
    <w:rsid w:val="009F774D"/>
    <w:rsid w:val="00A00457"/>
    <w:rsid w:val="00A02968"/>
    <w:rsid w:val="00A03D73"/>
    <w:rsid w:val="00A04084"/>
    <w:rsid w:val="00A04822"/>
    <w:rsid w:val="00A06D73"/>
    <w:rsid w:val="00A07CEF"/>
    <w:rsid w:val="00A10EF2"/>
    <w:rsid w:val="00A10F31"/>
    <w:rsid w:val="00A124CC"/>
    <w:rsid w:val="00A12BD2"/>
    <w:rsid w:val="00A139B7"/>
    <w:rsid w:val="00A13F89"/>
    <w:rsid w:val="00A15C72"/>
    <w:rsid w:val="00A173C1"/>
    <w:rsid w:val="00A17437"/>
    <w:rsid w:val="00A22310"/>
    <w:rsid w:val="00A248A3"/>
    <w:rsid w:val="00A27274"/>
    <w:rsid w:val="00A30DB6"/>
    <w:rsid w:val="00A33189"/>
    <w:rsid w:val="00A33D9E"/>
    <w:rsid w:val="00A3505E"/>
    <w:rsid w:val="00A36D7C"/>
    <w:rsid w:val="00A375DC"/>
    <w:rsid w:val="00A40EB9"/>
    <w:rsid w:val="00A41344"/>
    <w:rsid w:val="00A42CB2"/>
    <w:rsid w:val="00A4377C"/>
    <w:rsid w:val="00A44A8D"/>
    <w:rsid w:val="00A44F3E"/>
    <w:rsid w:val="00A464E2"/>
    <w:rsid w:val="00A46E96"/>
    <w:rsid w:val="00A475FF"/>
    <w:rsid w:val="00A47923"/>
    <w:rsid w:val="00A47B92"/>
    <w:rsid w:val="00A47BAF"/>
    <w:rsid w:val="00A52B59"/>
    <w:rsid w:val="00A5438B"/>
    <w:rsid w:val="00A54F66"/>
    <w:rsid w:val="00A559C7"/>
    <w:rsid w:val="00A57220"/>
    <w:rsid w:val="00A57862"/>
    <w:rsid w:val="00A62EE6"/>
    <w:rsid w:val="00A65FBC"/>
    <w:rsid w:val="00A67C33"/>
    <w:rsid w:val="00A67D8E"/>
    <w:rsid w:val="00A72B8B"/>
    <w:rsid w:val="00A73CFD"/>
    <w:rsid w:val="00A807B5"/>
    <w:rsid w:val="00A82D4D"/>
    <w:rsid w:val="00A8795F"/>
    <w:rsid w:val="00A87F9D"/>
    <w:rsid w:val="00A90B56"/>
    <w:rsid w:val="00A9432C"/>
    <w:rsid w:val="00A95446"/>
    <w:rsid w:val="00A96860"/>
    <w:rsid w:val="00AA0585"/>
    <w:rsid w:val="00AA0DD5"/>
    <w:rsid w:val="00AA1F6E"/>
    <w:rsid w:val="00AA3D44"/>
    <w:rsid w:val="00AA46D7"/>
    <w:rsid w:val="00AA512C"/>
    <w:rsid w:val="00AA543B"/>
    <w:rsid w:val="00AA56A0"/>
    <w:rsid w:val="00AA5E29"/>
    <w:rsid w:val="00AA60E1"/>
    <w:rsid w:val="00AA6D50"/>
    <w:rsid w:val="00AA7114"/>
    <w:rsid w:val="00AB525B"/>
    <w:rsid w:val="00AB53A2"/>
    <w:rsid w:val="00AC049A"/>
    <w:rsid w:val="00AC0C21"/>
    <w:rsid w:val="00AC47A0"/>
    <w:rsid w:val="00AC68DA"/>
    <w:rsid w:val="00AC7B5C"/>
    <w:rsid w:val="00AD1D7E"/>
    <w:rsid w:val="00AD47F5"/>
    <w:rsid w:val="00AE0236"/>
    <w:rsid w:val="00AE2895"/>
    <w:rsid w:val="00AE3C99"/>
    <w:rsid w:val="00AE50AC"/>
    <w:rsid w:val="00AE5B19"/>
    <w:rsid w:val="00AE6989"/>
    <w:rsid w:val="00AE7545"/>
    <w:rsid w:val="00AF1DE2"/>
    <w:rsid w:val="00AF1E46"/>
    <w:rsid w:val="00AF2FDD"/>
    <w:rsid w:val="00AF3F73"/>
    <w:rsid w:val="00AF569C"/>
    <w:rsid w:val="00AF6818"/>
    <w:rsid w:val="00AF6CCB"/>
    <w:rsid w:val="00B01551"/>
    <w:rsid w:val="00B07DD3"/>
    <w:rsid w:val="00B100C9"/>
    <w:rsid w:val="00B12336"/>
    <w:rsid w:val="00B12CDF"/>
    <w:rsid w:val="00B14659"/>
    <w:rsid w:val="00B152F2"/>
    <w:rsid w:val="00B177F7"/>
    <w:rsid w:val="00B17D5F"/>
    <w:rsid w:val="00B21891"/>
    <w:rsid w:val="00B226AD"/>
    <w:rsid w:val="00B22E19"/>
    <w:rsid w:val="00B23009"/>
    <w:rsid w:val="00B23757"/>
    <w:rsid w:val="00B257C9"/>
    <w:rsid w:val="00B27A12"/>
    <w:rsid w:val="00B31590"/>
    <w:rsid w:val="00B37F06"/>
    <w:rsid w:val="00B42A64"/>
    <w:rsid w:val="00B44732"/>
    <w:rsid w:val="00B4764A"/>
    <w:rsid w:val="00B515F3"/>
    <w:rsid w:val="00B52FFC"/>
    <w:rsid w:val="00B54382"/>
    <w:rsid w:val="00B546EB"/>
    <w:rsid w:val="00B60054"/>
    <w:rsid w:val="00B64C9B"/>
    <w:rsid w:val="00B65F2C"/>
    <w:rsid w:val="00B6672C"/>
    <w:rsid w:val="00B67BDB"/>
    <w:rsid w:val="00B716DE"/>
    <w:rsid w:val="00B7268E"/>
    <w:rsid w:val="00B72D57"/>
    <w:rsid w:val="00B72F4C"/>
    <w:rsid w:val="00B73947"/>
    <w:rsid w:val="00B740CF"/>
    <w:rsid w:val="00B76167"/>
    <w:rsid w:val="00B76D16"/>
    <w:rsid w:val="00B844FA"/>
    <w:rsid w:val="00B845E3"/>
    <w:rsid w:val="00B858FE"/>
    <w:rsid w:val="00B863BD"/>
    <w:rsid w:val="00B86A4C"/>
    <w:rsid w:val="00B86B53"/>
    <w:rsid w:val="00B87803"/>
    <w:rsid w:val="00B87860"/>
    <w:rsid w:val="00B87FF2"/>
    <w:rsid w:val="00B913CF"/>
    <w:rsid w:val="00B93BDF"/>
    <w:rsid w:val="00B93CBB"/>
    <w:rsid w:val="00B947C5"/>
    <w:rsid w:val="00B9591B"/>
    <w:rsid w:val="00B97F1F"/>
    <w:rsid w:val="00BA1452"/>
    <w:rsid w:val="00BA2647"/>
    <w:rsid w:val="00BA2A33"/>
    <w:rsid w:val="00BA50DC"/>
    <w:rsid w:val="00BB0539"/>
    <w:rsid w:val="00BB1411"/>
    <w:rsid w:val="00BB2424"/>
    <w:rsid w:val="00BB24E1"/>
    <w:rsid w:val="00BB46A0"/>
    <w:rsid w:val="00BB6250"/>
    <w:rsid w:val="00BC2E80"/>
    <w:rsid w:val="00BC495D"/>
    <w:rsid w:val="00BC4DD5"/>
    <w:rsid w:val="00BC713C"/>
    <w:rsid w:val="00BD3C7A"/>
    <w:rsid w:val="00BD55D4"/>
    <w:rsid w:val="00BE39C9"/>
    <w:rsid w:val="00BE499A"/>
    <w:rsid w:val="00BF0367"/>
    <w:rsid w:val="00BF0769"/>
    <w:rsid w:val="00BF14D1"/>
    <w:rsid w:val="00BF3FC4"/>
    <w:rsid w:val="00BF7194"/>
    <w:rsid w:val="00BF7C34"/>
    <w:rsid w:val="00C003DD"/>
    <w:rsid w:val="00C0276B"/>
    <w:rsid w:val="00C02D3D"/>
    <w:rsid w:val="00C03304"/>
    <w:rsid w:val="00C05080"/>
    <w:rsid w:val="00C07A95"/>
    <w:rsid w:val="00C10113"/>
    <w:rsid w:val="00C11756"/>
    <w:rsid w:val="00C11C61"/>
    <w:rsid w:val="00C12E1B"/>
    <w:rsid w:val="00C1524C"/>
    <w:rsid w:val="00C15AAE"/>
    <w:rsid w:val="00C15B83"/>
    <w:rsid w:val="00C16EC7"/>
    <w:rsid w:val="00C172E9"/>
    <w:rsid w:val="00C20845"/>
    <w:rsid w:val="00C21487"/>
    <w:rsid w:val="00C2239F"/>
    <w:rsid w:val="00C24253"/>
    <w:rsid w:val="00C25388"/>
    <w:rsid w:val="00C255B0"/>
    <w:rsid w:val="00C2653D"/>
    <w:rsid w:val="00C27822"/>
    <w:rsid w:val="00C33A84"/>
    <w:rsid w:val="00C33CA2"/>
    <w:rsid w:val="00C33CE4"/>
    <w:rsid w:val="00C3419E"/>
    <w:rsid w:val="00C35161"/>
    <w:rsid w:val="00C440DC"/>
    <w:rsid w:val="00C4503C"/>
    <w:rsid w:val="00C53AE3"/>
    <w:rsid w:val="00C53B3E"/>
    <w:rsid w:val="00C54245"/>
    <w:rsid w:val="00C55106"/>
    <w:rsid w:val="00C5705C"/>
    <w:rsid w:val="00C607CF"/>
    <w:rsid w:val="00C612AE"/>
    <w:rsid w:val="00C615C2"/>
    <w:rsid w:val="00C61985"/>
    <w:rsid w:val="00C62ACE"/>
    <w:rsid w:val="00C65ADB"/>
    <w:rsid w:val="00C65B4F"/>
    <w:rsid w:val="00C713BB"/>
    <w:rsid w:val="00C812B4"/>
    <w:rsid w:val="00C84E0A"/>
    <w:rsid w:val="00C85E8C"/>
    <w:rsid w:val="00C872F0"/>
    <w:rsid w:val="00C8764B"/>
    <w:rsid w:val="00C87ACE"/>
    <w:rsid w:val="00C9058A"/>
    <w:rsid w:val="00C91C8D"/>
    <w:rsid w:val="00C94951"/>
    <w:rsid w:val="00C951B4"/>
    <w:rsid w:val="00C95309"/>
    <w:rsid w:val="00C9590D"/>
    <w:rsid w:val="00C96003"/>
    <w:rsid w:val="00CA15BA"/>
    <w:rsid w:val="00CA3C42"/>
    <w:rsid w:val="00CA426B"/>
    <w:rsid w:val="00CA7E2D"/>
    <w:rsid w:val="00CB3D01"/>
    <w:rsid w:val="00CB6BB2"/>
    <w:rsid w:val="00CC0EA4"/>
    <w:rsid w:val="00CC14FD"/>
    <w:rsid w:val="00CC2341"/>
    <w:rsid w:val="00CC441D"/>
    <w:rsid w:val="00CC5409"/>
    <w:rsid w:val="00CC5537"/>
    <w:rsid w:val="00CD2BE7"/>
    <w:rsid w:val="00CD4D07"/>
    <w:rsid w:val="00CD4E5A"/>
    <w:rsid w:val="00CE0F46"/>
    <w:rsid w:val="00CE26C8"/>
    <w:rsid w:val="00CE27D3"/>
    <w:rsid w:val="00CE4D2C"/>
    <w:rsid w:val="00CE7092"/>
    <w:rsid w:val="00CE7583"/>
    <w:rsid w:val="00CE766A"/>
    <w:rsid w:val="00CF07D8"/>
    <w:rsid w:val="00CF1A2D"/>
    <w:rsid w:val="00CF2256"/>
    <w:rsid w:val="00CF2955"/>
    <w:rsid w:val="00CF47D0"/>
    <w:rsid w:val="00CF5775"/>
    <w:rsid w:val="00CF66C8"/>
    <w:rsid w:val="00CF6FB0"/>
    <w:rsid w:val="00D00585"/>
    <w:rsid w:val="00D01242"/>
    <w:rsid w:val="00D0316F"/>
    <w:rsid w:val="00D06927"/>
    <w:rsid w:val="00D101E6"/>
    <w:rsid w:val="00D13340"/>
    <w:rsid w:val="00D148C9"/>
    <w:rsid w:val="00D15F1B"/>
    <w:rsid w:val="00D16971"/>
    <w:rsid w:val="00D176FC"/>
    <w:rsid w:val="00D242B5"/>
    <w:rsid w:val="00D25201"/>
    <w:rsid w:val="00D257CC"/>
    <w:rsid w:val="00D270BC"/>
    <w:rsid w:val="00D32426"/>
    <w:rsid w:val="00D3456D"/>
    <w:rsid w:val="00D35E5D"/>
    <w:rsid w:val="00D40CF6"/>
    <w:rsid w:val="00D45089"/>
    <w:rsid w:val="00D4570C"/>
    <w:rsid w:val="00D46EBE"/>
    <w:rsid w:val="00D5066E"/>
    <w:rsid w:val="00D510A9"/>
    <w:rsid w:val="00D51927"/>
    <w:rsid w:val="00D53FE7"/>
    <w:rsid w:val="00D5424B"/>
    <w:rsid w:val="00D551DB"/>
    <w:rsid w:val="00D56C62"/>
    <w:rsid w:val="00D60ABB"/>
    <w:rsid w:val="00D61BDF"/>
    <w:rsid w:val="00D623A2"/>
    <w:rsid w:val="00D63396"/>
    <w:rsid w:val="00D65AFF"/>
    <w:rsid w:val="00D66677"/>
    <w:rsid w:val="00D6783F"/>
    <w:rsid w:val="00D678D0"/>
    <w:rsid w:val="00D761A4"/>
    <w:rsid w:val="00D763EB"/>
    <w:rsid w:val="00D775BE"/>
    <w:rsid w:val="00D83984"/>
    <w:rsid w:val="00D87038"/>
    <w:rsid w:val="00D875E7"/>
    <w:rsid w:val="00D87D39"/>
    <w:rsid w:val="00D92DEA"/>
    <w:rsid w:val="00D94702"/>
    <w:rsid w:val="00D956B6"/>
    <w:rsid w:val="00DA06AF"/>
    <w:rsid w:val="00DA2076"/>
    <w:rsid w:val="00DA2922"/>
    <w:rsid w:val="00DA342B"/>
    <w:rsid w:val="00DA349D"/>
    <w:rsid w:val="00DB17A2"/>
    <w:rsid w:val="00DB2498"/>
    <w:rsid w:val="00DB2BE9"/>
    <w:rsid w:val="00DB7197"/>
    <w:rsid w:val="00DC063E"/>
    <w:rsid w:val="00DC206B"/>
    <w:rsid w:val="00DC309A"/>
    <w:rsid w:val="00DC3908"/>
    <w:rsid w:val="00DD3A77"/>
    <w:rsid w:val="00DD3B9C"/>
    <w:rsid w:val="00DD7B7A"/>
    <w:rsid w:val="00DE02E7"/>
    <w:rsid w:val="00DE5000"/>
    <w:rsid w:val="00DE64FB"/>
    <w:rsid w:val="00DF276A"/>
    <w:rsid w:val="00DF35AA"/>
    <w:rsid w:val="00DF48FE"/>
    <w:rsid w:val="00DF6B75"/>
    <w:rsid w:val="00E0268A"/>
    <w:rsid w:val="00E034D0"/>
    <w:rsid w:val="00E06FEE"/>
    <w:rsid w:val="00E12261"/>
    <w:rsid w:val="00E12685"/>
    <w:rsid w:val="00E15902"/>
    <w:rsid w:val="00E15C19"/>
    <w:rsid w:val="00E1671F"/>
    <w:rsid w:val="00E20F2A"/>
    <w:rsid w:val="00E24339"/>
    <w:rsid w:val="00E26565"/>
    <w:rsid w:val="00E26DA8"/>
    <w:rsid w:val="00E27170"/>
    <w:rsid w:val="00E33270"/>
    <w:rsid w:val="00E347AA"/>
    <w:rsid w:val="00E34AAF"/>
    <w:rsid w:val="00E37687"/>
    <w:rsid w:val="00E4067A"/>
    <w:rsid w:val="00E41207"/>
    <w:rsid w:val="00E41FD2"/>
    <w:rsid w:val="00E42FF8"/>
    <w:rsid w:val="00E43402"/>
    <w:rsid w:val="00E44949"/>
    <w:rsid w:val="00E44CEB"/>
    <w:rsid w:val="00E4616E"/>
    <w:rsid w:val="00E47CD0"/>
    <w:rsid w:val="00E51F40"/>
    <w:rsid w:val="00E54DBE"/>
    <w:rsid w:val="00E5526B"/>
    <w:rsid w:val="00E55541"/>
    <w:rsid w:val="00E563EB"/>
    <w:rsid w:val="00E566B2"/>
    <w:rsid w:val="00E62FBE"/>
    <w:rsid w:val="00E6451E"/>
    <w:rsid w:val="00E64615"/>
    <w:rsid w:val="00E65646"/>
    <w:rsid w:val="00E74449"/>
    <w:rsid w:val="00E75119"/>
    <w:rsid w:val="00E751D1"/>
    <w:rsid w:val="00E76314"/>
    <w:rsid w:val="00E81CF7"/>
    <w:rsid w:val="00E840BC"/>
    <w:rsid w:val="00E86B23"/>
    <w:rsid w:val="00E90950"/>
    <w:rsid w:val="00E90E6A"/>
    <w:rsid w:val="00E91BBC"/>
    <w:rsid w:val="00E91C98"/>
    <w:rsid w:val="00E9214D"/>
    <w:rsid w:val="00E92B58"/>
    <w:rsid w:val="00E94185"/>
    <w:rsid w:val="00E94377"/>
    <w:rsid w:val="00E948A7"/>
    <w:rsid w:val="00EA3568"/>
    <w:rsid w:val="00EA3BE0"/>
    <w:rsid w:val="00EA4BFA"/>
    <w:rsid w:val="00EA5D5E"/>
    <w:rsid w:val="00EB2315"/>
    <w:rsid w:val="00EB2EE1"/>
    <w:rsid w:val="00EB4A52"/>
    <w:rsid w:val="00EB67C6"/>
    <w:rsid w:val="00EB6E31"/>
    <w:rsid w:val="00EB7D01"/>
    <w:rsid w:val="00EB7E52"/>
    <w:rsid w:val="00EC0A9A"/>
    <w:rsid w:val="00EC30EA"/>
    <w:rsid w:val="00EC4030"/>
    <w:rsid w:val="00EC523D"/>
    <w:rsid w:val="00EC5867"/>
    <w:rsid w:val="00EC651C"/>
    <w:rsid w:val="00EC7100"/>
    <w:rsid w:val="00ED0068"/>
    <w:rsid w:val="00ED55D2"/>
    <w:rsid w:val="00ED7701"/>
    <w:rsid w:val="00ED78D5"/>
    <w:rsid w:val="00EE0A8D"/>
    <w:rsid w:val="00EE1B07"/>
    <w:rsid w:val="00EE1B9E"/>
    <w:rsid w:val="00EE2CC8"/>
    <w:rsid w:val="00EE49DE"/>
    <w:rsid w:val="00EE5B23"/>
    <w:rsid w:val="00EE6A7C"/>
    <w:rsid w:val="00EE6F8A"/>
    <w:rsid w:val="00EE73D4"/>
    <w:rsid w:val="00EE78EF"/>
    <w:rsid w:val="00EF021D"/>
    <w:rsid w:val="00EF4126"/>
    <w:rsid w:val="00EF4BC1"/>
    <w:rsid w:val="00EF5A1B"/>
    <w:rsid w:val="00F0024C"/>
    <w:rsid w:val="00F026C3"/>
    <w:rsid w:val="00F10B16"/>
    <w:rsid w:val="00F10EEA"/>
    <w:rsid w:val="00F12CCF"/>
    <w:rsid w:val="00F130C6"/>
    <w:rsid w:val="00F13DFD"/>
    <w:rsid w:val="00F1457A"/>
    <w:rsid w:val="00F2197D"/>
    <w:rsid w:val="00F247DC"/>
    <w:rsid w:val="00F25784"/>
    <w:rsid w:val="00F32F78"/>
    <w:rsid w:val="00F3348B"/>
    <w:rsid w:val="00F34C4E"/>
    <w:rsid w:val="00F35DFF"/>
    <w:rsid w:val="00F35E48"/>
    <w:rsid w:val="00F36582"/>
    <w:rsid w:val="00F40E63"/>
    <w:rsid w:val="00F40ED4"/>
    <w:rsid w:val="00F41B6D"/>
    <w:rsid w:val="00F425E5"/>
    <w:rsid w:val="00F42B74"/>
    <w:rsid w:val="00F42EC2"/>
    <w:rsid w:val="00F441EE"/>
    <w:rsid w:val="00F44296"/>
    <w:rsid w:val="00F5029B"/>
    <w:rsid w:val="00F50406"/>
    <w:rsid w:val="00F512BF"/>
    <w:rsid w:val="00F51BBD"/>
    <w:rsid w:val="00F5446E"/>
    <w:rsid w:val="00F555BA"/>
    <w:rsid w:val="00F56C74"/>
    <w:rsid w:val="00F56D28"/>
    <w:rsid w:val="00F56D95"/>
    <w:rsid w:val="00F6299A"/>
    <w:rsid w:val="00F826BF"/>
    <w:rsid w:val="00F8389F"/>
    <w:rsid w:val="00F84E02"/>
    <w:rsid w:val="00F85564"/>
    <w:rsid w:val="00F85E6B"/>
    <w:rsid w:val="00F866CA"/>
    <w:rsid w:val="00F86890"/>
    <w:rsid w:val="00F911B8"/>
    <w:rsid w:val="00F95493"/>
    <w:rsid w:val="00FA1146"/>
    <w:rsid w:val="00FA2B4E"/>
    <w:rsid w:val="00FA360C"/>
    <w:rsid w:val="00FA7BAD"/>
    <w:rsid w:val="00FA7F5C"/>
    <w:rsid w:val="00FB3124"/>
    <w:rsid w:val="00FC06F4"/>
    <w:rsid w:val="00FC07FC"/>
    <w:rsid w:val="00FC0C10"/>
    <w:rsid w:val="00FC29F9"/>
    <w:rsid w:val="00FC2CDA"/>
    <w:rsid w:val="00FC3539"/>
    <w:rsid w:val="00FC3FBE"/>
    <w:rsid w:val="00FC5667"/>
    <w:rsid w:val="00FC607D"/>
    <w:rsid w:val="00FC75F6"/>
    <w:rsid w:val="00FD14E3"/>
    <w:rsid w:val="00FD1A82"/>
    <w:rsid w:val="00FD78D8"/>
    <w:rsid w:val="00FE0F76"/>
    <w:rsid w:val="00FE26D2"/>
    <w:rsid w:val="00FE3642"/>
    <w:rsid w:val="00FE4015"/>
    <w:rsid w:val="00FE4241"/>
    <w:rsid w:val="00FF196D"/>
    <w:rsid w:val="00FF1F01"/>
    <w:rsid w:val="00FF3098"/>
    <w:rsid w:val="00FF460A"/>
    <w:rsid w:val="00FF4D26"/>
    <w:rsid w:val="00FF64AB"/>
    <w:rsid w:val="00FF6EB1"/>
    <w:rsid w:val="00FF7DFD"/>
    <w:rsid w:val="02B919E0"/>
    <w:rsid w:val="034D709E"/>
    <w:rsid w:val="038241B7"/>
    <w:rsid w:val="03AF58E5"/>
    <w:rsid w:val="03B17328"/>
    <w:rsid w:val="05263482"/>
    <w:rsid w:val="0A4470E8"/>
    <w:rsid w:val="0D09033E"/>
    <w:rsid w:val="0EB40281"/>
    <w:rsid w:val="12156E08"/>
    <w:rsid w:val="1460101D"/>
    <w:rsid w:val="148A62F8"/>
    <w:rsid w:val="19C0300D"/>
    <w:rsid w:val="1A0F700C"/>
    <w:rsid w:val="1B315B0C"/>
    <w:rsid w:val="1B5940F2"/>
    <w:rsid w:val="1EB5627F"/>
    <w:rsid w:val="20F070CD"/>
    <w:rsid w:val="216523E0"/>
    <w:rsid w:val="224137EF"/>
    <w:rsid w:val="234833F8"/>
    <w:rsid w:val="25222217"/>
    <w:rsid w:val="26AE1072"/>
    <w:rsid w:val="26D5055D"/>
    <w:rsid w:val="29E833F6"/>
    <w:rsid w:val="2BB811F5"/>
    <w:rsid w:val="2F4E189B"/>
    <w:rsid w:val="2FD5186A"/>
    <w:rsid w:val="33EB0EBB"/>
    <w:rsid w:val="340036A5"/>
    <w:rsid w:val="3499349E"/>
    <w:rsid w:val="374B4B05"/>
    <w:rsid w:val="37584DA3"/>
    <w:rsid w:val="384837D4"/>
    <w:rsid w:val="38D87D4F"/>
    <w:rsid w:val="3ACD736D"/>
    <w:rsid w:val="3CDD5973"/>
    <w:rsid w:val="3F644F18"/>
    <w:rsid w:val="428E1E1F"/>
    <w:rsid w:val="43E70D83"/>
    <w:rsid w:val="4477633B"/>
    <w:rsid w:val="45504952"/>
    <w:rsid w:val="468B6155"/>
    <w:rsid w:val="478D412A"/>
    <w:rsid w:val="47A54324"/>
    <w:rsid w:val="48DC309F"/>
    <w:rsid w:val="49204DB6"/>
    <w:rsid w:val="4B762381"/>
    <w:rsid w:val="4DFF4F7A"/>
    <w:rsid w:val="5180071C"/>
    <w:rsid w:val="5294576E"/>
    <w:rsid w:val="563B51F2"/>
    <w:rsid w:val="566C3087"/>
    <w:rsid w:val="58E0062A"/>
    <w:rsid w:val="59086786"/>
    <w:rsid w:val="5A783D2B"/>
    <w:rsid w:val="5AC84FD8"/>
    <w:rsid w:val="5B3A2526"/>
    <w:rsid w:val="5D3B1A28"/>
    <w:rsid w:val="5DAA6CFE"/>
    <w:rsid w:val="66E9095F"/>
    <w:rsid w:val="682F5C22"/>
    <w:rsid w:val="6C3459F5"/>
    <w:rsid w:val="6D3B6438"/>
    <w:rsid w:val="6DD12185"/>
    <w:rsid w:val="6F9063C0"/>
    <w:rsid w:val="711B5EFD"/>
    <w:rsid w:val="72C61D36"/>
    <w:rsid w:val="73693232"/>
    <w:rsid w:val="76454595"/>
    <w:rsid w:val="7663090A"/>
    <w:rsid w:val="782B780B"/>
    <w:rsid w:val="789724C3"/>
    <w:rsid w:val="78D67C92"/>
    <w:rsid w:val="79C47DA1"/>
    <w:rsid w:val="79DE2B23"/>
    <w:rsid w:val="7ACE7EAE"/>
    <w:rsid w:val="7CAE25B6"/>
    <w:rsid w:val="7F0901E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A4A5CD"/>
  <w15:docId w15:val="{4A86081C-B859-4F05-85CF-FC3C2159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semiHidden="1" w:unhideWhenUsed="1"/>
    <w:lsdException w:name="index 3" w:uiPriority="0"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footnote text" w:semiHidden="1" w:unhideWhenUsed="1" w:qFormat="1"/>
    <w:lsdException w:name="annotation text" w:uiPriority="0" w:unhideWhenUsed="1" w:qFormat="1"/>
    <w:lsdException w:name="header" w:uiPriority="0" w:qFormat="1"/>
    <w:lsdException w:name="footer" w:uiPriority="0" w:qFormat="1"/>
    <w:lsdException w:name="index heading" w:semiHidden="1" w:unhideWhenUsed="1"/>
    <w:lsdException w:name="caption" w:uiPriority="0" w:qFormat="1"/>
    <w:lsdException w:name="table of figures" w:qFormat="1"/>
    <w:lsdException w:name="envelope address" w:semiHidden="1" w:unhideWhenUsed="1"/>
    <w:lsdException w:name="envelope return" w:semiHidden="1" w:unhideWhenUsed="1"/>
    <w:lsdException w:name="footnote reference" w:semiHidden="1"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uiPriority="0" w:qFormat="1"/>
    <w:lsdException w:name="List" w:unhideWhenUsed="1" w:qFormat="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uiPriority="0"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qFormat="1"/>
    <w:lsdException w:name="Table Columns 2" w:semiHidden="1" w:unhideWhenUsed="1"/>
    <w:lsdException w:name="Table Columns 3" w:semiHidden="1" w:unhideWhenUsed="1"/>
    <w:lsdException w:name="Table Columns 4" w:semiHidden="1" w:uiPriority="0" w:unhideWhenUsed="1" w:qFormat="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qFormat="1"/>
    <w:lsdException w:name="Table List 7" w:semiHidden="1" w:unhideWhenUsed="1"/>
    <w:lsdException w:name="Table List 8" w:semiHidden="1" w:unhideWhenUsed="1"/>
    <w:lsdException w:name="Table 3D effects 1" w:semiHidden="1" w:unhideWhenUsed="1"/>
    <w:lsdException w:name="Table 3D effects 2" w:semiHidden="1" w:uiPriority="0" w:unhideWhenUsed="1" w:qFormat="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widowControl w:val="0"/>
      <w:adjustRightInd w:val="0"/>
      <w:jc w:val="both"/>
      <w:textAlignment w:val="baseline"/>
    </w:pPr>
    <w:rPr>
      <w:rFonts w:asciiTheme="minorHAnsi" w:eastAsiaTheme="minorEastAsia" w:hAnsiTheme="minorHAnsi" w:cstheme="minorBidi"/>
      <w:kern w:val="2"/>
      <w:sz w:val="21"/>
      <w:szCs w:val="21"/>
    </w:rPr>
  </w:style>
  <w:style w:type="paragraph" w:styleId="10">
    <w:name w:val="heading 1"/>
    <w:basedOn w:val="a9"/>
    <w:next w:val="aa"/>
    <w:link w:val="12"/>
    <w:qFormat/>
    <w:pPr>
      <w:keepNext/>
      <w:keepLines/>
      <w:numPr>
        <w:numId w:val="1"/>
      </w:numPr>
      <w:spacing w:before="240" w:after="240" w:line="400" w:lineRule="atLeast"/>
      <w:outlineLvl w:val="0"/>
    </w:pPr>
    <w:rPr>
      <w:rFonts w:eastAsia="黑体"/>
      <w:b/>
      <w:bCs/>
      <w:kern w:val="44"/>
      <w:sz w:val="28"/>
      <w:szCs w:val="28"/>
    </w:rPr>
  </w:style>
  <w:style w:type="paragraph" w:styleId="21">
    <w:name w:val="heading 2"/>
    <w:basedOn w:val="a9"/>
    <w:next w:val="a9"/>
    <w:link w:val="22"/>
    <w:qFormat/>
    <w:pPr>
      <w:keepNext/>
      <w:keepLines/>
      <w:numPr>
        <w:ilvl w:val="1"/>
        <w:numId w:val="1"/>
      </w:numPr>
      <w:spacing w:before="260" w:after="260" w:line="416" w:lineRule="atLeast"/>
      <w:outlineLvl w:val="1"/>
    </w:pPr>
    <w:rPr>
      <w:rFonts w:ascii="Arial" w:eastAsia="黑体" w:hAnsi="Arial"/>
      <w:b/>
      <w:bCs/>
      <w:sz w:val="24"/>
      <w:szCs w:val="24"/>
    </w:rPr>
  </w:style>
  <w:style w:type="paragraph" w:styleId="3">
    <w:name w:val="heading 3"/>
    <w:basedOn w:val="a9"/>
    <w:next w:val="aa"/>
    <w:link w:val="30"/>
    <w:qFormat/>
    <w:pPr>
      <w:keepNext/>
      <w:keepLines/>
      <w:numPr>
        <w:ilvl w:val="2"/>
        <w:numId w:val="1"/>
      </w:numPr>
      <w:spacing w:before="260" w:after="260" w:line="416" w:lineRule="atLeast"/>
      <w:outlineLvl w:val="2"/>
    </w:pPr>
    <w:rPr>
      <w:rFonts w:eastAsia="黑体"/>
      <w:b/>
      <w:bCs/>
      <w:sz w:val="24"/>
      <w:szCs w:val="24"/>
    </w:rPr>
  </w:style>
  <w:style w:type="paragraph" w:styleId="4">
    <w:name w:val="heading 4"/>
    <w:basedOn w:val="a9"/>
    <w:next w:val="aa"/>
    <w:link w:val="40"/>
    <w:qFormat/>
    <w:pPr>
      <w:keepNext/>
      <w:keepLines/>
      <w:numPr>
        <w:ilvl w:val="3"/>
        <w:numId w:val="1"/>
      </w:numPr>
      <w:spacing w:before="240" w:after="240" w:line="400" w:lineRule="exact"/>
      <w:outlineLvl w:val="3"/>
    </w:pPr>
    <w:rPr>
      <w:rFonts w:ascii="Arial" w:eastAsia="黑体" w:hAnsi="Arial"/>
      <w:b/>
      <w:bCs/>
      <w:sz w:val="24"/>
      <w:szCs w:val="24"/>
    </w:rPr>
  </w:style>
  <w:style w:type="paragraph" w:styleId="5">
    <w:name w:val="heading 5"/>
    <w:basedOn w:val="a9"/>
    <w:next w:val="aa"/>
    <w:link w:val="50"/>
    <w:qFormat/>
    <w:pPr>
      <w:keepNext/>
      <w:keepLines/>
      <w:numPr>
        <w:ilvl w:val="4"/>
        <w:numId w:val="1"/>
      </w:numPr>
      <w:spacing w:before="240" w:after="240" w:line="376" w:lineRule="atLeast"/>
      <w:outlineLvl w:val="4"/>
    </w:pPr>
    <w:rPr>
      <w:b/>
      <w:bCs/>
    </w:rPr>
  </w:style>
  <w:style w:type="paragraph" w:styleId="6">
    <w:name w:val="heading 6"/>
    <w:basedOn w:val="a9"/>
    <w:next w:val="a9"/>
    <w:link w:val="60"/>
    <w:qFormat/>
    <w:pPr>
      <w:keepNext/>
      <w:keepLines/>
      <w:numPr>
        <w:ilvl w:val="5"/>
        <w:numId w:val="1"/>
      </w:numPr>
      <w:spacing w:before="240" w:after="240" w:line="320" w:lineRule="atLeast"/>
      <w:outlineLvl w:val="5"/>
    </w:pPr>
    <w:rPr>
      <w:rFonts w:ascii="Arial" w:eastAsia="黑体" w:hAnsi="Arial"/>
      <w:b/>
      <w:bCs/>
      <w:sz w:val="24"/>
      <w:szCs w:val="24"/>
    </w:rPr>
  </w:style>
  <w:style w:type="paragraph" w:styleId="7">
    <w:name w:val="heading 7"/>
    <w:basedOn w:val="a9"/>
    <w:next w:val="a9"/>
    <w:link w:val="70"/>
    <w:qFormat/>
    <w:pPr>
      <w:keepNext/>
      <w:keepLines/>
      <w:numPr>
        <w:ilvl w:val="6"/>
        <w:numId w:val="1"/>
      </w:numPr>
      <w:spacing w:before="240" w:after="64" w:line="320" w:lineRule="atLeast"/>
      <w:outlineLvl w:val="6"/>
    </w:pPr>
    <w:rPr>
      <w:b/>
      <w:bCs/>
      <w:sz w:val="24"/>
      <w:szCs w:val="24"/>
    </w:rPr>
  </w:style>
  <w:style w:type="paragraph" w:styleId="8">
    <w:name w:val="heading 8"/>
    <w:basedOn w:val="a9"/>
    <w:next w:val="a9"/>
    <w:link w:val="80"/>
    <w:qFormat/>
    <w:pPr>
      <w:keepNext/>
      <w:keepLines/>
      <w:numPr>
        <w:ilvl w:val="7"/>
        <w:numId w:val="1"/>
      </w:numPr>
      <w:spacing w:before="240" w:after="64" w:line="320" w:lineRule="atLeast"/>
      <w:outlineLvl w:val="7"/>
    </w:pPr>
    <w:rPr>
      <w:rFonts w:ascii="Arial" w:eastAsia="黑体" w:hAnsi="Arial"/>
      <w:sz w:val="24"/>
      <w:szCs w:val="24"/>
    </w:rPr>
  </w:style>
  <w:style w:type="paragraph" w:styleId="9">
    <w:name w:val="heading 9"/>
    <w:basedOn w:val="a9"/>
    <w:next w:val="a9"/>
    <w:link w:val="90"/>
    <w:qFormat/>
    <w:pPr>
      <w:keepNext/>
      <w:keepLines/>
      <w:numPr>
        <w:ilvl w:val="8"/>
        <w:numId w:val="1"/>
      </w:numPr>
      <w:spacing w:before="240" w:after="64" w:line="320" w:lineRule="atLeast"/>
      <w:outlineLvl w:val="8"/>
    </w:pPr>
    <w:rPr>
      <w:rFonts w:ascii="Arial" w:eastAsia="黑体" w:hAnsi="Aria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a">
    <w:name w:val="Body Text First Indent"/>
    <w:basedOn w:val="a9"/>
    <w:link w:val="ae"/>
    <w:qFormat/>
    <w:pPr>
      <w:spacing w:line="300" w:lineRule="auto"/>
      <w:ind w:firstLineChars="200" w:firstLine="200"/>
    </w:pPr>
  </w:style>
  <w:style w:type="paragraph" w:styleId="71">
    <w:name w:val="toc 7"/>
    <w:basedOn w:val="a9"/>
    <w:next w:val="a9"/>
    <w:qFormat/>
    <w:pPr>
      <w:ind w:left="1440"/>
    </w:pPr>
    <w:rPr>
      <w:sz w:val="18"/>
    </w:rPr>
  </w:style>
  <w:style w:type="paragraph" w:styleId="af">
    <w:name w:val="Note Heading"/>
    <w:basedOn w:val="a9"/>
    <w:next w:val="a9"/>
    <w:link w:val="af0"/>
    <w:qFormat/>
    <w:pPr>
      <w:jc w:val="center"/>
    </w:pPr>
  </w:style>
  <w:style w:type="paragraph" w:styleId="41">
    <w:name w:val="List Bullet 4"/>
    <w:basedOn w:val="a9"/>
    <w:qFormat/>
    <w:pPr>
      <w:tabs>
        <w:tab w:val="left" w:pos="1620"/>
        <w:tab w:val="left" w:pos="1928"/>
      </w:tabs>
      <w:adjustRightInd/>
      <w:ind w:left="1928" w:hanging="374"/>
      <w:textAlignment w:val="auto"/>
    </w:pPr>
    <w:rPr>
      <w:szCs w:val="24"/>
    </w:rPr>
  </w:style>
  <w:style w:type="paragraph" w:styleId="af1">
    <w:name w:val="Normal Indent"/>
    <w:basedOn w:val="a9"/>
    <w:link w:val="af2"/>
    <w:qFormat/>
    <w:pPr>
      <w:spacing w:line="360" w:lineRule="auto"/>
      <w:ind w:firstLine="200"/>
    </w:pPr>
  </w:style>
  <w:style w:type="paragraph" w:styleId="af3">
    <w:name w:val="caption"/>
    <w:basedOn w:val="a9"/>
    <w:next w:val="a9"/>
    <w:link w:val="af4"/>
    <w:qFormat/>
    <w:pPr>
      <w:adjustRightInd/>
      <w:spacing w:line="360" w:lineRule="auto"/>
      <w:ind w:left="840"/>
      <w:jc w:val="center"/>
      <w:textAlignment w:val="auto"/>
    </w:pPr>
    <w:rPr>
      <w:rFonts w:ascii="宋体" w:hAnsi="宋体" w:cs="Arial"/>
    </w:rPr>
  </w:style>
  <w:style w:type="paragraph" w:styleId="a">
    <w:name w:val="List Bullet"/>
    <w:basedOn w:val="a9"/>
    <w:qFormat/>
    <w:pPr>
      <w:numPr>
        <w:numId w:val="2"/>
      </w:numPr>
    </w:pPr>
  </w:style>
  <w:style w:type="paragraph" w:styleId="af5">
    <w:name w:val="Document Map"/>
    <w:basedOn w:val="a9"/>
    <w:link w:val="af6"/>
    <w:qFormat/>
    <w:pPr>
      <w:shd w:val="clear" w:color="auto" w:fill="000080"/>
    </w:pPr>
  </w:style>
  <w:style w:type="paragraph" w:styleId="af7">
    <w:name w:val="toa heading"/>
    <w:basedOn w:val="a9"/>
    <w:next w:val="a9"/>
    <w:qFormat/>
    <w:pPr>
      <w:adjustRightInd/>
      <w:spacing w:before="120" w:afterLines="20"/>
      <w:textAlignment w:val="auto"/>
    </w:pPr>
    <w:rPr>
      <w:rFonts w:ascii="Arial" w:hAnsi="Arial" w:cs="Arial"/>
      <w:sz w:val="24"/>
      <w:szCs w:val="24"/>
    </w:rPr>
  </w:style>
  <w:style w:type="paragraph" w:styleId="af8">
    <w:name w:val="annotation text"/>
    <w:basedOn w:val="a9"/>
    <w:link w:val="af9"/>
    <w:unhideWhenUsed/>
    <w:qFormat/>
    <w:pPr>
      <w:jc w:val="left"/>
    </w:pPr>
  </w:style>
  <w:style w:type="paragraph" w:styleId="31">
    <w:name w:val="Body Text 3"/>
    <w:basedOn w:val="a9"/>
    <w:link w:val="32"/>
    <w:qFormat/>
    <w:pPr>
      <w:adjustRightInd/>
      <w:spacing w:after="120"/>
      <w:textAlignment w:val="auto"/>
    </w:pPr>
    <w:rPr>
      <w:sz w:val="16"/>
      <w:szCs w:val="16"/>
    </w:rPr>
  </w:style>
  <w:style w:type="paragraph" w:styleId="33">
    <w:name w:val="List Bullet 3"/>
    <w:basedOn w:val="a9"/>
    <w:qFormat/>
    <w:pPr>
      <w:autoSpaceDE w:val="0"/>
      <w:autoSpaceDN w:val="0"/>
      <w:adjustRightInd/>
      <w:textAlignment w:val="auto"/>
    </w:pPr>
    <w:rPr>
      <w:rFonts w:ascii="Dotum"/>
      <w:sz w:val="22"/>
      <w:szCs w:val="9"/>
    </w:rPr>
  </w:style>
  <w:style w:type="paragraph" w:styleId="afa">
    <w:name w:val="Body Text"/>
    <w:basedOn w:val="a9"/>
    <w:link w:val="afb"/>
    <w:qFormat/>
    <w:pPr>
      <w:spacing w:after="120"/>
    </w:pPr>
  </w:style>
  <w:style w:type="paragraph" w:styleId="afc">
    <w:name w:val="Body Text Indent"/>
    <w:basedOn w:val="a9"/>
    <w:link w:val="afd"/>
    <w:qFormat/>
    <w:pPr>
      <w:spacing w:line="300" w:lineRule="auto"/>
      <w:ind w:firstLine="425"/>
    </w:pPr>
  </w:style>
  <w:style w:type="paragraph" w:styleId="23">
    <w:name w:val="List Bullet 2"/>
    <w:basedOn w:val="a9"/>
    <w:qFormat/>
    <w:pPr>
      <w:widowControl/>
      <w:tabs>
        <w:tab w:val="left" w:pos="780"/>
        <w:tab w:val="left" w:pos="1474"/>
      </w:tabs>
      <w:adjustRightInd/>
      <w:ind w:left="1474" w:hanging="567"/>
      <w:jc w:val="left"/>
      <w:textAlignment w:val="auto"/>
    </w:pPr>
    <w:rPr>
      <w:rFonts w:eastAsia="PMingLiU"/>
      <w:sz w:val="20"/>
      <w:szCs w:val="20"/>
      <w:lang w:eastAsia="zh-TW"/>
    </w:rPr>
  </w:style>
  <w:style w:type="paragraph" w:styleId="51">
    <w:name w:val="toc 5"/>
    <w:basedOn w:val="a9"/>
    <w:next w:val="a9"/>
    <w:qFormat/>
    <w:pPr>
      <w:ind w:left="960"/>
    </w:pPr>
    <w:rPr>
      <w:sz w:val="18"/>
    </w:rPr>
  </w:style>
  <w:style w:type="paragraph" w:styleId="34">
    <w:name w:val="toc 3"/>
    <w:basedOn w:val="a9"/>
    <w:next w:val="a9"/>
    <w:uiPriority w:val="39"/>
    <w:qFormat/>
    <w:pPr>
      <w:tabs>
        <w:tab w:val="left" w:pos="1680"/>
        <w:tab w:val="right" w:leader="dot" w:pos="8948"/>
      </w:tabs>
      <w:ind w:leftChars="400" w:left="840"/>
    </w:pPr>
  </w:style>
  <w:style w:type="paragraph" w:styleId="afe">
    <w:name w:val="Plain Text"/>
    <w:basedOn w:val="a9"/>
    <w:link w:val="aff"/>
    <w:qFormat/>
    <w:pPr>
      <w:adjustRightInd/>
      <w:textAlignment w:val="auto"/>
    </w:pPr>
    <w:rPr>
      <w:rFonts w:ascii="宋体" w:hAnsi="Courier New"/>
      <w:szCs w:val="20"/>
    </w:rPr>
  </w:style>
  <w:style w:type="paragraph" w:styleId="81">
    <w:name w:val="toc 8"/>
    <w:basedOn w:val="a9"/>
    <w:next w:val="a9"/>
    <w:qFormat/>
    <w:pPr>
      <w:ind w:left="1680"/>
    </w:pPr>
    <w:rPr>
      <w:sz w:val="18"/>
    </w:rPr>
  </w:style>
  <w:style w:type="paragraph" w:styleId="35">
    <w:name w:val="index 3"/>
    <w:basedOn w:val="a9"/>
    <w:next w:val="a9"/>
    <w:qFormat/>
    <w:pPr>
      <w:adjustRightInd/>
      <w:spacing w:beforeLines="20" w:afterLines="20"/>
      <w:ind w:leftChars="400" w:left="400"/>
      <w:textAlignment w:val="auto"/>
    </w:pPr>
    <w:rPr>
      <w:rFonts w:ascii="Tahoma" w:hAnsi="Tahoma"/>
      <w:szCs w:val="20"/>
    </w:rPr>
  </w:style>
  <w:style w:type="paragraph" w:styleId="aff0">
    <w:name w:val="Date"/>
    <w:basedOn w:val="a9"/>
    <w:next w:val="a9"/>
    <w:link w:val="aff1"/>
    <w:qFormat/>
    <w:pPr>
      <w:ind w:leftChars="2500" w:left="100"/>
    </w:pPr>
  </w:style>
  <w:style w:type="paragraph" w:styleId="24">
    <w:name w:val="Body Text Indent 2"/>
    <w:basedOn w:val="a9"/>
    <w:link w:val="25"/>
    <w:qFormat/>
    <w:pPr>
      <w:adjustRightInd/>
      <w:spacing w:before="48" w:after="48" w:line="360" w:lineRule="atLeast"/>
      <w:ind w:firstLineChars="200" w:firstLine="480"/>
      <w:textAlignment w:val="auto"/>
    </w:pPr>
    <w:rPr>
      <w:rFonts w:ascii="Tahoma" w:hAnsi="Tahoma"/>
      <w:sz w:val="24"/>
      <w:szCs w:val="20"/>
    </w:rPr>
  </w:style>
  <w:style w:type="paragraph" w:styleId="aff2">
    <w:name w:val="Balloon Text"/>
    <w:basedOn w:val="a9"/>
    <w:link w:val="aff3"/>
    <w:qFormat/>
    <w:pPr>
      <w:wordWrap w:val="0"/>
      <w:snapToGrid w:val="0"/>
    </w:pPr>
    <w:rPr>
      <w:rFonts w:ascii="宋体"/>
      <w:sz w:val="18"/>
      <w:szCs w:val="18"/>
      <w:lang w:eastAsia="ko-KR"/>
    </w:rPr>
  </w:style>
  <w:style w:type="paragraph" w:styleId="aff4">
    <w:name w:val="footer"/>
    <w:basedOn w:val="a9"/>
    <w:link w:val="aff5"/>
    <w:qFormat/>
    <w:pPr>
      <w:tabs>
        <w:tab w:val="center" w:pos="4153"/>
        <w:tab w:val="right" w:pos="8306"/>
      </w:tabs>
      <w:snapToGrid w:val="0"/>
      <w:spacing w:line="240" w:lineRule="atLeast"/>
      <w:jc w:val="left"/>
    </w:pPr>
    <w:rPr>
      <w:sz w:val="18"/>
      <w:szCs w:val="18"/>
    </w:rPr>
  </w:style>
  <w:style w:type="paragraph" w:styleId="aff6">
    <w:name w:val="header"/>
    <w:basedOn w:val="a9"/>
    <w:link w:val="aff7"/>
    <w:qFormat/>
    <w:pPr>
      <w:pBdr>
        <w:bottom w:val="single" w:sz="6" w:space="1" w:color="auto"/>
      </w:pBdr>
      <w:tabs>
        <w:tab w:val="center" w:pos="4153"/>
        <w:tab w:val="right" w:pos="8306"/>
      </w:tabs>
      <w:spacing w:line="240" w:lineRule="atLeast"/>
      <w:jc w:val="center"/>
    </w:pPr>
    <w:rPr>
      <w:sz w:val="18"/>
    </w:rPr>
  </w:style>
  <w:style w:type="paragraph" w:styleId="13">
    <w:name w:val="toc 1"/>
    <w:basedOn w:val="a9"/>
    <w:next w:val="a9"/>
    <w:uiPriority w:val="39"/>
    <w:qFormat/>
    <w:pPr>
      <w:tabs>
        <w:tab w:val="left" w:pos="420"/>
        <w:tab w:val="right" w:leader="dot" w:pos="8948"/>
      </w:tabs>
    </w:pPr>
  </w:style>
  <w:style w:type="paragraph" w:styleId="42">
    <w:name w:val="toc 4"/>
    <w:basedOn w:val="a9"/>
    <w:next w:val="a9"/>
    <w:qFormat/>
    <w:pPr>
      <w:ind w:left="720"/>
    </w:pPr>
    <w:rPr>
      <w:sz w:val="18"/>
    </w:rPr>
  </w:style>
  <w:style w:type="paragraph" w:styleId="aff8">
    <w:name w:val="Subtitle"/>
    <w:basedOn w:val="a9"/>
    <w:link w:val="aff9"/>
    <w:qFormat/>
    <w:pPr>
      <w:keepNext/>
      <w:widowControl/>
      <w:suppressLineNumbers/>
      <w:suppressAutoHyphens/>
      <w:jc w:val="center"/>
    </w:pPr>
    <w:rPr>
      <w:rFonts w:ascii="Arial" w:hAnsi="Arial"/>
      <w:b/>
      <w:caps/>
      <w:sz w:val="40"/>
      <w:lang w:val="en-GB" w:eastAsia="en-US"/>
    </w:rPr>
  </w:style>
  <w:style w:type="paragraph" w:styleId="affa">
    <w:name w:val="List"/>
    <w:basedOn w:val="a9"/>
    <w:uiPriority w:val="99"/>
    <w:unhideWhenUsed/>
    <w:qFormat/>
    <w:pPr>
      <w:tabs>
        <w:tab w:val="left" w:pos="840"/>
        <w:tab w:val="left" w:pos="1928"/>
      </w:tabs>
      <w:spacing w:line="360" w:lineRule="auto"/>
      <w:ind w:left="1928" w:hanging="374"/>
    </w:pPr>
    <w:rPr>
      <w:szCs w:val="20"/>
    </w:rPr>
  </w:style>
  <w:style w:type="paragraph" w:styleId="affb">
    <w:name w:val="footnote text"/>
    <w:basedOn w:val="a9"/>
    <w:link w:val="affc"/>
    <w:uiPriority w:val="99"/>
    <w:semiHidden/>
    <w:unhideWhenUsed/>
    <w:qFormat/>
    <w:pPr>
      <w:snapToGrid w:val="0"/>
      <w:jc w:val="left"/>
    </w:pPr>
    <w:rPr>
      <w:sz w:val="18"/>
      <w:szCs w:val="18"/>
    </w:rPr>
  </w:style>
  <w:style w:type="paragraph" w:styleId="61">
    <w:name w:val="toc 6"/>
    <w:basedOn w:val="a9"/>
    <w:next w:val="a9"/>
    <w:qFormat/>
    <w:pPr>
      <w:ind w:left="1200"/>
    </w:pPr>
    <w:rPr>
      <w:sz w:val="18"/>
    </w:rPr>
  </w:style>
  <w:style w:type="paragraph" w:styleId="36">
    <w:name w:val="Body Text Indent 3"/>
    <w:basedOn w:val="a9"/>
    <w:link w:val="37"/>
    <w:qFormat/>
    <w:pPr>
      <w:adjustRightInd/>
      <w:spacing w:beforeLines="30"/>
      <w:ind w:left="21" w:firstLine="399"/>
      <w:textAlignment w:val="auto"/>
    </w:pPr>
    <w:rPr>
      <w:szCs w:val="20"/>
    </w:rPr>
  </w:style>
  <w:style w:type="paragraph" w:styleId="affd">
    <w:name w:val="table of figures"/>
    <w:basedOn w:val="a9"/>
    <w:next w:val="a9"/>
    <w:uiPriority w:val="99"/>
    <w:qFormat/>
    <w:pPr>
      <w:tabs>
        <w:tab w:val="right" w:leader="dot" w:pos="8948"/>
      </w:tabs>
      <w:ind w:left="480" w:hanging="480"/>
    </w:pPr>
  </w:style>
  <w:style w:type="paragraph" w:styleId="26">
    <w:name w:val="toc 2"/>
    <w:basedOn w:val="a9"/>
    <w:next w:val="a9"/>
    <w:uiPriority w:val="39"/>
    <w:qFormat/>
    <w:pPr>
      <w:tabs>
        <w:tab w:val="left" w:pos="1050"/>
        <w:tab w:val="right" w:leader="dot" w:pos="8948"/>
      </w:tabs>
      <w:ind w:leftChars="200" w:left="420"/>
    </w:pPr>
  </w:style>
  <w:style w:type="paragraph" w:styleId="91">
    <w:name w:val="toc 9"/>
    <w:basedOn w:val="a9"/>
    <w:next w:val="a9"/>
    <w:qFormat/>
    <w:pPr>
      <w:ind w:left="1920"/>
    </w:pPr>
    <w:rPr>
      <w:sz w:val="18"/>
    </w:rPr>
  </w:style>
  <w:style w:type="paragraph" w:styleId="27">
    <w:name w:val="Body Text 2"/>
    <w:basedOn w:val="a9"/>
    <w:link w:val="28"/>
    <w:qFormat/>
    <w:pPr>
      <w:spacing w:after="120" w:line="480" w:lineRule="auto"/>
    </w:pPr>
  </w:style>
  <w:style w:type="paragraph" w:styleId="affe">
    <w:name w:val="Normal (Web)"/>
    <w:basedOn w:val="a9"/>
    <w:uiPriority w:val="99"/>
    <w:qFormat/>
    <w:pPr>
      <w:adjustRightInd/>
      <w:textAlignment w:val="auto"/>
    </w:pPr>
    <w:rPr>
      <w:sz w:val="24"/>
      <w:szCs w:val="24"/>
    </w:rPr>
  </w:style>
  <w:style w:type="paragraph" w:styleId="14">
    <w:name w:val="index 1"/>
    <w:basedOn w:val="a9"/>
    <w:next w:val="a9"/>
    <w:qFormat/>
    <w:pPr>
      <w:adjustRightInd/>
      <w:spacing w:beforeLines="30" w:line="360" w:lineRule="atLeast"/>
      <w:textAlignment w:val="auto"/>
    </w:pPr>
    <w:rPr>
      <w:rFonts w:ascii="Tahoma" w:hAnsi="Tahoma"/>
      <w:spacing w:val="10"/>
      <w:sz w:val="24"/>
      <w:szCs w:val="20"/>
    </w:rPr>
  </w:style>
  <w:style w:type="paragraph" w:styleId="afff">
    <w:name w:val="Title"/>
    <w:basedOn w:val="a9"/>
    <w:link w:val="afff0"/>
    <w:qFormat/>
    <w:pPr>
      <w:keepNext/>
      <w:widowControl/>
      <w:suppressLineNumbers/>
      <w:suppressAutoHyphens/>
      <w:jc w:val="center"/>
    </w:pPr>
    <w:rPr>
      <w:rFonts w:ascii="Arial" w:hAnsi="Arial"/>
      <w:b/>
      <w:sz w:val="40"/>
      <w:lang w:val="en-GB" w:eastAsia="en-US"/>
    </w:rPr>
  </w:style>
  <w:style w:type="paragraph" w:styleId="afff1">
    <w:name w:val="annotation subject"/>
    <w:basedOn w:val="af8"/>
    <w:next w:val="af8"/>
    <w:link w:val="afff2"/>
    <w:unhideWhenUsed/>
    <w:qFormat/>
    <w:rPr>
      <w:b/>
      <w:bCs/>
    </w:rPr>
  </w:style>
  <w:style w:type="table" w:styleId="afff3">
    <w:name w:val="Table Grid"/>
    <w:basedOn w:val="ac"/>
    <w:uiPriority w:val="59"/>
    <w:qFormat/>
    <w:pPr>
      <w:widowControl w:val="0"/>
      <w:adjustRightInd w:val="0"/>
      <w:spacing w:line="312"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8FFFF"/>
      </w:tcPr>
    </w:tblStylePr>
  </w:style>
  <w:style w:type="table" w:styleId="afff4">
    <w:name w:val="Table Elegant"/>
    <w:basedOn w:val="ac"/>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29">
    <w:name w:val="Table 3D effects 2"/>
    <w:basedOn w:val="ac"/>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62">
    <w:name w:val="Table List 6"/>
    <w:basedOn w:val="ac"/>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15">
    <w:name w:val="Table Columns 1"/>
    <w:basedOn w:val="ac"/>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43">
    <w:name w:val="Table Columns 4"/>
    <w:basedOn w:val="ac"/>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character" w:styleId="afff5">
    <w:name w:val="page number"/>
    <w:basedOn w:val="ab"/>
    <w:qFormat/>
    <w:rPr>
      <w:rFonts w:eastAsia="宋体"/>
      <w:sz w:val="24"/>
      <w:szCs w:val="21"/>
      <w:lang w:val="en-US" w:eastAsia="zh-CN" w:bidi="ar-SA"/>
    </w:rPr>
  </w:style>
  <w:style w:type="character" w:styleId="afff6">
    <w:name w:val="FollowedHyperlink"/>
    <w:basedOn w:val="ab"/>
    <w:uiPriority w:val="99"/>
    <w:semiHidden/>
    <w:unhideWhenUsed/>
    <w:qFormat/>
    <w:rPr>
      <w:color w:val="954F72" w:themeColor="followedHyperlink"/>
      <w:u w:val="single"/>
    </w:rPr>
  </w:style>
  <w:style w:type="character" w:styleId="afff7">
    <w:name w:val="Hyperlink"/>
    <w:basedOn w:val="ab"/>
    <w:uiPriority w:val="99"/>
    <w:qFormat/>
    <w:rPr>
      <w:rFonts w:eastAsia="宋体"/>
      <w:color w:val="0000FF"/>
      <w:sz w:val="24"/>
      <w:szCs w:val="21"/>
      <w:u w:val="single"/>
      <w:lang w:val="en-US" w:eastAsia="zh-CN" w:bidi="ar-SA"/>
    </w:rPr>
  </w:style>
  <w:style w:type="character" w:styleId="afff8">
    <w:name w:val="annotation reference"/>
    <w:basedOn w:val="ab"/>
    <w:unhideWhenUsed/>
    <w:qFormat/>
    <w:rPr>
      <w:sz w:val="21"/>
      <w:szCs w:val="21"/>
    </w:rPr>
  </w:style>
  <w:style w:type="character" w:styleId="afff9">
    <w:name w:val="footnote reference"/>
    <w:basedOn w:val="ab"/>
    <w:uiPriority w:val="99"/>
    <w:semiHidden/>
    <w:unhideWhenUsed/>
    <w:qFormat/>
    <w:rPr>
      <w:vertAlign w:val="superscript"/>
    </w:rPr>
  </w:style>
  <w:style w:type="character" w:customStyle="1" w:styleId="12">
    <w:name w:val="标题 1 字符"/>
    <w:basedOn w:val="ab"/>
    <w:link w:val="10"/>
    <w:qFormat/>
    <w:rPr>
      <w:rFonts w:eastAsia="黑体"/>
      <w:b/>
      <w:bCs/>
      <w:kern w:val="44"/>
      <w:sz w:val="28"/>
      <w:szCs w:val="28"/>
    </w:rPr>
  </w:style>
  <w:style w:type="character" w:customStyle="1" w:styleId="22">
    <w:name w:val="标题 2 字符"/>
    <w:basedOn w:val="ab"/>
    <w:link w:val="21"/>
    <w:qFormat/>
    <w:rPr>
      <w:rFonts w:ascii="Arial" w:eastAsia="黑体" w:hAnsi="Arial"/>
      <w:b/>
      <w:bCs/>
      <w:sz w:val="24"/>
      <w:szCs w:val="24"/>
    </w:rPr>
  </w:style>
  <w:style w:type="character" w:customStyle="1" w:styleId="30">
    <w:name w:val="标题 3 字符"/>
    <w:basedOn w:val="ab"/>
    <w:link w:val="3"/>
    <w:qFormat/>
    <w:rPr>
      <w:rFonts w:eastAsia="黑体"/>
      <w:b/>
      <w:bCs/>
      <w:sz w:val="24"/>
      <w:szCs w:val="24"/>
    </w:rPr>
  </w:style>
  <w:style w:type="character" w:customStyle="1" w:styleId="40">
    <w:name w:val="标题 4 字符"/>
    <w:basedOn w:val="ab"/>
    <w:link w:val="4"/>
    <w:qFormat/>
    <w:rPr>
      <w:rFonts w:ascii="Arial" w:eastAsia="黑体" w:hAnsi="Arial"/>
      <w:b/>
      <w:bCs/>
      <w:sz w:val="24"/>
      <w:szCs w:val="24"/>
    </w:rPr>
  </w:style>
  <w:style w:type="character" w:customStyle="1" w:styleId="50">
    <w:name w:val="标题 5 字符"/>
    <w:basedOn w:val="ab"/>
    <w:link w:val="5"/>
    <w:qFormat/>
    <w:rPr>
      <w:b/>
      <w:bCs/>
    </w:rPr>
  </w:style>
  <w:style w:type="character" w:customStyle="1" w:styleId="60">
    <w:name w:val="标题 6 字符"/>
    <w:basedOn w:val="ab"/>
    <w:link w:val="6"/>
    <w:qFormat/>
    <w:rPr>
      <w:rFonts w:ascii="Arial" w:eastAsia="黑体" w:hAnsi="Arial"/>
      <w:b/>
      <w:bCs/>
      <w:sz w:val="24"/>
      <w:szCs w:val="24"/>
    </w:rPr>
  </w:style>
  <w:style w:type="character" w:customStyle="1" w:styleId="70">
    <w:name w:val="标题 7 字符"/>
    <w:basedOn w:val="ab"/>
    <w:link w:val="7"/>
    <w:rPr>
      <w:b/>
      <w:bCs/>
      <w:sz w:val="24"/>
      <w:szCs w:val="24"/>
    </w:rPr>
  </w:style>
  <w:style w:type="character" w:customStyle="1" w:styleId="80">
    <w:name w:val="标题 8 字符"/>
    <w:basedOn w:val="ab"/>
    <w:link w:val="8"/>
    <w:qFormat/>
    <w:rPr>
      <w:rFonts w:ascii="Arial" w:eastAsia="黑体" w:hAnsi="Arial"/>
      <w:sz w:val="24"/>
      <w:szCs w:val="24"/>
    </w:rPr>
  </w:style>
  <w:style w:type="character" w:customStyle="1" w:styleId="90">
    <w:name w:val="标题 9 字符"/>
    <w:basedOn w:val="ab"/>
    <w:link w:val="9"/>
    <w:qFormat/>
    <w:rPr>
      <w:rFonts w:ascii="Arial" w:eastAsia="黑体" w:hAnsi="Arial"/>
    </w:rPr>
  </w:style>
  <w:style w:type="character" w:customStyle="1" w:styleId="afff0">
    <w:name w:val="标题 字符"/>
    <w:basedOn w:val="ab"/>
    <w:link w:val="afff"/>
    <w:qFormat/>
    <w:rPr>
      <w:rFonts w:ascii="Arial" w:eastAsia="宋体" w:hAnsi="Arial" w:cs="Times New Roman"/>
      <w:b/>
      <w:kern w:val="0"/>
      <w:sz w:val="40"/>
      <w:szCs w:val="21"/>
      <w:lang w:val="en-GB" w:eastAsia="en-US"/>
    </w:rPr>
  </w:style>
  <w:style w:type="character" w:customStyle="1" w:styleId="aff9">
    <w:name w:val="副标题 字符"/>
    <w:basedOn w:val="ab"/>
    <w:link w:val="aff8"/>
    <w:qFormat/>
    <w:rPr>
      <w:rFonts w:ascii="Arial" w:eastAsia="宋体" w:hAnsi="Arial" w:cs="Times New Roman"/>
      <w:b/>
      <w:caps/>
      <w:kern w:val="0"/>
      <w:sz w:val="40"/>
      <w:szCs w:val="21"/>
      <w:lang w:val="en-GB" w:eastAsia="en-US"/>
    </w:rPr>
  </w:style>
  <w:style w:type="character" w:customStyle="1" w:styleId="aff5">
    <w:name w:val="页脚 字符"/>
    <w:basedOn w:val="ab"/>
    <w:link w:val="aff4"/>
    <w:uiPriority w:val="99"/>
    <w:qFormat/>
    <w:rPr>
      <w:rFonts w:ascii="Times New Roman" w:eastAsia="宋体" w:hAnsi="Times New Roman" w:cs="Times New Roman"/>
      <w:kern w:val="0"/>
      <w:sz w:val="18"/>
      <w:szCs w:val="18"/>
    </w:rPr>
  </w:style>
  <w:style w:type="character" w:customStyle="1" w:styleId="aff7">
    <w:name w:val="页眉 字符"/>
    <w:basedOn w:val="ab"/>
    <w:link w:val="aff6"/>
    <w:qFormat/>
    <w:rPr>
      <w:rFonts w:ascii="Times New Roman" w:eastAsia="宋体" w:hAnsi="Times New Roman" w:cs="Times New Roman"/>
      <w:kern w:val="0"/>
      <w:sz w:val="18"/>
      <w:szCs w:val="21"/>
    </w:rPr>
  </w:style>
  <w:style w:type="paragraph" w:customStyle="1" w:styleId="afffa">
    <w:name w:val="表内正文"/>
    <w:basedOn w:val="a9"/>
    <w:qFormat/>
    <w:pPr>
      <w:keepNext/>
      <w:widowControl/>
      <w:spacing w:beforeLines="50"/>
      <w:jc w:val="left"/>
    </w:pPr>
    <w:rPr>
      <w:rFonts w:ascii="宋体" w:hAnsi="宋体"/>
    </w:rPr>
  </w:style>
  <w:style w:type="paragraph" w:customStyle="1" w:styleId="11">
    <w:name w:val="正文1级编号"/>
    <w:basedOn w:val="afa"/>
    <w:qFormat/>
    <w:pPr>
      <w:numPr>
        <w:numId w:val="3"/>
      </w:numPr>
      <w:snapToGrid w:val="0"/>
      <w:spacing w:before="120" w:line="360" w:lineRule="exact"/>
    </w:pPr>
  </w:style>
  <w:style w:type="character" w:customStyle="1" w:styleId="afb">
    <w:name w:val="正文文本 字符"/>
    <w:basedOn w:val="ab"/>
    <w:link w:val="afa"/>
    <w:qFormat/>
    <w:rPr>
      <w:rFonts w:ascii="Times New Roman" w:eastAsia="宋体" w:hAnsi="Times New Roman" w:cs="Times New Roman"/>
      <w:kern w:val="0"/>
      <w:szCs w:val="21"/>
    </w:rPr>
  </w:style>
  <w:style w:type="paragraph" w:customStyle="1" w:styleId="16">
    <w:name w:val="正文1级项目符号"/>
    <w:basedOn w:val="afa"/>
    <w:qFormat/>
    <w:pPr>
      <w:spacing w:before="120" w:line="360" w:lineRule="exact"/>
    </w:pPr>
  </w:style>
  <w:style w:type="paragraph" w:customStyle="1" w:styleId="2">
    <w:name w:val="正文2级项目符号"/>
    <w:basedOn w:val="afa"/>
    <w:qFormat/>
    <w:pPr>
      <w:numPr>
        <w:numId w:val="4"/>
      </w:numPr>
      <w:spacing w:before="120" w:line="360" w:lineRule="exact"/>
    </w:pPr>
  </w:style>
  <w:style w:type="paragraph" w:customStyle="1" w:styleId="38">
    <w:name w:val="正文3级项目符号"/>
    <w:basedOn w:val="afa"/>
    <w:qFormat/>
    <w:pPr>
      <w:spacing w:before="120" w:line="360" w:lineRule="exact"/>
    </w:pPr>
  </w:style>
  <w:style w:type="paragraph" w:customStyle="1" w:styleId="afffb">
    <w:name w:val="表格标题"/>
    <w:basedOn w:val="afff"/>
    <w:next w:val="afffa"/>
    <w:qFormat/>
    <w:pPr>
      <w:spacing w:beforeLines="50"/>
    </w:pPr>
    <w:rPr>
      <w:sz w:val="21"/>
      <w:lang w:eastAsia="zh-CN"/>
    </w:rPr>
  </w:style>
  <w:style w:type="character" w:customStyle="1" w:styleId="af6">
    <w:name w:val="文档结构图 字符"/>
    <w:basedOn w:val="ab"/>
    <w:link w:val="af5"/>
    <w:semiHidden/>
    <w:qFormat/>
    <w:rPr>
      <w:rFonts w:ascii="Times New Roman" w:eastAsia="宋体" w:hAnsi="Times New Roman" w:cs="Times New Roman"/>
      <w:kern w:val="0"/>
      <w:szCs w:val="21"/>
      <w:shd w:val="clear" w:color="auto" w:fill="000080"/>
    </w:rPr>
  </w:style>
  <w:style w:type="paragraph" w:customStyle="1" w:styleId="Style46">
    <w:name w:val="_Style 46"/>
    <w:qFormat/>
    <w:rPr>
      <w:rFonts w:asciiTheme="minorHAnsi" w:eastAsiaTheme="minorEastAsia" w:hAnsiTheme="minorHAnsi" w:cstheme="minorBidi"/>
      <w:kern w:val="2"/>
      <w:sz w:val="21"/>
      <w:szCs w:val="21"/>
    </w:rPr>
  </w:style>
  <w:style w:type="character" w:customStyle="1" w:styleId="ae">
    <w:name w:val="正文首行缩进 字符"/>
    <w:basedOn w:val="afb"/>
    <w:link w:val="aa"/>
    <w:qFormat/>
    <w:rPr>
      <w:rFonts w:ascii="Times New Roman" w:eastAsia="宋体" w:hAnsi="Times New Roman" w:cs="Times New Roman"/>
      <w:kern w:val="0"/>
      <w:szCs w:val="21"/>
    </w:rPr>
  </w:style>
  <w:style w:type="paragraph" w:customStyle="1" w:styleId="afffc">
    <w:name w:val="文本框"/>
    <w:basedOn w:val="afa"/>
    <w:next w:val="afa"/>
    <w:qFormat/>
    <w:pPr>
      <w:snapToGrid w:val="0"/>
      <w:jc w:val="center"/>
    </w:pPr>
  </w:style>
  <w:style w:type="character" w:customStyle="1" w:styleId="afd">
    <w:name w:val="正文文本缩进 字符"/>
    <w:basedOn w:val="ab"/>
    <w:link w:val="afc"/>
    <w:qFormat/>
    <w:rPr>
      <w:rFonts w:ascii="Times New Roman" w:eastAsia="宋体" w:hAnsi="Times New Roman" w:cs="Times New Roman"/>
      <w:szCs w:val="21"/>
    </w:rPr>
  </w:style>
  <w:style w:type="paragraph" w:customStyle="1" w:styleId="afffd">
    <w:name w:val="目录标题"/>
    <w:basedOn w:val="a9"/>
    <w:next w:val="a9"/>
    <w:qFormat/>
    <w:pPr>
      <w:spacing w:before="240" w:after="240"/>
      <w:jc w:val="center"/>
    </w:pPr>
    <w:rPr>
      <w:rFonts w:eastAsia="黑体"/>
      <w:b/>
      <w:sz w:val="28"/>
      <w:szCs w:val="28"/>
    </w:rPr>
  </w:style>
  <w:style w:type="paragraph" w:customStyle="1" w:styleId="3level3PIM3H3Level3Head173">
    <w:name w:val="样式 标题 3level_3PIM 3H3Level 3 Head + 行距: 多倍行距 1.73 字行"/>
    <w:basedOn w:val="3"/>
    <w:qFormat/>
    <w:pPr>
      <w:numPr>
        <w:numId w:val="5"/>
      </w:numPr>
      <w:spacing w:line="415" w:lineRule="auto"/>
    </w:pPr>
    <w:rPr>
      <w:bCs w:val="0"/>
      <w:sz w:val="30"/>
    </w:rPr>
  </w:style>
  <w:style w:type="character" w:customStyle="1" w:styleId="aff1">
    <w:name w:val="日期 字符"/>
    <w:basedOn w:val="ab"/>
    <w:link w:val="aff0"/>
    <w:qFormat/>
    <w:rPr>
      <w:rFonts w:ascii="Times New Roman" w:eastAsia="宋体" w:hAnsi="Times New Roman" w:cs="Times New Roman"/>
      <w:szCs w:val="21"/>
    </w:rPr>
  </w:style>
  <w:style w:type="paragraph" w:customStyle="1" w:styleId="-">
    <w:name w:val="投标 - 引用表格"/>
    <w:basedOn w:val="a9"/>
    <w:qFormat/>
    <w:pPr>
      <w:snapToGrid w:val="0"/>
    </w:pPr>
    <w:rPr>
      <w:b/>
      <w:bCs/>
      <w:i/>
    </w:rPr>
  </w:style>
  <w:style w:type="character" w:customStyle="1" w:styleId="aff3">
    <w:name w:val="批注框文本 字符"/>
    <w:basedOn w:val="ab"/>
    <w:link w:val="aff2"/>
    <w:semiHidden/>
    <w:qFormat/>
    <w:rPr>
      <w:rFonts w:ascii="宋体" w:eastAsia="宋体" w:hAnsi="Times New Roman" w:cs="Times New Roman"/>
      <w:kern w:val="0"/>
      <w:sz w:val="18"/>
      <w:szCs w:val="18"/>
      <w:lang w:eastAsia="ko-KR"/>
    </w:rPr>
  </w:style>
  <w:style w:type="paragraph" w:customStyle="1" w:styleId="afffe">
    <w:name w:val="封面标题"/>
    <w:basedOn w:val="a9"/>
    <w:qFormat/>
    <w:pPr>
      <w:snapToGrid w:val="0"/>
      <w:spacing w:line="360" w:lineRule="auto"/>
      <w:jc w:val="center"/>
    </w:pPr>
    <w:rPr>
      <w:rFonts w:eastAsia="黑体"/>
      <w:sz w:val="52"/>
    </w:rPr>
  </w:style>
  <w:style w:type="paragraph" w:customStyle="1" w:styleId="affff">
    <w:name w:val="图题"/>
    <w:basedOn w:val="a9"/>
    <w:next w:val="a9"/>
    <w:qFormat/>
    <w:pPr>
      <w:snapToGrid w:val="0"/>
      <w:spacing w:before="50" w:after="50"/>
      <w:jc w:val="center"/>
    </w:pPr>
    <w:rPr>
      <w:b/>
      <w:sz w:val="18"/>
    </w:rPr>
  </w:style>
  <w:style w:type="paragraph" w:customStyle="1" w:styleId="affff0">
    <w:name w:val="图标号"/>
    <w:basedOn w:val="a9"/>
    <w:next w:val="a9"/>
    <w:qFormat/>
    <w:pPr>
      <w:snapToGrid w:val="0"/>
      <w:jc w:val="center"/>
    </w:pPr>
    <w:rPr>
      <w:b/>
    </w:rPr>
  </w:style>
  <w:style w:type="paragraph" w:customStyle="1" w:styleId="22Heading2HiddenHeading2CCBSheading2H2h2">
    <w:name w:val="样式 标题 2第一章 标题 2Heading 2 HiddenHeading 2 CCBSheading 2H2h2..."/>
    <w:basedOn w:val="21"/>
    <w:qFormat/>
    <w:pPr>
      <w:keepNext w:val="0"/>
      <w:tabs>
        <w:tab w:val="left" w:pos="840"/>
      </w:tabs>
      <w:spacing w:line="415" w:lineRule="auto"/>
      <w:ind w:left="840" w:hanging="420"/>
    </w:pPr>
    <w:rPr>
      <w:bCs w:val="0"/>
      <w:snapToGrid w:val="0"/>
      <w:sz w:val="32"/>
    </w:rPr>
  </w:style>
  <w:style w:type="paragraph" w:customStyle="1" w:styleId="20">
    <w:name w:val="图题2"/>
    <w:basedOn w:val="affff"/>
    <w:next w:val="a9"/>
    <w:qFormat/>
    <w:pPr>
      <w:numPr>
        <w:ilvl w:val="1"/>
        <w:numId w:val="6"/>
      </w:numPr>
      <w:snapToGrid/>
    </w:pPr>
  </w:style>
  <w:style w:type="paragraph" w:customStyle="1" w:styleId="9001">
    <w:name w:val="9001"/>
    <w:basedOn w:val="a9"/>
    <w:qFormat/>
    <w:pPr>
      <w:tabs>
        <w:tab w:val="left" w:pos="1474"/>
      </w:tabs>
      <w:spacing w:before="40" w:after="40" w:line="360" w:lineRule="auto"/>
      <w:ind w:left="1474" w:right="210" w:hanging="567"/>
    </w:pPr>
  </w:style>
  <w:style w:type="paragraph" w:customStyle="1" w:styleId="Paragraph1">
    <w:name w:val="Paragraph1"/>
    <w:basedOn w:val="a9"/>
    <w:qFormat/>
    <w:pPr>
      <w:spacing w:before="80"/>
    </w:pPr>
    <w:rPr>
      <w:rFonts w:ascii="宋体"/>
      <w:snapToGrid w:val="0"/>
      <w:sz w:val="20"/>
      <w:szCs w:val="24"/>
    </w:rPr>
  </w:style>
  <w:style w:type="paragraph" w:customStyle="1" w:styleId="075112">
    <w:name w:val="样式 正文文字缩进 + 左侧:  0.75 厘米 首行缩进:  1.12 厘米"/>
    <w:basedOn w:val="afc"/>
    <w:qFormat/>
    <w:pPr>
      <w:ind w:firstLineChars="200" w:firstLine="200"/>
    </w:pPr>
  </w:style>
  <w:style w:type="paragraph" w:customStyle="1" w:styleId="Helvetica7878">
    <w:name w:val="样式 图题 + Helvetica 五号 段前: 7.8 磅 段后: 7.8 磅"/>
    <w:basedOn w:val="affff"/>
    <w:qFormat/>
    <w:pPr>
      <w:snapToGrid/>
      <w:spacing w:before="0" w:after="0"/>
    </w:pPr>
    <w:rPr>
      <w:rFonts w:ascii="Helvetica" w:hAnsi="Helvetica"/>
      <w:bCs/>
      <w:sz w:val="21"/>
    </w:rPr>
  </w:style>
  <w:style w:type="paragraph" w:customStyle="1" w:styleId="affff1">
    <w:name w:val="a"/>
    <w:basedOn w:val="a9"/>
    <w:qFormat/>
    <w:pPr>
      <w:spacing w:before="100" w:beforeAutospacing="1" w:after="100" w:afterAutospacing="1"/>
    </w:pPr>
    <w:rPr>
      <w:rFonts w:ascii="宋体" w:hAnsi="宋体"/>
      <w:szCs w:val="24"/>
    </w:rPr>
  </w:style>
  <w:style w:type="paragraph" w:customStyle="1" w:styleId="infoblue">
    <w:name w:val="infoblue"/>
    <w:basedOn w:val="a9"/>
    <w:qFormat/>
    <w:pPr>
      <w:spacing w:after="120" w:line="240" w:lineRule="atLeast"/>
      <w:ind w:left="450"/>
    </w:pPr>
    <w:rPr>
      <w:rFonts w:eastAsia="楷体_GB2312"/>
      <w:i/>
      <w:color w:val="0000FF"/>
    </w:rPr>
  </w:style>
  <w:style w:type="paragraph" w:customStyle="1" w:styleId="font5">
    <w:name w:val="font5"/>
    <w:basedOn w:val="a9"/>
    <w:qFormat/>
    <w:pPr>
      <w:spacing w:before="100" w:beforeAutospacing="1" w:after="100" w:afterAutospacing="1"/>
    </w:pPr>
    <w:rPr>
      <w:rFonts w:ascii="宋体" w:hAnsi="宋体" w:hint="eastAsia"/>
      <w:sz w:val="18"/>
      <w:szCs w:val="18"/>
    </w:rPr>
  </w:style>
  <w:style w:type="paragraph" w:customStyle="1" w:styleId="font6">
    <w:name w:val="font6"/>
    <w:basedOn w:val="a9"/>
    <w:qFormat/>
    <w:pPr>
      <w:spacing w:before="100" w:beforeAutospacing="1" w:after="100" w:afterAutospacing="1"/>
    </w:pPr>
    <w:rPr>
      <w:rFonts w:ascii="宋体" w:hAnsi="宋体" w:hint="eastAsia"/>
      <w:sz w:val="20"/>
    </w:rPr>
  </w:style>
  <w:style w:type="paragraph" w:customStyle="1" w:styleId="font7">
    <w:name w:val="font7"/>
    <w:basedOn w:val="a9"/>
    <w:qFormat/>
    <w:pPr>
      <w:spacing w:before="100" w:beforeAutospacing="1" w:after="100" w:afterAutospacing="1"/>
    </w:pPr>
    <w:rPr>
      <w:rFonts w:ascii="宋体" w:hAnsi="宋体" w:hint="eastAsia"/>
      <w:color w:val="FF0000"/>
      <w:sz w:val="20"/>
    </w:rPr>
  </w:style>
  <w:style w:type="paragraph" w:customStyle="1" w:styleId="font8">
    <w:name w:val="font8"/>
    <w:basedOn w:val="a9"/>
    <w:qFormat/>
    <w:pPr>
      <w:spacing w:before="100" w:beforeAutospacing="1" w:after="100" w:afterAutospacing="1"/>
    </w:pPr>
    <w:rPr>
      <w:color w:val="FF0000"/>
      <w:sz w:val="20"/>
    </w:rPr>
  </w:style>
  <w:style w:type="paragraph" w:customStyle="1" w:styleId="font9">
    <w:name w:val="font9"/>
    <w:basedOn w:val="a9"/>
    <w:qFormat/>
    <w:pPr>
      <w:spacing w:before="100" w:beforeAutospacing="1" w:after="100" w:afterAutospacing="1"/>
    </w:pPr>
    <w:rPr>
      <w:sz w:val="20"/>
    </w:rPr>
  </w:style>
  <w:style w:type="paragraph" w:customStyle="1" w:styleId="xl24">
    <w:name w:val="xl24"/>
    <w:basedOn w:val="a9"/>
    <w:qFormat/>
    <w:pPr>
      <w:pBdr>
        <w:top w:val="double" w:sz="6" w:space="0" w:color="auto"/>
        <w:left w:val="double" w:sz="6" w:space="0" w:color="auto"/>
        <w:bottom w:val="double" w:sz="6" w:space="0" w:color="auto"/>
        <w:right w:val="single" w:sz="4" w:space="0" w:color="auto"/>
      </w:pBdr>
      <w:shd w:val="clear" w:color="auto" w:fill="FFFF99"/>
      <w:spacing w:before="100" w:beforeAutospacing="1" w:after="100" w:afterAutospacing="1"/>
      <w:jc w:val="center"/>
    </w:pPr>
    <w:rPr>
      <w:rFonts w:ascii="宋体" w:hAnsi="宋体"/>
      <w:b/>
      <w:bCs/>
      <w:szCs w:val="24"/>
    </w:rPr>
  </w:style>
  <w:style w:type="paragraph" w:customStyle="1" w:styleId="xl25">
    <w:name w:val="xl25"/>
    <w:basedOn w:val="a9"/>
    <w:qFormat/>
    <w:pPr>
      <w:pBdr>
        <w:top w:val="double" w:sz="6" w:space="0" w:color="auto"/>
        <w:left w:val="single" w:sz="4" w:space="0" w:color="auto"/>
        <w:bottom w:val="double" w:sz="6" w:space="0" w:color="auto"/>
        <w:right w:val="single" w:sz="4" w:space="0" w:color="auto"/>
      </w:pBdr>
      <w:shd w:val="clear" w:color="auto" w:fill="FFFF99"/>
      <w:spacing w:before="100" w:beforeAutospacing="1" w:after="100" w:afterAutospacing="1"/>
      <w:jc w:val="center"/>
    </w:pPr>
    <w:rPr>
      <w:rFonts w:ascii="宋体" w:hAnsi="宋体"/>
      <w:b/>
      <w:bCs/>
      <w:szCs w:val="24"/>
    </w:rPr>
  </w:style>
  <w:style w:type="paragraph" w:customStyle="1" w:styleId="xl26">
    <w:name w:val="xl26"/>
    <w:basedOn w:val="a9"/>
    <w:qFormat/>
    <w:pPr>
      <w:pBdr>
        <w:top w:val="double" w:sz="6" w:space="0" w:color="auto"/>
        <w:left w:val="single" w:sz="4" w:space="0" w:color="auto"/>
        <w:bottom w:val="double" w:sz="6" w:space="0" w:color="auto"/>
        <w:right w:val="double" w:sz="6" w:space="0" w:color="auto"/>
      </w:pBdr>
      <w:shd w:val="clear" w:color="auto" w:fill="FFFF99"/>
      <w:spacing w:before="100" w:beforeAutospacing="1" w:after="100" w:afterAutospacing="1"/>
      <w:jc w:val="center"/>
    </w:pPr>
    <w:rPr>
      <w:rFonts w:ascii="宋体" w:hAnsi="宋体"/>
      <w:b/>
      <w:bCs/>
      <w:szCs w:val="24"/>
    </w:rPr>
  </w:style>
  <w:style w:type="paragraph" w:customStyle="1" w:styleId="xl27">
    <w:name w:val="xl27"/>
    <w:basedOn w:val="a9"/>
    <w:qFormat/>
    <w:pPr>
      <w:pBdr>
        <w:left w:val="double" w:sz="6"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28">
    <w:name w:val="xl28"/>
    <w:basedOn w:val="a9"/>
    <w:qFormat/>
    <w:pPr>
      <w:pBdr>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29">
    <w:name w:val="xl29"/>
    <w:basedOn w:val="a9"/>
    <w:qFormat/>
    <w:pPr>
      <w:pBdr>
        <w:left w:val="single" w:sz="4" w:space="0" w:color="auto"/>
        <w:bottom w:val="single" w:sz="4" w:space="0" w:color="auto"/>
        <w:right w:val="double" w:sz="6" w:space="0" w:color="auto"/>
      </w:pBdr>
      <w:spacing w:before="100" w:beforeAutospacing="1" w:after="100" w:afterAutospacing="1"/>
    </w:pPr>
    <w:rPr>
      <w:rFonts w:ascii="宋体" w:hAnsi="宋体"/>
      <w:sz w:val="20"/>
    </w:rPr>
  </w:style>
  <w:style w:type="paragraph" w:customStyle="1" w:styleId="xl30">
    <w:name w:val="xl30"/>
    <w:basedOn w:val="a9"/>
    <w:qFormat/>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宋体" w:hAnsi="宋体"/>
      <w:sz w:val="20"/>
    </w:rPr>
  </w:style>
  <w:style w:type="paragraph" w:customStyle="1" w:styleId="xl31">
    <w:name w:val="xl31"/>
    <w:basedOn w:val="a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32">
    <w:name w:val="xl32"/>
    <w:basedOn w:val="a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sz w:val="20"/>
    </w:rPr>
  </w:style>
  <w:style w:type="paragraph" w:customStyle="1" w:styleId="xl33">
    <w:name w:val="xl33"/>
    <w:basedOn w:val="a9"/>
    <w:qFormat/>
    <w:pPr>
      <w:pBdr>
        <w:top w:val="single" w:sz="4" w:space="0" w:color="auto"/>
        <w:left w:val="single" w:sz="4" w:space="0" w:color="auto"/>
        <w:bottom w:val="single" w:sz="4" w:space="0" w:color="auto"/>
        <w:right w:val="double" w:sz="6" w:space="0" w:color="auto"/>
      </w:pBdr>
      <w:spacing w:before="100" w:beforeAutospacing="1" w:after="100" w:afterAutospacing="1"/>
    </w:pPr>
    <w:rPr>
      <w:rFonts w:ascii="宋体" w:hAnsi="宋体"/>
      <w:sz w:val="20"/>
    </w:rPr>
  </w:style>
  <w:style w:type="paragraph" w:customStyle="1" w:styleId="xl34">
    <w:name w:val="xl34"/>
    <w:basedOn w:val="a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FF0000"/>
      <w:sz w:val="20"/>
    </w:rPr>
  </w:style>
  <w:style w:type="paragraph" w:customStyle="1" w:styleId="xl35">
    <w:name w:val="xl35"/>
    <w:basedOn w:val="a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FF"/>
      <w:sz w:val="20"/>
    </w:rPr>
  </w:style>
  <w:style w:type="paragraph" w:customStyle="1" w:styleId="xl36">
    <w:name w:val="xl36"/>
    <w:basedOn w:val="a9"/>
    <w:qFormat/>
    <w:pPr>
      <w:pBdr>
        <w:bottom w:val="single" w:sz="4" w:space="0" w:color="auto"/>
        <w:right w:val="single" w:sz="4" w:space="0" w:color="auto"/>
      </w:pBdr>
      <w:shd w:val="clear" w:color="auto" w:fill="FFFF99"/>
      <w:spacing w:before="100" w:beforeAutospacing="1" w:after="100" w:afterAutospacing="1"/>
    </w:pPr>
    <w:rPr>
      <w:rFonts w:ascii="宋体" w:hAnsi="宋体"/>
      <w:color w:val="008000"/>
      <w:sz w:val="20"/>
    </w:rPr>
  </w:style>
  <w:style w:type="paragraph" w:customStyle="1" w:styleId="xl37">
    <w:name w:val="xl37"/>
    <w:basedOn w:val="a9"/>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宋体" w:hAnsi="宋体"/>
      <w:sz w:val="20"/>
    </w:rPr>
  </w:style>
  <w:style w:type="paragraph" w:customStyle="1" w:styleId="xl38">
    <w:name w:val="xl38"/>
    <w:basedOn w:val="a9"/>
    <w:qFormat/>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宋体" w:hAnsi="宋体"/>
      <w:color w:val="0000FF"/>
      <w:sz w:val="20"/>
    </w:rPr>
  </w:style>
  <w:style w:type="paragraph" w:customStyle="1" w:styleId="xl39">
    <w:name w:val="xl39"/>
    <w:basedOn w:val="a9"/>
    <w:qFormat/>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pPr>
    <w:rPr>
      <w:rFonts w:ascii="宋体" w:hAnsi="宋体"/>
      <w:sz w:val="20"/>
    </w:rPr>
  </w:style>
  <w:style w:type="paragraph" w:customStyle="1" w:styleId="font10">
    <w:name w:val="font10"/>
    <w:basedOn w:val="a9"/>
    <w:qFormat/>
    <w:pPr>
      <w:spacing w:before="100" w:beforeAutospacing="1" w:after="100" w:afterAutospacing="1"/>
    </w:pPr>
    <w:rPr>
      <w:color w:val="0000FF"/>
      <w:sz w:val="20"/>
    </w:rPr>
  </w:style>
  <w:style w:type="character" w:customStyle="1" w:styleId="af0">
    <w:name w:val="注释标题 字符"/>
    <w:basedOn w:val="ab"/>
    <w:link w:val="af"/>
    <w:qFormat/>
    <w:rPr>
      <w:rFonts w:ascii="Times New Roman" w:eastAsia="宋体" w:hAnsi="Times New Roman" w:cs="Times New Roman"/>
      <w:szCs w:val="21"/>
    </w:rPr>
  </w:style>
  <w:style w:type="paragraph" w:customStyle="1" w:styleId="17">
    <w:name w:val="样式 正文首行缩进 + 首行缩进:  1 字符"/>
    <w:basedOn w:val="aa"/>
    <w:qFormat/>
    <w:rPr>
      <w:rFonts w:cs="宋体"/>
    </w:rPr>
  </w:style>
  <w:style w:type="paragraph" w:customStyle="1" w:styleId="110">
    <w:name w:val="样式 正文首行缩进 + 首行缩进:  1 字符1"/>
    <w:basedOn w:val="aa"/>
    <w:qFormat/>
    <w:rPr>
      <w:rFonts w:cs="宋体"/>
    </w:rPr>
  </w:style>
  <w:style w:type="paragraph" w:customStyle="1" w:styleId="44">
    <w:name w:val="正文首行缩进4"/>
    <w:basedOn w:val="a9"/>
    <w:qFormat/>
    <w:pPr>
      <w:spacing w:line="300" w:lineRule="auto"/>
      <w:ind w:firstLineChars="200" w:firstLine="200"/>
    </w:pPr>
  </w:style>
  <w:style w:type="paragraph" w:customStyle="1" w:styleId="120">
    <w:name w:val="样式 正文首行缩进 + 首行缩进:  1 字符2"/>
    <w:basedOn w:val="aa"/>
    <w:qFormat/>
    <w:rPr>
      <w:rFonts w:cs="宋体"/>
    </w:rPr>
  </w:style>
  <w:style w:type="paragraph" w:customStyle="1" w:styleId="125">
    <w:name w:val="样式 行距: 多倍行距 1.25 字行"/>
    <w:basedOn w:val="a9"/>
    <w:qFormat/>
    <w:pPr>
      <w:spacing w:line="300" w:lineRule="auto"/>
      <w:ind w:firstLineChars="200" w:firstLine="200"/>
    </w:pPr>
    <w:rPr>
      <w:rFonts w:cs="宋体"/>
    </w:rPr>
  </w:style>
  <w:style w:type="paragraph" w:customStyle="1" w:styleId="18">
    <w:name w:val="正文首行缩进1"/>
    <w:basedOn w:val="a9"/>
    <w:qFormat/>
    <w:pPr>
      <w:spacing w:line="300" w:lineRule="auto"/>
      <w:ind w:firstLineChars="200" w:firstLine="200"/>
    </w:pPr>
    <w:rPr>
      <w:rFonts w:cs="宋体"/>
    </w:rPr>
  </w:style>
  <w:style w:type="paragraph" w:customStyle="1" w:styleId="a3">
    <w:name w:val="深圳延长系统组成编号"/>
    <w:basedOn w:val="aa"/>
    <w:qFormat/>
    <w:pPr>
      <w:numPr>
        <w:numId w:val="7"/>
      </w:numPr>
      <w:ind w:firstLineChars="0" w:firstLine="0"/>
    </w:pPr>
  </w:style>
  <w:style w:type="paragraph" w:customStyle="1" w:styleId="a4">
    <w:name w:val="深圳延长系统功能编号"/>
    <w:basedOn w:val="aa"/>
    <w:qFormat/>
    <w:pPr>
      <w:numPr>
        <w:numId w:val="8"/>
      </w:numPr>
      <w:ind w:firstLineChars="0" w:firstLine="0"/>
    </w:pPr>
  </w:style>
  <w:style w:type="paragraph" w:customStyle="1" w:styleId="a6">
    <w:name w:val="深圳延长设备组成编号"/>
    <w:basedOn w:val="aa"/>
    <w:qFormat/>
    <w:pPr>
      <w:numPr>
        <w:numId w:val="9"/>
      </w:numPr>
      <w:ind w:firstLineChars="0" w:firstLine="0"/>
    </w:pPr>
  </w:style>
  <w:style w:type="paragraph" w:customStyle="1" w:styleId="a0">
    <w:name w:val="深圳延长设备功能编号"/>
    <w:basedOn w:val="aa"/>
    <w:qFormat/>
    <w:pPr>
      <w:numPr>
        <w:numId w:val="10"/>
      </w:numPr>
      <w:ind w:firstLineChars="0" w:firstLine="0"/>
    </w:pPr>
  </w:style>
  <w:style w:type="paragraph" w:customStyle="1" w:styleId="a2">
    <w:name w:val="深圳延长系统性能编号"/>
    <w:basedOn w:val="a3"/>
    <w:qFormat/>
    <w:pPr>
      <w:numPr>
        <w:numId w:val="11"/>
      </w:numPr>
    </w:pPr>
  </w:style>
  <w:style w:type="paragraph" w:customStyle="1" w:styleId="a5">
    <w:name w:val="深圳延长设备性能编号"/>
    <w:basedOn w:val="a6"/>
    <w:qFormat/>
    <w:pPr>
      <w:numPr>
        <w:numId w:val="12"/>
      </w:numPr>
    </w:pPr>
  </w:style>
  <w:style w:type="character" w:customStyle="1" w:styleId="af4">
    <w:name w:val="题注 字符"/>
    <w:basedOn w:val="ab"/>
    <w:link w:val="af3"/>
    <w:qFormat/>
    <w:rPr>
      <w:rFonts w:ascii="宋体" w:eastAsia="宋体" w:hAnsi="宋体" w:cs="Arial"/>
      <w:kern w:val="0"/>
      <w:szCs w:val="21"/>
    </w:rPr>
  </w:style>
  <w:style w:type="paragraph" w:customStyle="1" w:styleId="affff2">
    <w:name w:val="段"/>
    <w:qFormat/>
    <w:pPr>
      <w:autoSpaceDE w:val="0"/>
      <w:autoSpaceDN w:val="0"/>
      <w:ind w:firstLineChars="200" w:firstLine="200"/>
      <w:jc w:val="both"/>
    </w:pPr>
    <w:rPr>
      <w:rFonts w:ascii="宋体"/>
      <w:sz w:val="21"/>
    </w:rPr>
  </w:style>
  <w:style w:type="paragraph" w:customStyle="1" w:styleId="1251">
    <w:name w:val="样式 宋体 小四 倾斜 左 行距: 多倍行距 1.25 字行1"/>
    <w:basedOn w:val="a9"/>
    <w:qFormat/>
    <w:pPr>
      <w:numPr>
        <w:numId w:val="13"/>
      </w:numPr>
      <w:tabs>
        <w:tab w:val="left" w:pos="1260"/>
      </w:tabs>
      <w:adjustRightInd/>
      <w:spacing w:line="300" w:lineRule="auto"/>
      <w:textAlignment w:val="auto"/>
    </w:pPr>
    <w:rPr>
      <w:rFonts w:ascii="宋体" w:hAnsi="宋体" w:cs="宋体"/>
      <w:i/>
      <w:iCs/>
      <w:szCs w:val="24"/>
    </w:rPr>
  </w:style>
  <w:style w:type="paragraph" w:customStyle="1" w:styleId="a8">
    <w:name w:val="合同技术附件—符号"/>
    <w:basedOn w:val="a9"/>
    <w:qFormat/>
    <w:pPr>
      <w:keepNext/>
      <w:widowControl/>
      <w:numPr>
        <w:numId w:val="14"/>
      </w:numPr>
      <w:adjustRightInd/>
      <w:textAlignment w:val="auto"/>
    </w:pPr>
    <w:rPr>
      <w:rFonts w:ascii="Arial" w:hAnsi="Arial"/>
      <w:bCs/>
    </w:rPr>
  </w:style>
  <w:style w:type="paragraph" w:customStyle="1" w:styleId="2a">
    <w:name w:val="样式 加粗 黑色 居中 首行缩进:  2 字符"/>
    <w:basedOn w:val="a9"/>
    <w:qFormat/>
    <w:pPr>
      <w:adjustRightInd/>
      <w:jc w:val="center"/>
      <w:textAlignment w:val="auto"/>
    </w:pPr>
    <w:rPr>
      <w:rFonts w:cs="宋体"/>
      <w:b/>
      <w:bCs/>
      <w:color w:val="000000"/>
      <w:szCs w:val="20"/>
    </w:rPr>
  </w:style>
  <w:style w:type="paragraph" w:customStyle="1" w:styleId="0">
    <w:name w:val="样式 首行缩进:  0 字符"/>
    <w:basedOn w:val="a9"/>
    <w:qFormat/>
    <w:pPr>
      <w:adjustRightInd/>
      <w:spacing w:line="400" w:lineRule="exact"/>
      <w:textAlignment w:val="auto"/>
    </w:pPr>
    <w:rPr>
      <w:rFonts w:cs="宋体"/>
      <w:szCs w:val="20"/>
    </w:rPr>
  </w:style>
  <w:style w:type="character" w:customStyle="1" w:styleId="28">
    <w:name w:val="正文文本 2 字符"/>
    <w:basedOn w:val="ab"/>
    <w:link w:val="27"/>
    <w:qFormat/>
    <w:rPr>
      <w:rFonts w:ascii="Times New Roman" w:eastAsia="宋体" w:hAnsi="Times New Roman" w:cs="Times New Roman"/>
      <w:kern w:val="0"/>
      <w:szCs w:val="21"/>
    </w:rPr>
  </w:style>
  <w:style w:type="paragraph" w:customStyle="1" w:styleId="260">
    <w:name w:val="样式 正文首行缩进 + 首行缩进:  2 字符6"/>
    <w:basedOn w:val="aa"/>
    <w:qFormat/>
    <w:pPr>
      <w:adjustRightInd/>
      <w:ind w:firstLine="480"/>
      <w:textAlignment w:val="auto"/>
    </w:pPr>
    <w:rPr>
      <w:rFonts w:cs="宋体"/>
      <w:szCs w:val="20"/>
    </w:rPr>
  </w:style>
  <w:style w:type="paragraph" w:customStyle="1" w:styleId="affff3">
    <w:name w:val="正文，北控正文"/>
    <w:basedOn w:val="a9"/>
    <w:link w:val="Char"/>
    <w:qFormat/>
    <w:pPr>
      <w:adjustRightInd/>
      <w:spacing w:beforeLines="50" w:afterLines="50" w:line="360" w:lineRule="auto"/>
      <w:ind w:firstLine="420"/>
      <w:textAlignment w:val="auto"/>
    </w:pPr>
    <w:rPr>
      <w:rFonts w:ascii="Arial" w:hAnsi="Arial" w:cs="宋体"/>
      <w:sz w:val="24"/>
      <w:szCs w:val="24"/>
    </w:rPr>
  </w:style>
  <w:style w:type="character" w:customStyle="1" w:styleId="Char">
    <w:name w:val="正文，北控正文 Char"/>
    <w:basedOn w:val="ab"/>
    <w:link w:val="affff3"/>
    <w:qFormat/>
    <w:rPr>
      <w:rFonts w:ascii="Arial" w:eastAsia="宋体" w:hAnsi="Arial" w:cs="宋体"/>
      <w:sz w:val="24"/>
      <w:szCs w:val="24"/>
    </w:rPr>
  </w:style>
  <w:style w:type="paragraph" w:customStyle="1" w:styleId="00">
    <w:name w:val="样式 样式 首行缩进:  0 字符 + 五号 居中"/>
    <w:basedOn w:val="0"/>
    <w:qFormat/>
    <w:pPr>
      <w:spacing w:line="360" w:lineRule="auto"/>
      <w:jc w:val="center"/>
    </w:pPr>
  </w:style>
  <w:style w:type="paragraph" w:customStyle="1" w:styleId="2b">
    <w:name w:val="首行缩进: 2字符"/>
    <w:basedOn w:val="a9"/>
    <w:qFormat/>
    <w:pPr>
      <w:adjustRightInd/>
      <w:spacing w:line="300" w:lineRule="auto"/>
      <w:ind w:firstLineChars="200" w:firstLine="200"/>
      <w:textAlignment w:val="auto"/>
    </w:pPr>
    <w:rPr>
      <w:rFonts w:cs="宋体"/>
      <w:szCs w:val="20"/>
    </w:rPr>
  </w:style>
  <w:style w:type="character" w:customStyle="1" w:styleId="af2">
    <w:name w:val="正文缩进 字符"/>
    <w:basedOn w:val="ab"/>
    <w:link w:val="af1"/>
    <w:qFormat/>
    <w:rPr>
      <w:rFonts w:ascii="Times New Roman" w:eastAsia="宋体" w:hAnsi="Times New Roman" w:cs="Times New Roman"/>
      <w:szCs w:val="21"/>
    </w:rPr>
  </w:style>
  <w:style w:type="paragraph" w:customStyle="1" w:styleId="affff4">
    <w:name w:val="表格文字"/>
    <w:basedOn w:val="a9"/>
    <w:qFormat/>
    <w:pPr>
      <w:adjustRightInd/>
      <w:spacing w:line="240" w:lineRule="atLeast"/>
      <w:jc w:val="left"/>
      <w:textAlignment w:val="auto"/>
    </w:pPr>
    <w:rPr>
      <w:szCs w:val="24"/>
    </w:rPr>
  </w:style>
  <w:style w:type="paragraph" w:customStyle="1" w:styleId="affff5">
    <w:name w:val="原文"/>
    <w:basedOn w:val="aa"/>
    <w:qFormat/>
    <w:pPr>
      <w:adjustRightInd/>
      <w:spacing w:beforeLines="50" w:afterLines="50"/>
      <w:ind w:firstLineChars="0" w:firstLine="0"/>
      <w:textAlignment w:val="auto"/>
    </w:pPr>
    <w:rPr>
      <w:b/>
      <w:szCs w:val="24"/>
      <w:u w:val="single"/>
    </w:rPr>
  </w:style>
  <w:style w:type="paragraph" w:customStyle="1" w:styleId="250">
    <w:name w:val="样式 正文首行缩进 + 首行缩进:  2 字符5"/>
    <w:basedOn w:val="aa"/>
    <w:qFormat/>
    <w:pPr>
      <w:adjustRightInd/>
      <w:textAlignment w:val="auto"/>
    </w:pPr>
    <w:rPr>
      <w:rFonts w:cs="宋体"/>
      <w:szCs w:val="20"/>
    </w:rPr>
  </w:style>
  <w:style w:type="paragraph" w:customStyle="1" w:styleId="a7">
    <w:name w:val="北控图名"/>
    <w:basedOn w:val="a9"/>
    <w:next w:val="a9"/>
    <w:link w:val="Char1"/>
    <w:qFormat/>
    <w:pPr>
      <w:numPr>
        <w:numId w:val="15"/>
      </w:numPr>
      <w:adjustRightInd/>
      <w:spacing w:line="360" w:lineRule="auto"/>
      <w:jc w:val="center"/>
      <w:textAlignment w:val="auto"/>
    </w:pPr>
    <w:rPr>
      <w:rFonts w:ascii="Arial" w:hAnsi="Arial"/>
      <w:sz w:val="24"/>
      <w:szCs w:val="24"/>
    </w:rPr>
  </w:style>
  <w:style w:type="character" w:customStyle="1" w:styleId="Char1">
    <w:name w:val="北控图名 Char1"/>
    <w:basedOn w:val="ab"/>
    <w:link w:val="a7"/>
    <w:qFormat/>
    <w:rPr>
      <w:rFonts w:ascii="Arial" w:hAnsi="Arial"/>
      <w:sz w:val="24"/>
      <w:szCs w:val="24"/>
    </w:rPr>
  </w:style>
  <w:style w:type="paragraph" w:customStyle="1" w:styleId="affff6">
    <w:name w:val="原文/应答"/>
    <w:basedOn w:val="a9"/>
    <w:qFormat/>
    <w:pPr>
      <w:adjustRightInd/>
      <w:spacing w:beforeLines="50" w:afterLines="50" w:line="360" w:lineRule="auto"/>
      <w:textAlignment w:val="auto"/>
    </w:pPr>
    <w:rPr>
      <w:rFonts w:ascii="黑体" w:hAnsi="黑体" w:cs="宋体"/>
      <w:b/>
      <w:bCs/>
      <w:sz w:val="24"/>
      <w:szCs w:val="24"/>
      <w:u w:val="single"/>
    </w:rPr>
  </w:style>
  <w:style w:type="paragraph" w:customStyle="1" w:styleId="affff7">
    <w:name w:val="表格"/>
    <w:basedOn w:val="a9"/>
    <w:pPr>
      <w:adjustRightInd/>
      <w:spacing w:line="240" w:lineRule="atLeast"/>
      <w:jc w:val="center"/>
      <w:textAlignment w:val="auto"/>
    </w:pPr>
    <w:rPr>
      <w:color w:val="000000"/>
      <w:szCs w:val="20"/>
    </w:rPr>
  </w:style>
  <w:style w:type="character" w:customStyle="1" w:styleId="2Char">
    <w:name w:val="第一章 标题 2 Char"/>
    <w:basedOn w:val="ab"/>
    <w:qFormat/>
    <w:rPr>
      <w:rFonts w:ascii="Arial" w:eastAsia="黑体" w:hAnsi="Arial"/>
      <w:b/>
      <w:kern w:val="2"/>
      <w:sz w:val="32"/>
      <w:szCs w:val="21"/>
      <w:lang w:val="en-US" w:eastAsia="zh-CN" w:bidi="ar-SA"/>
    </w:rPr>
  </w:style>
  <w:style w:type="character" w:customStyle="1" w:styleId="2CharChar">
    <w:name w:val="标题 2 Char Char"/>
    <w:basedOn w:val="ab"/>
    <w:qFormat/>
    <w:rPr>
      <w:rFonts w:ascii="Arial" w:eastAsia="黑体" w:hAnsi="Arial"/>
      <w:b/>
      <w:kern w:val="2"/>
      <w:sz w:val="32"/>
      <w:szCs w:val="21"/>
      <w:lang w:val="en-US" w:eastAsia="zh-CN" w:bidi="ar-SA"/>
    </w:rPr>
  </w:style>
  <w:style w:type="paragraph" w:customStyle="1" w:styleId="1125">
    <w:name w:val="样式 目录 1 + 行距: 多倍行距 1.25 字行"/>
    <w:basedOn w:val="13"/>
    <w:pPr>
      <w:spacing w:line="300" w:lineRule="auto"/>
    </w:pPr>
    <w:rPr>
      <w:rFonts w:cs="宋体"/>
      <w:szCs w:val="20"/>
    </w:rPr>
  </w:style>
  <w:style w:type="paragraph" w:customStyle="1" w:styleId="affff8">
    <w:name w:val="应答文本"/>
    <w:basedOn w:val="a9"/>
    <w:qFormat/>
    <w:pPr>
      <w:spacing w:afterLines="50" w:line="320" w:lineRule="exact"/>
      <w:ind w:leftChars="200" w:left="420" w:rightChars="100" w:right="210" w:firstLineChars="182" w:firstLine="419"/>
    </w:pPr>
    <w:rPr>
      <w:rFonts w:ascii="宋体" w:eastAsia="楷体_GB2312" w:hAnsi="Arial"/>
      <w:snapToGrid w:val="0"/>
      <w:spacing w:val="10"/>
    </w:rPr>
  </w:style>
  <w:style w:type="paragraph" w:customStyle="1" w:styleId="affff9">
    <w:name w:val="图形布置"/>
    <w:basedOn w:val="a9"/>
    <w:qFormat/>
    <w:pPr>
      <w:jc w:val="center"/>
    </w:pPr>
  </w:style>
  <w:style w:type="paragraph" w:customStyle="1" w:styleId="affffa">
    <w:name w:val="表格文本"/>
    <w:qFormat/>
    <w:pPr>
      <w:widowControl w:val="0"/>
      <w:adjustRightInd w:val="0"/>
      <w:snapToGrid w:val="0"/>
      <w:spacing w:line="300" w:lineRule="exact"/>
      <w:jc w:val="both"/>
    </w:pPr>
    <w:rPr>
      <w:rFonts w:ascii="Arial" w:eastAsia="楷体_GB2312" w:hAnsi="宋体" w:cs="Arial"/>
      <w:kern w:val="2"/>
      <w:sz w:val="21"/>
      <w:szCs w:val="24"/>
    </w:rPr>
  </w:style>
  <w:style w:type="paragraph" w:customStyle="1" w:styleId="affffb">
    <w:name w:val="表头样式"/>
    <w:basedOn w:val="affffa"/>
    <w:qFormat/>
    <w:pPr>
      <w:jc w:val="center"/>
    </w:pPr>
    <w:rPr>
      <w:rFonts w:cs="Times New Roman"/>
      <w:szCs w:val="20"/>
    </w:rPr>
  </w:style>
  <w:style w:type="paragraph" w:customStyle="1" w:styleId="ParaChar">
    <w:name w:val="默认段落字体 Para Char"/>
    <w:basedOn w:val="a9"/>
    <w:pPr>
      <w:spacing w:line="360" w:lineRule="auto"/>
      <w:textAlignment w:val="auto"/>
    </w:pPr>
    <w:rPr>
      <w:sz w:val="24"/>
      <w:szCs w:val="20"/>
    </w:rPr>
  </w:style>
  <w:style w:type="paragraph" w:customStyle="1" w:styleId="ACC-3CharCharCharCharCharCharCharCharCharCharCharChar">
    <w:name w:val="ACC-项目号3 Char Char Char Char Char Char Char Char Char Char Char 字元 Char"/>
    <w:basedOn w:val="a9"/>
    <w:qFormat/>
    <w:pPr>
      <w:tabs>
        <w:tab w:val="left" w:pos="1080"/>
        <w:tab w:val="left" w:pos="1985"/>
      </w:tabs>
      <w:adjustRightInd/>
      <w:spacing w:line="360" w:lineRule="auto"/>
      <w:ind w:leftChars="343" w:left="1078" w:rightChars="100" w:right="210" w:hangingChars="149" w:hanging="358"/>
      <w:textAlignment w:val="auto"/>
    </w:pPr>
    <w:rPr>
      <w:sz w:val="24"/>
    </w:rPr>
  </w:style>
  <w:style w:type="paragraph" w:customStyle="1" w:styleId="CharCharCharCharChar1Char">
    <w:name w:val="Char Char Char Char Char1 Char"/>
    <w:basedOn w:val="a9"/>
    <w:qFormat/>
    <w:pPr>
      <w:spacing w:line="360" w:lineRule="auto"/>
      <w:textAlignment w:val="auto"/>
    </w:pPr>
    <w:rPr>
      <w:sz w:val="24"/>
      <w:szCs w:val="20"/>
    </w:rPr>
  </w:style>
  <w:style w:type="character" w:customStyle="1" w:styleId="highlight">
    <w:name w:val="highlight"/>
    <w:basedOn w:val="ab"/>
    <w:qFormat/>
    <w:rPr>
      <w:rFonts w:eastAsia="宋体"/>
      <w:sz w:val="24"/>
      <w:szCs w:val="21"/>
      <w:lang w:val="en-US" w:eastAsia="zh-CN" w:bidi="ar-SA"/>
    </w:rPr>
  </w:style>
  <w:style w:type="paragraph" w:customStyle="1" w:styleId="affffc">
    <w:name w:val="五号"/>
    <w:basedOn w:val="a9"/>
    <w:qFormat/>
    <w:pPr>
      <w:adjustRightInd/>
      <w:spacing w:line="360" w:lineRule="auto"/>
      <w:ind w:firstLineChars="200" w:firstLine="200"/>
      <w:textAlignment w:val="auto"/>
    </w:pPr>
    <w:rPr>
      <w:rFonts w:ascii="宋体" w:hAnsi="宋体"/>
      <w:color w:val="000000"/>
    </w:rPr>
  </w:style>
  <w:style w:type="paragraph" w:customStyle="1" w:styleId="a1">
    <w:name w:val="次级列表项目"/>
    <w:basedOn w:val="a9"/>
    <w:qFormat/>
    <w:pPr>
      <w:numPr>
        <w:numId w:val="16"/>
      </w:numPr>
      <w:tabs>
        <w:tab w:val="left" w:pos="420"/>
      </w:tabs>
      <w:adjustRightInd/>
      <w:spacing w:line="288" w:lineRule="auto"/>
      <w:ind w:left="1225" w:hanging="374"/>
      <w:textAlignment w:val="auto"/>
    </w:pPr>
    <w:rPr>
      <w:rFonts w:eastAsia="楷体_GB2312"/>
    </w:rPr>
  </w:style>
  <w:style w:type="paragraph" w:customStyle="1" w:styleId="TableText">
    <w:name w:val="Table Text"/>
    <w:basedOn w:val="a9"/>
    <w:qFormat/>
    <w:pPr>
      <w:widowControl/>
      <w:adjustRightInd/>
      <w:spacing w:before="40" w:after="40"/>
      <w:jc w:val="left"/>
      <w:textAlignment w:val="auto"/>
    </w:pPr>
    <w:rPr>
      <w:rFonts w:ascii="Arial" w:hAnsi="Arial"/>
      <w:sz w:val="20"/>
      <w:szCs w:val="20"/>
      <w:lang w:val="en-GB" w:eastAsia="en-US"/>
    </w:rPr>
  </w:style>
  <w:style w:type="paragraph" w:customStyle="1" w:styleId="1texte-text">
    <w:name w:val="&gt;1: texte-text"/>
    <w:basedOn w:val="a9"/>
    <w:qFormat/>
    <w:pPr>
      <w:widowControl/>
      <w:adjustRightInd/>
      <w:spacing w:before="50" w:after="50" w:line="280" w:lineRule="exact"/>
      <w:jc w:val="left"/>
      <w:textAlignment w:val="auto"/>
    </w:pPr>
    <w:rPr>
      <w:rFonts w:ascii="Arial" w:hAnsi="Arial"/>
      <w:sz w:val="20"/>
      <w:szCs w:val="20"/>
      <w:lang w:eastAsia="fr-FR"/>
    </w:rPr>
  </w:style>
  <w:style w:type="paragraph" w:customStyle="1" w:styleId="Tabledesmatires">
    <w:name w:val="Table des matières"/>
    <w:basedOn w:val="a9"/>
    <w:next w:val="a9"/>
    <w:qFormat/>
    <w:pPr>
      <w:widowControl/>
      <w:adjustRightInd/>
      <w:spacing w:before="240" w:after="240"/>
      <w:jc w:val="center"/>
      <w:textAlignment w:val="auto"/>
    </w:pPr>
    <w:rPr>
      <w:rFonts w:ascii="Arial" w:hAnsi="Arial"/>
      <w:b/>
      <w:smallCaps/>
      <w:sz w:val="24"/>
      <w:szCs w:val="20"/>
      <w:lang w:eastAsia="en-US"/>
    </w:rPr>
  </w:style>
  <w:style w:type="paragraph" w:customStyle="1" w:styleId="FrontPageVersion">
    <w:name w:val="FrontPageVersion"/>
    <w:basedOn w:val="a9"/>
    <w:qFormat/>
    <w:pPr>
      <w:widowControl/>
      <w:tabs>
        <w:tab w:val="left" w:pos="1134"/>
      </w:tabs>
      <w:adjustRightInd/>
      <w:spacing w:line="280" w:lineRule="atLeast"/>
      <w:jc w:val="left"/>
      <w:textAlignment w:val="auto"/>
    </w:pPr>
    <w:rPr>
      <w:rFonts w:ascii="Invensys Andale" w:hAnsi="Invensys Andale"/>
      <w:sz w:val="20"/>
      <w:lang w:val="en-AU" w:eastAsia="en-US"/>
    </w:rPr>
  </w:style>
  <w:style w:type="paragraph" w:customStyle="1" w:styleId="Style158">
    <w:name w:val="_Style 158"/>
    <w:qFormat/>
    <w:rPr>
      <w:rFonts w:asciiTheme="minorHAnsi" w:eastAsiaTheme="minorEastAsia" w:hAnsiTheme="minorHAnsi" w:cstheme="minorBidi"/>
      <w:kern w:val="2"/>
      <w:sz w:val="21"/>
      <w:szCs w:val="21"/>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d">
    <w:name w:val="文档类别"/>
    <w:basedOn w:val="a9"/>
    <w:qFormat/>
    <w:locked/>
    <w:pPr>
      <w:adjustRightInd/>
      <w:jc w:val="center"/>
      <w:textAlignment w:val="auto"/>
    </w:pPr>
    <w:rPr>
      <w:rFonts w:eastAsia="黑体" w:cs="宋体"/>
      <w:bCs/>
      <w:sz w:val="30"/>
      <w:szCs w:val="20"/>
    </w:rPr>
  </w:style>
  <w:style w:type="paragraph" w:customStyle="1" w:styleId="affffe">
    <w:name w:val="表格正文居中样式"/>
    <w:basedOn w:val="a9"/>
    <w:link w:val="Char0"/>
    <w:qFormat/>
    <w:pPr>
      <w:jc w:val="center"/>
    </w:pPr>
    <w:rPr>
      <w:sz w:val="18"/>
    </w:rPr>
  </w:style>
  <w:style w:type="character" w:customStyle="1" w:styleId="Char0">
    <w:name w:val="表格正文居中样式 Char"/>
    <w:basedOn w:val="ab"/>
    <w:link w:val="affffe"/>
    <w:qFormat/>
    <w:rPr>
      <w:rFonts w:ascii="Times New Roman" w:eastAsia="宋体" w:hAnsi="Times New Roman" w:cs="Times New Roman"/>
      <w:kern w:val="0"/>
      <w:sz w:val="18"/>
      <w:szCs w:val="21"/>
    </w:rPr>
  </w:style>
  <w:style w:type="paragraph" w:customStyle="1" w:styleId="afffff">
    <w:name w:val="表正文左对齐"/>
    <w:qFormat/>
    <w:rPr>
      <w:sz w:val="18"/>
      <w:szCs w:val="21"/>
    </w:rPr>
  </w:style>
  <w:style w:type="paragraph" w:customStyle="1" w:styleId="afffff0">
    <w:name w:val="列标题"/>
    <w:qFormat/>
    <w:pPr>
      <w:jc w:val="center"/>
    </w:pPr>
    <w:rPr>
      <w:b/>
      <w:sz w:val="18"/>
      <w:szCs w:val="21"/>
    </w:rPr>
  </w:style>
  <w:style w:type="paragraph" w:customStyle="1" w:styleId="19">
    <w:name w:val="1表格正文"/>
    <w:basedOn w:val="a9"/>
    <w:link w:val="1Char"/>
    <w:qFormat/>
    <w:pPr>
      <w:jc w:val="left"/>
    </w:pPr>
    <w:rPr>
      <w:rFonts w:ascii="宋体" w:hAnsi="宋体"/>
      <w:color w:val="000000"/>
      <w:sz w:val="18"/>
      <w:szCs w:val="18"/>
    </w:rPr>
  </w:style>
  <w:style w:type="paragraph" w:customStyle="1" w:styleId="1a">
    <w:name w:val="1图表标题"/>
    <w:next w:val="a9"/>
    <w:qFormat/>
    <w:pPr>
      <w:spacing w:line="480" w:lineRule="auto"/>
      <w:jc w:val="center"/>
    </w:pPr>
    <w:rPr>
      <w:rFonts w:ascii="黑体" w:eastAsia="黑体" w:hAnsi="黑体" w:cs="黑体"/>
      <w:bCs/>
      <w:caps/>
      <w:color w:val="000000"/>
      <w:sz w:val="21"/>
    </w:rPr>
  </w:style>
  <w:style w:type="character" w:customStyle="1" w:styleId="1Char">
    <w:name w:val="1表格正文 Char"/>
    <w:link w:val="19"/>
    <w:qFormat/>
    <w:rPr>
      <w:rFonts w:ascii="宋体" w:eastAsia="宋体" w:hAnsi="宋体" w:cs="Times New Roman"/>
      <w:color w:val="000000"/>
      <w:kern w:val="0"/>
      <w:sz w:val="18"/>
      <w:szCs w:val="18"/>
    </w:rPr>
  </w:style>
  <w:style w:type="paragraph" w:styleId="afffff1">
    <w:name w:val="List Paragraph"/>
    <w:basedOn w:val="a9"/>
    <w:uiPriority w:val="34"/>
    <w:qFormat/>
    <w:pPr>
      <w:ind w:firstLineChars="200" w:firstLine="420"/>
    </w:pPr>
  </w:style>
  <w:style w:type="character" w:customStyle="1" w:styleId="af9">
    <w:name w:val="批注文字 字符"/>
    <w:basedOn w:val="ab"/>
    <w:link w:val="af8"/>
    <w:uiPriority w:val="99"/>
    <w:semiHidden/>
    <w:qFormat/>
    <w:rPr>
      <w:rFonts w:ascii="Times New Roman" w:eastAsia="宋体" w:hAnsi="Times New Roman" w:cs="Times New Roman"/>
      <w:kern w:val="0"/>
      <w:szCs w:val="21"/>
    </w:rPr>
  </w:style>
  <w:style w:type="character" w:customStyle="1" w:styleId="afff2">
    <w:name w:val="批注主题 字符"/>
    <w:basedOn w:val="af9"/>
    <w:link w:val="afff1"/>
    <w:qFormat/>
    <w:rPr>
      <w:rFonts w:ascii="Times New Roman" w:eastAsia="宋体" w:hAnsi="Times New Roman" w:cs="Times New Roman"/>
      <w:b/>
      <w:bCs/>
      <w:kern w:val="0"/>
      <w:szCs w:val="21"/>
    </w:rPr>
  </w:style>
  <w:style w:type="paragraph" w:customStyle="1" w:styleId="1b">
    <w:name w:val="修订1"/>
    <w:hidden/>
    <w:uiPriority w:val="99"/>
    <w:semiHidden/>
    <w:qFormat/>
    <w:rPr>
      <w:sz w:val="21"/>
      <w:szCs w:val="21"/>
    </w:rPr>
  </w:style>
  <w:style w:type="character" w:customStyle="1" w:styleId="apple-converted-space">
    <w:name w:val="apple-converted-space"/>
    <w:basedOn w:val="ab"/>
    <w:qFormat/>
  </w:style>
  <w:style w:type="paragraph" w:customStyle="1" w:styleId="2c">
    <w:name w:val="列表2"/>
    <w:basedOn w:val="a9"/>
    <w:next w:val="a9"/>
    <w:qFormat/>
    <w:pPr>
      <w:tabs>
        <w:tab w:val="left" w:pos="1080"/>
      </w:tabs>
      <w:spacing w:before="120" w:after="120"/>
      <w:ind w:left="1077" w:hanging="357"/>
    </w:pPr>
    <w:rPr>
      <w:szCs w:val="20"/>
    </w:rPr>
  </w:style>
  <w:style w:type="paragraph" w:customStyle="1" w:styleId="afffff2">
    <w:name w:val="图形图片"/>
    <w:basedOn w:val="a9"/>
    <w:qFormat/>
    <w:pPr>
      <w:jc w:val="center"/>
    </w:pPr>
    <w:rPr>
      <w:szCs w:val="20"/>
    </w:rPr>
  </w:style>
  <w:style w:type="paragraph" w:customStyle="1" w:styleId="2d">
    <w:name w:val="编号2"/>
    <w:basedOn w:val="aa"/>
    <w:qFormat/>
    <w:pPr>
      <w:tabs>
        <w:tab w:val="left" w:pos="1532"/>
        <w:tab w:val="left" w:pos="1800"/>
      </w:tabs>
      <w:spacing w:line="360" w:lineRule="auto"/>
      <w:ind w:firstLineChars="0" w:firstLine="0"/>
    </w:pPr>
    <w:rPr>
      <w:sz w:val="24"/>
    </w:rPr>
  </w:style>
  <w:style w:type="character" w:customStyle="1" w:styleId="affc">
    <w:name w:val="脚注文本 字符"/>
    <w:basedOn w:val="ab"/>
    <w:link w:val="affb"/>
    <w:uiPriority w:val="99"/>
    <w:semiHidden/>
    <w:qFormat/>
    <w:rPr>
      <w:rFonts w:ascii="Times New Roman" w:eastAsia="宋体" w:hAnsi="Times New Roman" w:cs="Times New Roman"/>
      <w:kern w:val="0"/>
      <w:sz w:val="18"/>
      <w:szCs w:val="18"/>
    </w:rPr>
  </w:style>
  <w:style w:type="paragraph" w:customStyle="1" w:styleId="3131125">
    <w:name w:val="样式 加粗 黑色 居中 段前: 3.1 磅 段后: 3.1 磅 行距: 多倍行距 1.25 字行"/>
    <w:basedOn w:val="a9"/>
    <w:qFormat/>
    <w:pPr>
      <w:adjustRightInd/>
      <w:spacing w:beforeLines="20" w:afterLines="20"/>
      <w:jc w:val="center"/>
      <w:textAlignment w:val="auto"/>
    </w:pPr>
    <w:rPr>
      <w:rFonts w:cs="宋体"/>
      <w:b/>
      <w:bCs/>
      <w:color w:val="000000"/>
      <w:szCs w:val="20"/>
    </w:rPr>
  </w:style>
  <w:style w:type="paragraph" w:customStyle="1" w:styleId="AG">
    <w:name w:val="正文AG"/>
    <w:basedOn w:val="a9"/>
    <w:qFormat/>
    <w:pPr>
      <w:adjustRightInd/>
      <w:spacing w:before="48" w:after="48" w:line="360" w:lineRule="auto"/>
      <w:ind w:firstLine="435"/>
      <w:textAlignment w:val="auto"/>
    </w:pPr>
    <w:rPr>
      <w:rFonts w:ascii="Tahoma" w:hAnsi="Tahoma"/>
      <w:szCs w:val="20"/>
    </w:rPr>
  </w:style>
  <w:style w:type="paragraph" w:customStyle="1" w:styleId="afffff3">
    <w:name w:val="北控表名"/>
    <w:basedOn w:val="a9"/>
    <w:next w:val="a9"/>
    <w:qFormat/>
    <w:pPr>
      <w:tabs>
        <w:tab w:val="left" w:pos="1985"/>
      </w:tabs>
      <w:adjustRightInd/>
      <w:spacing w:line="360" w:lineRule="auto"/>
      <w:ind w:left="1985" w:hanging="1985"/>
      <w:jc w:val="center"/>
      <w:textAlignment w:val="auto"/>
    </w:pPr>
    <w:rPr>
      <w:rFonts w:ascii="Arial" w:hAnsi="Arial"/>
      <w:sz w:val="24"/>
      <w:szCs w:val="24"/>
      <w:lang w:val="en-AU"/>
    </w:rPr>
  </w:style>
  <w:style w:type="character" w:customStyle="1" w:styleId="2CharChar0">
    <w:name w:val="北控列表2 Char Char"/>
    <w:link w:val="2e"/>
    <w:qFormat/>
    <w:rPr>
      <w:rFonts w:ascii="Arial" w:eastAsia="宋体" w:hAnsi="Arial"/>
      <w:sz w:val="24"/>
      <w:szCs w:val="24"/>
      <w:lang w:eastAsia="ko-KR"/>
    </w:rPr>
  </w:style>
  <w:style w:type="paragraph" w:customStyle="1" w:styleId="2e">
    <w:name w:val="北控列表2"/>
    <w:basedOn w:val="a9"/>
    <w:link w:val="2CharChar0"/>
    <w:qFormat/>
    <w:pPr>
      <w:tabs>
        <w:tab w:val="left" w:pos="1123"/>
        <w:tab w:val="left" w:pos="1260"/>
      </w:tabs>
      <w:wordWrap w:val="0"/>
      <w:autoSpaceDE w:val="0"/>
      <w:autoSpaceDN w:val="0"/>
      <w:adjustRightInd/>
      <w:spacing w:line="360" w:lineRule="auto"/>
      <w:ind w:left="1260" w:hanging="420"/>
      <w:textAlignment w:val="auto"/>
    </w:pPr>
    <w:rPr>
      <w:rFonts w:ascii="Arial" w:hAnsi="Arial"/>
      <w:sz w:val="24"/>
      <w:szCs w:val="24"/>
      <w:lang w:eastAsia="ko-KR"/>
    </w:rPr>
  </w:style>
  <w:style w:type="character" w:customStyle="1" w:styleId="4CharChar">
    <w:name w:val="样式 标题 4 + Char Char"/>
    <w:link w:val="45"/>
    <w:qFormat/>
    <w:rPr>
      <w:rFonts w:ascii="Arial" w:eastAsia="黑体" w:hAnsi="Arial"/>
      <w:b/>
      <w:bCs/>
      <w:sz w:val="28"/>
      <w:szCs w:val="28"/>
    </w:rPr>
  </w:style>
  <w:style w:type="paragraph" w:customStyle="1" w:styleId="45">
    <w:name w:val="样式 标题 4 +"/>
    <w:basedOn w:val="4"/>
    <w:link w:val="4CharChar"/>
    <w:qFormat/>
    <w:pPr>
      <w:numPr>
        <w:ilvl w:val="0"/>
        <w:numId w:val="0"/>
      </w:numPr>
      <w:tabs>
        <w:tab w:val="left" w:pos="1680"/>
        <w:tab w:val="left" w:pos="1865"/>
      </w:tabs>
      <w:adjustRightInd/>
      <w:spacing w:beforeLines="50" w:afterLines="50" w:line="360" w:lineRule="auto"/>
      <w:ind w:left="1680" w:hanging="420"/>
      <w:textAlignment w:val="auto"/>
    </w:pPr>
    <w:rPr>
      <w:sz w:val="28"/>
      <w:szCs w:val="28"/>
    </w:rPr>
  </w:style>
  <w:style w:type="character" w:customStyle="1" w:styleId="CharChar">
    <w:name w:val="北控表格表头 Char Char"/>
    <w:link w:val="afffff4"/>
    <w:qFormat/>
    <w:rPr>
      <w:rFonts w:eastAsia="宋体" w:cs="宋体"/>
      <w:b/>
      <w:bCs/>
      <w:sz w:val="18"/>
    </w:rPr>
  </w:style>
  <w:style w:type="paragraph" w:customStyle="1" w:styleId="afffff4">
    <w:name w:val="北控表格表头"/>
    <w:basedOn w:val="a9"/>
    <w:link w:val="CharChar"/>
    <w:qFormat/>
    <w:pPr>
      <w:adjustRightInd/>
      <w:jc w:val="center"/>
      <w:textAlignment w:val="auto"/>
    </w:pPr>
    <w:rPr>
      <w:rFonts w:cs="宋体"/>
      <w:b/>
      <w:bCs/>
      <w:sz w:val="18"/>
      <w:szCs w:val="22"/>
    </w:rPr>
  </w:style>
  <w:style w:type="character" w:customStyle="1" w:styleId="CharChar0">
    <w:name w:val="标书正文 Char Char"/>
    <w:link w:val="afffff5"/>
    <w:qFormat/>
    <w:rPr>
      <w:rFonts w:ascii="Arial" w:eastAsia="宋体" w:hAnsi="Arial"/>
      <w:sz w:val="24"/>
      <w:szCs w:val="24"/>
    </w:rPr>
  </w:style>
  <w:style w:type="paragraph" w:customStyle="1" w:styleId="afffff5">
    <w:name w:val="标书正文"/>
    <w:basedOn w:val="a9"/>
    <w:link w:val="CharChar0"/>
    <w:qFormat/>
    <w:pPr>
      <w:adjustRightInd/>
      <w:spacing w:line="360" w:lineRule="auto"/>
      <w:ind w:firstLine="539"/>
      <w:textAlignment w:val="auto"/>
    </w:pPr>
    <w:rPr>
      <w:rFonts w:ascii="Arial" w:hAnsi="Arial"/>
      <w:sz w:val="24"/>
      <w:szCs w:val="24"/>
    </w:rPr>
  </w:style>
  <w:style w:type="character" w:customStyle="1" w:styleId="CharChar1">
    <w:name w:val="北控表格正文 Char Char"/>
    <w:link w:val="afffff6"/>
    <w:qFormat/>
    <w:rPr>
      <w:rFonts w:eastAsia="宋体"/>
      <w:sz w:val="18"/>
      <w:szCs w:val="24"/>
    </w:rPr>
  </w:style>
  <w:style w:type="paragraph" w:customStyle="1" w:styleId="afffff6">
    <w:name w:val="北控表格正文"/>
    <w:basedOn w:val="a9"/>
    <w:link w:val="CharChar1"/>
    <w:qFormat/>
    <w:pPr>
      <w:adjustRightInd/>
      <w:textAlignment w:val="auto"/>
    </w:pPr>
    <w:rPr>
      <w:sz w:val="18"/>
      <w:szCs w:val="24"/>
    </w:rPr>
  </w:style>
  <w:style w:type="character" w:customStyle="1" w:styleId="TDContents">
    <w:name w:val="TDContents"/>
    <w:qFormat/>
    <w:rPr>
      <w:rFonts w:ascii="Arial" w:hAnsi="Arial"/>
    </w:rPr>
  </w:style>
  <w:style w:type="character" w:customStyle="1" w:styleId="1CharChar">
    <w:name w:val="投标列表1 Char Char"/>
    <w:link w:val="1"/>
    <w:qFormat/>
    <w:rPr>
      <w:sz w:val="24"/>
      <w:szCs w:val="22"/>
    </w:rPr>
  </w:style>
  <w:style w:type="paragraph" w:customStyle="1" w:styleId="1">
    <w:name w:val="投标列表1"/>
    <w:basedOn w:val="a9"/>
    <w:next w:val="a9"/>
    <w:link w:val="1CharChar"/>
    <w:qFormat/>
    <w:pPr>
      <w:numPr>
        <w:numId w:val="17"/>
      </w:numPr>
      <w:tabs>
        <w:tab w:val="left" w:pos="1460"/>
      </w:tabs>
      <w:adjustRightInd/>
      <w:spacing w:before="120" w:after="120"/>
      <w:textAlignment w:val="auto"/>
    </w:pPr>
    <w:rPr>
      <w:sz w:val="24"/>
      <w:szCs w:val="22"/>
    </w:rPr>
  </w:style>
  <w:style w:type="character" w:customStyle="1" w:styleId="1CharChar0">
    <w:name w:val="列表1 Char Char"/>
    <w:link w:val="1c"/>
    <w:qFormat/>
    <w:rPr>
      <w:rFonts w:ascii="Arial" w:eastAsia="宋体" w:hAnsi="Arial"/>
      <w:sz w:val="24"/>
      <w:szCs w:val="9"/>
    </w:rPr>
  </w:style>
  <w:style w:type="paragraph" w:customStyle="1" w:styleId="1c">
    <w:name w:val="列表1"/>
    <w:basedOn w:val="a9"/>
    <w:link w:val="1CharChar0"/>
    <w:qFormat/>
    <w:pPr>
      <w:tabs>
        <w:tab w:val="left" w:pos="1260"/>
      </w:tabs>
      <w:adjustRightInd/>
      <w:spacing w:line="360" w:lineRule="auto"/>
      <w:ind w:left="1260" w:hanging="420"/>
      <w:textAlignment w:val="auto"/>
    </w:pPr>
    <w:rPr>
      <w:rFonts w:ascii="Arial" w:hAnsi="Arial"/>
      <w:sz w:val="24"/>
      <w:szCs w:val="9"/>
    </w:rPr>
  </w:style>
  <w:style w:type="character" w:customStyle="1" w:styleId="CharChar2">
    <w:name w:val="投标表格正文 Char Char"/>
    <w:link w:val="afffff7"/>
    <w:qFormat/>
    <w:rPr>
      <w:rFonts w:eastAsia="宋体"/>
      <w:sz w:val="24"/>
    </w:rPr>
  </w:style>
  <w:style w:type="paragraph" w:customStyle="1" w:styleId="afffff7">
    <w:name w:val="投标表格正文"/>
    <w:basedOn w:val="a9"/>
    <w:link w:val="CharChar2"/>
    <w:qFormat/>
    <w:pPr>
      <w:adjustRightInd/>
      <w:spacing w:beforeLines="20" w:afterLines="20"/>
      <w:textAlignment w:val="auto"/>
    </w:pPr>
    <w:rPr>
      <w:sz w:val="24"/>
      <w:szCs w:val="22"/>
    </w:rPr>
  </w:style>
  <w:style w:type="character" w:customStyle="1" w:styleId="CharChar3">
    <w:name w:val="图名称 Char Char"/>
    <w:link w:val="afffff8"/>
    <w:qFormat/>
    <w:rPr>
      <w:rFonts w:ascii="Tahoma" w:eastAsia="宋体" w:hAnsi="Tahoma"/>
      <w:sz w:val="18"/>
    </w:rPr>
  </w:style>
  <w:style w:type="paragraph" w:customStyle="1" w:styleId="afffff8">
    <w:name w:val="图名称"/>
    <w:basedOn w:val="afffff9"/>
    <w:link w:val="CharChar3"/>
    <w:qFormat/>
    <w:pPr>
      <w:spacing w:beforeLines="0" w:afterLines="0"/>
    </w:pPr>
    <w:rPr>
      <w:szCs w:val="22"/>
    </w:rPr>
  </w:style>
  <w:style w:type="paragraph" w:customStyle="1" w:styleId="afffff9">
    <w:name w:val="图"/>
    <w:basedOn w:val="a9"/>
    <w:qFormat/>
    <w:pPr>
      <w:adjustRightInd/>
      <w:spacing w:beforeLines="20" w:afterLines="20"/>
      <w:jc w:val="center"/>
      <w:textAlignment w:val="auto"/>
    </w:pPr>
    <w:rPr>
      <w:rFonts w:ascii="Tahoma" w:hAnsi="Tahoma"/>
      <w:sz w:val="18"/>
      <w:szCs w:val="20"/>
    </w:rPr>
  </w:style>
  <w:style w:type="character" w:customStyle="1" w:styleId="CharChar4">
    <w:name w:val="正文，北控正文 Char Char"/>
    <w:qFormat/>
    <w:rPr>
      <w:rFonts w:ascii="Arial" w:eastAsia="宋体" w:hAnsi="Arial" w:cs="宋体"/>
      <w:kern w:val="2"/>
      <w:sz w:val="24"/>
      <w:szCs w:val="24"/>
      <w:lang w:val="en-US" w:eastAsia="zh-CN" w:bidi="ar-SA"/>
    </w:rPr>
  </w:style>
  <w:style w:type="character" w:customStyle="1" w:styleId="CharChar5">
    <w:name w:val="北控表名 Char Char"/>
    <w:qFormat/>
    <w:rPr>
      <w:rFonts w:eastAsia="宋体"/>
      <w:sz w:val="24"/>
      <w:szCs w:val="24"/>
      <w:lang w:val="en-AU" w:eastAsia="zh-CN" w:bidi="ar-SA"/>
    </w:rPr>
  </w:style>
  <w:style w:type="character" w:customStyle="1" w:styleId="3CharChar">
    <w:name w:val="北控列表3 Char Char"/>
    <w:link w:val="39"/>
    <w:qFormat/>
    <w:rPr>
      <w:rFonts w:ascii="Arial" w:eastAsia="宋体" w:hAnsi="Arial"/>
      <w:sz w:val="24"/>
      <w:szCs w:val="24"/>
    </w:rPr>
  </w:style>
  <w:style w:type="paragraph" w:customStyle="1" w:styleId="39">
    <w:name w:val="北控列表3"/>
    <w:basedOn w:val="a9"/>
    <w:link w:val="3CharChar"/>
    <w:qFormat/>
    <w:pPr>
      <w:tabs>
        <w:tab w:val="left" w:pos="397"/>
        <w:tab w:val="left" w:pos="1486"/>
      </w:tabs>
      <w:wordWrap w:val="0"/>
      <w:autoSpaceDE w:val="0"/>
      <w:autoSpaceDN w:val="0"/>
      <w:adjustRightInd/>
      <w:spacing w:line="360" w:lineRule="auto"/>
      <w:ind w:left="284" w:hanging="284"/>
      <w:textAlignment w:val="auto"/>
    </w:pPr>
    <w:rPr>
      <w:rFonts w:ascii="Arial" w:hAnsi="Arial"/>
      <w:sz w:val="24"/>
      <w:szCs w:val="24"/>
    </w:rPr>
  </w:style>
  <w:style w:type="character" w:customStyle="1" w:styleId="Char10">
    <w:name w:val="图名 Char1"/>
    <w:link w:val="afffffa"/>
    <w:qFormat/>
    <w:rPr>
      <w:rFonts w:ascii="Arial" w:eastAsia="宋体" w:hAnsi="Arial"/>
      <w:sz w:val="24"/>
      <w:szCs w:val="24"/>
    </w:rPr>
  </w:style>
  <w:style w:type="paragraph" w:customStyle="1" w:styleId="afffffa">
    <w:name w:val="图名"/>
    <w:basedOn w:val="a9"/>
    <w:next w:val="a9"/>
    <w:link w:val="Char10"/>
    <w:qFormat/>
    <w:pPr>
      <w:tabs>
        <w:tab w:val="left" w:pos="1260"/>
        <w:tab w:val="left" w:pos="1985"/>
      </w:tabs>
      <w:adjustRightInd/>
      <w:spacing w:line="360" w:lineRule="auto"/>
      <w:ind w:left="1985" w:hanging="1985"/>
      <w:jc w:val="center"/>
      <w:textAlignment w:val="auto"/>
    </w:pPr>
    <w:rPr>
      <w:rFonts w:ascii="Arial" w:hAnsi="Arial"/>
      <w:sz w:val="24"/>
      <w:szCs w:val="24"/>
    </w:rPr>
  </w:style>
  <w:style w:type="character" w:customStyle="1" w:styleId="CharChar6">
    <w:name w:val="北控补充说明 Char Char"/>
    <w:link w:val="afffffb"/>
    <w:qFormat/>
    <w:rPr>
      <w:rFonts w:eastAsia="黑体"/>
      <w:b/>
      <w:color w:val="666699"/>
      <w:szCs w:val="18"/>
    </w:rPr>
  </w:style>
  <w:style w:type="paragraph" w:customStyle="1" w:styleId="afffffb">
    <w:name w:val="北控补充说明"/>
    <w:basedOn w:val="a9"/>
    <w:link w:val="CharChar6"/>
    <w:qFormat/>
    <w:pPr>
      <w:adjustRightInd/>
      <w:ind w:leftChars="200" w:left="200"/>
      <w:textAlignment w:val="auto"/>
    </w:pPr>
    <w:rPr>
      <w:rFonts w:eastAsia="黑体"/>
      <w:b/>
      <w:color w:val="666699"/>
      <w:szCs w:val="18"/>
    </w:rPr>
  </w:style>
  <w:style w:type="character" w:customStyle="1" w:styleId="CharChar7">
    <w:name w:val="北控图名 Char Char"/>
    <w:qFormat/>
    <w:rPr>
      <w:rFonts w:eastAsia="宋体"/>
      <w:kern w:val="2"/>
      <w:sz w:val="24"/>
      <w:szCs w:val="24"/>
      <w:lang w:val="en-US" w:eastAsia="zh-CN" w:bidi="ar-SA"/>
    </w:rPr>
  </w:style>
  <w:style w:type="character" w:customStyle="1" w:styleId="CharChar8">
    <w:name w:val="北控题注 Char Char"/>
    <w:qFormat/>
    <w:rPr>
      <w:rFonts w:ascii="Arial" w:eastAsia="宋体" w:hAnsi="Arial" w:cs="Arial"/>
      <w:kern w:val="2"/>
      <w:sz w:val="24"/>
      <w:lang w:val="en-US" w:eastAsia="zh-CN" w:bidi="ar-SA"/>
    </w:rPr>
  </w:style>
  <w:style w:type="character" w:customStyle="1" w:styleId="CharChar9">
    <w:name w:val="题注 Char Char"/>
    <w:qFormat/>
    <w:rPr>
      <w:rFonts w:ascii="Arial" w:eastAsia="黑体" w:hAnsi="Arial" w:cs="Arial"/>
      <w:kern w:val="2"/>
      <w:lang w:val="en-US" w:eastAsia="zh-CN" w:bidi="ar-SA"/>
    </w:rPr>
  </w:style>
  <w:style w:type="character" w:customStyle="1" w:styleId="1CharChar1">
    <w:name w:val="北控列表1 Char Char"/>
    <w:link w:val="1d"/>
    <w:qFormat/>
    <w:rPr>
      <w:rFonts w:ascii="Arial" w:eastAsia="宋体" w:hAnsi="Arial"/>
      <w:sz w:val="24"/>
      <w:szCs w:val="9"/>
    </w:rPr>
  </w:style>
  <w:style w:type="paragraph" w:customStyle="1" w:styleId="1d">
    <w:name w:val="北控列表1"/>
    <w:basedOn w:val="a9"/>
    <w:link w:val="1CharChar1"/>
    <w:qFormat/>
    <w:pPr>
      <w:tabs>
        <w:tab w:val="left" w:pos="760"/>
      </w:tabs>
      <w:adjustRightInd/>
      <w:spacing w:line="360" w:lineRule="auto"/>
      <w:ind w:left="760" w:hanging="363"/>
      <w:textAlignment w:val="auto"/>
    </w:pPr>
    <w:rPr>
      <w:rFonts w:ascii="Arial" w:hAnsi="Arial"/>
      <w:sz w:val="24"/>
      <w:szCs w:val="9"/>
    </w:rPr>
  </w:style>
  <w:style w:type="character" w:customStyle="1" w:styleId="ThalesCharChar">
    <w:name w:val="Thales正文 Char Char"/>
    <w:link w:val="Thales"/>
    <w:qFormat/>
    <w:rPr>
      <w:rFonts w:eastAsia="宋体"/>
      <w:szCs w:val="32"/>
    </w:rPr>
  </w:style>
  <w:style w:type="paragraph" w:customStyle="1" w:styleId="Thales">
    <w:name w:val="Thales正文"/>
    <w:basedOn w:val="a9"/>
    <w:link w:val="ThalesCharChar"/>
    <w:qFormat/>
    <w:pPr>
      <w:widowControl/>
      <w:adjustRightInd/>
      <w:spacing w:line="360" w:lineRule="auto"/>
      <w:ind w:firstLineChars="200" w:firstLine="200"/>
      <w:textAlignment w:val="auto"/>
    </w:pPr>
    <w:rPr>
      <w:szCs w:val="32"/>
    </w:rPr>
  </w:style>
  <w:style w:type="character" w:customStyle="1" w:styleId="tw4winMark">
    <w:name w:val="tw4winMark"/>
    <w:qFormat/>
    <w:rPr>
      <w:rFonts w:ascii="Courier New" w:hAnsi="Courier New" w:cs="Courier New"/>
      <w:vanish/>
      <w:color w:val="800080"/>
      <w:sz w:val="24"/>
      <w:vertAlign w:val="subscript"/>
    </w:rPr>
  </w:style>
  <w:style w:type="character" w:customStyle="1" w:styleId="CharChara">
    <w:name w:val="投标表格表头 Char Char"/>
    <w:link w:val="afffffc"/>
    <w:qFormat/>
    <w:rPr>
      <w:rFonts w:eastAsia="宋体"/>
      <w:b/>
      <w:sz w:val="18"/>
    </w:rPr>
  </w:style>
  <w:style w:type="paragraph" w:customStyle="1" w:styleId="afffffc">
    <w:name w:val="投标表格表头"/>
    <w:basedOn w:val="a9"/>
    <w:link w:val="CharChara"/>
    <w:qFormat/>
    <w:pPr>
      <w:adjustRightInd/>
      <w:spacing w:beforeLines="20" w:afterLines="20"/>
      <w:jc w:val="center"/>
      <w:textAlignment w:val="auto"/>
    </w:pPr>
    <w:rPr>
      <w:b/>
      <w:sz w:val="18"/>
      <w:szCs w:val="22"/>
    </w:rPr>
  </w:style>
  <w:style w:type="character" w:customStyle="1" w:styleId="25">
    <w:name w:val="正文文本缩进 2 字符"/>
    <w:basedOn w:val="ab"/>
    <w:link w:val="24"/>
    <w:qFormat/>
    <w:rPr>
      <w:rFonts w:ascii="Tahoma" w:eastAsia="宋体" w:hAnsi="Tahoma" w:cs="Times New Roman"/>
      <w:sz w:val="24"/>
      <w:szCs w:val="20"/>
    </w:rPr>
  </w:style>
  <w:style w:type="character" w:customStyle="1" w:styleId="37">
    <w:name w:val="正文文本缩进 3 字符"/>
    <w:basedOn w:val="ab"/>
    <w:link w:val="36"/>
    <w:qFormat/>
    <w:rPr>
      <w:rFonts w:ascii="Times New Roman" w:eastAsia="宋体" w:hAnsi="Times New Roman" w:cs="Times New Roman"/>
      <w:szCs w:val="20"/>
    </w:rPr>
  </w:style>
  <w:style w:type="character" w:customStyle="1" w:styleId="32">
    <w:name w:val="正文文本 3 字符"/>
    <w:basedOn w:val="ab"/>
    <w:link w:val="31"/>
    <w:qFormat/>
    <w:rPr>
      <w:rFonts w:ascii="Times New Roman" w:eastAsia="宋体" w:hAnsi="Times New Roman" w:cs="Times New Roman"/>
      <w:sz w:val="16"/>
      <w:szCs w:val="16"/>
    </w:rPr>
  </w:style>
  <w:style w:type="character" w:customStyle="1" w:styleId="aff">
    <w:name w:val="纯文本 字符"/>
    <w:basedOn w:val="ab"/>
    <w:link w:val="afe"/>
    <w:qFormat/>
    <w:rPr>
      <w:rFonts w:ascii="宋体" w:eastAsia="宋体" w:hAnsi="Courier New" w:cs="Times New Roman"/>
      <w:szCs w:val="20"/>
    </w:rPr>
  </w:style>
  <w:style w:type="paragraph" w:customStyle="1" w:styleId="afffffd">
    <w:name w:val="北控页面标题：样式 二号 居中"/>
    <w:basedOn w:val="a9"/>
    <w:qFormat/>
    <w:pPr>
      <w:adjustRightInd/>
      <w:jc w:val="center"/>
      <w:textAlignment w:val="auto"/>
    </w:pPr>
    <w:rPr>
      <w:rFonts w:cs="宋体"/>
      <w:sz w:val="44"/>
      <w:szCs w:val="20"/>
    </w:rPr>
  </w:style>
  <w:style w:type="paragraph" w:customStyle="1" w:styleId="DocumentName">
    <w:name w:val="Document Name"/>
    <w:basedOn w:val="a9"/>
    <w:qFormat/>
    <w:pPr>
      <w:wordWrap w:val="0"/>
      <w:autoSpaceDE w:val="0"/>
      <w:autoSpaceDN w:val="0"/>
      <w:adjustRightInd/>
      <w:jc w:val="center"/>
      <w:textAlignment w:val="auto"/>
    </w:pPr>
    <w:rPr>
      <w:rFonts w:ascii="宋体" w:hAnsi="宋体"/>
      <w:b/>
      <w:sz w:val="36"/>
      <w:szCs w:val="20"/>
    </w:rPr>
  </w:style>
  <w:style w:type="paragraph" w:customStyle="1" w:styleId="MARGE">
    <w:name w:val="MARGE"/>
    <w:basedOn w:val="a9"/>
    <w:qFormat/>
    <w:pPr>
      <w:widowControl/>
      <w:tabs>
        <w:tab w:val="left" w:pos="1170"/>
        <w:tab w:val="left" w:pos="1260"/>
      </w:tabs>
      <w:adjustRightInd/>
      <w:textAlignment w:val="auto"/>
    </w:pPr>
    <w:rPr>
      <w:szCs w:val="20"/>
      <w:lang w:val="en-GB"/>
    </w:rPr>
  </w:style>
  <w:style w:type="paragraph" w:customStyle="1" w:styleId="afffffe">
    <w:name w:val="表名"/>
    <w:basedOn w:val="afffffa"/>
    <w:qFormat/>
    <w:pPr>
      <w:tabs>
        <w:tab w:val="clear" w:pos="1985"/>
      </w:tabs>
      <w:ind w:left="1260" w:hanging="420"/>
    </w:pPr>
  </w:style>
  <w:style w:type="paragraph" w:customStyle="1" w:styleId="074">
    <w:name w:val="正文：样式 宋体 小四 首行缩进:  0.74 厘米"/>
    <w:basedOn w:val="a9"/>
    <w:qFormat/>
    <w:pPr>
      <w:adjustRightInd/>
      <w:spacing w:line="360" w:lineRule="auto"/>
      <w:ind w:firstLine="420"/>
      <w:textAlignment w:val="auto"/>
    </w:pPr>
    <w:rPr>
      <w:rFonts w:ascii="宋体" w:hAnsi="宋体" w:cs="宋体"/>
      <w:sz w:val="24"/>
      <w:szCs w:val="20"/>
    </w:rPr>
  </w:style>
  <w:style w:type="paragraph" w:customStyle="1" w:styleId="Document1">
    <w:name w:val="Document 1"/>
    <w:qFormat/>
    <w:pPr>
      <w:keepNext/>
      <w:keepLines/>
      <w:tabs>
        <w:tab w:val="left" w:pos="-720"/>
      </w:tabs>
      <w:suppressAutoHyphens/>
    </w:pPr>
    <w:rPr>
      <w:rFonts w:ascii="Courier" w:hAnsi="Courier"/>
      <w:snapToGrid w:val="0"/>
      <w:lang w:eastAsia="en-US"/>
    </w:rPr>
  </w:style>
  <w:style w:type="paragraph" w:customStyle="1" w:styleId="Dash">
    <w:name w:val="Dash"/>
    <w:basedOn w:val="a9"/>
    <w:qFormat/>
    <w:pPr>
      <w:tabs>
        <w:tab w:val="left" w:pos="855"/>
        <w:tab w:val="left" w:pos="1985"/>
      </w:tabs>
      <w:adjustRightInd/>
      <w:spacing w:after="20" w:line="264" w:lineRule="auto"/>
      <w:ind w:left="1985" w:hanging="1985"/>
      <w:textAlignment w:val="auto"/>
    </w:pPr>
    <w:rPr>
      <w:rFonts w:ascii="Arial" w:hAnsi="Arial"/>
      <w:sz w:val="20"/>
      <w:szCs w:val="20"/>
      <w:lang w:eastAsia="en-US"/>
    </w:rPr>
  </w:style>
  <w:style w:type="paragraph" w:customStyle="1" w:styleId="Standard11LE">
    <w:name w:val="Standard_11_L_E"/>
    <w:basedOn w:val="a9"/>
    <w:qFormat/>
    <w:pPr>
      <w:widowControl/>
      <w:tabs>
        <w:tab w:val="left" w:pos="1134"/>
      </w:tabs>
      <w:autoSpaceDE w:val="0"/>
      <w:autoSpaceDN w:val="0"/>
      <w:adjustRightInd/>
      <w:spacing w:line="240" w:lineRule="atLeast"/>
      <w:ind w:left="1134"/>
      <w:jc w:val="left"/>
      <w:textAlignment w:val="auto"/>
    </w:pPr>
    <w:rPr>
      <w:rFonts w:eastAsia="PMingLiU"/>
      <w:color w:val="000000"/>
      <w:sz w:val="24"/>
      <w:szCs w:val="20"/>
      <w:lang w:val="en-GB" w:eastAsia="zh-TW"/>
    </w:rPr>
  </w:style>
  <w:style w:type="paragraph" w:customStyle="1" w:styleId="HeadingCentred">
    <w:name w:val="Heading Centred"/>
    <w:basedOn w:val="a9"/>
    <w:next w:val="a9"/>
    <w:qFormat/>
    <w:pPr>
      <w:widowControl/>
      <w:adjustRightInd/>
      <w:spacing w:before="120" w:after="120"/>
      <w:jc w:val="center"/>
      <w:textAlignment w:val="auto"/>
    </w:pPr>
    <w:rPr>
      <w:rFonts w:ascii="Arial" w:hAnsi="Arial" w:cs="Arial"/>
      <w:b/>
      <w:color w:val="000080"/>
      <w:sz w:val="36"/>
      <w:szCs w:val="20"/>
      <w:lang w:val="en-GB" w:eastAsia="en-US"/>
    </w:rPr>
  </w:style>
  <w:style w:type="paragraph" w:customStyle="1" w:styleId="2f">
    <w:name w:val="样式2"/>
    <w:basedOn w:val="afff"/>
    <w:qFormat/>
    <w:pPr>
      <w:keepNext w:val="0"/>
      <w:widowControl w:val="0"/>
      <w:suppressLineNumbers w:val="0"/>
      <w:suppressAutoHyphens w:val="0"/>
      <w:snapToGrid w:val="0"/>
      <w:spacing w:beforeLines="50" w:afterLines="50" w:line="360" w:lineRule="auto"/>
      <w:ind w:firstLineChars="200" w:firstLine="200"/>
      <w:textAlignment w:val="auto"/>
      <w:outlineLvl w:val="0"/>
    </w:pPr>
    <w:rPr>
      <w:rFonts w:cs="Arial"/>
      <w:bCs/>
      <w:sz w:val="32"/>
      <w:szCs w:val="32"/>
      <w:lang w:val="en-US" w:eastAsia="zh-CN"/>
    </w:rPr>
  </w:style>
  <w:style w:type="paragraph" w:customStyle="1" w:styleId="NormalContent">
    <w:name w:val="Normal Content"/>
    <w:basedOn w:val="a9"/>
    <w:qFormat/>
    <w:pPr>
      <w:wordWrap w:val="0"/>
      <w:autoSpaceDE w:val="0"/>
      <w:autoSpaceDN w:val="0"/>
      <w:adjustRightInd/>
      <w:jc w:val="left"/>
      <w:textAlignment w:val="auto"/>
    </w:pPr>
    <w:rPr>
      <w:sz w:val="24"/>
      <w:szCs w:val="20"/>
      <w:lang w:eastAsia="ko-KR"/>
    </w:rPr>
  </w:style>
  <w:style w:type="paragraph" w:customStyle="1" w:styleId="affffff">
    <w:name w:val="正文：样式 居中"/>
    <w:basedOn w:val="a9"/>
    <w:qFormat/>
    <w:pPr>
      <w:adjustRightInd/>
      <w:jc w:val="center"/>
      <w:textAlignment w:val="auto"/>
    </w:pPr>
    <w:rPr>
      <w:rFonts w:cs="宋体"/>
      <w:szCs w:val="20"/>
    </w:rPr>
  </w:style>
  <w:style w:type="paragraph" w:customStyle="1" w:styleId="seaNumList">
    <w:name w:val="_seaNumList"/>
    <w:qFormat/>
    <w:pPr>
      <w:tabs>
        <w:tab w:val="left" w:pos="360"/>
      </w:tabs>
      <w:spacing w:before="60" w:after="120"/>
      <w:jc w:val="both"/>
    </w:pPr>
    <w:rPr>
      <w:rFonts w:ascii="Arial" w:hAnsi="Arial"/>
      <w:lang w:eastAsia="en-US"/>
    </w:rPr>
  </w:style>
  <w:style w:type="paragraph" w:customStyle="1" w:styleId="Appendix2">
    <w:name w:val="Appendix 2"/>
    <w:basedOn w:val="a9"/>
    <w:next w:val="a9"/>
    <w:qFormat/>
    <w:pPr>
      <w:keepNext/>
      <w:keepLines/>
      <w:widowControl/>
      <w:tabs>
        <w:tab w:val="left" w:pos="840"/>
        <w:tab w:val="left" w:pos="1418"/>
      </w:tabs>
      <w:adjustRightInd/>
      <w:spacing w:before="240" w:after="120"/>
      <w:ind w:left="840" w:hanging="420"/>
      <w:jc w:val="left"/>
      <w:textAlignment w:val="auto"/>
      <w:outlineLvl w:val="1"/>
    </w:pPr>
    <w:rPr>
      <w:rFonts w:ascii="Arial" w:hAnsi="Arial"/>
      <w:b/>
      <w:sz w:val="32"/>
      <w:szCs w:val="20"/>
      <w:lang w:val="en-GB" w:eastAsia="en-US"/>
    </w:rPr>
  </w:style>
  <w:style w:type="paragraph" w:customStyle="1" w:styleId="seaAlphaList">
    <w:name w:val="_seaAlphaList"/>
    <w:qFormat/>
    <w:pPr>
      <w:keepNext/>
      <w:tabs>
        <w:tab w:val="left" w:pos="1985"/>
        <w:tab w:val="left" w:pos="2088"/>
      </w:tabs>
      <w:spacing w:before="120" w:after="120"/>
      <w:ind w:left="1985" w:hanging="1985"/>
      <w:jc w:val="both"/>
    </w:pPr>
    <w:rPr>
      <w:rFonts w:ascii="Arial" w:hAnsi="Arial"/>
      <w:lang w:eastAsia="en-US"/>
    </w:rPr>
  </w:style>
  <w:style w:type="paragraph" w:customStyle="1" w:styleId="BodyText21">
    <w:name w:val="Body Text 21"/>
    <w:basedOn w:val="a9"/>
    <w:qFormat/>
    <w:pPr>
      <w:widowControl/>
      <w:adjustRightInd/>
      <w:ind w:left="709"/>
      <w:textAlignment w:val="auto"/>
    </w:pPr>
    <w:rPr>
      <w:rFonts w:ascii="宋体" w:hAnsi="Courier"/>
      <w:snapToGrid w:val="0"/>
      <w:sz w:val="22"/>
      <w:szCs w:val="20"/>
      <w:lang w:eastAsia="en-US"/>
    </w:rPr>
  </w:style>
  <w:style w:type="paragraph" w:customStyle="1" w:styleId="30202">
    <w:name w:val="样式 标题 3 + 段前: 0.2 行 段后: 0.2 行"/>
    <w:basedOn w:val="3"/>
    <w:qFormat/>
    <w:pPr>
      <w:numPr>
        <w:ilvl w:val="0"/>
        <w:numId w:val="0"/>
      </w:numPr>
      <w:tabs>
        <w:tab w:val="left" w:pos="720"/>
        <w:tab w:val="left" w:pos="1260"/>
      </w:tabs>
      <w:adjustRightInd/>
      <w:spacing w:beforeLines="20" w:afterLines="20" w:line="240" w:lineRule="auto"/>
      <w:ind w:left="1260" w:hanging="420"/>
      <w:jc w:val="left"/>
      <w:textAlignment w:val="auto"/>
    </w:pPr>
    <w:rPr>
      <w:rFonts w:ascii="Tahoma" w:hAnsi="Tahoma" w:cs="宋体"/>
      <w:kern w:val="24"/>
      <w:sz w:val="28"/>
      <w:szCs w:val="20"/>
    </w:rPr>
  </w:style>
  <w:style w:type="paragraph" w:customStyle="1" w:styleId="Appendix3">
    <w:name w:val="Appendix 3"/>
    <w:basedOn w:val="a9"/>
    <w:next w:val="a9"/>
    <w:qFormat/>
    <w:pPr>
      <w:keepNext/>
      <w:keepLines/>
      <w:widowControl/>
      <w:tabs>
        <w:tab w:val="left" w:pos="1260"/>
        <w:tab w:val="left" w:pos="1418"/>
      </w:tabs>
      <w:adjustRightInd/>
      <w:spacing w:before="240" w:after="120"/>
      <w:ind w:left="1260" w:hanging="420"/>
      <w:jc w:val="left"/>
      <w:textAlignment w:val="auto"/>
      <w:outlineLvl w:val="2"/>
    </w:pPr>
    <w:rPr>
      <w:rFonts w:ascii="Arial" w:hAnsi="Arial"/>
      <w:b/>
      <w:sz w:val="28"/>
      <w:szCs w:val="20"/>
      <w:lang w:val="en-GB" w:eastAsia="en-US"/>
    </w:rPr>
  </w:style>
  <w:style w:type="paragraph" w:customStyle="1" w:styleId="affffff0">
    <w:name w:val="正列表"/>
    <w:basedOn w:val="a9"/>
    <w:qFormat/>
    <w:pPr>
      <w:tabs>
        <w:tab w:val="left" w:pos="840"/>
        <w:tab w:val="left" w:pos="1985"/>
      </w:tabs>
      <w:adjustRightInd/>
      <w:spacing w:beforeLines="20" w:afterLines="20"/>
      <w:ind w:left="1985" w:hanging="1985"/>
      <w:textAlignment w:val="auto"/>
    </w:pPr>
    <w:rPr>
      <w:rFonts w:ascii="Tahoma" w:hAnsi="Tahoma"/>
      <w:szCs w:val="20"/>
    </w:rPr>
  </w:style>
  <w:style w:type="paragraph" w:customStyle="1" w:styleId="46">
    <w:name w:val="北控列表4"/>
    <w:basedOn w:val="a9"/>
    <w:qFormat/>
    <w:pPr>
      <w:tabs>
        <w:tab w:val="left" w:pos="1160"/>
        <w:tab w:val="left" w:pos="1849"/>
      </w:tabs>
      <w:adjustRightInd/>
      <w:spacing w:line="360" w:lineRule="auto"/>
      <w:ind w:left="1160" w:hanging="420"/>
      <w:textAlignment w:val="auto"/>
    </w:pPr>
    <w:rPr>
      <w:sz w:val="24"/>
      <w:szCs w:val="24"/>
    </w:rPr>
  </w:style>
  <w:style w:type="paragraph" w:customStyle="1" w:styleId="1e">
    <w:name w:val="文档名称1"/>
    <w:basedOn w:val="a9"/>
    <w:qFormat/>
    <w:pPr>
      <w:adjustRightInd/>
      <w:spacing w:beforeLines="20" w:afterLines="20"/>
      <w:jc w:val="left"/>
      <w:textAlignment w:val="auto"/>
    </w:pPr>
    <w:rPr>
      <w:rFonts w:ascii="黑体" w:eastAsia="黑体" w:hAnsi="Tahoma"/>
      <w:sz w:val="44"/>
      <w:szCs w:val="20"/>
    </w:rPr>
  </w:style>
  <w:style w:type="paragraph" w:customStyle="1" w:styleId="47">
    <w:name w:val="文档名称4"/>
    <w:basedOn w:val="a9"/>
    <w:qFormat/>
    <w:pPr>
      <w:adjustRightInd/>
      <w:spacing w:beforeLines="20" w:afterLines="20"/>
      <w:jc w:val="right"/>
      <w:textAlignment w:val="auto"/>
    </w:pPr>
    <w:rPr>
      <w:rFonts w:ascii="Tahoma" w:hAnsi="Tahoma"/>
      <w:szCs w:val="20"/>
    </w:rPr>
  </w:style>
  <w:style w:type="paragraph" w:customStyle="1" w:styleId="HeaderCentre">
    <w:name w:val="Header Centre"/>
    <w:basedOn w:val="a9"/>
    <w:qFormat/>
    <w:pPr>
      <w:keepLines/>
      <w:widowControl/>
      <w:adjustRightInd/>
      <w:jc w:val="center"/>
      <w:textAlignment w:val="auto"/>
    </w:pPr>
    <w:rPr>
      <w:rFonts w:ascii="Arial" w:hAnsi="Arial"/>
      <w:sz w:val="18"/>
      <w:szCs w:val="20"/>
      <w:lang w:val="en-GB" w:eastAsia="en-US"/>
    </w:rPr>
  </w:style>
  <w:style w:type="paragraph" w:customStyle="1" w:styleId="3a">
    <w:name w:val="正文3级"/>
    <w:basedOn w:val="a9"/>
    <w:qFormat/>
    <w:pPr>
      <w:tabs>
        <w:tab w:val="left" w:pos="839"/>
        <w:tab w:val="left" w:pos="1928"/>
      </w:tabs>
      <w:adjustRightInd/>
      <w:spacing w:beforeLines="30" w:line="360" w:lineRule="atLeast"/>
      <w:ind w:left="839" w:hanging="419"/>
      <w:textAlignment w:val="auto"/>
    </w:pPr>
    <w:rPr>
      <w:rFonts w:ascii="Tahoma" w:hAnsi="Tahoma"/>
      <w:spacing w:val="10"/>
      <w:sz w:val="24"/>
      <w:szCs w:val="20"/>
    </w:rPr>
  </w:style>
  <w:style w:type="paragraph" w:customStyle="1" w:styleId="ISO1">
    <w:name w:val="ISO标题1"/>
    <w:basedOn w:val="a9"/>
    <w:qFormat/>
    <w:pPr>
      <w:adjustRightInd/>
      <w:spacing w:beforeLines="30"/>
      <w:textAlignment w:val="auto"/>
    </w:pPr>
    <w:rPr>
      <w:rFonts w:ascii="黑体" w:eastAsia="黑体" w:hAnsi="Arial"/>
      <w:b/>
      <w:kern w:val="24"/>
      <w:sz w:val="30"/>
      <w:szCs w:val="20"/>
    </w:rPr>
  </w:style>
  <w:style w:type="paragraph" w:customStyle="1" w:styleId="111">
    <w:name w:val="正文，北控正文11"/>
    <w:basedOn w:val="a9"/>
    <w:qFormat/>
    <w:pPr>
      <w:adjustRightInd/>
      <w:spacing w:beforeLines="50" w:afterLines="50" w:line="360" w:lineRule="auto"/>
      <w:ind w:firstLine="420"/>
      <w:textAlignment w:val="auto"/>
    </w:pPr>
    <w:rPr>
      <w:rFonts w:ascii="宋体" w:hAnsi="宋体" w:cs="宋体"/>
      <w:sz w:val="24"/>
      <w:szCs w:val="20"/>
    </w:rPr>
  </w:style>
  <w:style w:type="paragraph" w:customStyle="1" w:styleId="330">
    <w:name w:val="标题 3北控标题 3"/>
    <w:basedOn w:val="a9"/>
    <w:next w:val="affff3"/>
    <w:qFormat/>
    <w:pPr>
      <w:keepNext/>
      <w:keepLines/>
      <w:tabs>
        <w:tab w:val="left" w:pos="1021"/>
      </w:tabs>
      <w:adjustRightInd/>
      <w:spacing w:before="260" w:after="260" w:line="413" w:lineRule="auto"/>
      <w:ind w:left="1021" w:hanging="1021"/>
      <w:textAlignment w:val="auto"/>
      <w:outlineLvl w:val="2"/>
    </w:pPr>
    <w:rPr>
      <w:rFonts w:ascii="Arial" w:hAnsi="Arial"/>
      <w:b/>
      <w:sz w:val="30"/>
      <w:szCs w:val="30"/>
    </w:rPr>
  </w:style>
  <w:style w:type="paragraph" w:customStyle="1" w:styleId="2f0">
    <w:name w:val="正文2"/>
    <w:basedOn w:val="a9"/>
    <w:qFormat/>
    <w:pPr>
      <w:tabs>
        <w:tab w:val="left" w:pos="720"/>
      </w:tabs>
      <w:adjustRightInd/>
      <w:spacing w:beforeLines="50" w:afterLines="50" w:line="25" w:lineRule="atLeast"/>
      <w:ind w:left="425" w:hanging="425"/>
      <w:textAlignment w:val="auto"/>
    </w:pPr>
    <w:rPr>
      <w:sz w:val="24"/>
      <w:szCs w:val="24"/>
    </w:rPr>
  </w:style>
  <w:style w:type="paragraph" w:customStyle="1" w:styleId="Foot">
    <w:name w:val="Foot"/>
    <w:basedOn w:val="a9"/>
    <w:qFormat/>
    <w:pPr>
      <w:wordWrap w:val="0"/>
      <w:autoSpaceDE w:val="0"/>
      <w:autoSpaceDN w:val="0"/>
      <w:adjustRightInd/>
      <w:spacing w:line="240" w:lineRule="exact"/>
      <w:jc w:val="center"/>
      <w:textAlignment w:val="auto"/>
    </w:pPr>
    <w:rPr>
      <w:sz w:val="16"/>
      <w:szCs w:val="20"/>
      <w:lang w:eastAsia="ko-KR"/>
    </w:rPr>
  </w:style>
  <w:style w:type="paragraph" w:customStyle="1" w:styleId="Bullet3">
    <w:name w:val="Bullet 3"/>
    <w:basedOn w:val="a9"/>
    <w:qFormat/>
    <w:pPr>
      <w:widowControl/>
      <w:tabs>
        <w:tab w:val="left" w:pos="360"/>
      </w:tabs>
      <w:adjustRightInd/>
      <w:spacing w:after="60" w:line="264" w:lineRule="auto"/>
      <w:ind w:left="360" w:hanging="360"/>
      <w:textAlignment w:val="auto"/>
    </w:pPr>
    <w:rPr>
      <w:rFonts w:ascii="宋体" w:cs="宋体"/>
      <w:sz w:val="20"/>
      <w:szCs w:val="20"/>
      <w:lang w:val="en-AU" w:eastAsia="en-US"/>
    </w:rPr>
  </w:style>
  <w:style w:type="paragraph" w:customStyle="1" w:styleId="220">
    <w:name w:val="标题 2北控标题 2"/>
    <w:basedOn w:val="a9"/>
    <w:next w:val="affff3"/>
    <w:qFormat/>
    <w:pPr>
      <w:keepNext/>
      <w:keepLines/>
      <w:tabs>
        <w:tab w:val="left" w:pos="680"/>
      </w:tabs>
      <w:adjustRightInd/>
      <w:spacing w:before="260" w:after="260" w:line="413" w:lineRule="auto"/>
      <w:ind w:left="680" w:hanging="680"/>
      <w:textAlignment w:val="auto"/>
      <w:outlineLvl w:val="1"/>
    </w:pPr>
    <w:rPr>
      <w:rFonts w:ascii="Arial" w:hAnsi="Arial"/>
      <w:b/>
      <w:sz w:val="32"/>
      <w:szCs w:val="32"/>
    </w:rPr>
  </w:style>
  <w:style w:type="paragraph" w:customStyle="1" w:styleId="affffff1">
    <w:name w:val="表名称"/>
    <w:basedOn w:val="a9"/>
    <w:qFormat/>
    <w:pPr>
      <w:adjustRightInd/>
      <w:spacing w:beforeLines="20" w:afterLines="20"/>
      <w:jc w:val="center"/>
      <w:textAlignment w:val="auto"/>
    </w:pPr>
    <w:rPr>
      <w:rFonts w:ascii="Tahoma" w:hAnsi="Tahoma"/>
      <w:sz w:val="18"/>
      <w:szCs w:val="20"/>
    </w:rPr>
  </w:style>
  <w:style w:type="paragraph" w:customStyle="1" w:styleId="ParaCharCharCharChar">
    <w:name w:val="默认段落字体 Para Char Char Char Char"/>
    <w:basedOn w:val="a9"/>
    <w:qFormat/>
    <w:pPr>
      <w:adjustRightInd/>
      <w:textAlignment w:val="auto"/>
    </w:pPr>
    <w:rPr>
      <w:szCs w:val="24"/>
    </w:rPr>
  </w:style>
  <w:style w:type="paragraph" w:customStyle="1" w:styleId="seaSubListBullet">
    <w:name w:val="_seaSubListBullet"/>
    <w:basedOn w:val="a9"/>
    <w:qFormat/>
    <w:pPr>
      <w:widowControl/>
      <w:tabs>
        <w:tab w:val="left" w:pos="775"/>
        <w:tab w:val="left" w:pos="2160"/>
      </w:tabs>
      <w:adjustRightInd/>
      <w:spacing w:after="120"/>
      <w:ind w:left="775" w:hanging="420"/>
      <w:textAlignment w:val="auto"/>
    </w:pPr>
    <w:rPr>
      <w:rFonts w:ascii="Arial" w:hAnsi="Arial"/>
      <w:sz w:val="20"/>
      <w:szCs w:val="20"/>
      <w:lang w:eastAsia="en-US"/>
    </w:rPr>
  </w:style>
  <w:style w:type="paragraph" w:customStyle="1" w:styleId="2f1">
    <w:name w:val="正文2级"/>
    <w:basedOn w:val="a9"/>
    <w:qFormat/>
    <w:pPr>
      <w:tabs>
        <w:tab w:val="left" w:pos="397"/>
        <w:tab w:val="left" w:pos="1531"/>
      </w:tabs>
      <w:adjustRightInd/>
      <w:spacing w:beforeLines="30" w:line="360" w:lineRule="atLeast"/>
      <w:ind w:left="284" w:hanging="284"/>
      <w:textAlignment w:val="auto"/>
    </w:pPr>
    <w:rPr>
      <w:rFonts w:ascii="Tahoma" w:hAnsi="Tahoma"/>
      <w:spacing w:val="10"/>
      <w:sz w:val="24"/>
      <w:szCs w:val="20"/>
    </w:rPr>
  </w:style>
  <w:style w:type="paragraph" w:customStyle="1" w:styleId="t">
    <w:name w:val="t"/>
    <w:basedOn w:val="a9"/>
    <w:qFormat/>
    <w:pPr>
      <w:widowControl/>
      <w:tabs>
        <w:tab w:val="left" w:pos="1080"/>
        <w:tab w:val="left" w:pos="1170"/>
        <w:tab w:val="left" w:pos="1260"/>
        <w:tab w:val="left" w:pos="1728"/>
      </w:tabs>
      <w:autoSpaceDE w:val="0"/>
      <w:autoSpaceDN w:val="0"/>
      <w:adjustRightInd/>
      <w:spacing w:before="60" w:after="240" w:line="300" w:lineRule="atLeast"/>
      <w:jc w:val="left"/>
      <w:textAlignment w:val="auto"/>
    </w:pPr>
    <w:rPr>
      <w:rFonts w:ascii="Univers" w:eastAsia="PMingLiU" w:hAnsi="Univers"/>
      <w:sz w:val="22"/>
      <w:szCs w:val="20"/>
      <w:lang w:val="en-GB" w:eastAsia="zh-TW"/>
    </w:rPr>
  </w:style>
  <w:style w:type="paragraph" w:customStyle="1" w:styleId="1f">
    <w:name w:val="그림1"/>
    <w:basedOn w:val="a9"/>
    <w:qFormat/>
    <w:pPr>
      <w:wordWrap w:val="0"/>
      <w:autoSpaceDE w:val="0"/>
      <w:autoSpaceDN w:val="0"/>
      <w:adjustRightInd/>
      <w:spacing w:before="100" w:beforeAutospacing="1" w:after="100" w:afterAutospacing="1"/>
      <w:ind w:leftChars="300" w:left="300"/>
      <w:jc w:val="center"/>
      <w:textAlignment w:val="auto"/>
    </w:pPr>
    <w:rPr>
      <w:rFonts w:ascii="Dotum" w:eastAsia="Dotum" w:hAnsi="Dotum" w:cs="Arial"/>
      <w:sz w:val="22"/>
      <w:szCs w:val="20"/>
    </w:rPr>
  </w:style>
  <w:style w:type="paragraph" w:customStyle="1" w:styleId="affffff2">
    <w:name w:val="题注，北控题注"/>
    <w:basedOn w:val="af3"/>
    <w:qFormat/>
    <w:pPr>
      <w:spacing w:before="64" w:after="64" w:line="240" w:lineRule="auto"/>
      <w:ind w:left="0"/>
    </w:pPr>
    <w:rPr>
      <w:rFonts w:ascii="Arial" w:hAnsi="Arial" w:cs="宋体"/>
      <w:color w:val="000000" w:themeColor="text1"/>
      <w:sz w:val="20"/>
      <w:szCs w:val="20"/>
    </w:rPr>
  </w:style>
  <w:style w:type="paragraph" w:customStyle="1" w:styleId="AlphaList">
    <w:name w:val="Alpha List"/>
    <w:basedOn w:val="a9"/>
    <w:qFormat/>
    <w:pPr>
      <w:widowControl/>
      <w:tabs>
        <w:tab w:val="left" w:pos="1985"/>
      </w:tabs>
      <w:adjustRightInd/>
      <w:spacing w:after="120"/>
      <w:ind w:left="284" w:hanging="284"/>
      <w:jc w:val="left"/>
      <w:textAlignment w:val="auto"/>
    </w:pPr>
    <w:rPr>
      <w:rFonts w:ascii="Arial" w:hAnsi="Arial"/>
      <w:sz w:val="20"/>
      <w:szCs w:val="20"/>
      <w:lang w:val="en-GB" w:eastAsia="en-US"/>
    </w:rPr>
  </w:style>
  <w:style w:type="paragraph" w:customStyle="1" w:styleId="CharCharCharCharChar">
    <w:name w:val="Char Char Char Char Char"/>
    <w:basedOn w:val="a9"/>
    <w:qFormat/>
    <w:pPr>
      <w:spacing w:line="360" w:lineRule="auto"/>
      <w:textAlignment w:val="auto"/>
    </w:pPr>
    <w:rPr>
      <w:sz w:val="24"/>
      <w:szCs w:val="20"/>
    </w:rPr>
  </w:style>
  <w:style w:type="paragraph" w:customStyle="1" w:styleId="Arial1515">
    <w:name w:val="样式 (西文) Arial 黑色 居中 行距: 1.5 倍行距 首行缩进:  1.5 字符"/>
    <w:basedOn w:val="a9"/>
    <w:next w:val="242415"/>
    <w:qFormat/>
    <w:pPr>
      <w:adjustRightInd/>
      <w:spacing w:line="360" w:lineRule="auto"/>
      <w:ind w:firstLineChars="150" w:firstLine="360"/>
      <w:jc w:val="center"/>
      <w:textAlignment w:val="auto"/>
    </w:pPr>
    <w:rPr>
      <w:rFonts w:ascii="Arial" w:hAnsi="Arial" w:cs="宋体"/>
      <w:color w:val="000000"/>
      <w:sz w:val="24"/>
      <w:szCs w:val="20"/>
    </w:rPr>
  </w:style>
  <w:style w:type="paragraph" w:customStyle="1" w:styleId="242415">
    <w:name w:val="样式 段前: 2.4 磅 段后: 2.4 磅 行距: 1.5 倍行距"/>
    <w:basedOn w:val="a9"/>
    <w:qFormat/>
    <w:pPr>
      <w:adjustRightInd/>
      <w:spacing w:line="360" w:lineRule="auto"/>
      <w:ind w:firstLine="420"/>
      <w:jc w:val="center"/>
      <w:textAlignment w:val="auto"/>
    </w:pPr>
    <w:rPr>
      <w:rFonts w:ascii="Arial" w:hAnsi="Arial" w:cs="宋体"/>
      <w:color w:val="000000"/>
      <w:sz w:val="24"/>
      <w:szCs w:val="20"/>
    </w:rPr>
  </w:style>
  <w:style w:type="paragraph" w:customStyle="1" w:styleId="ListIndent">
    <w:name w:val="List Indent"/>
    <w:basedOn w:val="a9"/>
    <w:qFormat/>
    <w:pPr>
      <w:widowControl/>
      <w:adjustRightInd/>
      <w:spacing w:after="120"/>
      <w:ind w:left="1985"/>
      <w:jc w:val="left"/>
      <w:textAlignment w:val="auto"/>
    </w:pPr>
    <w:rPr>
      <w:rFonts w:ascii="Arial" w:hAnsi="Arial"/>
      <w:sz w:val="20"/>
      <w:szCs w:val="20"/>
      <w:lang w:val="en-GB" w:eastAsia="en-US"/>
    </w:rPr>
  </w:style>
  <w:style w:type="paragraph" w:customStyle="1" w:styleId="affffff3">
    <w:name w:val="北控题注"/>
    <w:basedOn w:val="af3"/>
    <w:qFormat/>
    <w:pPr>
      <w:spacing w:before="64" w:after="64" w:line="240" w:lineRule="auto"/>
      <w:ind w:left="0"/>
      <w:jc w:val="both"/>
    </w:pPr>
    <w:rPr>
      <w:rFonts w:ascii="Arial" w:hAnsi="Arial" w:cs="Times New Roman"/>
      <w:color w:val="000000" w:themeColor="text1"/>
      <w:sz w:val="24"/>
      <w:szCs w:val="20"/>
    </w:rPr>
  </w:style>
  <w:style w:type="paragraph" w:customStyle="1" w:styleId="Arial">
    <w:name w:val="正文 + Arial"/>
    <w:basedOn w:val="afffff8"/>
    <w:qFormat/>
    <w:pPr>
      <w:spacing w:before="48" w:after="48"/>
    </w:pPr>
    <w:rPr>
      <w:rFonts w:cs="宋体"/>
      <w:szCs w:val="24"/>
    </w:rPr>
  </w:style>
  <w:style w:type="paragraph" w:customStyle="1" w:styleId="10202">
    <w:name w:val="样式 标题 1 + 段前: 0.2 行 段后: 0.2 行"/>
    <w:basedOn w:val="10"/>
    <w:qFormat/>
    <w:pPr>
      <w:numPr>
        <w:numId w:val="0"/>
      </w:numPr>
      <w:tabs>
        <w:tab w:val="left" w:pos="432"/>
        <w:tab w:val="left" w:pos="839"/>
        <w:tab w:val="left" w:pos="1928"/>
      </w:tabs>
      <w:adjustRightInd/>
      <w:spacing w:beforeLines="20" w:afterLines="20" w:line="240" w:lineRule="auto"/>
      <w:ind w:left="839" w:hanging="419"/>
      <w:jc w:val="left"/>
      <w:textAlignment w:val="auto"/>
    </w:pPr>
    <w:rPr>
      <w:rFonts w:ascii="Tahoma" w:hAnsi="Tahoma" w:cs="宋体"/>
      <w:kern w:val="24"/>
      <w:sz w:val="32"/>
      <w:szCs w:val="20"/>
    </w:rPr>
  </w:style>
  <w:style w:type="paragraph" w:customStyle="1" w:styleId="CharChar10Char">
    <w:name w:val="Char Char10 Char"/>
    <w:basedOn w:val="a9"/>
    <w:qFormat/>
    <w:pPr>
      <w:adjustRightInd/>
      <w:textAlignment w:val="auto"/>
    </w:pPr>
    <w:rPr>
      <w:rFonts w:ascii="Tahoma" w:hAnsi="Tahoma"/>
      <w:sz w:val="24"/>
      <w:szCs w:val="20"/>
    </w:rPr>
  </w:style>
  <w:style w:type="paragraph" w:customStyle="1" w:styleId="05615">
    <w:name w:val="样式 左侧:  0 厘米 悬挂缩进: 5 字符 段后: 6 磅 行距: 固定值 15 磅"/>
    <w:basedOn w:val="a9"/>
    <w:qFormat/>
    <w:pPr>
      <w:adjustRightInd/>
      <w:spacing w:after="120" w:line="300" w:lineRule="exact"/>
      <w:ind w:left="600" w:hangingChars="600" w:hanging="600"/>
      <w:textAlignment w:val="auto"/>
    </w:pPr>
    <w:rPr>
      <w:rFonts w:cs="宋体"/>
      <w:szCs w:val="20"/>
    </w:rPr>
  </w:style>
  <w:style w:type="paragraph" w:customStyle="1" w:styleId="3b">
    <w:name w:val="文档名称3"/>
    <w:basedOn w:val="a9"/>
    <w:qFormat/>
    <w:pPr>
      <w:adjustRightInd/>
      <w:spacing w:before="62" w:after="62"/>
      <w:textAlignment w:val="auto"/>
    </w:pPr>
    <w:rPr>
      <w:rFonts w:ascii="Tahoma" w:eastAsia="黑体" w:hAnsi="Tahoma"/>
      <w:b/>
      <w:sz w:val="24"/>
      <w:szCs w:val="20"/>
    </w:rPr>
  </w:style>
  <w:style w:type="paragraph" w:customStyle="1" w:styleId="2f2">
    <w:name w:val="文档名称2"/>
    <w:basedOn w:val="a9"/>
    <w:qFormat/>
    <w:pPr>
      <w:adjustRightInd/>
      <w:spacing w:before="62" w:after="62"/>
      <w:jc w:val="center"/>
      <w:textAlignment w:val="auto"/>
    </w:pPr>
    <w:rPr>
      <w:rFonts w:ascii="黑体" w:eastAsia="黑体" w:hAnsi="Tahoma"/>
      <w:sz w:val="72"/>
      <w:szCs w:val="20"/>
    </w:rPr>
  </w:style>
  <w:style w:type="paragraph" w:customStyle="1" w:styleId="p0">
    <w:name w:val="p0"/>
    <w:basedOn w:val="a9"/>
    <w:qFormat/>
    <w:pPr>
      <w:widowControl/>
      <w:adjustRightInd/>
      <w:jc w:val="left"/>
      <w:textAlignment w:val="auto"/>
    </w:pPr>
  </w:style>
  <w:style w:type="paragraph" w:customStyle="1" w:styleId="1f0">
    <w:name w:val="项目符号1"/>
    <w:basedOn w:val="a9"/>
    <w:qFormat/>
    <w:pPr>
      <w:tabs>
        <w:tab w:val="left" w:pos="840"/>
      </w:tabs>
      <w:adjustRightInd/>
      <w:spacing w:beforeLines="20" w:afterLines="20"/>
      <w:ind w:left="432" w:hanging="432"/>
      <w:textAlignment w:val="auto"/>
    </w:pPr>
    <w:rPr>
      <w:rFonts w:ascii="Tahoma" w:hAnsi="Tahoma"/>
      <w:szCs w:val="20"/>
    </w:rPr>
  </w:style>
  <w:style w:type="paragraph" w:customStyle="1" w:styleId="Appendix4">
    <w:name w:val="Appendix 4"/>
    <w:basedOn w:val="a9"/>
    <w:next w:val="a9"/>
    <w:qFormat/>
    <w:pPr>
      <w:keepNext/>
      <w:keepLines/>
      <w:widowControl/>
      <w:tabs>
        <w:tab w:val="left" w:pos="1418"/>
        <w:tab w:val="left" w:pos="1680"/>
      </w:tabs>
      <w:adjustRightInd/>
      <w:spacing w:before="240" w:after="120"/>
      <w:ind w:left="1680" w:hanging="420"/>
      <w:jc w:val="left"/>
      <w:textAlignment w:val="auto"/>
      <w:outlineLvl w:val="3"/>
    </w:pPr>
    <w:rPr>
      <w:rFonts w:ascii="Arial" w:hAnsi="Arial"/>
      <w:b/>
      <w:sz w:val="24"/>
      <w:szCs w:val="20"/>
      <w:lang w:val="en-GB" w:eastAsia="en-US"/>
    </w:rPr>
  </w:style>
  <w:style w:type="paragraph" w:customStyle="1" w:styleId="ReferenceListNumber">
    <w:name w:val="Reference List Number"/>
    <w:basedOn w:val="a9"/>
    <w:next w:val="a9"/>
    <w:qFormat/>
    <w:pPr>
      <w:keepNext/>
      <w:keepLines/>
      <w:widowControl/>
      <w:tabs>
        <w:tab w:val="left" w:pos="397"/>
        <w:tab w:val="left" w:pos="3402"/>
      </w:tabs>
      <w:adjustRightInd/>
      <w:spacing w:after="120"/>
      <w:ind w:left="284" w:hanging="284"/>
      <w:jc w:val="left"/>
      <w:textAlignment w:val="auto"/>
    </w:pPr>
    <w:rPr>
      <w:rFonts w:ascii="Arial" w:hAnsi="Arial" w:cs="Arial"/>
      <w:sz w:val="20"/>
      <w:szCs w:val="20"/>
      <w:lang w:val="en-GB" w:eastAsia="en-US"/>
    </w:rPr>
  </w:style>
  <w:style w:type="paragraph" w:customStyle="1" w:styleId="AlphaList1">
    <w:name w:val="Alpha List 1"/>
    <w:basedOn w:val="a9"/>
    <w:qFormat/>
    <w:pPr>
      <w:widowControl/>
      <w:tabs>
        <w:tab w:val="left" w:pos="1260"/>
        <w:tab w:val="left" w:pos="2552"/>
      </w:tabs>
      <w:adjustRightInd/>
      <w:spacing w:after="120"/>
      <w:ind w:left="1260" w:hanging="420"/>
      <w:jc w:val="left"/>
      <w:textAlignment w:val="auto"/>
    </w:pPr>
    <w:rPr>
      <w:rFonts w:ascii="Arial" w:hAnsi="Arial" w:cs="Arial"/>
      <w:sz w:val="20"/>
      <w:szCs w:val="20"/>
      <w:lang w:val="en-GB" w:eastAsia="en-US"/>
    </w:rPr>
  </w:style>
  <w:style w:type="paragraph" w:customStyle="1" w:styleId="Char1CharCharChar">
    <w:name w:val="Char1 Char Char Char"/>
    <w:basedOn w:val="a9"/>
    <w:qFormat/>
    <w:pPr>
      <w:adjustRightInd/>
      <w:textAlignment w:val="auto"/>
    </w:pPr>
    <w:rPr>
      <w:rFonts w:ascii="Tahoma" w:hAnsi="Tahoma"/>
      <w:sz w:val="24"/>
      <w:szCs w:val="20"/>
    </w:rPr>
  </w:style>
  <w:style w:type="paragraph" w:customStyle="1" w:styleId="311211">
    <w:name w:val="样式 样式 标题 3 + 段前: 1 行 段后: 1 行2 + 段前: 1 行 段后: 1 行"/>
    <w:basedOn w:val="a9"/>
    <w:next w:val="a9"/>
    <w:qFormat/>
    <w:pPr>
      <w:keepNext/>
      <w:keepLines/>
      <w:tabs>
        <w:tab w:val="left" w:pos="180"/>
        <w:tab w:val="left" w:pos="1380"/>
      </w:tabs>
      <w:autoSpaceDE w:val="0"/>
      <w:autoSpaceDN w:val="0"/>
      <w:spacing w:beforeLines="100" w:afterLines="100" w:line="300" w:lineRule="auto"/>
      <w:textAlignment w:val="auto"/>
      <w:outlineLvl w:val="2"/>
    </w:pPr>
    <w:rPr>
      <w:rFonts w:ascii="Arial" w:eastAsia="黑体" w:hAnsi="Arial" w:cs="宋体"/>
      <w:b/>
      <w:bCs/>
      <w:sz w:val="30"/>
      <w:szCs w:val="20"/>
    </w:rPr>
  </w:style>
  <w:style w:type="paragraph" w:customStyle="1" w:styleId="1f1">
    <w:name w:val="正文1级*"/>
    <w:basedOn w:val="a9"/>
    <w:qFormat/>
    <w:pPr>
      <w:tabs>
        <w:tab w:val="left" w:pos="397"/>
        <w:tab w:val="left" w:pos="907"/>
      </w:tabs>
      <w:adjustRightInd/>
      <w:spacing w:beforeLines="30" w:line="360" w:lineRule="atLeast"/>
      <w:ind w:left="284" w:hanging="284"/>
      <w:textAlignment w:val="auto"/>
    </w:pPr>
    <w:rPr>
      <w:rFonts w:ascii="Tahoma" w:hAnsi="Tahoma"/>
      <w:spacing w:val="10"/>
      <w:sz w:val="24"/>
      <w:szCs w:val="20"/>
    </w:rPr>
  </w:style>
  <w:style w:type="paragraph" w:customStyle="1" w:styleId="tabelle1">
    <w:name w:val="tabelle1"/>
    <w:basedOn w:val="aff4"/>
    <w:qFormat/>
    <w:pPr>
      <w:widowControl/>
      <w:tabs>
        <w:tab w:val="clear" w:pos="4153"/>
        <w:tab w:val="clear" w:pos="8306"/>
        <w:tab w:val="left" w:pos="1170"/>
        <w:tab w:val="left" w:pos="1260"/>
        <w:tab w:val="center" w:pos="4819"/>
        <w:tab w:val="right" w:pos="9071"/>
      </w:tabs>
      <w:autoSpaceDE w:val="0"/>
      <w:autoSpaceDN w:val="0"/>
      <w:adjustRightInd/>
      <w:snapToGrid/>
      <w:spacing w:line="240" w:lineRule="auto"/>
      <w:textAlignment w:val="auto"/>
    </w:pPr>
    <w:rPr>
      <w:rFonts w:ascii="Helvetica" w:eastAsia="PMingLiU" w:hAnsi="Helvetica"/>
      <w:sz w:val="20"/>
      <w:szCs w:val="20"/>
      <w:lang w:val="en-GB" w:eastAsia="zh-TW"/>
    </w:rPr>
  </w:style>
  <w:style w:type="paragraph" w:customStyle="1" w:styleId="TableTextBold">
    <w:name w:val="Table Text Bold"/>
    <w:basedOn w:val="TableText"/>
    <w:qFormat/>
    <w:rPr>
      <w:rFonts w:cs="Arial"/>
      <w:b/>
    </w:rPr>
  </w:style>
  <w:style w:type="paragraph" w:customStyle="1" w:styleId="Appendix1">
    <w:name w:val="Appendix 1"/>
    <w:basedOn w:val="a9"/>
    <w:next w:val="a9"/>
    <w:qFormat/>
    <w:pPr>
      <w:keepNext/>
      <w:keepLines/>
      <w:pageBreakBefore/>
      <w:widowControl/>
      <w:tabs>
        <w:tab w:val="left" w:pos="1985"/>
        <w:tab w:val="left" w:pos="2552"/>
      </w:tabs>
      <w:adjustRightInd/>
      <w:spacing w:before="360" w:after="120"/>
      <w:ind w:left="1985" w:hanging="1985"/>
      <w:jc w:val="left"/>
      <w:textAlignment w:val="auto"/>
      <w:outlineLvl w:val="0"/>
    </w:pPr>
    <w:rPr>
      <w:rFonts w:ascii="Arial" w:hAnsi="Arial"/>
      <w:b/>
      <w:sz w:val="36"/>
      <w:szCs w:val="20"/>
      <w:lang w:val="en-GB" w:eastAsia="en-US"/>
    </w:rPr>
  </w:style>
  <w:style w:type="paragraph" w:customStyle="1" w:styleId="Picture">
    <w:name w:val="Picture"/>
    <w:basedOn w:val="a9"/>
    <w:qFormat/>
    <w:pPr>
      <w:keepNext/>
      <w:widowControl/>
      <w:suppressLineNumbers/>
      <w:tabs>
        <w:tab w:val="left" w:pos="720"/>
      </w:tabs>
      <w:adjustRightInd/>
      <w:spacing w:after="240" w:line="240" w:lineRule="atLeast"/>
      <w:jc w:val="center"/>
      <w:textAlignment w:val="auto"/>
    </w:pPr>
    <w:rPr>
      <w:sz w:val="22"/>
      <w:szCs w:val="20"/>
    </w:rPr>
  </w:style>
  <w:style w:type="paragraph" w:customStyle="1" w:styleId="Style117">
    <w:name w:val="_Style 117"/>
    <w:basedOn w:val="a9"/>
    <w:qFormat/>
    <w:pPr>
      <w:spacing w:line="360" w:lineRule="auto"/>
      <w:textAlignment w:val="auto"/>
    </w:pPr>
    <w:rPr>
      <w:sz w:val="24"/>
      <w:szCs w:val="20"/>
    </w:rPr>
  </w:style>
  <w:style w:type="paragraph" w:customStyle="1" w:styleId="CharCharCharChar">
    <w:name w:val="Char Char Char Char"/>
    <w:basedOn w:val="a9"/>
    <w:qFormat/>
    <w:pPr>
      <w:spacing w:line="360" w:lineRule="auto"/>
      <w:textAlignment w:val="auto"/>
    </w:pPr>
    <w:rPr>
      <w:sz w:val="24"/>
      <w:szCs w:val="24"/>
    </w:rPr>
  </w:style>
  <w:style w:type="paragraph" w:customStyle="1" w:styleId="1f2">
    <w:name w:val="正文1级"/>
    <w:basedOn w:val="a9"/>
    <w:qFormat/>
    <w:pPr>
      <w:tabs>
        <w:tab w:val="left" w:pos="907"/>
        <w:tab w:val="left" w:pos="1985"/>
      </w:tabs>
      <w:adjustRightInd/>
      <w:spacing w:beforeLines="30" w:line="360" w:lineRule="atLeast"/>
      <w:ind w:left="1985" w:hanging="1985"/>
      <w:textAlignment w:val="auto"/>
    </w:pPr>
    <w:rPr>
      <w:rFonts w:ascii="Tahoma" w:hAnsi="Tahoma"/>
      <w:spacing w:val="10"/>
      <w:sz w:val="24"/>
      <w:szCs w:val="20"/>
    </w:rPr>
  </w:style>
  <w:style w:type="paragraph" w:customStyle="1" w:styleId="p16">
    <w:name w:val="p16"/>
    <w:basedOn w:val="a9"/>
    <w:qFormat/>
    <w:pPr>
      <w:widowControl/>
      <w:adjustRightInd/>
      <w:spacing w:before="120" w:after="120" w:line="360" w:lineRule="auto"/>
      <w:ind w:firstLine="420"/>
      <w:textAlignment w:val="auto"/>
    </w:pPr>
  </w:style>
  <w:style w:type="paragraph" w:customStyle="1" w:styleId="StyleBody1Left0cm">
    <w:name w:val="Style Body 1 + Left:  0 cm"/>
    <w:basedOn w:val="a9"/>
    <w:qFormat/>
    <w:pPr>
      <w:adjustRightInd/>
      <w:spacing w:before="120"/>
      <w:ind w:left="1440"/>
      <w:textAlignment w:val="auto"/>
    </w:pPr>
    <w:rPr>
      <w:szCs w:val="24"/>
      <w:lang w:val="en-AU"/>
    </w:rPr>
  </w:style>
  <w:style w:type="paragraph" w:customStyle="1" w:styleId="615">
    <w:name w:val="样式 段后: 6 磅 行距: 固定值 15 磅"/>
    <w:basedOn w:val="a9"/>
    <w:qFormat/>
    <w:pPr>
      <w:adjustRightInd/>
      <w:spacing w:after="120" w:line="300" w:lineRule="exact"/>
      <w:ind w:leftChars="600" w:left="600"/>
      <w:textAlignment w:val="auto"/>
    </w:pPr>
    <w:rPr>
      <w:rFonts w:cs="宋体"/>
      <w:szCs w:val="20"/>
    </w:rPr>
  </w:style>
  <w:style w:type="paragraph" w:customStyle="1" w:styleId="seaListBullet1">
    <w:name w:val="_seaListBullet1"/>
    <w:qFormat/>
    <w:pPr>
      <w:tabs>
        <w:tab w:val="left" w:pos="720"/>
      </w:tabs>
      <w:spacing w:after="120"/>
      <w:ind w:left="425" w:hanging="425"/>
      <w:jc w:val="both"/>
    </w:pPr>
    <w:rPr>
      <w:rFonts w:ascii="Arial" w:hAnsi="Arial"/>
      <w:lang w:eastAsia="en-US"/>
    </w:rPr>
  </w:style>
  <w:style w:type="paragraph" w:customStyle="1" w:styleId="TableCaption">
    <w:name w:val="Table Caption"/>
    <w:basedOn w:val="a9"/>
    <w:next w:val="a9"/>
    <w:qFormat/>
    <w:pPr>
      <w:keepLines/>
      <w:widowControl/>
      <w:adjustRightInd/>
      <w:spacing w:before="240" w:after="120"/>
      <w:ind w:left="1418"/>
      <w:jc w:val="center"/>
      <w:textAlignment w:val="auto"/>
    </w:pPr>
    <w:rPr>
      <w:rFonts w:ascii="Arial" w:hAnsi="Arial"/>
      <w:b/>
      <w:sz w:val="20"/>
      <w:szCs w:val="20"/>
      <w:lang w:val="en-GB" w:eastAsia="en-US"/>
    </w:rPr>
  </w:style>
  <w:style w:type="paragraph" w:customStyle="1" w:styleId="20202">
    <w:name w:val="样式 标题 2 + 段前: 0.2 行 段后: 0.2 行"/>
    <w:basedOn w:val="21"/>
    <w:next w:val="a9"/>
    <w:qFormat/>
    <w:pPr>
      <w:numPr>
        <w:ilvl w:val="0"/>
        <w:numId w:val="0"/>
      </w:numPr>
      <w:tabs>
        <w:tab w:val="left" w:pos="576"/>
        <w:tab w:val="left" w:pos="840"/>
      </w:tabs>
      <w:adjustRightInd/>
      <w:spacing w:beforeLines="20" w:afterLines="20" w:line="240" w:lineRule="auto"/>
      <w:ind w:left="840" w:hanging="420"/>
      <w:jc w:val="left"/>
      <w:textAlignment w:val="auto"/>
    </w:pPr>
    <w:rPr>
      <w:rFonts w:ascii="Tahoma" w:hAnsi="Tahoma" w:cs="宋体"/>
      <w:kern w:val="24"/>
      <w:sz w:val="30"/>
      <w:szCs w:val="20"/>
    </w:rPr>
  </w:style>
  <w:style w:type="paragraph" w:customStyle="1" w:styleId="seaBodyText1">
    <w:name w:val="_seaBodyText 1"/>
    <w:qFormat/>
    <w:pPr>
      <w:spacing w:after="120"/>
      <w:ind w:left="1440"/>
      <w:jc w:val="both"/>
    </w:pPr>
    <w:rPr>
      <w:rFonts w:ascii="Arial" w:hAnsi="Arial"/>
      <w:szCs w:val="24"/>
      <w:lang w:eastAsia="en-US"/>
    </w:rPr>
  </w:style>
  <w:style w:type="paragraph" w:customStyle="1" w:styleId="tu1">
    <w:name w:val="tu1"/>
    <w:basedOn w:val="afffff8"/>
    <w:qFormat/>
    <w:pPr>
      <w:tabs>
        <w:tab w:val="left" w:pos="839"/>
        <w:tab w:val="left" w:pos="1270"/>
      </w:tabs>
      <w:spacing w:before="48" w:after="48"/>
      <w:ind w:left="839" w:hanging="419"/>
    </w:pPr>
    <w:rPr>
      <w:color w:val="000000"/>
      <w:sz w:val="21"/>
    </w:rPr>
  </w:style>
  <w:style w:type="paragraph" w:customStyle="1" w:styleId="affffff4">
    <w:name w:val="表格内容格式"/>
    <w:qFormat/>
    <w:pPr>
      <w:keepNext/>
      <w:widowControl w:val="0"/>
      <w:snapToGrid w:val="0"/>
      <w:spacing w:beforeLines="50" w:afterLines="50"/>
      <w:outlineLvl w:val="3"/>
    </w:pPr>
    <w:rPr>
      <w:rFonts w:hint="eastAsia"/>
      <w:kern w:val="2"/>
      <w:sz w:val="21"/>
    </w:rPr>
  </w:style>
  <w:style w:type="paragraph" w:customStyle="1" w:styleId="1f3">
    <w:name w:val="首页标题1"/>
    <w:basedOn w:val="afff"/>
    <w:qFormat/>
    <w:pPr>
      <w:keepNext w:val="0"/>
      <w:widowControl w:val="0"/>
      <w:suppressLineNumbers w:val="0"/>
      <w:suppressAutoHyphens w:val="0"/>
      <w:snapToGrid w:val="0"/>
      <w:spacing w:beforeLines="50" w:afterLines="50" w:line="300" w:lineRule="auto"/>
      <w:ind w:firstLine="539"/>
      <w:jc w:val="left"/>
      <w:textAlignment w:val="auto"/>
      <w:outlineLvl w:val="0"/>
    </w:pPr>
    <w:rPr>
      <w:rFonts w:eastAsia="黑体" w:cs="Arial"/>
      <w:sz w:val="44"/>
      <w:szCs w:val="44"/>
      <w:lang w:val="en-US" w:eastAsia="zh-CN"/>
    </w:rPr>
  </w:style>
  <w:style w:type="paragraph" w:customStyle="1" w:styleId="TableHeading">
    <w:name w:val="Table Heading"/>
    <w:basedOn w:val="a9"/>
    <w:qFormat/>
    <w:pPr>
      <w:keepNext/>
      <w:widowControl/>
      <w:adjustRightInd/>
      <w:spacing w:before="60" w:after="60"/>
      <w:jc w:val="center"/>
      <w:textAlignment w:val="auto"/>
    </w:pPr>
    <w:rPr>
      <w:rFonts w:ascii="Arial" w:hAnsi="Arial"/>
      <w:b/>
      <w:sz w:val="22"/>
      <w:szCs w:val="20"/>
      <w:lang w:val="en-GB" w:eastAsia="en-US"/>
    </w:rPr>
  </w:style>
  <w:style w:type="paragraph" w:customStyle="1" w:styleId="affffff5">
    <w:name w:val="说明书表格正文 + 居中"/>
    <w:basedOn w:val="a9"/>
    <w:qFormat/>
    <w:pPr>
      <w:widowControl/>
      <w:adjustRightInd/>
      <w:jc w:val="center"/>
      <w:textAlignment w:val="auto"/>
    </w:pPr>
    <w:rPr>
      <w:rFonts w:ascii="Arial" w:hAnsi="Arial" w:cs="宋体"/>
      <w:sz w:val="18"/>
      <w:szCs w:val="20"/>
    </w:rPr>
  </w:style>
  <w:style w:type="paragraph" w:customStyle="1" w:styleId="2f3">
    <w:name w:val="说明书正文2级"/>
    <w:basedOn w:val="a9"/>
    <w:qFormat/>
    <w:pPr>
      <w:widowControl/>
      <w:tabs>
        <w:tab w:val="left" w:pos="1260"/>
      </w:tabs>
      <w:adjustRightInd/>
      <w:spacing w:beforeLines="20" w:afterLines="20" w:line="400" w:lineRule="exact"/>
      <w:ind w:left="1260" w:hanging="420"/>
      <w:textAlignment w:val="auto"/>
    </w:pPr>
    <w:rPr>
      <w:rFonts w:ascii="Tahoma" w:hAnsi="Tahoma" w:cs="宋体"/>
      <w:szCs w:val="20"/>
    </w:rPr>
  </w:style>
  <w:style w:type="paragraph" w:customStyle="1" w:styleId="affffff6">
    <w:name w:val="说明书表正文，不居中"/>
    <w:basedOn w:val="a9"/>
    <w:qFormat/>
    <w:pPr>
      <w:widowControl/>
      <w:adjustRightInd/>
      <w:jc w:val="left"/>
      <w:textAlignment w:val="auto"/>
    </w:pPr>
    <w:rPr>
      <w:rFonts w:ascii="Arial" w:hAnsi="Arial" w:cs="Arial"/>
      <w:sz w:val="18"/>
      <w:szCs w:val="24"/>
    </w:rPr>
  </w:style>
  <w:style w:type="character" w:customStyle="1" w:styleId="Char2">
    <w:name w:val="北控表格正文 Char"/>
    <w:qFormat/>
    <w:rPr>
      <w:rFonts w:eastAsia="宋体"/>
      <w:kern w:val="2"/>
      <w:sz w:val="18"/>
      <w:szCs w:val="24"/>
      <w:lang w:val="en-US" w:eastAsia="zh-CN" w:bidi="ar-SA"/>
    </w:rPr>
  </w:style>
  <w:style w:type="paragraph" w:customStyle="1" w:styleId="ERG">
    <w:name w:val="ERG图名"/>
    <w:basedOn w:val="a9"/>
    <w:next w:val="a9"/>
    <w:qFormat/>
    <w:pPr>
      <w:numPr>
        <w:numId w:val="18"/>
      </w:numPr>
      <w:tabs>
        <w:tab w:val="clear" w:pos="1486"/>
        <w:tab w:val="left" w:pos="1260"/>
      </w:tabs>
      <w:adjustRightInd/>
      <w:spacing w:line="360" w:lineRule="auto"/>
      <w:jc w:val="center"/>
      <w:textAlignment w:val="auto"/>
    </w:pPr>
    <w:rPr>
      <w:rFonts w:ascii="Arial" w:hAnsi="Arial"/>
      <w:sz w:val="24"/>
      <w:szCs w:val="24"/>
    </w:rPr>
  </w:style>
  <w:style w:type="paragraph" w:customStyle="1" w:styleId="affffff7">
    <w:name w:val="说明书表格表头 + 加粗 居中"/>
    <w:basedOn w:val="a9"/>
    <w:qFormat/>
    <w:pPr>
      <w:widowControl/>
      <w:adjustRightInd/>
      <w:spacing w:line="360" w:lineRule="auto"/>
      <w:jc w:val="left"/>
      <w:textAlignment w:val="auto"/>
    </w:pPr>
    <w:rPr>
      <w:rFonts w:ascii="Arial" w:hAnsi="Arial" w:cs="宋体"/>
      <w:b/>
      <w:bCs/>
      <w:sz w:val="18"/>
      <w:szCs w:val="20"/>
    </w:rPr>
  </w:style>
  <w:style w:type="table" w:customStyle="1" w:styleId="GRG">
    <w:name w:val="GRG表格样式"/>
    <w:basedOn w:val="ac"/>
    <w:uiPriority w:val="99"/>
    <w:qFormat/>
    <w:rsid w:val="00FA7F5C"/>
    <w:rPr>
      <w:rFonts w:cstheme="minorBidi"/>
    </w:rPr>
    <w:tblPr>
      <w:tblBorders>
        <w:insideH w:val="single" w:sz="4" w:space="0" w:color="auto"/>
        <w:insideV w:val="single" w:sz="4" w:space="0" w:color="auto"/>
      </w:tblBorders>
    </w:tblPr>
    <w:tblStylePr w:type="firstRow">
      <w:pPr>
        <w:wordWrap/>
        <w:jc w:val="center"/>
      </w:pPr>
      <w:rPr>
        <w:rFonts w:ascii="Times New Roman" w:eastAsia="宋体" w:hAnsi="Times New Roman"/>
        <w:b/>
        <w:sz w:val="21"/>
      </w:rPr>
      <w:tblPr>
        <w:jc w:val="center"/>
      </w:tblPr>
      <w:trPr>
        <w:tblHeader/>
        <w:jc w:val="center"/>
      </w:trPr>
      <w:tcPr>
        <w:tcBorders>
          <w:top w:val="single" w:sz="8" w:space="0" w:color="auto"/>
          <w:left w:val="nil"/>
          <w:bottom w:val="nil"/>
          <w:right w:val="nil"/>
          <w:insideH w:val="single" w:sz="4" w:space="0" w:color="auto"/>
          <w:insideV w:val="single" w:sz="4" w:space="0" w:color="auto"/>
          <w:tl2br w:val="nil"/>
          <w:tr2bl w:val="nil"/>
        </w:tcBorders>
      </w:tcPr>
    </w:tblStylePr>
    <w:tblStylePr w:type="lastRow">
      <w:rPr>
        <w:rFonts w:ascii="Times New Roman" w:eastAsia="宋体" w:hAnsi="Times New Roman"/>
        <w:sz w:val="21"/>
      </w:rPr>
      <w:tblPr/>
      <w:tcPr>
        <w:tcBorders>
          <w:bottom w:val="single" w:sz="12" w:space="0" w:color="auto"/>
        </w:tcBorders>
      </w:tcPr>
    </w:tblStylePr>
    <w:tblStylePr w:type="band1Vert">
      <w:tblPr/>
      <w:tcPr>
        <w:tcBorders>
          <w:bottom w:val="nil"/>
        </w:tcBorders>
      </w:tcPr>
    </w:tblStylePr>
    <w:tblStylePr w:type="band2Vert">
      <w:tblPr/>
      <w:tcPr>
        <w:tcBorders>
          <w:bottom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oleObject" Target="embeddings/Microsoft_Visio_2003-2010___.vsd"/><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23EA7D-9841-4F93-8FA5-B3BC92FF4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2455</TotalTime>
  <Pages>25</Pages>
  <Words>2323</Words>
  <Characters>13247</Characters>
  <Application>Microsoft Office Word</Application>
  <DocSecurity>0</DocSecurity>
  <Lines>110</Lines>
  <Paragraphs>31</Paragraphs>
  <ScaleCrop>false</ScaleCrop>
  <Company>http:/sdwm.org</Company>
  <LinksUpToDate>false</LinksUpToDate>
  <CharactersWithSpaces>15539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Micbill</dc:creator>
  <cp:lastModifiedBy>谭浩</cp:lastModifiedBy>
  <cp:revision>780</cp:revision>
  <dcterms:created xsi:type="dcterms:W3CDTF">2017-07-16T12:21:00Z</dcterms:created>
  <dcterms:modified xsi:type="dcterms:W3CDTF">2021-05-26T04:51:00Z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