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40" w:lineRule="exact"/>
        <w:jc w:val="center"/>
        <w:rPr>
          <w:rFonts w:hint="eastAsia" w:ascii="宋体" w:hAnsi="宋体" w:eastAsia="宋体" w:cs="Calibri"/>
          <w:b/>
          <w:bCs/>
          <w:color w:val="000000"/>
          <w:kern w:val="0"/>
          <w:sz w:val="44"/>
          <w:szCs w:val="44"/>
          <w:lang w:val="en-US" w:eastAsia="zh-CN"/>
        </w:rPr>
      </w:pPr>
    </w:p>
    <w:p>
      <w:pPr>
        <w:widowControl/>
        <w:spacing w:line="540" w:lineRule="exact"/>
        <w:jc w:val="center"/>
        <w:rPr>
          <w:rFonts w:ascii="宋体" w:hAnsi="宋体" w:eastAsia="宋体" w:cs="Calibri"/>
          <w:b/>
          <w:bCs/>
          <w:color w:val="000000"/>
          <w:kern w:val="0"/>
          <w:sz w:val="44"/>
          <w:szCs w:val="44"/>
        </w:rPr>
      </w:pPr>
      <w:bookmarkStart w:id="0" w:name="_Hlk77779610"/>
      <w:r>
        <w:rPr>
          <w:rFonts w:hint="eastAsia" w:ascii="宋体" w:hAnsi="宋体" w:eastAsia="宋体" w:cs="Calibri"/>
          <w:b/>
          <w:bCs/>
          <w:color w:val="000000"/>
          <w:kern w:val="0"/>
          <w:sz w:val="44"/>
          <w:szCs w:val="44"/>
        </w:rPr>
        <w:t>广东翼通商务航空发展股份有限公司职业经理人制度建设咨询项目公告</w:t>
      </w:r>
    </w:p>
    <w:bookmarkEnd w:id="0"/>
    <w:p>
      <w:pPr>
        <w:widowControl/>
        <w:spacing w:line="540" w:lineRule="exact"/>
        <w:jc w:val="center"/>
        <w:rPr>
          <w:rFonts w:ascii="宋体" w:hAnsi="宋体" w:eastAsia="宋体" w:cs="Calibri"/>
          <w:b/>
          <w:bCs/>
          <w:color w:val="000000"/>
          <w:kern w:val="0"/>
          <w:sz w:val="44"/>
          <w:szCs w:val="44"/>
        </w:rPr>
      </w:pPr>
      <w:r>
        <w:rPr>
          <w:rFonts w:hint="eastAsia" w:ascii="宋体" w:hAnsi="宋体" w:eastAsia="宋体" w:cs="Calibri"/>
          <w:color w:val="000000"/>
          <w:kern w:val="0"/>
          <w:sz w:val="44"/>
          <w:szCs w:val="44"/>
        </w:rPr>
        <w:t>　　</w:t>
      </w:r>
      <w:r>
        <w:rPr>
          <w:rFonts w:hint="eastAsia" w:ascii="黑体" w:hAnsi="黑体" w:eastAsia="黑体" w:cs="Calibri"/>
          <w:color w:val="000000"/>
          <w:kern w:val="0"/>
          <w:sz w:val="32"/>
          <w:szCs w:val="32"/>
        </w:rPr>
        <w:t>　　</w:t>
      </w:r>
    </w:p>
    <w:p>
      <w:pPr>
        <w:widowControl/>
        <w:spacing w:line="540" w:lineRule="exact"/>
        <w:ind w:firstLine="560"/>
        <w:rPr>
          <w:rFonts w:ascii="仿宋_GB2312" w:hAnsi="Calibri" w:eastAsia="仿宋_GB2312" w:cs="Calibri"/>
          <w:color w:val="000000"/>
          <w:kern w:val="0"/>
          <w:sz w:val="32"/>
          <w:szCs w:val="32"/>
        </w:rPr>
      </w:pPr>
      <w:r>
        <w:rPr>
          <w:rFonts w:hint="eastAsia" w:ascii="仿宋_GB2312" w:hAnsi="仿宋" w:eastAsia="仿宋_GB2312" w:cs="Calibri"/>
          <w:color w:val="000000"/>
          <w:kern w:val="0"/>
          <w:sz w:val="32"/>
          <w:szCs w:val="32"/>
        </w:rPr>
        <w:t>广东翼通商务航空发展股份有限公司（以下简称“</w:t>
      </w:r>
      <w:r>
        <w:rPr>
          <w:rFonts w:hint="eastAsia" w:ascii="仿宋_GB2312" w:hAnsi="仿宋" w:eastAsia="仿宋_GB2312" w:cs="Calibri"/>
          <w:color w:val="000000"/>
          <w:kern w:val="0"/>
          <w:sz w:val="32"/>
          <w:szCs w:val="32"/>
          <w:lang w:val="en-US" w:eastAsia="zh-CN"/>
        </w:rPr>
        <w:t>采购</w:t>
      </w:r>
      <w:r>
        <w:rPr>
          <w:rFonts w:hint="eastAsia" w:ascii="仿宋_GB2312" w:hAnsi="仿宋" w:eastAsia="仿宋_GB2312" w:cs="Calibri"/>
          <w:color w:val="000000"/>
          <w:kern w:val="0"/>
          <w:sz w:val="32"/>
          <w:szCs w:val="32"/>
        </w:rPr>
        <w:t>人”）现就职业经理人制度建设咨询项目，邀请有相应资格的合作商（以下简称“报价人”）进行</w:t>
      </w:r>
      <w:r>
        <w:rPr>
          <w:rFonts w:hint="eastAsia" w:ascii="仿宋_GB2312" w:hAnsi="仿宋" w:eastAsia="仿宋_GB2312" w:cs="Calibri"/>
          <w:color w:val="000000"/>
          <w:kern w:val="0"/>
          <w:sz w:val="32"/>
          <w:szCs w:val="32"/>
          <w:lang w:val="en-US" w:eastAsia="zh-CN"/>
        </w:rPr>
        <w:t>综合评审</w:t>
      </w:r>
      <w:r>
        <w:rPr>
          <w:rFonts w:hint="eastAsia" w:ascii="仿宋_GB2312" w:hAnsi="仿宋" w:eastAsia="仿宋_GB2312" w:cs="Calibri"/>
          <w:color w:val="000000"/>
          <w:kern w:val="0"/>
          <w:sz w:val="32"/>
          <w:szCs w:val="32"/>
        </w:rPr>
        <w:t>。　　</w:t>
      </w:r>
    </w:p>
    <w:p>
      <w:pPr>
        <w:widowControl/>
        <w:spacing w:line="540" w:lineRule="exact"/>
        <w:ind w:firstLine="640" w:firstLineChars="200"/>
        <w:rPr>
          <w:rFonts w:ascii="黑体" w:hAnsi="黑体" w:eastAsia="黑体" w:cs="Calibri"/>
          <w:color w:val="000000"/>
          <w:kern w:val="0"/>
          <w:sz w:val="32"/>
          <w:szCs w:val="32"/>
        </w:rPr>
      </w:pPr>
      <w:r>
        <w:rPr>
          <w:rFonts w:hint="eastAsia" w:ascii="黑体" w:hAnsi="黑体" w:eastAsia="黑体" w:cs="Calibri"/>
          <w:color w:val="000000"/>
          <w:kern w:val="0"/>
          <w:sz w:val="32"/>
          <w:szCs w:val="32"/>
        </w:rPr>
        <w:t>一、项目概况　　</w:t>
      </w:r>
    </w:p>
    <w:p>
      <w:pPr>
        <w:widowControl/>
        <w:spacing w:line="540" w:lineRule="exact"/>
        <w:ind w:firstLine="640" w:firstLineChars="200"/>
        <w:rPr>
          <w:rFonts w:ascii="仿宋_GB2312" w:hAnsi="仿宋" w:eastAsia="仿宋_GB2312" w:cs="Calibri"/>
          <w:color w:val="000000"/>
          <w:kern w:val="0"/>
          <w:sz w:val="32"/>
          <w:szCs w:val="32"/>
        </w:rPr>
      </w:pPr>
      <w:r>
        <w:rPr>
          <w:rFonts w:hint="eastAsia" w:ascii="仿宋_GB2312" w:hAnsi="仿宋" w:eastAsia="仿宋_GB2312" w:cs="Calibri"/>
          <w:color w:val="000000"/>
          <w:kern w:val="0"/>
          <w:sz w:val="32"/>
          <w:szCs w:val="32"/>
        </w:rPr>
        <w:t>（一）项目名称：广东翼通商务航空发展股份有限公司职业经理人制度建设咨询项目</w:t>
      </w:r>
    </w:p>
    <w:p>
      <w:pPr>
        <w:widowControl/>
        <w:spacing w:line="540" w:lineRule="exact"/>
        <w:ind w:firstLine="640" w:firstLineChars="200"/>
        <w:rPr>
          <w:rFonts w:ascii="仿宋_GB2312" w:hAnsi="Calibri" w:eastAsia="仿宋_GB2312" w:cs="Calibri"/>
          <w:color w:val="000000"/>
          <w:kern w:val="0"/>
          <w:sz w:val="32"/>
          <w:szCs w:val="32"/>
        </w:rPr>
      </w:pPr>
      <w:r>
        <w:rPr>
          <w:rFonts w:hint="eastAsia" w:ascii="仿宋_GB2312" w:hAnsi="仿宋" w:eastAsia="仿宋_GB2312" w:cs="Calibri"/>
          <w:color w:val="000000"/>
          <w:kern w:val="0"/>
          <w:sz w:val="32"/>
          <w:szCs w:val="32"/>
        </w:rPr>
        <w:t>（二）</w:t>
      </w:r>
      <w:r>
        <w:rPr>
          <w:rFonts w:hint="eastAsia" w:ascii="仿宋_GB2312" w:hAnsi="仿宋_GB2312" w:eastAsia="仿宋_GB2312" w:cs="仿宋_GB2312"/>
          <w:sz w:val="32"/>
          <w:szCs w:val="32"/>
          <w:lang w:val="en-US" w:eastAsia="zh-CN"/>
        </w:rPr>
        <w:t>项目地点</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白云国际机场东南工作区A4综合楼</w:t>
      </w:r>
      <w:r>
        <w:rPr>
          <w:rFonts w:hint="eastAsia" w:ascii="仿宋_GB2312" w:hAnsi="仿宋" w:eastAsia="仿宋_GB2312" w:cs="Calibri"/>
          <w:color w:val="000000"/>
          <w:kern w:val="0"/>
          <w:sz w:val="32"/>
          <w:szCs w:val="32"/>
        </w:rPr>
        <w:t>　　　</w:t>
      </w:r>
    </w:p>
    <w:p>
      <w:pPr>
        <w:widowControl/>
        <w:spacing w:line="540" w:lineRule="exact"/>
        <w:ind w:firstLine="640" w:firstLineChars="200"/>
        <w:rPr>
          <w:rFonts w:ascii="仿宋_GB2312" w:hAnsi="仿宋" w:eastAsia="仿宋_GB2312" w:cs="Calibri"/>
          <w:color w:val="000000"/>
          <w:kern w:val="0"/>
          <w:sz w:val="32"/>
          <w:szCs w:val="32"/>
          <w:highlight w:val="none"/>
        </w:rPr>
      </w:pPr>
      <w:r>
        <w:rPr>
          <w:rFonts w:hint="eastAsia" w:ascii="仿宋_GB2312" w:hAnsi="仿宋" w:eastAsia="仿宋_GB2312" w:cs="Calibri"/>
          <w:color w:val="000000"/>
          <w:kern w:val="0"/>
          <w:sz w:val="32"/>
          <w:szCs w:val="32"/>
          <w:highlight w:val="none"/>
        </w:rPr>
        <w:t>（三）</w:t>
      </w:r>
      <w:r>
        <w:rPr>
          <w:rFonts w:hint="eastAsia" w:ascii="仿宋_GB2312" w:hAnsi="仿宋" w:eastAsia="仿宋_GB2312" w:cs="Calibri"/>
          <w:color w:val="000000"/>
          <w:kern w:val="0"/>
          <w:sz w:val="32"/>
          <w:szCs w:val="32"/>
          <w:highlight w:val="none"/>
          <w:lang w:val="en-US" w:eastAsia="zh-CN"/>
        </w:rPr>
        <w:t>项目最高限价</w:t>
      </w:r>
      <w:r>
        <w:rPr>
          <w:rFonts w:hint="eastAsia" w:ascii="仿宋_GB2312" w:hAnsi="仿宋" w:eastAsia="仿宋_GB2312" w:cs="Calibri"/>
          <w:color w:val="000000"/>
          <w:kern w:val="0"/>
          <w:sz w:val="32"/>
          <w:szCs w:val="32"/>
          <w:highlight w:val="none"/>
        </w:rPr>
        <w:t>：</w:t>
      </w:r>
      <w:r>
        <w:rPr>
          <w:rFonts w:hint="eastAsia" w:ascii="仿宋_GB2312" w:hAnsi="仿宋_GB2312" w:eastAsia="仿宋_GB2312" w:cs="仿宋_GB2312"/>
          <w:sz w:val="32"/>
          <w:szCs w:val="32"/>
          <w:highlight w:val="none"/>
          <w:lang w:val="en-US" w:eastAsia="zh-CN"/>
        </w:rPr>
        <w:t>人民币21万元</w:t>
      </w:r>
      <w:r>
        <w:rPr>
          <w:rFonts w:hint="eastAsia" w:ascii="仿宋_GB2312" w:hAnsi="仿宋_GB2312" w:eastAsia="仿宋_GB2312" w:cs="仿宋_GB2312"/>
          <w:sz w:val="32"/>
          <w:szCs w:val="32"/>
          <w:highlight w:val="none"/>
        </w:rPr>
        <w:t>。</w:t>
      </w:r>
      <w:r>
        <w:rPr>
          <w:rFonts w:hint="eastAsia" w:ascii="仿宋_GB2312" w:hAnsi="仿宋" w:eastAsia="仿宋_GB2312" w:cs="Calibri"/>
          <w:color w:val="000000"/>
          <w:kern w:val="0"/>
          <w:sz w:val="32"/>
          <w:szCs w:val="32"/>
          <w:highlight w:val="none"/>
        </w:rPr>
        <w:t>　　</w:t>
      </w:r>
    </w:p>
    <w:p>
      <w:pPr>
        <w:widowControl/>
        <w:spacing w:line="540" w:lineRule="exact"/>
        <w:ind w:firstLine="640" w:firstLineChars="200"/>
        <w:rPr>
          <w:rFonts w:ascii="仿宋_GB2312" w:hAnsi="Calibri" w:eastAsia="仿宋_GB2312" w:cs="Calibri"/>
          <w:color w:val="000000"/>
          <w:kern w:val="0"/>
          <w:szCs w:val="21"/>
        </w:rPr>
      </w:pPr>
      <w:r>
        <w:rPr>
          <w:rFonts w:hint="eastAsia" w:ascii="仿宋_GB2312" w:hAnsi="黑体" w:eastAsia="仿宋_GB2312" w:cs="Calibri"/>
          <w:color w:val="000000"/>
          <w:kern w:val="0"/>
          <w:sz w:val="32"/>
          <w:szCs w:val="32"/>
        </w:rPr>
        <w:t>（</w:t>
      </w:r>
      <w:r>
        <w:rPr>
          <w:rFonts w:hint="eastAsia" w:ascii="仿宋_GB2312" w:hAnsi="黑体" w:eastAsia="仿宋_GB2312" w:cs="Calibri"/>
          <w:color w:val="000000"/>
          <w:kern w:val="0"/>
          <w:sz w:val="32"/>
          <w:szCs w:val="32"/>
          <w:lang w:val="en-US" w:eastAsia="zh-CN"/>
        </w:rPr>
        <w:t>四</w:t>
      </w:r>
      <w:r>
        <w:rPr>
          <w:rFonts w:hint="eastAsia" w:ascii="仿宋_GB2312" w:hAnsi="黑体" w:eastAsia="仿宋_GB2312" w:cs="Calibri"/>
          <w:color w:val="000000"/>
          <w:kern w:val="0"/>
          <w:sz w:val="32"/>
          <w:szCs w:val="32"/>
        </w:rPr>
        <w:t>）报价人的资格要求　　</w:t>
      </w:r>
    </w:p>
    <w:p>
      <w:pPr>
        <w:widowControl/>
        <w:spacing w:line="540" w:lineRule="exact"/>
        <w:ind w:firstLine="640" w:firstLineChars="200"/>
        <w:rPr>
          <w:rFonts w:ascii="仿宋_GB2312" w:hAnsi="Calibri" w:eastAsia="仿宋_GB2312" w:cs="Calibri"/>
          <w:color w:val="000000"/>
          <w:kern w:val="0"/>
          <w:sz w:val="32"/>
          <w:szCs w:val="32"/>
        </w:rPr>
      </w:pPr>
      <w:r>
        <w:rPr>
          <w:rFonts w:ascii="仿宋_GB2312" w:hAnsi="仿宋" w:eastAsia="仿宋_GB2312" w:cs="Calibri"/>
          <w:color w:val="000000"/>
          <w:kern w:val="0"/>
          <w:sz w:val="32"/>
          <w:szCs w:val="32"/>
        </w:rPr>
        <w:t>1.</w:t>
      </w:r>
      <w:r>
        <w:rPr>
          <w:rFonts w:hint="eastAsia" w:ascii="仿宋_GB2312" w:hAnsi="仿宋" w:eastAsia="仿宋_GB2312" w:cs="Calibri"/>
          <w:color w:val="000000"/>
          <w:kern w:val="0"/>
          <w:sz w:val="32"/>
          <w:szCs w:val="32"/>
        </w:rPr>
        <w:t>在中华人民共和国境内注册的独立的企业法人。　　</w:t>
      </w:r>
    </w:p>
    <w:p>
      <w:pPr>
        <w:widowControl/>
        <w:spacing w:line="540" w:lineRule="exact"/>
        <w:ind w:firstLine="640" w:firstLineChars="200"/>
        <w:rPr>
          <w:rFonts w:ascii="仿宋_GB2312" w:hAnsi="Calibri" w:eastAsia="仿宋_GB2312" w:cs="Calibri"/>
          <w:color w:val="000000"/>
          <w:kern w:val="0"/>
          <w:sz w:val="32"/>
          <w:szCs w:val="32"/>
        </w:rPr>
      </w:pPr>
      <w:r>
        <w:rPr>
          <w:rFonts w:ascii="仿宋_GB2312" w:hAnsi="仿宋" w:eastAsia="仿宋_GB2312" w:cs="Calibri"/>
          <w:color w:val="000000"/>
          <w:kern w:val="0"/>
          <w:sz w:val="32"/>
          <w:szCs w:val="32"/>
        </w:rPr>
        <w:t>2.</w:t>
      </w:r>
      <w:r>
        <w:rPr>
          <w:rFonts w:hint="eastAsia" w:ascii="仿宋_GB2312" w:hAnsi="仿宋" w:eastAsia="仿宋_GB2312" w:cs="Calibri"/>
          <w:color w:val="000000"/>
          <w:kern w:val="0"/>
          <w:sz w:val="32"/>
          <w:szCs w:val="32"/>
        </w:rPr>
        <w:t>报价人应承诺不存在下列情形（需就以下内容出具承诺函或网页截图，并加盖公章）：　　</w:t>
      </w:r>
    </w:p>
    <w:p>
      <w:pPr>
        <w:widowControl/>
        <w:spacing w:line="540" w:lineRule="exact"/>
        <w:ind w:firstLine="560"/>
        <w:rPr>
          <w:rFonts w:ascii="仿宋_GB2312" w:hAnsi="仿宋" w:eastAsia="仿宋_GB2312" w:cs="Calibri"/>
          <w:color w:val="000000"/>
          <w:kern w:val="0"/>
          <w:sz w:val="32"/>
          <w:szCs w:val="32"/>
        </w:rPr>
      </w:pPr>
      <w:r>
        <w:rPr>
          <w:rFonts w:hint="eastAsia" w:ascii="仿宋_GB2312" w:hAnsi="仿宋" w:eastAsia="仿宋_GB2312" w:cs="Calibri"/>
          <w:color w:val="000000"/>
          <w:kern w:val="0"/>
          <w:sz w:val="32"/>
          <w:szCs w:val="32"/>
        </w:rPr>
        <w:t>（1）近三年因腐败或欺诈行为而被政府或业主宣布取消投标资格；</w:t>
      </w:r>
    </w:p>
    <w:p>
      <w:pPr>
        <w:widowControl/>
        <w:spacing w:line="540" w:lineRule="exact"/>
        <w:ind w:firstLine="560"/>
        <w:rPr>
          <w:rFonts w:ascii="仿宋_GB2312" w:hAnsi="Calibri" w:eastAsia="仿宋_GB2312" w:cs="Calibri"/>
          <w:color w:val="000000"/>
          <w:kern w:val="0"/>
          <w:sz w:val="32"/>
          <w:szCs w:val="32"/>
        </w:rPr>
      </w:pPr>
      <w:r>
        <w:rPr>
          <w:rFonts w:hint="eastAsia" w:ascii="仿宋_GB2312" w:hAnsi="仿宋" w:eastAsia="仿宋_GB2312" w:cs="Calibri"/>
          <w:color w:val="000000"/>
          <w:kern w:val="0"/>
          <w:sz w:val="32"/>
          <w:szCs w:val="32"/>
        </w:rPr>
        <w:t>（2）</w:t>
      </w:r>
      <w:r>
        <w:rPr>
          <w:rFonts w:hint="eastAsia" w:ascii="仿宋_GB2312" w:hAnsi="仿宋" w:eastAsia="仿宋_GB2312" w:cs="Calibri"/>
          <w:b w:val="0"/>
          <w:bCs w:val="0"/>
          <w:color w:val="000000"/>
          <w:kern w:val="0"/>
          <w:sz w:val="32"/>
          <w:szCs w:val="32"/>
          <w:lang w:val="en-US" w:eastAsia="zh-CN"/>
        </w:rPr>
        <w:t>报名人、法定代表人及项目负责人不存在国家、省市相关法律法规和行业有关规定不得参与招投标活动的情形；报名人、法定代表人及项目负责人被列入广东省机场管理集团有限公司或</w:t>
      </w:r>
      <w:r>
        <w:rPr>
          <w:rFonts w:hint="eastAsia" w:ascii="仿宋_GB2312" w:hAnsi="仿宋" w:eastAsia="仿宋_GB2312" w:cs="Calibri"/>
          <w:color w:val="000000"/>
          <w:kern w:val="0"/>
          <w:sz w:val="32"/>
          <w:szCs w:val="32"/>
        </w:rPr>
        <w:t>广东翼通商务航空发展股份有限公司</w:t>
      </w:r>
      <w:r>
        <w:rPr>
          <w:rFonts w:hint="eastAsia" w:ascii="仿宋_GB2312" w:hAnsi="仿宋" w:eastAsia="仿宋_GB2312" w:cs="Calibri"/>
          <w:b w:val="0"/>
          <w:bCs w:val="0"/>
          <w:color w:val="000000"/>
          <w:kern w:val="0"/>
          <w:sz w:val="32"/>
          <w:szCs w:val="32"/>
          <w:lang w:val="en-US" w:eastAsia="zh-CN"/>
        </w:rPr>
        <w:t>不予合作对象名单且在限制期内；</w:t>
      </w:r>
      <w:r>
        <w:rPr>
          <w:rFonts w:hint="eastAsia" w:ascii="仿宋_GB2312" w:hAnsi="仿宋" w:eastAsia="仿宋_GB2312" w:cs="Calibri"/>
          <w:color w:val="000000"/>
          <w:kern w:val="0"/>
          <w:sz w:val="32"/>
          <w:szCs w:val="32"/>
        </w:rPr>
        <w:t>　　　</w:t>
      </w:r>
    </w:p>
    <w:p>
      <w:pPr>
        <w:widowControl/>
        <w:spacing w:line="540" w:lineRule="exact"/>
        <w:ind w:firstLine="560" w:firstLineChars="0"/>
        <w:rPr>
          <w:rFonts w:hint="eastAsia" w:ascii="仿宋_GB2312" w:hAnsi="仿宋" w:eastAsia="仿宋_GB2312" w:cs="Calibri"/>
          <w:color w:val="000000"/>
          <w:kern w:val="0"/>
          <w:sz w:val="32"/>
          <w:szCs w:val="32"/>
        </w:rPr>
      </w:pPr>
      <w:r>
        <w:rPr>
          <w:rFonts w:hint="eastAsia" w:ascii="仿宋_GB2312" w:hAnsi="仿宋" w:eastAsia="仿宋_GB2312" w:cs="Calibri"/>
          <w:color w:val="000000"/>
          <w:kern w:val="0"/>
          <w:sz w:val="32"/>
          <w:szCs w:val="32"/>
        </w:rPr>
        <w:t>（</w:t>
      </w:r>
      <w:r>
        <w:rPr>
          <w:rFonts w:ascii="仿宋_GB2312" w:hAnsi="仿宋" w:eastAsia="仿宋_GB2312" w:cs="Calibri"/>
          <w:color w:val="000000"/>
          <w:kern w:val="0"/>
          <w:sz w:val="32"/>
          <w:szCs w:val="32"/>
        </w:rPr>
        <w:t>3</w:t>
      </w:r>
      <w:r>
        <w:rPr>
          <w:rFonts w:hint="eastAsia" w:ascii="仿宋_GB2312" w:hAnsi="仿宋" w:eastAsia="仿宋_GB2312" w:cs="Calibri"/>
          <w:color w:val="000000"/>
          <w:kern w:val="0"/>
          <w:sz w:val="32"/>
          <w:szCs w:val="32"/>
        </w:rPr>
        <w:t>）</w:t>
      </w:r>
      <w:r>
        <w:rPr>
          <w:rFonts w:hint="eastAsia" w:ascii="仿宋_GB2312" w:hAnsi="仿宋" w:eastAsia="仿宋_GB2312" w:cs="Calibri"/>
          <w:b w:val="0"/>
          <w:bCs w:val="0"/>
          <w:color w:val="000000"/>
          <w:kern w:val="0"/>
          <w:sz w:val="32"/>
          <w:szCs w:val="32"/>
          <w:lang w:val="en-US" w:eastAsia="zh-CN"/>
        </w:rPr>
        <w:t>报名人、法定代表人及项目负责人不存在国家、省市相关法律法规和行业有关规定不得参与招投标活动的情形</w:t>
      </w:r>
      <w:r>
        <w:rPr>
          <w:rFonts w:hint="eastAsia" w:ascii="仿宋_GB2312" w:hAnsi="仿宋" w:eastAsia="仿宋_GB2312" w:cs="Calibri"/>
          <w:color w:val="000000"/>
          <w:kern w:val="0"/>
          <w:sz w:val="32"/>
          <w:szCs w:val="32"/>
          <w:lang w:eastAsia="zh-CN"/>
        </w:rPr>
        <w:t>；</w:t>
      </w:r>
      <w:r>
        <w:rPr>
          <w:rFonts w:hint="eastAsia" w:ascii="仿宋_GB2312" w:hAnsi="仿宋" w:eastAsia="仿宋_GB2312" w:cs="Calibri"/>
          <w:color w:val="000000"/>
          <w:kern w:val="0"/>
          <w:sz w:val="32"/>
          <w:szCs w:val="32"/>
        </w:rPr>
        <w:t>　</w:t>
      </w:r>
    </w:p>
    <w:p>
      <w:pPr>
        <w:widowControl/>
        <w:spacing w:line="540" w:lineRule="exact"/>
        <w:ind w:firstLine="560" w:firstLineChars="0"/>
        <w:rPr>
          <w:rFonts w:ascii="仿宋_GB2312" w:hAnsi="Calibri" w:eastAsia="仿宋_GB2312" w:cs="Calibri"/>
          <w:color w:val="000000"/>
          <w:kern w:val="0"/>
          <w:sz w:val="32"/>
          <w:szCs w:val="32"/>
        </w:rPr>
      </w:pPr>
      <w:r>
        <w:rPr>
          <w:rFonts w:hint="eastAsia" w:ascii="仿宋_GB2312" w:hAnsi="仿宋" w:eastAsia="仿宋_GB2312" w:cs="Calibri"/>
          <w:color w:val="000000"/>
          <w:kern w:val="0"/>
          <w:sz w:val="32"/>
          <w:szCs w:val="32"/>
        </w:rPr>
        <w:t>（4）被列入国家企业信用信息公示系统的经营异常名录或严重违法失信企业名单（http://www.gsxt.gov.cn/）；　　　　</w:t>
      </w:r>
    </w:p>
    <w:p>
      <w:pPr>
        <w:widowControl/>
        <w:spacing w:line="540" w:lineRule="exact"/>
        <w:ind w:firstLine="640" w:firstLineChars="200"/>
        <w:rPr>
          <w:rFonts w:ascii="仿宋_GB2312" w:hAnsi="Calibri" w:eastAsia="仿宋_GB2312" w:cs="Calibri"/>
          <w:color w:val="000000"/>
          <w:kern w:val="0"/>
          <w:sz w:val="32"/>
          <w:szCs w:val="32"/>
        </w:rPr>
      </w:pPr>
      <w:r>
        <w:rPr>
          <w:rFonts w:hint="eastAsia" w:ascii="仿宋_GB2312" w:hAnsi="仿宋" w:eastAsia="仿宋_GB2312" w:cs="Calibri"/>
          <w:color w:val="000000"/>
          <w:kern w:val="0"/>
          <w:sz w:val="32"/>
          <w:szCs w:val="32"/>
        </w:rPr>
        <w:t>（</w:t>
      </w:r>
      <w:r>
        <w:rPr>
          <w:rFonts w:ascii="仿宋_GB2312" w:hAnsi="仿宋" w:eastAsia="仿宋_GB2312" w:cs="Calibri"/>
          <w:color w:val="000000"/>
          <w:kern w:val="0"/>
          <w:sz w:val="32"/>
          <w:szCs w:val="32"/>
        </w:rPr>
        <w:t>5</w:t>
      </w:r>
      <w:r>
        <w:rPr>
          <w:rFonts w:hint="eastAsia" w:ascii="仿宋_GB2312" w:hAnsi="仿宋" w:eastAsia="仿宋_GB2312" w:cs="Calibri"/>
          <w:color w:val="000000"/>
          <w:kern w:val="0"/>
          <w:sz w:val="32"/>
          <w:szCs w:val="32"/>
        </w:rPr>
        <w:t>）被列入信用中国的失信被执行人或企业经营异常名录（http://www.creditchina.gov.cn/）；　</w:t>
      </w:r>
    </w:p>
    <w:p>
      <w:pPr>
        <w:widowControl/>
        <w:spacing w:line="540" w:lineRule="exact"/>
        <w:ind w:firstLine="640" w:firstLineChars="200"/>
        <w:rPr>
          <w:rFonts w:hint="eastAsia" w:ascii="仿宋_GB2312" w:hAnsi="Calibri" w:eastAsia="仿宋_GB2312" w:cs="Calibri"/>
          <w:color w:val="000000"/>
          <w:kern w:val="0"/>
          <w:sz w:val="32"/>
          <w:szCs w:val="32"/>
        </w:rPr>
      </w:pPr>
      <w:r>
        <w:rPr>
          <w:rFonts w:hint="eastAsia" w:ascii="仿宋_GB2312" w:hAnsi="仿宋" w:eastAsia="仿宋_GB2312" w:cs="Calibri"/>
          <w:color w:val="000000"/>
          <w:kern w:val="0"/>
          <w:sz w:val="32"/>
          <w:szCs w:val="32"/>
          <w:lang w:val="en-US" w:eastAsia="zh-CN"/>
        </w:rPr>
        <w:t>3.</w:t>
      </w:r>
      <w:r>
        <w:rPr>
          <w:rFonts w:hint="eastAsia" w:ascii="仿宋_GB2312" w:hAnsi="Calibri" w:eastAsia="仿宋_GB2312" w:cs="Calibri"/>
          <w:color w:val="000000"/>
          <w:kern w:val="0"/>
          <w:sz w:val="32"/>
          <w:szCs w:val="32"/>
        </w:rPr>
        <w:t>供应商须开具增值税专用发票。</w:t>
      </w:r>
    </w:p>
    <w:p>
      <w:pPr>
        <w:pStyle w:val="2"/>
        <w:rPr>
          <w:rFonts w:hint="eastAsia" w:ascii="仿宋_GB2312" w:hAnsi="仿宋" w:eastAsia="仿宋_GB2312" w:cs="Calibri"/>
          <w:color w:val="000000"/>
          <w:kern w:val="0"/>
          <w:sz w:val="32"/>
          <w:szCs w:val="32"/>
        </w:rPr>
      </w:pPr>
      <w:r>
        <w:rPr>
          <w:rFonts w:hint="eastAsia" w:ascii="仿宋_GB2312" w:hAnsi="Calibri" w:eastAsia="仿宋_GB2312" w:cs="Calibri"/>
          <w:color w:val="000000"/>
          <w:kern w:val="0"/>
          <w:sz w:val="32"/>
          <w:szCs w:val="32"/>
          <w:lang w:val="en-US" w:eastAsia="zh-CN"/>
        </w:rPr>
        <w:t>4.</w:t>
      </w:r>
      <w:r>
        <w:rPr>
          <w:rFonts w:hint="eastAsia" w:ascii="仿宋_GB2312" w:hAnsi="仿宋" w:eastAsia="仿宋_GB2312" w:cs="Calibri"/>
          <w:color w:val="000000"/>
          <w:kern w:val="0"/>
          <w:sz w:val="32"/>
          <w:szCs w:val="32"/>
        </w:rPr>
        <w:t>法定代表人（或负责人）为同一人或者存在控股、管理关系的不同单位，不得参加同一项目报价，否则全部取消资格。</w:t>
      </w:r>
    </w:p>
    <w:p>
      <w:pPr>
        <w:pStyle w:val="2"/>
        <w:rPr>
          <w:rFonts w:hint="eastAsia" w:ascii="仿宋_GB2312" w:hAnsi="仿宋" w:eastAsia="仿宋_GB2312" w:cs="Calibri"/>
          <w:color w:val="000000"/>
          <w:kern w:val="0"/>
          <w:sz w:val="32"/>
          <w:szCs w:val="32"/>
        </w:rPr>
      </w:pPr>
      <w:r>
        <w:rPr>
          <w:rFonts w:hint="eastAsia" w:ascii="仿宋_GB2312" w:hAnsi="仿宋" w:eastAsia="仿宋_GB2312" w:cs="Calibri"/>
          <w:color w:val="000000"/>
          <w:kern w:val="0"/>
          <w:sz w:val="32"/>
          <w:szCs w:val="32"/>
          <w:lang w:val="en-US" w:eastAsia="zh-CN"/>
        </w:rPr>
        <w:t>5.本项目不接受联合体报价。</w:t>
      </w:r>
      <w:r>
        <w:rPr>
          <w:rFonts w:hint="eastAsia" w:ascii="仿宋_GB2312" w:hAnsi="仿宋" w:eastAsia="仿宋_GB2312" w:cs="Calibri"/>
          <w:color w:val="000000"/>
          <w:kern w:val="0"/>
          <w:sz w:val="32"/>
          <w:szCs w:val="32"/>
        </w:rPr>
        <w:t>　</w:t>
      </w:r>
    </w:p>
    <w:p>
      <w:pPr>
        <w:rPr>
          <w:rFonts w:hint="default" w:eastAsia="仿宋_GB2312"/>
          <w:lang w:val="en-US" w:eastAsia="zh-CN"/>
        </w:rPr>
      </w:pPr>
      <w:r>
        <w:rPr>
          <w:rFonts w:hint="eastAsia" w:ascii="仿宋_GB2312" w:hAnsi="仿宋" w:eastAsia="仿宋_GB2312" w:cs="Calibri"/>
          <w:color w:val="000000"/>
          <w:kern w:val="0"/>
          <w:sz w:val="32"/>
          <w:szCs w:val="32"/>
          <w:lang w:val="en-US" w:eastAsia="zh-CN"/>
        </w:rPr>
        <w:t xml:space="preserve">    6.具有2020年1月1日以来</w:t>
      </w:r>
      <w:r>
        <w:rPr>
          <w:rFonts w:hint="eastAsia" w:ascii="仿宋_GB2312" w:hAnsi="仿宋" w:eastAsia="仿宋_GB2312" w:cs="Calibri"/>
          <w:bCs w:val="0"/>
          <w:color w:val="000000"/>
          <w:kern w:val="0"/>
          <w:sz w:val="32"/>
          <w:szCs w:val="32"/>
          <w:highlight w:val="none"/>
        </w:rPr>
        <w:t>人力资源管理服务</w:t>
      </w:r>
      <w:r>
        <w:rPr>
          <w:rFonts w:hint="eastAsia" w:ascii="仿宋_GB2312" w:hAnsi="仿宋" w:eastAsia="仿宋_GB2312" w:cs="Calibri"/>
          <w:bCs w:val="0"/>
          <w:color w:val="000000"/>
          <w:kern w:val="0"/>
          <w:sz w:val="32"/>
          <w:szCs w:val="32"/>
          <w:lang w:val="en-US" w:eastAsia="zh-CN"/>
        </w:rPr>
        <w:t>项目</w:t>
      </w:r>
      <w:r>
        <w:rPr>
          <w:rFonts w:hint="eastAsia" w:ascii="仿宋_GB2312" w:hAnsi="仿宋" w:eastAsia="仿宋_GB2312" w:cs="Calibri"/>
          <w:b w:val="0"/>
          <w:bCs w:val="0"/>
          <w:color w:val="000000"/>
          <w:kern w:val="0"/>
          <w:sz w:val="32"/>
          <w:szCs w:val="32"/>
          <w:lang w:val="en-US" w:eastAsia="zh-CN"/>
        </w:rPr>
        <w:t>相关业绩。</w:t>
      </w:r>
    </w:p>
    <w:p>
      <w:pPr>
        <w:widowControl/>
        <w:spacing w:line="540" w:lineRule="exact"/>
        <w:ind w:firstLine="640" w:firstLineChars="200"/>
        <w:rPr>
          <w:rFonts w:ascii="仿宋_GB2312" w:hAnsi="Calibri" w:eastAsia="仿宋_GB2312" w:cs="Calibri"/>
          <w:color w:val="000000"/>
          <w:kern w:val="0"/>
          <w:sz w:val="32"/>
          <w:szCs w:val="32"/>
        </w:rPr>
      </w:pPr>
      <w:r>
        <w:rPr>
          <w:rFonts w:hint="eastAsia" w:ascii="仿宋_GB2312" w:hAnsi="Calibri" w:eastAsia="仿宋_GB2312" w:cs="Calibri"/>
          <w:color w:val="000000"/>
          <w:kern w:val="0"/>
          <w:sz w:val="32"/>
          <w:szCs w:val="32"/>
        </w:rPr>
        <w:t>（</w:t>
      </w:r>
      <w:r>
        <w:rPr>
          <w:rFonts w:hint="eastAsia" w:ascii="仿宋_GB2312" w:hAnsi="Calibri" w:eastAsia="仿宋_GB2312" w:cs="Calibri"/>
          <w:color w:val="000000"/>
          <w:kern w:val="0"/>
          <w:sz w:val="32"/>
          <w:szCs w:val="32"/>
          <w:lang w:val="en-US" w:eastAsia="zh-CN"/>
        </w:rPr>
        <w:t>五</w:t>
      </w:r>
      <w:r>
        <w:rPr>
          <w:rFonts w:hint="eastAsia" w:ascii="仿宋_GB2312" w:hAnsi="Calibri" w:eastAsia="仿宋_GB2312" w:cs="Calibri"/>
          <w:color w:val="000000"/>
          <w:kern w:val="0"/>
          <w:sz w:val="32"/>
          <w:szCs w:val="32"/>
        </w:rPr>
        <w:t>）报价文件的组成</w:t>
      </w:r>
    </w:p>
    <w:p>
      <w:pPr>
        <w:widowControl/>
        <w:spacing w:line="560" w:lineRule="exact"/>
        <w:ind w:firstLine="640"/>
        <w:jc w:val="left"/>
        <w:rPr>
          <w:rFonts w:ascii="仿宋_GB2312" w:hAnsi="仿宋_GB2312" w:eastAsia="仿宋_GB2312" w:cs="仿宋_GB2312"/>
          <w:color w:val="333333"/>
          <w:sz w:val="32"/>
          <w:szCs w:val="32"/>
        </w:rPr>
      </w:pPr>
      <w:r>
        <w:rPr>
          <w:rFonts w:hint="eastAsia" w:ascii="仿宋_GB2312" w:hAnsi="仿宋_GB2312" w:eastAsia="仿宋_GB2312" w:cs="仿宋_GB2312"/>
          <w:color w:val="222222"/>
          <w:kern w:val="0"/>
          <w:sz w:val="32"/>
          <w:szCs w:val="32"/>
          <w:lang w:bidi="ar"/>
        </w:rPr>
        <w:t>报价人提交的报价文件由下文所列文件和供应商自身所作的一切有效补充、修改和承诺等文件组成，它包括但不限于以下文件（法人代表证明书或者法人授权函等证明文件必须加盖公章）：　　</w:t>
      </w:r>
    </w:p>
    <w:p>
      <w:pPr>
        <w:widowControl/>
        <w:spacing w:line="560" w:lineRule="exact"/>
        <w:ind w:firstLine="640"/>
        <w:jc w:val="left"/>
        <w:rPr>
          <w:rFonts w:ascii="仿宋_GB2312" w:hAnsi="仿宋_GB2312" w:eastAsia="仿宋_GB2312" w:cs="仿宋_GB2312"/>
          <w:color w:val="333333"/>
          <w:sz w:val="32"/>
          <w:szCs w:val="32"/>
        </w:rPr>
      </w:pPr>
      <w:r>
        <w:rPr>
          <w:rFonts w:hint="eastAsia" w:ascii="仿宋_GB2312" w:hAnsi="仿宋_GB2312" w:eastAsia="仿宋_GB2312" w:cs="仿宋_GB2312"/>
          <w:color w:val="222222"/>
          <w:kern w:val="0"/>
          <w:sz w:val="32"/>
          <w:szCs w:val="32"/>
          <w:lang w:bidi="ar"/>
        </w:rPr>
        <w:t>1.承诺函</w:t>
      </w:r>
      <w:r>
        <w:rPr>
          <w:rFonts w:hint="eastAsia" w:ascii="仿宋_GB2312" w:hAnsi="仿宋_GB2312" w:eastAsia="仿宋_GB2312" w:cs="仿宋_GB2312"/>
          <w:color w:val="222222"/>
          <w:kern w:val="0"/>
          <w:sz w:val="32"/>
          <w:szCs w:val="32"/>
          <w:lang w:eastAsia="zh-CN" w:bidi="ar"/>
        </w:rPr>
        <w:t>，</w:t>
      </w:r>
      <w:r>
        <w:rPr>
          <w:rFonts w:hint="eastAsia" w:ascii="仿宋_GB2312" w:hAnsi="仿宋_GB2312" w:eastAsia="仿宋_GB2312" w:cs="仿宋_GB2312"/>
          <w:color w:val="222222"/>
          <w:kern w:val="0"/>
          <w:sz w:val="32"/>
          <w:szCs w:val="32"/>
          <w:lang w:val="en-US" w:eastAsia="zh-CN" w:bidi="ar"/>
        </w:rPr>
        <w:t>需要承诺可按标准提供</w:t>
      </w:r>
      <w:r>
        <w:rPr>
          <w:rFonts w:hint="eastAsia" w:ascii="仿宋_GB2312" w:hAnsi="仿宋" w:eastAsia="仿宋_GB2312" w:cs="Calibri"/>
          <w:color w:val="000000"/>
          <w:kern w:val="0"/>
          <w:sz w:val="32"/>
          <w:szCs w:val="32"/>
        </w:rPr>
        <w:t>职业经理人制度建设咨询</w:t>
      </w:r>
      <w:r>
        <w:rPr>
          <w:rFonts w:hint="eastAsia" w:ascii="仿宋_GB2312" w:hAnsi="仿宋_GB2312" w:eastAsia="仿宋_GB2312" w:cs="仿宋_GB2312"/>
          <w:color w:val="222222"/>
          <w:kern w:val="0"/>
          <w:sz w:val="32"/>
          <w:szCs w:val="32"/>
          <w:lang w:val="en-US" w:eastAsia="zh-CN" w:bidi="ar"/>
        </w:rPr>
        <w:t>服务，该项服务工作中所产生的责任都需由供应商承担</w:t>
      </w:r>
      <w:r>
        <w:rPr>
          <w:rFonts w:hint="eastAsia" w:ascii="仿宋_GB2312" w:hAnsi="仿宋_GB2312" w:eastAsia="仿宋_GB2312" w:cs="仿宋_GB2312"/>
          <w:color w:val="222222"/>
          <w:kern w:val="0"/>
          <w:sz w:val="32"/>
          <w:szCs w:val="32"/>
          <w:lang w:bidi="ar"/>
        </w:rPr>
        <w:t>；　　</w:t>
      </w:r>
    </w:p>
    <w:p>
      <w:pPr>
        <w:widowControl/>
        <w:spacing w:line="560" w:lineRule="exact"/>
        <w:ind w:firstLine="640"/>
        <w:jc w:val="left"/>
        <w:rPr>
          <w:rFonts w:ascii="仿宋_GB2312" w:hAnsi="仿宋_GB2312" w:eastAsia="仿宋_GB2312" w:cs="仿宋_GB2312"/>
          <w:color w:val="333333"/>
          <w:sz w:val="32"/>
          <w:szCs w:val="32"/>
        </w:rPr>
      </w:pPr>
      <w:r>
        <w:rPr>
          <w:rFonts w:hint="eastAsia" w:ascii="仿宋_GB2312" w:hAnsi="仿宋_GB2312" w:eastAsia="仿宋_GB2312" w:cs="仿宋_GB2312"/>
          <w:color w:val="222222"/>
          <w:kern w:val="0"/>
          <w:sz w:val="32"/>
          <w:szCs w:val="32"/>
          <w:lang w:bidi="ar"/>
        </w:rPr>
        <w:t>2.报价清单；　　</w:t>
      </w:r>
    </w:p>
    <w:p>
      <w:pPr>
        <w:widowControl/>
        <w:spacing w:line="560" w:lineRule="exact"/>
        <w:ind w:firstLine="640"/>
        <w:jc w:val="left"/>
        <w:rPr>
          <w:rFonts w:ascii="仿宋_GB2312" w:hAnsi="仿宋_GB2312" w:eastAsia="仿宋_GB2312" w:cs="仿宋_GB2312"/>
          <w:color w:val="333333"/>
          <w:sz w:val="32"/>
          <w:szCs w:val="32"/>
        </w:rPr>
      </w:pPr>
      <w:r>
        <w:rPr>
          <w:rFonts w:hint="eastAsia" w:ascii="仿宋_GB2312" w:hAnsi="仿宋_GB2312" w:eastAsia="仿宋_GB2312" w:cs="仿宋_GB2312"/>
          <w:color w:val="222222"/>
          <w:kern w:val="0"/>
          <w:sz w:val="32"/>
          <w:szCs w:val="32"/>
          <w:lang w:bidi="ar"/>
        </w:rPr>
        <w:t>3.项目文件;　　</w:t>
      </w:r>
    </w:p>
    <w:p>
      <w:pPr>
        <w:widowControl/>
        <w:spacing w:line="560" w:lineRule="exact"/>
        <w:ind w:firstLine="640"/>
        <w:jc w:val="left"/>
        <w:rPr>
          <w:rFonts w:ascii="仿宋_GB2312" w:hAnsi="仿宋_GB2312" w:eastAsia="仿宋_GB2312" w:cs="仿宋_GB2312"/>
          <w:color w:val="333333"/>
          <w:sz w:val="32"/>
          <w:szCs w:val="32"/>
        </w:rPr>
      </w:pPr>
      <w:r>
        <w:rPr>
          <w:rFonts w:hint="eastAsia" w:ascii="仿宋_GB2312" w:hAnsi="仿宋_GB2312" w:eastAsia="仿宋_GB2312" w:cs="仿宋_GB2312"/>
          <w:color w:val="222222"/>
          <w:kern w:val="0"/>
          <w:sz w:val="32"/>
          <w:szCs w:val="32"/>
          <w:lang w:bidi="ar"/>
        </w:rPr>
        <w:t>4.其中项目文件包括但不限于：　　</w:t>
      </w:r>
    </w:p>
    <w:p>
      <w:pPr>
        <w:widowControl/>
        <w:spacing w:line="560" w:lineRule="exact"/>
        <w:ind w:firstLine="640" w:firstLineChars="200"/>
        <w:jc w:val="left"/>
        <w:rPr>
          <w:rFonts w:ascii="仿宋_GB2312" w:hAnsi="仿宋_GB2312" w:eastAsia="仿宋_GB2312" w:cs="仿宋_GB2312"/>
          <w:color w:val="222222"/>
          <w:kern w:val="0"/>
          <w:sz w:val="32"/>
          <w:szCs w:val="32"/>
          <w:lang w:bidi="ar"/>
        </w:rPr>
      </w:pPr>
      <w:r>
        <w:rPr>
          <w:rFonts w:hint="eastAsia" w:ascii="仿宋_GB2312" w:hAnsi="仿宋_GB2312" w:eastAsia="仿宋_GB2312" w:cs="仿宋_GB2312"/>
          <w:color w:val="222222"/>
          <w:kern w:val="0"/>
          <w:sz w:val="32"/>
          <w:szCs w:val="32"/>
          <w:lang w:bidi="ar"/>
        </w:rPr>
        <w:t>（1）营业执照复印件；</w:t>
      </w:r>
    </w:p>
    <w:p>
      <w:pPr>
        <w:widowControl/>
        <w:spacing w:line="560" w:lineRule="exact"/>
        <w:ind w:firstLine="640"/>
        <w:jc w:val="left"/>
        <w:rPr>
          <w:rFonts w:ascii="仿宋_GB2312" w:hAnsi="仿宋_GB2312" w:eastAsia="仿宋_GB2312" w:cs="仿宋_GB2312"/>
          <w:color w:val="333333"/>
          <w:sz w:val="32"/>
          <w:szCs w:val="32"/>
        </w:rPr>
      </w:pPr>
      <w:r>
        <w:rPr>
          <w:rFonts w:hint="eastAsia" w:ascii="仿宋_GB2312" w:hAnsi="仿宋_GB2312" w:eastAsia="仿宋_GB2312" w:cs="仿宋_GB2312"/>
          <w:color w:val="222222"/>
          <w:kern w:val="0"/>
          <w:sz w:val="32"/>
          <w:szCs w:val="32"/>
          <w:lang w:bidi="ar"/>
        </w:rPr>
        <w:t>（2）法人代表证明书或法人委托授权书；　　</w:t>
      </w:r>
    </w:p>
    <w:p>
      <w:pPr>
        <w:widowControl/>
        <w:spacing w:line="560" w:lineRule="exact"/>
        <w:ind w:firstLine="640"/>
        <w:jc w:val="left"/>
        <w:rPr>
          <w:rFonts w:ascii="仿宋_GB2312" w:hAnsi="仿宋_GB2312" w:eastAsia="仿宋_GB2312" w:cs="仿宋_GB2312"/>
          <w:color w:val="333333"/>
          <w:sz w:val="32"/>
          <w:szCs w:val="32"/>
        </w:rPr>
      </w:pPr>
      <w:r>
        <w:rPr>
          <w:rFonts w:hint="eastAsia" w:ascii="仿宋_GB2312" w:hAnsi="仿宋_GB2312" w:eastAsia="仿宋_GB2312" w:cs="仿宋_GB2312"/>
          <w:color w:val="222222"/>
          <w:kern w:val="0"/>
          <w:sz w:val="32"/>
          <w:szCs w:val="32"/>
          <w:lang w:bidi="ar"/>
        </w:rPr>
        <w:t>（3）经办人身份证复印件；　　</w:t>
      </w:r>
    </w:p>
    <w:p>
      <w:pPr>
        <w:widowControl/>
        <w:spacing w:line="560" w:lineRule="exact"/>
        <w:ind w:firstLine="640"/>
        <w:jc w:val="left"/>
        <w:rPr>
          <w:rFonts w:hint="eastAsia" w:ascii="仿宋_GB2312" w:hAnsi="仿宋_GB2312" w:eastAsia="仿宋_GB2312" w:cs="仿宋_GB2312"/>
          <w:color w:val="222222"/>
          <w:kern w:val="0"/>
          <w:sz w:val="32"/>
          <w:szCs w:val="32"/>
          <w:lang w:bidi="ar"/>
        </w:rPr>
      </w:pPr>
      <w:r>
        <w:rPr>
          <w:rFonts w:hint="eastAsia" w:ascii="仿宋_GB2312" w:hAnsi="仿宋_GB2312" w:eastAsia="仿宋_GB2312" w:cs="仿宋_GB2312"/>
          <w:color w:val="222222"/>
          <w:kern w:val="0"/>
          <w:sz w:val="32"/>
          <w:szCs w:val="32"/>
          <w:lang w:bidi="ar"/>
        </w:rPr>
        <w:t>（4）业绩证明复印件，近两年类似服务情况（提供合同复印件或验收证明复印件）；</w:t>
      </w:r>
    </w:p>
    <w:p>
      <w:pPr>
        <w:spacing w:line="560" w:lineRule="exact"/>
        <w:ind w:firstLine="640"/>
        <w:rPr>
          <w:rFonts w:ascii="仿宋_GB2312" w:hAnsi="仿宋_GB2312" w:eastAsia="仿宋_GB2312" w:cs="仿宋_GB2312"/>
          <w:color w:val="222222"/>
          <w:kern w:val="0"/>
          <w:sz w:val="32"/>
          <w:szCs w:val="32"/>
          <w:lang w:bidi="ar"/>
        </w:rPr>
      </w:pPr>
      <w:r>
        <w:rPr>
          <w:rFonts w:hint="eastAsia" w:ascii="仿宋_GB2312" w:hAnsi="仿宋_GB2312" w:eastAsia="仿宋_GB2312" w:cs="仿宋_GB2312"/>
          <w:color w:val="222222"/>
          <w:kern w:val="0"/>
          <w:sz w:val="32"/>
          <w:szCs w:val="32"/>
          <w:lang w:bidi="ar"/>
        </w:rPr>
        <w:t>（</w:t>
      </w:r>
      <w:r>
        <w:rPr>
          <w:rFonts w:hint="eastAsia" w:ascii="仿宋_GB2312" w:hAnsi="仿宋_GB2312" w:eastAsia="仿宋_GB2312" w:cs="仿宋_GB2312"/>
          <w:color w:val="222222"/>
          <w:kern w:val="0"/>
          <w:sz w:val="32"/>
          <w:szCs w:val="32"/>
          <w:lang w:val="en-US" w:eastAsia="zh-CN" w:bidi="ar"/>
        </w:rPr>
        <w:t>5</w:t>
      </w:r>
      <w:r>
        <w:rPr>
          <w:rFonts w:hint="eastAsia" w:ascii="仿宋_GB2312" w:hAnsi="仿宋_GB2312" w:eastAsia="仿宋_GB2312" w:cs="仿宋_GB2312"/>
          <w:color w:val="222222"/>
          <w:kern w:val="0"/>
          <w:sz w:val="32"/>
          <w:szCs w:val="32"/>
          <w:lang w:bidi="ar"/>
        </w:rPr>
        <w:t>）法律、法规规定的其他条件。</w:t>
      </w:r>
    </w:p>
    <w:p>
      <w:pPr>
        <w:widowControl/>
        <w:spacing w:line="560" w:lineRule="exact"/>
        <w:ind w:firstLine="640" w:firstLineChars="200"/>
        <w:jc w:val="left"/>
        <w:rPr>
          <w:rFonts w:ascii="仿宋_GB2312" w:hAnsi="仿宋_GB2312" w:eastAsia="仿宋_GB2312" w:cs="仿宋_GB2312"/>
          <w:b/>
          <w:color w:val="222222"/>
          <w:kern w:val="0"/>
          <w:sz w:val="32"/>
          <w:szCs w:val="32"/>
        </w:rPr>
      </w:pPr>
      <w:r>
        <w:rPr>
          <w:rFonts w:hint="eastAsia" w:ascii="黑体" w:hAnsi="黑体" w:eastAsia="黑体" w:cs="黑体"/>
          <w:bCs/>
          <w:color w:val="222222"/>
          <w:kern w:val="0"/>
          <w:sz w:val="32"/>
          <w:szCs w:val="32"/>
        </w:rPr>
        <w:t>二、报价人的注册方式</w:t>
      </w:r>
      <w:r>
        <w:rPr>
          <w:rFonts w:hint="eastAsia" w:ascii="仿宋_GB2312" w:hAnsi="仿宋_GB2312" w:eastAsia="仿宋_GB2312" w:cs="仿宋_GB2312"/>
          <w:b/>
          <w:color w:val="222222"/>
          <w:kern w:val="0"/>
          <w:sz w:val="32"/>
          <w:szCs w:val="32"/>
        </w:rPr>
        <w:t>　　</w:t>
      </w:r>
    </w:p>
    <w:p>
      <w:pPr>
        <w:widowControl/>
        <w:spacing w:line="560" w:lineRule="exact"/>
        <w:ind w:firstLine="640" w:firstLineChars="200"/>
        <w:jc w:val="left"/>
        <w:rPr>
          <w:rFonts w:ascii="宋体" w:hAnsi="宋体" w:eastAsia="宋体" w:cs="宋体"/>
          <w:color w:val="333333"/>
          <w:kern w:val="0"/>
          <w:sz w:val="14"/>
          <w:szCs w:val="14"/>
        </w:rPr>
      </w:pPr>
      <w:r>
        <w:rPr>
          <w:rFonts w:hint="eastAsia" w:ascii="仿宋_GB2312" w:hAnsi="仿宋_GB2312" w:eastAsia="仿宋_GB2312" w:cs="仿宋_GB2312"/>
          <w:color w:val="000000"/>
          <w:kern w:val="0"/>
          <w:sz w:val="32"/>
          <w:szCs w:val="32"/>
        </w:rPr>
        <w:t>报价</w:t>
      </w:r>
      <w:r>
        <w:rPr>
          <w:rFonts w:hint="eastAsia" w:ascii="仿宋_GB2312" w:hAnsi="仿宋_GB2312" w:eastAsia="仿宋_GB2312" w:cs="仿宋_GB2312"/>
          <w:color w:val="222222"/>
          <w:kern w:val="0"/>
          <w:sz w:val="32"/>
          <w:szCs w:val="32"/>
        </w:rPr>
        <w:t>人应在广东省机场管理集团有限公司采购、招商管理网络平台（wz.gdairport.com）主页中“合作商注册”模块，按规定格式填写正确的合作商登记信息，登记为合格的候选合作商（已注册的除外）。　　</w:t>
      </w:r>
      <w:r>
        <w:rPr>
          <w:rFonts w:hint="eastAsia" w:ascii="仿宋_GB2312" w:hAnsi="仿宋_GB2312" w:eastAsia="仿宋_GB2312" w:cs="仿宋_GB2312"/>
          <w:b/>
          <w:color w:val="222222"/>
          <w:kern w:val="0"/>
          <w:sz w:val="32"/>
          <w:szCs w:val="32"/>
        </w:rPr>
        <w:t>　</w:t>
      </w:r>
    </w:p>
    <w:p>
      <w:pPr>
        <w:widowControl/>
        <w:spacing w:line="560" w:lineRule="exact"/>
        <w:ind w:firstLine="640" w:firstLineChars="200"/>
        <w:jc w:val="left"/>
        <w:rPr>
          <w:rFonts w:ascii="黑体" w:hAnsi="黑体" w:eastAsia="黑体" w:cs="黑体"/>
          <w:bCs/>
          <w:color w:val="333333"/>
          <w:kern w:val="0"/>
          <w:sz w:val="14"/>
          <w:szCs w:val="14"/>
        </w:rPr>
      </w:pPr>
      <w:r>
        <w:rPr>
          <w:rFonts w:hint="eastAsia" w:ascii="黑体" w:hAnsi="黑体" w:eastAsia="黑体" w:cs="黑体"/>
          <w:bCs/>
          <w:color w:val="222222"/>
          <w:kern w:val="0"/>
          <w:sz w:val="32"/>
          <w:szCs w:val="32"/>
        </w:rPr>
        <w:t>三、</w:t>
      </w:r>
      <w:r>
        <w:rPr>
          <w:rFonts w:hint="eastAsia" w:ascii="黑体" w:hAnsi="黑体" w:eastAsia="黑体" w:cs="黑体"/>
          <w:bCs/>
          <w:color w:val="333333"/>
          <w:kern w:val="0"/>
          <w:sz w:val="32"/>
          <w:szCs w:val="32"/>
        </w:rPr>
        <w:t>报价文件递交时间及地点</w:t>
      </w:r>
      <w:r>
        <w:rPr>
          <w:rFonts w:hint="eastAsia" w:ascii="黑体" w:hAnsi="黑体" w:eastAsia="黑体" w:cs="黑体"/>
          <w:bCs/>
          <w:color w:val="222222"/>
          <w:kern w:val="0"/>
          <w:sz w:val="32"/>
          <w:szCs w:val="32"/>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0" w:firstLineChars="200"/>
        <w:jc w:val="left"/>
        <w:rPr>
          <w:rFonts w:hint="default" w:ascii="仿宋_GB2312" w:hAnsi="仿宋_GB2312" w:eastAsia="仿宋_GB2312" w:cs="仿宋_GB2312"/>
          <w:i w:val="0"/>
          <w:iCs w:val="0"/>
          <w:caps w:val="0"/>
          <w:color w:val="333333"/>
          <w:spacing w:val="0"/>
          <w:kern w:val="0"/>
          <w:sz w:val="32"/>
          <w:szCs w:val="32"/>
          <w:highlight w:val="none"/>
          <w:u w:val="none"/>
          <w:lang w:val="en-US" w:eastAsia="zh-CN" w:bidi="ar"/>
        </w:rPr>
      </w:pPr>
      <w:r>
        <w:rPr>
          <w:rFonts w:hint="eastAsia" w:ascii="仿宋_GB2312" w:hAnsi="仿宋_GB2312" w:eastAsia="仿宋_GB2312" w:cs="仿宋_GB2312"/>
          <w:color w:val="222222"/>
          <w:kern w:val="0"/>
          <w:sz w:val="32"/>
          <w:szCs w:val="32"/>
          <w:lang w:bidi="ar"/>
        </w:rPr>
        <w:t>（一）</w:t>
      </w:r>
      <w:r>
        <w:rPr>
          <w:rFonts w:hint="eastAsia" w:ascii="仿宋_GB2312" w:hAnsi="仿宋_GB2312" w:eastAsia="仿宋_GB2312" w:cs="仿宋_GB2312"/>
          <w:i w:val="0"/>
          <w:iCs w:val="0"/>
          <w:caps w:val="0"/>
          <w:color w:val="333333"/>
          <w:spacing w:val="0"/>
          <w:kern w:val="0"/>
          <w:sz w:val="32"/>
          <w:szCs w:val="32"/>
          <w:highlight w:val="none"/>
          <w:u w:val="none"/>
          <w:lang w:bidi="ar"/>
        </w:rPr>
        <w:t>已登记的</w:t>
      </w:r>
      <w:r>
        <w:rPr>
          <w:rFonts w:hint="eastAsia" w:ascii="仿宋_GB2312" w:hAnsi="仿宋_GB2312" w:eastAsia="仿宋_GB2312" w:cs="仿宋_GB2312"/>
          <w:i w:val="0"/>
          <w:iCs w:val="0"/>
          <w:caps w:val="0"/>
          <w:color w:val="333333"/>
          <w:spacing w:val="0"/>
          <w:kern w:val="0"/>
          <w:sz w:val="32"/>
          <w:szCs w:val="32"/>
          <w:highlight w:val="none"/>
          <w:u w:val="none"/>
          <w:lang w:eastAsia="zh-CN" w:bidi="ar"/>
        </w:rPr>
        <w:t>报价</w:t>
      </w:r>
      <w:r>
        <w:rPr>
          <w:rFonts w:hint="eastAsia" w:ascii="仿宋_GB2312" w:hAnsi="仿宋_GB2312" w:eastAsia="仿宋_GB2312" w:cs="仿宋_GB2312"/>
          <w:i w:val="0"/>
          <w:iCs w:val="0"/>
          <w:caps w:val="0"/>
          <w:color w:val="333333"/>
          <w:spacing w:val="0"/>
          <w:kern w:val="0"/>
          <w:sz w:val="32"/>
          <w:szCs w:val="32"/>
          <w:highlight w:val="none"/>
          <w:u w:val="none"/>
          <w:lang w:bidi="ar"/>
        </w:rPr>
        <w:t>人在以下截止时间前</w:t>
      </w:r>
      <w:r>
        <w:rPr>
          <w:rFonts w:hint="eastAsia" w:ascii="仿宋_GB2312" w:hAnsi="仿宋_GB2312" w:eastAsia="仿宋_GB2312" w:cs="仿宋_GB2312"/>
          <w:i w:val="0"/>
          <w:iCs w:val="0"/>
          <w:caps w:val="0"/>
          <w:color w:val="333333"/>
          <w:spacing w:val="0"/>
          <w:kern w:val="0"/>
          <w:sz w:val="32"/>
          <w:szCs w:val="32"/>
          <w:highlight w:val="none"/>
          <w:u w:val="none"/>
          <w:lang w:val="en-US" w:eastAsia="zh-CN" w:bidi="ar"/>
        </w:rPr>
        <w:t>邮寄或递交至</w:t>
      </w:r>
      <w:r>
        <w:rPr>
          <w:rFonts w:hint="eastAsia" w:ascii="仿宋_GB2312" w:hAnsi="仿宋_GB2312" w:eastAsia="仿宋_GB2312" w:cs="仿宋_GB2312"/>
          <w:i w:val="0"/>
          <w:caps w:val="0"/>
          <w:color w:val="222222"/>
          <w:spacing w:val="0"/>
          <w:kern w:val="0"/>
          <w:sz w:val="32"/>
          <w:szCs w:val="32"/>
          <w:highlight w:val="none"/>
          <w:u w:val="none"/>
          <w:lang w:val="en-US" w:eastAsia="zh-CN" w:bidi="ar"/>
        </w:rPr>
        <w:t>广州白云国际机场南工作区空港南三路A4综合楼5楼501室</w:t>
      </w:r>
      <w:r>
        <w:rPr>
          <w:rFonts w:hint="eastAsia" w:ascii="仿宋_GB2312" w:hAnsi="仿宋_GB2312" w:eastAsia="仿宋_GB2312" w:cs="仿宋_GB2312"/>
          <w:i w:val="0"/>
          <w:iCs w:val="0"/>
          <w:caps w:val="0"/>
          <w:color w:val="333333"/>
          <w:spacing w:val="0"/>
          <w:kern w:val="0"/>
          <w:sz w:val="32"/>
          <w:szCs w:val="32"/>
          <w:highlight w:val="none"/>
          <w:u w:val="none"/>
          <w:lang w:bidi="ar"/>
        </w:rPr>
        <w:t>，超过</w:t>
      </w:r>
      <w:r>
        <w:rPr>
          <w:rFonts w:hint="eastAsia" w:ascii="仿宋_GB2312" w:hAnsi="仿宋_GB2312" w:eastAsia="仿宋_GB2312" w:cs="仿宋_GB2312"/>
          <w:i w:val="0"/>
          <w:iCs w:val="0"/>
          <w:caps w:val="0"/>
          <w:color w:val="222222"/>
          <w:spacing w:val="0"/>
          <w:kern w:val="0"/>
          <w:sz w:val="32"/>
          <w:szCs w:val="32"/>
          <w:highlight w:val="none"/>
          <w:u w:val="none"/>
          <w:lang w:val="en-US" w:eastAsia="zh-CN" w:bidi="ar"/>
        </w:rPr>
        <w:t>报价</w:t>
      </w:r>
      <w:r>
        <w:rPr>
          <w:rFonts w:hint="eastAsia" w:ascii="仿宋_GB2312" w:hAnsi="仿宋_GB2312" w:eastAsia="仿宋_GB2312" w:cs="仿宋_GB2312"/>
          <w:i w:val="0"/>
          <w:iCs w:val="0"/>
          <w:caps w:val="0"/>
          <w:color w:val="333333"/>
          <w:spacing w:val="0"/>
          <w:kern w:val="0"/>
          <w:sz w:val="32"/>
          <w:szCs w:val="32"/>
          <w:highlight w:val="none"/>
          <w:u w:val="none"/>
          <w:lang w:bidi="ar"/>
        </w:rPr>
        <w:t>文件</w:t>
      </w:r>
      <w:r>
        <w:rPr>
          <w:rFonts w:hint="eastAsia" w:ascii="仿宋_GB2312" w:hAnsi="仿宋_GB2312" w:eastAsia="仿宋_GB2312" w:cs="仿宋_GB2312"/>
          <w:i w:val="0"/>
          <w:iCs w:val="0"/>
          <w:caps w:val="0"/>
          <w:color w:val="333333"/>
          <w:spacing w:val="0"/>
          <w:kern w:val="0"/>
          <w:sz w:val="32"/>
          <w:szCs w:val="32"/>
          <w:highlight w:val="none"/>
          <w:u w:val="none"/>
          <w:lang w:val="en-US" w:eastAsia="zh-CN" w:bidi="ar"/>
        </w:rPr>
        <w:t>邮寄送达或递交</w:t>
      </w:r>
      <w:r>
        <w:rPr>
          <w:rFonts w:hint="eastAsia" w:ascii="仿宋_GB2312" w:hAnsi="仿宋_GB2312" w:eastAsia="仿宋_GB2312" w:cs="仿宋_GB2312"/>
          <w:i w:val="0"/>
          <w:iCs w:val="0"/>
          <w:caps w:val="0"/>
          <w:color w:val="333333"/>
          <w:spacing w:val="0"/>
          <w:kern w:val="0"/>
          <w:sz w:val="32"/>
          <w:szCs w:val="32"/>
          <w:highlight w:val="none"/>
          <w:u w:val="none"/>
          <w:lang w:bidi="ar"/>
        </w:rPr>
        <w:t>截止时间或</w:t>
      </w:r>
      <w:r>
        <w:rPr>
          <w:rFonts w:hint="default" w:ascii="仿宋_GB2312" w:hAnsi="仿宋_GB2312" w:eastAsia="仿宋_GB2312" w:cs="仿宋_GB2312"/>
          <w:i w:val="0"/>
          <w:iCs w:val="0"/>
          <w:caps w:val="0"/>
          <w:color w:val="333333"/>
          <w:spacing w:val="0"/>
          <w:kern w:val="0"/>
          <w:sz w:val="32"/>
          <w:szCs w:val="32"/>
          <w:highlight w:val="none"/>
          <w:u w:val="none"/>
          <w:lang w:val="en-US" w:bidi="ar"/>
        </w:rPr>
        <w:t>不按规定密封</w:t>
      </w:r>
      <w:r>
        <w:rPr>
          <w:rFonts w:hint="eastAsia" w:ascii="仿宋_GB2312" w:hAnsi="仿宋_GB2312" w:eastAsia="仿宋_GB2312" w:cs="仿宋_GB2312"/>
          <w:i w:val="0"/>
          <w:iCs w:val="0"/>
          <w:caps w:val="0"/>
          <w:color w:val="333333"/>
          <w:spacing w:val="0"/>
          <w:kern w:val="0"/>
          <w:sz w:val="32"/>
          <w:szCs w:val="32"/>
          <w:highlight w:val="none"/>
          <w:u w:val="none"/>
          <w:lang w:bidi="ar"/>
        </w:rPr>
        <w:t>的</w:t>
      </w:r>
      <w:r>
        <w:rPr>
          <w:rFonts w:hint="eastAsia" w:ascii="仿宋_GB2312" w:hAnsi="仿宋_GB2312" w:eastAsia="仿宋_GB2312" w:cs="仿宋_GB2312"/>
          <w:i w:val="0"/>
          <w:iCs w:val="0"/>
          <w:caps w:val="0"/>
          <w:color w:val="333333"/>
          <w:spacing w:val="0"/>
          <w:kern w:val="0"/>
          <w:sz w:val="32"/>
          <w:szCs w:val="32"/>
          <w:highlight w:val="none"/>
          <w:u w:val="none"/>
          <w:lang w:eastAsia="zh-CN" w:bidi="ar"/>
        </w:rPr>
        <w:t>报价</w:t>
      </w:r>
      <w:r>
        <w:rPr>
          <w:rFonts w:hint="eastAsia" w:ascii="仿宋_GB2312" w:hAnsi="仿宋_GB2312" w:eastAsia="仿宋_GB2312" w:cs="仿宋_GB2312"/>
          <w:i w:val="0"/>
          <w:iCs w:val="0"/>
          <w:caps w:val="0"/>
          <w:color w:val="333333"/>
          <w:spacing w:val="0"/>
          <w:kern w:val="0"/>
          <w:sz w:val="32"/>
          <w:szCs w:val="32"/>
          <w:highlight w:val="none"/>
          <w:u w:val="none"/>
          <w:lang w:bidi="ar"/>
        </w:rPr>
        <w:t>文件，我</w:t>
      </w:r>
      <w:r>
        <w:rPr>
          <w:rFonts w:hint="eastAsia" w:ascii="仿宋_GB2312" w:hAnsi="仿宋_GB2312" w:eastAsia="仿宋_GB2312" w:cs="仿宋_GB2312"/>
          <w:i w:val="0"/>
          <w:iCs w:val="0"/>
          <w:caps w:val="0"/>
          <w:color w:val="333333"/>
          <w:spacing w:val="0"/>
          <w:kern w:val="0"/>
          <w:sz w:val="32"/>
          <w:szCs w:val="32"/>
          <w:highlight w:val="none"/>
          <w:u w:val="none"/>
          <w:lang w:val="en-US" w:eastAsia="zh-CN" w:bidi="ar"/>
        </w:rPr>
        <w:t>公司</w:t>
      </w:r>
      <w:r>
        <w:rPr>
          <w:rFonts w:hint="eastAsia" w:ascii="仿宋_GB2312" w:hAnsi="仿宋_GB2312" w:eastAsia="仿宋_GB2312" w:cs="仿宋_GB2312"/>
          <w:i w:val="0"/>
          <w:iCs w:val="0"/>
          <w:caps w:val="0"/>
          <w:color w:val="333333"/>
          <w:spacing w:val="0"/>
          <w:kern w:val="0"/>
          <w:sz w:val="32"/>
          <w:szCs w:val="32"/>
          <w:highlight w:val="none"/>
          <w:u w:val="none"/>
          <w:lang w:bidi="ar"/>
        </w:rPr>
        <w:t>恕不接受。</w:t>
      </w:r>
      <w:r>
        <w:rPr>
          <w:rFonts w:hint="eastAsia" w:ascii="仿宋_GB2312" w:hAnsi="仿宋_GB2312" w:eastAsia="仿宋_GB2312" w:cs="仿宋_GB2312"/>
          <w:i w:val="0"/>
          <w:iCs w:val="0"/>
          <w:caps w:val="0"/>
          <w:color w:val="333333"/>
          <w:spacing w:val="0"/>
          <w:kern w:val="0"/>
          <w:sz w:val="32"/>
          <w:szCs w:val="32"/>
          <w:highlight w:val="none"/>
          <w:u w:val="none"/>
          <w:lang w:val="en-US" w:eastAsia="zh-CN" w:bidi="ar"/>
        </w:rPr>
        <w:t>送达后请各报价单位代表人登记好身份信息和送达时间（如采用邮寄送达的方式，请报价人按照提供的电子表格手写填写信息盖章发邮件至邮箱031578 @gdairport.com）。</w:t>
      </w:r>
    </w:p>
    <w:p>
      <w:pPr>
        <w:widowControl/>
        <w:pBdr>
          <w:top w:val="none" w:color="auto" w:sz="0" w:space="0"/>
          <w:left w:val="none" w:color="auto" w:sz="0" w:space="0"/>
          <w:bottom w:val="none" w:color="auto" w:sz="0" w:space="0"/>
          <w:right w:val="none" w:color="auto" w:sz="0" w:space="0"/>
        </w:pBdr>
        <w:spacing w:line="560" w:lineRule="exact"/>
        <w:ind w:firstLine="640" w:firstLineChars="200"/>
        <w:jc w:val="left"/>
        <w:rPr>
          <w:rFonts w:ascii="仿宋_GB2312" w:hAnsi="仿宋_GB2312" w:eastAsia="仿宋_GB2312" w:cs="仿宋_GB2312"/>
          <w:color w:val="333333"/>
          <w:kern w:val="0"/>
          <w:sz w:val="32"/>
          <w:szCs w:val="32"/>
          <w:lang w:bidi="ar"/>
        </w:rPr>
      </w:pPr>
      <w:r>
        <w:rPr>
          <w:rFonts w:hint="eastAsia" w:ascii="仿宋_GB2312" w:hAnsi="微软雅黑" w:eastAsia="仿宋_GB2312" w:cs="宋体"/>
          <w:sz w:val="32"/>
          <w:szCs w:val="32"/>
        </w:rPr>
        <w:t>密封要求：报价人应确保报价文件密闭封装，外皮表面标注“项目名称”、“报价人名称”的字样及对应内容。外包装材料不应留有可在包封后添加或抽取报价文件的空隙，并在封口处加盖报价人公章。</w:t>
      </w:r>
    </w:p>
    <w:p>
      <w:pPr>
        <w:widowControl/>
        <w:spacing w:line="560" w:lineRule="exact"/>
        <w:ind w:firstLine="640" w:firstLineChars="200"/>
        <w:jc w:val="left"/>
        <w:rPr>
          <w:rFonts w:ascii="宋体" w:hAnsi="宋体" w:eastAsia="宋体" w:cs="宋体"/>
          <w:color w:val="333333"/>
          <w:sz w:val="32"/>
          <w:szCs w:val="32"/>
        </w:rPr>
      </w:pPr>
      <w:r>
        <w:rPr>
          <w:rFonts w:hint="eastAsia" w:ascii="仿宋_GB2312" w:hAnsi="仿宋_GB2312" w:eastAsia="仿宋_GB2312" w:cs="仿宋_GB2312"/>
          <w:color w:val="222222"/>
          <w:kern w:val="0"/>
          <w:sz w:val="32"/>
          <w:szCs w:val="32"/>
          <w:lang w:bidi="ar"/>
        </w:rPr>
        <w:t>（二）</w:t>
      </w:r>
      <w:r>
        <w:rPr>
          <w:rFonts w:hint="eastAsia" w:ascii="仿宋_GB2312" w:hAnsi="仿宋_GB2312" w:eastAsia="仿宋_GB2312" w:cs="仿宋_GB2312"/>
          <w:color w:val="222222"/>
          <w:kern w:val="0"/>
          <w:sz w:val="32"/>
          <w:szCs w:val="32"/>
          <w:lang w:val="en-US" w:eastAsia="zh-CN" w:bidi="ar"/>
        </w:rPr>
        <w:t>邮寄送达或</w:t>
      </w:r>
      <w:r>
        <w:rPr>
          <w:rFonts w:hint="eastAsia" w:ascii="仿宋_GB2312" w:hAnsi="仿宋_GB2312" w:eastAsia="仿宋_GB2312" w:cs="仿宋_GB2312"/>
          <w:color w:val="333333"/>
          <w:kern w:val="0"/>
          <w:sz w:val="32"/>
          <w:szCs w:val="32"/>
          <w:lang w:bidi="ar"/>
        </w:rPr>
        <w:t>递交截止时间：</w:t>
      </w:r>
      <w:r>
        <w:rPr>
          <w:rFonts w:hint="eastAsia" w:ascii="仿宋_GB2312" w:hAnsi="仿宋_GB2312" w:eastAsia="仿宋_GB2312" w:cs="仿宋_GB2312"/>
          <w:color w:val="0000FF"/>
          <w:kern w:val="0"/>
          <w:sz w:val="32"/>
          <w:szCs w:val="32"/>
          <w:lang w:bidi="ar"/>
        </w:rPr>
        <w:t>202</w:t>
      </w:r>
      <w:r>
        <w:rPr>
          <w:rFonts w:hint="eastAsia" w:ascii="仿宋_GB2312" w:hAnsi="仿宋_GB2312" w:eastAsia="仿宋_GB2312" w:cs="仿宋_GB2312"/>
          <w:color w:val="0000FF"/>
          <w:kern w:val="0"/>
          <w:sz w:val="32"/>
          <w:szCs w:val="32"/>
          <w:lang w:val="en-US" w:eastAsia="zh-CN" w:bidi="ar"/>
        </w:rPr>
        <w:t>3</w:t>
      </w:r>
      <w:r>
        <w:rPr>
          <w:rFonts w:hint="eastAsia" w:ascii="仿宋_GB2312" w:hAnsi="仿宋_GB2312" w:eastAsia="仿宋_GB2312" w:cs="仿宋_GB2312"/>
          <w:color w:val="0000FF"/>
          <w:kern w:val="0"/>
          <w:sz w:val="32"/>
          <w:szCs w:val="32"/>
          <w:lang w:bidi="ar"/>
        </w:rPr>
        <w:t>年</w:t>
      </w:r>
      <w:r>
        <w:rPr>
          <w:rFonts w:hint="eastAsia" w:ascii="仿宋_GB2312" w:hAnsi="仿宋_GB2312" w:eastAsia="仿宋_GB2312" w:cs="仿宋_GB2312"/>
          <w:color w:val="0000FF"/>
          <w:kern w:val="0"/>
          <w:sz w:val="32"/>
          <w:szCs w:val="32"/>
          <w:lang w:val="en-US" w:eastAsia="zh-CN" w:bidi="ar"/>
        </w:rPr>
        <w:t>12月11</w:t>
      </w:r>
      <w:r>
        <w:rPr>
          <w:rFonts w:hint="eastAsia" w:ascii="仿宋_GB2312" w:hAnsi="仿宋_GB2312" w:eastAsia="仿宋_GB2312" w:cs="仿宋_GB2312"/>
          <w:color w:val="0000FF"/>
          <w:kern w:val="0"/>
          <w:sz w:val="32"/>
          <w:szCs w:val="32"/>
          <w:lang w:bidi="ar"/>
        </w:rPr>
        <w:t>日1</w:t>
      </w:r>
      <w:r>
        <w:rPr>
          <w:rFonts w:hint="eastAsia" w:ascii="仿宋_GB2312" w:hAnsi="仿宋_GB2312" w:eastAsia="仿宋_GB2312" w:cs="仿宋_GB2312"/>
          <w:color w:val="0000FF"/>
          <w:kern w:val="0"/>
          <w:sz w:val="32"/>
          <w:szCs w:val="32"/>
          <w:lang w:val="en-US" w:eastAsia="zh-CN" w:bidi="ar"/>
        </w:rPr>
        <w:t>6</w:t>
      </w:r>
      <w:bookmarkStart w:id="64" w:name="_GoBack"/>
      <w:bookmarkEnd w:id="64"/>
      <w:r>
        <w:rPr>
          <w:rFonts w:hint="eastAsia" w:ascii="仿宋_GB2312" w:hAnsi="仿宋_GB2312" w:eastAsia="仿宋_GB2312" w:cs="仿宋_GB2312"/>
          <w:color w:val="0000FF"/>
          <w:kern w:val="0"/>
          <w:sz w:val="32"/>
          <w:szCs w:val="32"/>
          <w:lang w:bidi="ar"/>
        </w:rPr>
        <w:t>:</w:t>
      </w:r>
      <w:r>
        <w:rPr>
          <w:rFonts w:hint="eastAsia" w:ascii="仿宋_GB2312" w:hAnsi="仿宋_GB2312" w:eastAsia="仿宋_GB2312" w:cs="仿宋_GB2312"/>
          <w:color w:val="0000FF"/>
          <w:kern w:val="0"/>
          <w:sz w:val="32"/>
          <w:szCs w:val="32"/>
          <w:lang w:val="en-US" w:eastAsia="zh-CN" w:bidi="ar"/>
        </w:rPr>
        <w:t>00</w:t>
      </w:r>
      <w:r>
        <w:rPr>
          <w:rFonts w:hint="eastAsia" w:ascii="仿宋_GB2312" w:hAnsi="仿宋_GB2312" w:eastAsia="仿宋_GB2312" w:cs="仿宋_GB2312"/>
          <w:color w:val="333333"/>
          <w:kern w:val="0"/>
          <w:sz w:val="32"/>
          <w:szCs w:val="32"/>
          <w:lang w:bidi="ar"/>
        </w:rPr>
        <w:t>。</w:t>
      </w:r>
    </w:p>
    <w:p>
      <w:pPr>
        <w:widowControl/>
        <w:spacing w:line="560" w:lineRule="exact"/>
        <w:ind w:firstLine="640" w:firstLineChars="200"/>
        <w:jc w:val="left"/>
        <w:rPr>
          <w:rFonts w:ascii="宋体" w:hAnsi="宋体" w:eastAsia="宋体" w:cs="宋体"/>
          <w:color w:val="333333"/>
          <w:sz w:val="14"/>
          <w:szCs w:val="14"/>
        </w:rPr>
      </w:pPr>
      <w:r>
        <w:rPr>
          <w:rFonts w:hint="eastAsia" w:ascii="仿宋_GB2312" w:hAnsi="仿宋_GB2312" w:eastAsia="仿宋_GB2312" w:cs="仿宋_GB2312"/>
          <w:color w:val="222222"/>
          <w:kern w:val="0"/>
          <w:sz w:val="32"/>
          <w:szCs w:val="32"/>
          <w:lang w:bidi="ar"/>
        </w:rPr>
        <w:t>（三）报价文件</w:t>
      </w:r>
      <w:r>
        <w:rPr>
          <w:rFonts w:hint="eastAsia" w:ascii="仿宋_GB2312" w:hAnsi="仿宋_GB2312" w:eastAsia="仿宋_GB2312" w:cs="仿宋_GB2312"/>
          <w:color w:val="222222"/>
          <w:kern w:val="0"/>
          <w:sz w:val="32"/>
          <w:szCs w:val="32"/>
          <w:lang w:val="en-US" w:eastAsia="zh-CN" w:bidi="ar"/>
        </w:rPr>
        <w:t>邮寄或</w:t>
      </w:r>
      <w:r>
        <w:rPr>
          <w:rFonts w:hint="eastAsia" w:ascii="仿宋_GB2312" w:hAnsi="仿宋_GB2312" w:eastAsia="仿宋_GB2312" w:cs="仿宋_GB2312"/>
          <w:color w:val="222222"/>
          <w:kern w:val="0"/>
          <w:sz w:val="32"/>
          <w:szCs w:val="32"/>
          <w:lang w:bidi="ar"/>
        </w:rPr>
        <w:t>递交地点：广州白云国际机场南工作区空港南三路A4综合楼5楼501</w:t>
      </w:r>
      <w:r>
        <w:rPr>
          <w:rFonts w:hint="eastAsia" w:ascii="仿宋_GB2312" w:hAnsi="仿宋_GB2312" w:eastAsia="仿宋_GB2312" w:cs="仿宋_GB2312"/>
          <w:color w:val="222222"/>
          <w:kern w:val="0"/>
          <w:sz w:val="32"/>
          <w:szCs w:val="32"/>
          <w:lang w:eastAsia="zh-CN" w:bidi="ar"/>
        </w:rPr>
        <w:t>。</w:t>
      </w:r>
    </w:p>
    <w:p>
      <w:pPr>
        <w:widowControl/>
        <w:spacing w:line="560" w:lineRule="exact"/>
        <w:ind w:firstLine="640" w:firstLineChars="200"/>
        <w:jc w:val="left"/>
        <w:rPr>
          <w:rFonts w:ascii="宋体" w:hAnsi="宋体" w:eastAsia="宋体" w:cs="宋体"/>
          <w:color w:val="333333"/>
          <w:kern w:val="0"/>
          <w:sz w:val="14"/>
          <w:szCs w:val="14"/>
        </w:rPr>
      </w:pPr>
      <w:r>
        <w:rPr>
          <w:rFonts w:hint="eastAsia" w:ascii="黑体" w:hAnsi="黑体" w:eastAsia="黑体" w:cs="黑体"/>
          <w:bCs/>
          <w:color w:val="222222"/>
          <w:kern w:val="0"/>
          <w:sz w:val="32"/>
          <w:szCs w:val="32"/>
        </w:rPr>
        <w:t>四、投诉监督方式</w:t>
      </w:r>
      <w:r>
        <w:rPr>
          <w:rFonts w:hint="eastAsia" w:ascii="仿宋_GB2312" w:hAnsi="仿宋_GB2312" w:eastAsia="仿宋_GB2312" w:cs="仿宋_GB2312"/>
          <w:b/>
          <w:color w:val="222222"/>
          <w:kern w:val="0"/>
          <w:sz w:val="32"/>
          <w:szCs w:val="32"/>
        </w:rPr>
        <w:t>　　</w:t>
      </w:r>
    </w:p>
    <w:p>
      <w:pPr>
        <w:widowControl/>
        <w:spacing w:line="560" w:lineRule="exact"/>
        <w:ind w:firstLine="640" w:firstLineChars="200"/>
        <w:jc w:val="left"/>
        <w:rPr>
          <w:rFonts w:ascii="宋体" w:hAnsi="宋体" w:eastAsia="宋体" w:cs="宋体"/>
          <w:color w:val="333333"/>
          <w:kern w:val="0"/>
          <w:sz w:val="32"/>
          <w:szCs w:val="32"/>
        </w:rPr>
      </w:pPr>
      <w:r>
        <w:rPr>
          <w:rFonts w:hint="eastAsia" w:ascii="仿宋_GB2312" w:hAnsi="仿宋_GB2312" w:eastAsia="仿宋_GB2312" w:cs="仿宋_GB2312"/>
          <w:color w:val="222222"/>
          <w:kern w:val="0"/>
          <w:sz w:val="32"/>
          <w:szCs w:val="32"/>
        </w:rPr>
        <w:t>（一）报价人可以对本次综合评审活动中的任何违法及不公平内容向广东翼通商务航空发展股份有限公司党群纪检审计部实名投诉，联系电话：020-36066650。 　　</w:t>
      </w:r>
    </w:p>
    <w:p>
      <w:pPr>
        <w:widowControl/>
        <w:spacing w:line="560" w:lineRule="exact"/>
        <w:ind w:firstLine="640" w:firstLineChars="200"/>
        <w:jc w:val="left"/>
        <w:rPr>
          <w:rFonts w:ascii="宋体" w:hAnsi="宋体" w:eastAsia="仿宋_GB2312" w:cs="宋体"/>
          <w:color w:val="333333"/>
          <w:kern w:val="0"/>
          <w:sz w:val="32"/>
          <w:szCs w:val="32"/>
        </w:rPr>
      </w:pPr>
      <w:r>
        <w:rPr>
          <w:rFonts w:hint="eastAsia" w:ascii="仿宋_GB2312" w:hAnsi="仿宋_GB2312" w:eastAsia="仿宋_GB2312" w:cs="仿宋_GB2312"/>
          <w:color w:val="222222"/>
          <w:kern w:val="0"/>
          <w:sz w:val="32"/>
          <w:szCs w:val="32"/>
        </w:rPr>
        <w:t>（二）报价人应本着公平竞争、实事求是原则，按程序进行投诉，若存在下列情形之一的，</w:t>
      </w:r>
      <w:r>
        <w:rPr>
          <w:rFonts w:hint="eastAsia" w:ascii="仿宋_GB2312" w:hAnsi="仿宋_GB2312" w:eastAsia="仿宋_GB2312" w:cs="仿宋_GB2312"/>
          <w:color w:val="222222"/>
          <w:kern w:val="0"/>
          <w:sz w:val="32"/>
          <w:szCs w:val="32"/>
          <w:lang w:val="en-US" w:eastAsia="zh-CN"/>
        </w:rPr>
        <w:t>采购</w:t>
      </w:r>
      <w:r>
        <w:rPr>
          <w:rFonts w:hint="eastAsia" w:ascii="仿宋_GB2312" w:hAnsi="仿宋_GB2312" w:eastAsia="仿宋_GB2312" w:cs="仿宋_GB2312"/>
          <w:color w:val="222222"/>
          <w:kern w:val="0"/>
          <w:sz w:val="32"/>
          <w:szCs w:val="32"/>
        </w:rPr>
        <w:t>人将视为无效投诉，并保留将其列入黑名单的权利：</w:t>
      </w:r>
    </w:p>
    <w:p>
      <w:pPr>
        <w:widowControl/>
        <w:spacing w:line="560" w:lineRule="exact"/>
        <w:ind w:firstLine="640" w:firstLineChars="200"/>
        <w:jc w:val="left"/>
        <w:rPr>
          <w:rFonts w:ascii="宋体" w:hAnsi="宋体" w:eastAsia="宋体" w:cs="宋体"/>
          <w:color w:val="333333"/>
          <w:kern w:val="0"/>
          <w:sz w:val="32"/>
          <w:szCs w:val="32"/>
        </w:rPr>
      </w:pPr>
      <w:r>
        <w:rPr>
          <w:rFonts w:hint="eastAsia" w:ascii="仿宋_GB2312" w:hAnsi="仿宋_GB2312" w:eastAsia="仿宋_GB2312" w:cs="仿宋_GB2312"/>
          <w:color w:val="222222"/>
          <w:kern w:val="0"/>
          <w:sz w:val="32"/>
          <w:szCs w:val="32"/>
        </w:rPr>
        <w:t>1</w:t>
      </w:r>
      <w:r>
        <w:rPr>
          <w:rFonts w:ascii="仿宋_GB2312" w:hAnsi="仿宋_GB2312" w:eastAsia="仿宋_GB2312" w:cs="仿宋_GB2312"/>
          <w:color w:val="222222"/>
          <w:kern w:val="0"/>
          <w:sz w:val="32"/>
          <w:szCs w:val="32"/>
        </w:rPr>
        <w:t>.</w:t>
      </w:r>
      <w:r>
        <w:rPr>
          <w:rFonts w:hint="eastAsia" w:ascii="仿宋_GB2312" w:hAnsi="仿宋_GB2312" w:eastAsia="仿宋_GB2312" w:cs="仿宋_GB2312"/>
          <w:color w:val="222222"/>
          <w:kern w:val="0"/>
          <w:sz w:val="32"/>
          <w:szCs w:val="32"/>
        </w:rPr>
        <w:t>投诉主体不是项目参与合作商和其他利害关系人；　　</w:t>
      </w:r>
    </w:p>
    <w:p>
      <w:pPr>
        <w:widowControl/>
        <w:spacing w:line="560" w:lineRule="exact"/>
        <w:ind w:firstLine="640" w:firstLineChars="200"/>
        <w:jc w:val="left"/>
        <w:rPr>
          <w:rFonts w:ascii="宋体" w:hAnsi="宋体" w:eastAsia="宋体" w:cs="宋体"/>
          <w:color w:val="333333"/>
          <w:kern w:val="0"/>
          <w:sz w:val="32"/>
          <w:szCs w:val="32"/>
        </w:rPr>
      </w:pPr>
      <w:r>
        <w:rPr>
          <w:rFonts w:hint="eastAsia" w:ascii="仿宋_GB2312" w:hAnsi="仿宋_GB2312" w:eastAsia="仿宋_GB2312" w:cs="仿宋_GB2312"/>
          <w:color w:val="222222"/>
          <w:kern w:val="0"/>
          <w:sz w:val="32"/>
          <w:szCs w:val="32"/>
        </w:rPr>
        <w:t>2</w:t>
      </w:r>
      <w:r>
        <w:rPr>
          <w:rFonts w:ascii="仿宋_GB2312" w:hAnsi="仿宋_GB2312" w:eastAsia="仿宋_GB2312" w:cs="仿宋_GB2312"/>
          <w:color w:val="222222"/>
          <w:kern w:val="0"/>
          <w:sz w:val="32"/>
          <w:szCs w:val="32"/>
        </w:rPr>
        <w:t>.</w:t>
      </w:r>
      <w:r>
        <w:rPr>
          <w:rFonts w:hint="eastAsia" w:ascii="仿宋_GB2312" w:hAnsi="仿宋_GB2312" w:eastAsia="仿宋_GB2312" w:cs="仿宋_GB2312"/>
          <w:color w:val="222222"/>
          <w:kern w:val="0"/>
          <w:sz w:val="32"/>
          <w:szCs w:val="32"/>
        </w:rPr>
        <w:t>投诉人未有真实署名，未同时提供投诉身份证复印件、联系方式；　　</w:t>
      </w:r>
    </w:p>
    <w:p>
      <w:pPr>
        <w:widowControl/>
        <w:spacing w:line="560" w:lineRule="exact"/>
        <w:ind w:firstLine="640" w:firstLineChars="200"/>
        <w:jc w:val="left"/>
        <w:rPr>
          <w:rFonts w:ascii="宋体" w:hAnsi="宋体" w:eastAsia="宋体" w:cs="宋体"/>
          <w:color w:val="333333"/>
          <w:kern w:val="0"/>
          <w:sz w:val="32"/>
          <w:szCs w:val="32"/>
        </w:rPr>
      </w:pPr>
      <w:r>
        <w:rPr>
          <w:rFonts w:hint="eastAsia" w:ascii="仿宋_GB2312" w:hAnsi="仿宋_GB2312" w:eastAsia="仿宋_GB2312" w:cs="仿宋_GB2312"/>
          <w:color w:val="222222"/>
          <w:kern w:val="0"/>
          <w:sz w:val="32"/>
          <w:szCs w:val="32"/>
        </w:rPr>
        <w:t>3</w:t>
      </w:r>
      <w:r>
        <w:rPr>
          <w:rFonts w:ascii="仿宋_GB2312" w:hAnsi="仿宋_GB2312" w:eastAsia="仿宋_GB2312" w:cs="仿宋_GB2312"/>
          <w:color w:val="222222"/>
          <w:kern w:val="0"/>
          <w:sz w:val="32"/>
          <w:szCs w:val="32"/>
        </w:rPr>
        <w:t>.</w:t>
      </w:r>
      <w:r>
        <w:rPr>
          <w:rFonts w:hint="eastAsia" w:ascii="仿宋_GB2312" w:hAnsi="仿宋_GB2312" w:eastAsia="仿宋_GB2312" w:cs="仿宋_GB2312"/>
          <w:color w:val="222222"/>
          <w:kern w:val="0"/>
          <w:sz w:val="32"/>
          <w:szCs w:val="32"/>
        </w:rPr>
        <w:t>投诉人未提供必要的证明材料和明确的要求的；　　</w:t>
      </w:r>
    </w:p>
    <w:p>
      <w:pPr>
        <w:widowControl/>
        <w:spacing w:line="560" w:lineRule="exact"/>
        <w:ind w:firstLine="640" w:firstLineChars="200"/>
        <w:jc w:val="left"/>
        <w:rPr>
          <w:rFonts w:ascii="仿宋_GB2312" w:hAnsi="仿宋_GB2312" w:eastAsia="仿宋_GB2312" w:cs="仿宋_GB2312"/>
          <w:b/>
          <w:color w:val="222222"/>
          <w:kern w:val="0"/>
          <w:sz w:val="32"/>
          <w:szCs w:val="32"/>
        </w:rPr>
      </w:pPr>
      <w:r>
        <w:rPr>
          <w:rFonts w:hint="eastAsia" w:ascii="仿宋_GB2312" w:hAnsi="仿宋_GB2312" w:eastAsia="仿宋_GB2312" w:cs="仿宋_GB2312"/>
          <w:color w:val="222222"/>
          <w:kern w:val="0"/>
          <w:sz w:val="32"/>
          <w:szCs w:val="32"/>
        </w:rPr>
        <w:t>4</w:t>
      </w:r>
      <w:r>
        <w:rPr>
          <w:rFonts w:ascii="仿宋_GB2312" w:hAnsi="仿宋_GB2312" w:eastAsia="仿宋_GB2312" w:cs="仿宋_GB2312"/>
          <w:color w:val="222222"/>
          <w:kern w:val="0"/>
          <w:sz w:val="32"/>
          <w:szCs w:val="32"/>
        </w:rPr>
        <w:t>.</w:t>
      </w:r>
      <w:r>
        <w:rPr>
          <w:rFonts w:hint="eastAsia" w:ascii="仿宋_GB2312" w:hAnsi="仿宋_GB2312" w:eastAsia="仿宋_GB2312" w:cs="仿宋_GB2312"/>
          <w:color w:val="222222"/>
          <w:kern w:val="0"/>
          <w:sz w:val="32"/>
          <w:szCs w:val="32"/>
        </w:rPr>
        <w:t>投诉人捏造事实、伪造材料或者以非法手段取得证明材料进行投诉的，证据来源的合法性存在明显疑问，投诉人（合作商）无法证明其取得方式合法的，视为以非法手段取得证明材料。　　</w:t>
      </w:r>
    </w:p>
    <w:p>
      <w:pPr>
        <w:widowControl/>
        <w:spacing w:line="560" w:lineRule="exact"/>
        <w:ind w:firstLine="640" w:firstLineChars="200"/>
        <w:jc w:val="left"/>
        <w:rPr>
          <w:rFonts w:ascii="宋体" w:hAnsi="宋体" w:eastAsia="宋体" w:cs="宋体"/>
          <w:color w:val="333333"/>
          <w:kern w:val="0"/>
          <w:sz w:val="14"/>
          <w:szCs w:val="14"/>
        </w:rPr>
      </w:pPr>
      <w:r>
        <w:rPr>
          <w:rFonts w:hint="eastAsia" w:ascii="黑体" w:hAnsi="黑体" w:eastAsia="黑体" w:cs="黑体"/>
          <w:bCs/>
          <w:color w:val="222222"/>
          <w:kern w:val="0"/>
          <w:sz w:val="32"/>
          <w:szCs w:val="32"/>
        </w:rPr>
        <w:t>五、采购方联系方式</w:t>
      </w:r>
      <w:r>
        <w:rPr>
          <w:rFonts w:hint="eastAsia" w:ascii="仿宋_GB2312" w:hAnsi="仿宋_GB2312" w:eastAsia="仿宋_GB2312" w:cs="仿宋_GB2312"/>
          <w:b/>
          <w:color w:val="222222"/>
          <w:kern w:val="0"/>
          <w:sz w:val="32"/>
          <w:szCs w:val="32"/>
        </w:rPr>
        <w:t>　　</w:t>
      </w:r>
    </w:p>
    <w:p>
      <w:pPr>
        <w:widowControl/>
        <w:spacing w:line="560" w:lineRule="exact"/>
        <w:ind w:firstLine="640" w:firstLineChars="200"/>
        <w:jc w:val="left"/>
        <w:rPr>
          <w:rFonts w:hint="eastAsia" w:ascii="宋体" w:hAnsi="宋体" w:eastAsia="仿宋_GB2312" w:cs="宋体"/>
          <w:color w:val="333333"/>
          <w:sz w:val="32"/>
          <w:szCs w:val="32"/>
          <w:lang w:val="en-US" w:eastAsia="zh-CN"/>
        </w:rPr>
      </w:pPr>
      <w:r>
        <w:rPr>
          <w:rFonts w:hint="eastAsia" w:ascii="仿宋_GB2312" w:hAnsi="仿宋_GB2312" w:eastAsia="仿宋_GB2312" w:cs="仿宋_GB2312"/>
          <w:color w:val="222222"/>
          <w:kern w:val="0"/>
          <w:sz w:val="32"/>
          <w:szCs w:val="32"/>
          <w:lang w:bidi="ar"/>
        </w:rPr>
        <w:t>（一）联系人：汤</w:t>
      </w:r>
      <w:r>
        <w:rPr>
          <w:rFonts w:hint="eastAsia" w:ascii="仿宋_GB2312" w:hAnsi="仿宋_GB2312" w:eastAsia="仿宋_GB2312" w:cs="仿宋_GB2312"/>
          <w:color w:val="222222"/>
          <w:kern w:val="0"/>
          <w:sz w:val="32"/>
          <w:szCs w:val="32"/>
          <w:lang w:val="en-US" w:eastAsia="zh-CN" w:bidi="ar"/>
        </w:rPr>
        <w:t>工</w:t>
      </w:r>
    </w:p>
    <w:p>
      <w:pPr>
        <w:widowControl/>
        <w:spacing w:line="560" w:lineRule="exact"/>
        <w:ind w:firstLine="640" w:firstLineChars="200"/>
        <w:jc w:val="left"/>
        <w:rPr>
          <w:rFonts w:ascii="宋体" w:hAnsi="宋体" w:eastAsia="宋体" w:cs="宋体"/>
          <w:color w:val="333333"/>
          <w:sz w:val="32"/>
          <w:szCs w:val="32"/>
        </w:rPr>
      </w:pPr>
      <w:r>
        <w:rPr>
          <w:rFonts w:hint="eastAsia" w:ascii="仿宋_GB2312" w:hAnsi="仿宋_GB2312" w:eastAsia="仿宋_GB2312" w:cs="仿宋_GB2312"/>
          <w:color w:val="222222"/>
          <w:kern w:val="0"/>
          <w:sz w:val="32"/>
          <w:szCs w:val="32"/>
          <w:lang w:bidi="ar"/>
        </w:rPr>
        <w:t>（二）联系电话：020-</w:t>
      </w:r>
      <w:r>
        <w:rPr>
          <w:rFonts w:hint="eastAsia" w:ascii="仿宋_GB2312" w:hAnsi="仿宋_GB2312" w:eastAsia="仿宋_GB2312" w:cs="仿宋_GB2312"/>
          <w:color w:val="222222"/>
          <w:kern w:val="0"/>
          <w:sz w:val="32"/>
          <w:szCs w:val="32"/>
          <w:lang w:val="en-US" w:eastAsia="zh-CN" w:bidi="ar"/>
        </w:rPr>
        <w:t>36067868</w:t>
      </w:r>
      <w:r>
        <w:rPr>
          <w:rFonts w:hint="eastAsia" w:ascii="仿宋_GB2312" w:hAnsi="仿宋_GB2312" w:eastAsia="仿宋_GB2312" w:cs="仿宋_GB2312"/>
          <w:color w:val="222222"/>
          <w:kern w:val="0"/>
          <w:sz w:val="32"/>
          <w:szCs w:val="32"/>
          <w:lang w:bidi="ar"/>
        </w:rPr>
        <w:t>　　</w:t>
      </w:r>
    </w:p>
    <w:p>
      <w:pPr>
        <w:widowControl/>
        <w:spacing w:line="560" w:lineRule="exact"/>
        <w:ind w:firstLine="640" w:firstLineChars="200"/>
        <w:jc w:val="left"/>
        <w:rPr>
          <w:rFonts w:ascii="宋体" w:hAnsi="宋体" w:eastAsia="宋体" w:cs="宋体"/>
          <w:color w:val="333333"/>
          <w:sz w:val="14"/>
          <w:szCs w:val="14"/>
        </w:rPr>
      </w:pPr>
      <w:r>
        <w:rPr>
          <w:rFonts w:hint="eastAsia" w:ascii="仿宋_GB2312" w:hAnsi="仿宋_GB2312" w:eastAsia="仿宋_GB2312" w:cs="仿宋_GB2312"/>
          <w:color w:val="222222"/>
          <w:kern w:val="0"/>
          <w:sz w:val="32"/>
          <w:szCs w:val="32"/>
          <w:lang w:bidi="ar"/>
        </w:rPr>
        <w:t>（三）联系地址：广州白云国际机场南工作区空港南三路A4综合楼5楼</w:t>
      </w:r>
      <w:r>
        <w:rPr>
          <w:rFonts w:ascii="仿宋" w:hAnsi="仿宋" w:eastAsia="仿宋" w:cs="仿宋"/>
          <w:color w:val="333333"/>
          <w:kern w:val="0"/>
          <w:sz w:val="28"/>
          <w:szCs w:val="28"/>
          <w:lang w:bidi="ar"/>
        </w:rPr>
        <w:t>　</w:t>
      </w:r>
    </w:p>
    <w:p>
      <w:pPr>
        <w:spacing w:line="560" w:lineRule="exact"/>
        <w:ind w:firstLine="640" w:firstLineChars="200"/>
        <w:rPr>
          <w:rFonts w:ascii="宋体" w:hAnsi="宋体" w:eastAsia="宋体" w:cs="宋体"/>
          <w:color w:val="333333"/>
          <w:sz w:val="14"/>
          <w:szCs w:val="14"/>
        </w:rPr>
      </w:pPr>
      <w:r>
        <w:rPr>
          <w:rFonts w:hint="eastAsia" w:ascii="黑体" w:hAnsi="黑体" w:eastAsia="黑体" w:cs="黑体"/>
          <w:color w:val="222222"/>
          <w:sz w:val="32"/>
          <w:szCs w:val="32"/>
        </w:rPr>
        <w:t>六、供应商的选择</w:t>
      </w:r>
      <w:r>
        <w:rPr>
          <w:rFonts w:hint="eastAsia" w:ascii="仿宋_GB2312" w:hAnsi="仿宋_GB2312" w:eastAsia="仿宋_GB2312" w:cs="仿宋_GB2312"/>
          <w:b/>
          <w:color w:val="222222"/>
          <w:sz w:val="32"/>
          <w:szCs w:val="32"/>
        </w:rPr>
        <w:t>　　</w:t>
      </w:r>
    </w:p>
    <w:p>
      <w:pPr>
        <w:widowControl/>
        <w:spacing w:line="560" w:lineRule="exact"/>
        <w:ind w:firstLine="640" w:firstLineChars="200"/>
        <w:jc w:val="left"/>
        <w:rPr>
          <w:rFonts w:ascii="宋体" w:hAnsi="宋体" w:eastAsia="宋体" w:cs="宋体"/>
          <w:color w:val="333333"/>
          <w:sz w:val="32"/>
          <w:szCs w:val="32"/>
        </w:rPr>
      </w:pPr>
      <w:r>
        <w:rPr>
          <w:rFonts w:hint="eastAsia" w:ascii="仿宋_GB2312" w:hAnsi="仿宋_GB2312" w:eastAsia="仿宋_GB2312" w:cs="仿宋_GB2312"/>
          <w:color w:val="222222"/>
          <w:kern w:val="0"/>
          <w:sz w:val="32"/>
          <w:szCs w:val="32"/>
          <w:lang w:bidi="ar"/>
        </w:rPr>
        <w:t>对报价人采用综合评审的方式进行评分，总分100分。</w:t>
      </w:r>
      <w:r>
        <w:rPr>
          <w:rFonts w:hint="eastAsia" w:ascii="仿宋_GB2312" w:hAnsi="仿宋_GB2312" w:eastAsia="仿宋_GB2312" w:cs="仿宋_GB2312"/>
          <w:color w:val="222222"/>
          <w:kern w:val="0"/>
          <w:sz w:val="32"/>
          <w:szCs w:val="32"/>
          <w:lang w:val="en-US" w:eastAsia="zh-CN" w:bidi="ar"/>
        </w:rPr>
        <w:t>采购</w:t>
      </w:r>
      <w:r>
        <w:rPr>
          <w:rFonts w:hint="eastAsia" w:ascii="仿宋_GB2312" w:hAnsi="仿宋_GB2312" w:eastAsia="仿宋_GB2312" w:cs="仿宋_GB2312"/>
          <w:color w:val="222222"/>
          <w:kern w:val="0"/>
          <w:sz w:val="32"/>
          <w:szCs w:val="32"/>
          <w:lang w:bidi="ar"/>
        </w:rPr>
        <w:t>人将选取评审结果最高分为成交候选人。评审标准如下：</w:t>
      </w:r>
    </w:p>
    <w:p>
      <w:pPr>
        <w:widowControl/>
        <w:tabs>
          <w:tab w:val="left" w:pos="312"/>
        </w:tabs>
        <w:spacing w:line="560" w:lineRule="exact"/>
        <w:ind w:firstLine="640" w:firstLineChars="200"/>
        <w:jc w:val="left"/>
        <w:rPr>
          <w:rFonts w:ascii="仿宋_GB2312" w:hAnsi="仿宋_GB2312" w:eastAsia="仿宋_GB2312" w:cs="仿宋_GB2312"/>
          <w:color w:val="222222"/>
          <w:kern w:val="0"/>
          <w:sz w:val="32"/>
          <w:szCs w:val="32"/>
          <w:lang w:bidi="ar"/>
        </w:rPr>
      </w:pPr>
      <w:r>
        <w:rPr>
          <w:rFonts w:hint="eastAsia" w:ascii="仿宋_GB2312" w:hAnsi="仿宋_GB2312" w:eastAsia="仿宋_GB2312" w:cs="仿宋_GB2312"/>
          <w:color w:val="222222"/>
          <w:kern w:val="0"/>
          <w:sz w:val="32"/>
          <w:szCs w:val="32"/>
          <w:lang w:bidi="ar"/>
        </w:rPr>
        <w:t>（一）不符合资格要求和限价要求的报价人不得参加综合评审。</w:t>
      </w:r>
    </w:p>
    <w:p>
      <w:pPr>
        <w:widowControl/>
        <w:spacing w:line="560" w:lineRule="exact"/>
        <w:ind w:firstLine="640" w:firstLineChars="200"/>
        <w:jc w:val="left"/>
        <w:rPr>
          <w:rFonts w:hint="default" w:ascii="仿宋_GB2312" w:hAnsi="仿宋_GB2312" w:eastAsia="仿宋_GB2312" w:cs="仿宋_GB2312"/>
          <w:color w:val="222222"/>
          <w:kern w:val="0"/>
          <w:sz w:val="32"/>
          <w:szCs w:val="32"/>
          <w:lang w:val="en-US" w:eastAsia="zh-CN" w:bidi="ar"/>
        </w:rPr>
      </w:pPr>
      <w:r>
        <w:rPr>
          <w:rFonts w:hint="eastAsia" w:ascii="仿宋_GB2312" w:hAnsi="仿宋_GB2312" w:eastAsia="仿宋_GB2312" w:cs="仿宋_GB2312"/>
          <w:color w:val="222222"/>
          <w:kern w:val="0"/>
          <w:sz w:val="32"/>
          <w:szCs w:val="32"/>
          <w:lang w:bidi="ar"/>
        </w:rPr>
        <w:t>（二）</w:t>
      </w:r>
      <w:r>
        <w:rPr>
          <w:rFonts w:hint="eastAsia" w:ascii="仿宋_GB2312" w:hAnsi="仿宋_GB2312" w:eastAsia="仿宋_GB2312" w:cs="仿宋_GB2312"/>
          <w:color w:val="222222"/>
          <w:kern w:val="0"/>
          <w:sz w:val="32"/>
          <w:szCs w:val="32"/>
          <w:lang w:val="en-US" w:eastAsia="zh-CN" w:bidi="ar"/>
        </w:rPr>
        <w:t>评分标准表：</w:t>
      </w:r>
    </w:p>
    <w:tbl>
      <w:tblPr>
        <w:tblStyle w:val="13"/>
        <w:tblW w:w="974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709"/>
        <w:gridCol w:w="851"/>
        <w:gridCol w:w="2425"/>
        <w:gridCol w:w="5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trPr>
        <w:tc>
          <w:tcPr>
            <w:tcW w:w="567" w:type="dxa"/>
            <w:noWrap w:val="0"/>
            <w:vAlign w:val="center"/>
          </w:tcPr>
          <w:p>
            <w:pPr>
              <w:keepNext w:val="0"/>
              <w:keepLines w:val="0"/>
              <w:pageBreakBefore w:val="0"/>
              <w:kinsoku/>
              <w:wordWrap/>
              <w:overflowPunct/>
              <w:topLinePunct w:val="0"/>
              <w:autoSpaceDE/>
              <w:autoSpaceDN/>
              <w:bidi w:val="0"/>
              <w:adjustRightInd/>
              <w:snapToGrid/>
              <w:spacing w:line="560" w:lineRule="exact"/>
              <w:ind w:left="-105" w:leftChars="-50" w:right="-107" w:rightChars="-51"/>
              <w:jc w:val="center"/>
              <w:rPr>
                <w:rFonts w:ascii="宋体" w:hAnsi="宋体"/>
                <w:szCs w:val="21"/>
                <w:highlight w:val="none"/>
              </w:rPr>
            </w:pPr>
            <w:r>
              <w:rPr>
                <w:rFonts w:hint="eastAsia" w:ascii="宋体" w:hAnsi="宋体"/>
                <w:szCs w:val="21"/>
                <w:highlight w:val="none"/>
              </w:rPr>
              <w:t>评比因素</w:t>
            </w:r>
          </w:p>
        </w:tc>
        <w:tc>
          <w:tcPr>
            <w:tcW w:w="709" w:type="dxa"/>
            <w:noWrap w:val="0"/>
            <w:vAlign w:val="center"/>
          </w:tcPr>
          <w:p>
            <w:pPr>
              <w:keepNext w:val="0"/>
              <w:keepLines w:val="0"/>
              <w:pageBreakBefore w:val="0"/>
              <w:kinsoku/>
              <w:wordWrap/>
              <w:overflowPunct/>
              <w:topLinePunct w:val="0"/>
              <w:autoSpaceDE/>
              <w:autoSpaceDN/>
              <w:bidi w:val="0"/>
              <w:adjustRightInd/>
              <w:snapToGrid/>
              <w:spacing w:line="560" w:lineRule="exact"/>
              <w:ind w:left="-109" w:leftChars="-52" w:right="-107" w:rightChars="-51" w:firstLine="1"/>
              <w:jc w:val="center"/>
              <w:rPr>
                <w:rFonts w:ascii="宋体" w:hAnsi="宋体"/>
                <w:szCs w:val="21"/>
                <w:highlight w:val="none"/>
              </w:rPr>
            </w:pPr>
            <w:r>
              <w:rPr>
                <w:rFonts w:hint="eastAsia" w:ascii="宋体" w:hAnsi="宋体"/>
                <w:szCs w:val="21"/>
                <w:highlight w:val="none"/>
              </w:rPr>
              <w:t>分值</w:t>
            </w:r>
          </w:p>
        </w:tc>
        <w:tc>
          <w:tcPr>
            <w:tcW w:w="851" w:type="dxa"/>
            <w:noWrap w:val="0"/>
            <w:vAlign w:val="center"/>
          </w:tcPr>
          <w:p>
            <w:pPr>
              <w:keepNext w:val="0"/>
              <w:keepLines w:val="0"/>
              <w:pageBreakBefore w:val="0"/>
              <w:kinsoku/>
              <w:wordWrap/>
              <w:overflowPunct/>
              <w:topLinePunct w:val="0"/>
              <w:autoSpaceDE/>
              <w:autoSpaceDN/>
              <w:bidi w:val="0"/>
              <w:adjustRightInd/>
              <w:snapToGrid/>
              <w:spacing w:line="560" w:lineRule="exact"/>
              <w:ind w:left="-105" w:leftChars="-50" w:right="-107" w:rightChars="-51"/>
              <w:jc w:val="center"/>
              <w:rPr>
                <w:rFonts w:ascii="宋体" w:hAnsi="宋体"/>
                <w:szCs w:val="21"/>
                <w:highlight w:val="none"/>
              </w:rPr>
            </w:pPr>
            <w:r>
              <w:rPr>
                <w:rFonts w:hint="eastAsia" w:ascii="宋体" w:hAnsi="宋体"/>
                <w:szCs w:val="21"/>
                <w:highlight w:val="none"/>
              </w:rPr>
              <w:t>最高分值</w:t>
            </w:r>
          </w:p>
        </w:tc>
        <w:tc>
          <w:tcPr>
            <w:tcW w:w="7622" w:type="dxa"/>
            <w:gridSpan w:val="2"/>
            <w:noWrap w:val="0"/>
            <w:vAlign w:val="center"/>
          </w:tcPr>
          <w:p>
            <w:pPr>
              <w:keepNext w:val="0"/>
              <w:keepLines w:val="0"/>
              <w:pageBreakBefore w:val="0"/>
              <w:kinsoku/>
              <w:wordWrap/>
              <w:overflowPunct/>
              <w:topLinePunct w:val="0"/>
              <w:autoSpaceDE/>
              <w:autoSpaceDN/>
              <w:bidi w:val="0"/>
              <w:adjustRightInd/>
              <w:snapToGrid/>
              <w:spacing w:line="560" w:lineRule="exact"/>
              <w:ind w:left="-50" w:right="-51"/>
              <w:jc w:val="center"/>
              <w:rPr>
                <w:rFonts w:ascii="宋体" w:hAnsi="宋体"/>
                <w:szCs w:val="21"/>
                <w:highlight w:val="none"/>
              </w:rPr>
            </w:pPr>
            <w:r>
              <w:rPr>
                <w:rFonts w:hint="eastAsia" w:ascii="宋体" w:hAnsi="宋体"/>
                <w:szCs w:val="21"/>
                <w:highlight w:val="none"/>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567" w:type="dxa"/>
            <w:noWrap w:val="0"/>
            <w:vAlign w:val="center"/>
          </w:tcPr>
          <w:p>
            <w:pPr>
              <w:keepNext w:val="0"/>
              <w:keepLines w:val="0"/>
              <w:pageBreakBefore w:val="0"/>
              <w:kinsoku/>
              <w:wordWrap/>
              <w:overflowPunct/>
              <w:topLinePunct w:val="0"/>
              <w:autoSpaceDE/>
              <w:autoSpaceDN/>
              <w:bidi w:val="0"/>
              <w:adjustRightInd/>
              <w:snapToGrid/>
              <w:spacing w:line="560" w:lineRule="exact"/>
              <w:ind w:left="-105" w:leftChars="-50" w:right="-107" w:rightChars="-51"/>
              <w:jc w:val="center"/>
              <w:rPr>
                <w:rFonts w:hint="eastAsia" w:ascii="宋体" w:hAnsi="宋体" w:eastAsia="宋体"/>
                <w:szCs w:val="21"/>
                <w:highlight w:val="none"/>
                <w:lang w:val="en-US" w:eastAsia="zh-CN"/>
              </w:rPr>
            </w:pPr>
            <w:r>
              <w:rPr>
                <w:rFonts w:hint="eastAsia" w:ascii="宋体" w:hAnsi="宋体"/>
                <w:szCs w:val="21"/>
                <w:highlight w:val="none"/>
              </w:rPr>
              <w:t>价格</w:t>
            </w:r>
            <w:r>
              <w:rPr>
                <w:rFonts w:hint="eastAsia" w:ascii="宋体" w:hAnsi="宋体"/>
                <w:szCs w:val="21"/>
                <w:highlight w:val="none"/>
                <w:lang w:val="en-US" w:eastAsia="zh-CN"/>
              </w:rPr>
              <w:t>部分</w:t>
            </w:r>
          </w:p>
        </w:tc>
        <w:tc>
          <w:tcPr>
            <w:tcW w:w="709" w:type="dxa"/>
            <w:noWrap w:val="0"/>
            <w:vAlign w:val="center"/>
          </w:tcPr>
          <w:p>
            <w:pPr>
              <w:keepNext w:val="0"/>
              <w:keepLines w:val="0"/>
              <w:pageBreakBefore w:val="0"/>
              <w:kinsoku/>
              <w:wordWrap/>
              <w:overflowPunct/>
              <w:topLinePunct w:val="0"/>
              <w:autoSpaceDE/>
              <w:autoSpaceDN/>
              <w:bidi w:val="0"/>
              <w:adjustRightInd/>
              <w:snapToGrid/>
              <w:spacing w:line="560" w:lineRule="exact"/>
              <w:ind w:left="-109" w:leftChars="-52" w:right="-107" w:rightChars="-51" w:firstLine="1"/>
              <w:jc w:val="center"/>
              <w:rPr>
                <w:rFonts w:ascii="宋体" w:hAnsi="宋体"/>
                <w:szCs w:val="21"/>
                <w:highlight w:val="none"/>
              </w:rPr>
            </w:pPr>
            <w:r>
              <w:rPr>
                <w:rFonts w:hint="eastAsia" w:ascii="宋体" w:hAnsi="宋体"/>
                <w:szCs w:val="21"/>
                <w:highlight w:val="none"/>
                <w:lang w:val="en-US" w:eastAsia="zh-CN"/>
              </w:rPr>
              <w:t>30</w:t>
            </w:r>
            <w:r>
              <w:rPr>
                <w:rFonts w:hint="eastAsia" w:ascii="宋体" w:hAnsi="宋体"/>
                <w:szCs w:val="21"/>
                <w:highlight w:val="none"/>
              </w:rPr>
              <w:t>分</w:t>
            </w:r>
          </w:p>
        </w:tc>
        <w:tc>
          <w:tcPr>
            <w:tcW w:w="851" w:type="dxa"/>
            <w:noWrap w:val="0"/>
            <w:vAlign w:val="center"/>
          </w:tcPr>
          <w:p>
            <w:pPr>
              <w:keepNext w:val="0"/>
              <w:keepLines w:val="0"/>
              <w:pageBreakBefore w:val="0"/>
              <w:kinsoku/>
              <w:wordWrap/>
              <w:overflowPunct/>
              <w:topLinePunct w:val="0"/>
              <w:autoSpaceDE/>
              <w:autoSpaceDN/>
              <w:bidi w:val="0"/>
              <w:adjustRightInd/>
              <w:snapToGrid/>
              <w:spacing w:line="560" w:lineRule="exact"/>
              <w:rPr>
                <w:rFonts w:ascii="宋体" w:hAnsi="宋体"/>
                <w:highlight w:val="none"/>
              </w:rPr>
            </w:pPr>
            <w:r>
              <w:rPr>
                <w:rFonts w:hint="eastAsia" w:ascii="宋体" w:hAnsi="宋体"/>
                <w:highlight w:val="none"/>
                <w:lang w:val="en-US" w:eastAsia="zh-CN"/>
              </w:rPr>
              <w:t>30</w:t>
            </w:r>
            <w:r>
              <w:rPr>
                <w:rFonts w:hint="eastAsia" w:ascii="宋体" w:hAnsi="宋体"/>
                <w:highlight w:val="none"/>
              </w:rPr>
              <w:t>分</w:t>
            </w:r>
          </w:p>
        </w:tc>
        <w:tc>
          <w:tcPr>
            <w:tcW w:w="7622" w:type="dxa"/>
            <w:gridSpan w:val="2"/>
            <w:noWrap w:val="0"/>
            <w:vAlign w:val="center"/>
          </w:tcPr>
          <w:p>
            <w:pPr>
              <w:adjustRightInd w:val="0"/>
              <w:snapToGrid w:val="0"/>
              <w:spacing w:line="360" w:lineRule="auto"/>
              <w:ind w:left="319" w:leftChars="152"/>
              <w:rPr>
                <w:rFonts w:ascii="宋体" w:hAnsi="宋体"/>
                <w:color w:val="auto"/>
              </w:rPr>
            </w:pPr>
            <w:r>
              <w:rPr>
                <w:rFonts w:hint="eastAsia" w:ascii="宋体" w:hAnsi="宋体"/>
                <w:color w:val="auto"/>
              </w:rPr>
              <w:t>（1）基准价：为所有通过符合性审查的投标人的</w:t>
            </w:r>
            <w:r>
              <w:rPr>
                <w:rFonts w:hint="eastAsia" w:ascii="宋体" w:hAnsi="宋体"/>
                <w:color w:val="auto"/>
                <w:lang w:val="en-US" w:eastAsia="zh-CN"/>
              </w:rPr>
              <w:t>投</w:t>
            </w:r>
            <w:r>
              <w:rPr>
                <w:rFonts w:hint="eastAsia" w:ascii="宋体" w:hAnsi="宋体"/>
                <w:color w:val="auto"/>
              </w:rPr>
              <w:t>标价的算术平均值。</w:t>
            </w:r>
          </w:p>
          <w:p>
            <w:pPr>
              <w:adjustRightInd w:val="0"/>
              <w:snapToGrid w:val="0"/>
              <w:spacing w:line="360" w:lineRule="auto"/>
              <w:ind w:left="319" w:leftChars="152"/>
              <w:rPr>
                <w:rFonts w:ascii="宋体" w:hAnsi="宋体"/>
                <w:color w:val="auto"/>
              </w:rPr>
            </w:pPr>
            <w:r>
              <w:rPr>
                <w:rFonts w:hint="eastAsia" w:ascii="宋体" w:hAnsi="宋体"/>
                <w:color w:val="auto"/>
              </w:rPr>
              <w:t>（2）</w:t>
            </w:r>
            <w:r>
              <w:rPr>
                <w:rFonts w:ascii="宋体" w:hAnsi="宋体"/>
                <w:color w:val="auto"/>
              </w:rPr>
              <w:t>等于基准价格的报价定为</w:t>
            </w:r>
            <w:r>
              <w:rPr>
                <w:rFonts w:hint="eastAsia" w:ascii="宋体" w:hAnsi="宋体"/>
                <w:color w:val="auto"/>
              </w:rPr>
              <w:t>满</w:t>
            </w:r>
            <w:r>
              <w:rPr>
                <w:rFonts w:ascii="宋体" w:hAnsi="宋体"/>
                <w:color w:val="auto"/>
              </w:rPr>
              <w:t>分</w:t>
            </w:r>
            <w:r>
              <w:rPr>
                <w:rFonts w:hint="eastAsia" w:ascii="宋体" w:hAnsi="宋体"/>
                <w:color w:val="auto"/>
              </w:rPr>
              <w:t>30分。</w:t>
            </w:r>
          </w:p>
          <w:p>
            <w:pPr>
              <w:adjustRightInd w:val="0"/>
              <w:snapToGrid w:val="0"/>
              <w:spacing w:line="360" w:lineRule="auto"/>
              <w:ind w:left="319" w:leftChars="152"/>
              <w:rPr>
                <w:rFonts w:ascii="宋体" w:hAnsi="宋体"/>
                <w:color w:val="auto"/>
              </w:rPr>
            </w:pPr>
            <w:r>
              <w:rPr>
                <w:rFonts w:hint="eastAsia" w:ascii="宋体" w:hAnsi="宋体"/>
                <w:color w:val="auto"/>
              </w:rPr>
              <w:t>（3）</w:t>
            </w:r>
            <w:r>
              <w:rPr>
                <w:rFonts w:ascii="宋体" w:hAnsi="宋体"/>
                <w:color w:val="auto"/>
              </w:rPr>
              <w:t>高于基准价格的评标价格则按其比例，每高于</w:t>
            </w:r>
            <w:r>
              <w:rPr>
                <w:rFonts w:hint="eastAsia" w:ascii="宋体" w:hAnsi="宋体"/>
                <w:color w:val="auto"/>
              </w:rPr>
              <w:t>基准价</w:t>
            </w:r>
            <w:r>
              <w:rPr>
                <w:rFonts w:ascii="宋体" w:hAnsi="宋体"/>
                <w:color w:val="auto"/>
              </w:rPr>
              <w:t>1％</w:t>
            </w:r>
            <w:r>
              <w:rPr>
                <w:rFonts w:hint="eastAsia" w:ascii="宋体" w:hAnsi="宋体"/>
                <w:color w:val="auto"/>
              </w:rPr>
              <w:t>，在满分的基础上扣0.5</w:t>
            </w:r>
            <w:r>
              <w:rPr>
                <w:rFonts w:ascii="宋体" w:hAnsi="宋体"/>
                <w:color w:val="auto"/>
              </w:rPr>
              <w:t>分，</w:t>
            </w:r>
            <w:r>
              <w:rPr>
                <w:rFonts w:hint="eastAsia" w:ascii="宋体" w:hAnsi="宋体"/>
                <w:color w:val="auto"/>
              </w:rPr>
              <w:t>按插值法计算，扣完为止。</w:t>
            </w:r>
          </w:p>
          <w:p>
            <w:pPr>
              <w:keepNext w:val="0"/>
              <w:keepLines w:val="0"/>
              <w:pageBreakBefore w:val="0"/>
              <w:kinsoku/>
              <w:wordWrap/>
              <w:overflowPunct/>
              <w:topLinePunct w:val="0"/>
              <w:autoSpaceDE/>
              <w:autoSpaceDN/>
              <w:bidi w:val="0"/>
              <w:adjustRightInd w:val="0"/>
              <w:snapToGrid w:val="0"/>
              <w:spacing w:line="360" w:lineRule="auto"/>
              <w:ind w:left="319" w:leftChars="152"/>
              <w:rPr>
                <w:rFonts w:hint="eastAsia" w:ascii="宋体" w:hAnsi="宋体"/>
                <w:szCs w:val="21"/>
                <w:highlight w:val="none"/>
                <w:lang w:val="zh-CN"/>
              </w:rPr>
            </w:pPr>
            <w:r>
              <w:rPr>
                <w:rFonts w:hint="eastAsia" w:ascii="宋体" w:hAnsi="宋体"/>
                <w:color w:val="auto"/>
                <w:lang w:eastAsia="zh-CN"/>
              </w:rPr>
              <w:t>（</w:t>
            </w:r>
            <w:r>
              <w:rPr>
                <w:rFonts w:hint="eastAsia" w:ascii="宋体" w:hAnsi="宋体"/>
                <w:color w:val="auto"/>
                <w:lang w:val="en-US" w:eastAsia="zh-CN"/>
              </w:rPr>
              <w:t>4</w:t>
            </w:r>
            <w:r>
              <w:rPr>
                <w:rFonts w:hint="eastAsia" w:ascii="宋体" w:hAnsi="宋体"/>
                <w:color w:val="auto"/>
                <w:lang w:eastAsia="zh-CN"/>
              </w:rPr>
              <w:t>）</w:t>
            </w:r>
            <w:r>
              <w:rPr>
                <w:rFonts w:hint="eastAsia" w:ascii="宋体" w:hAnsi="宋体"/>
                <w:color w:val="auto"/>
              </w:rPr>
              <w:t>再低于1%在满分基础上扣0.3分，按插值法计算，扣完为止。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atLeast"/>
        </w:trPr>
        <w:tc>
          <w:tcPr>
            <w:tcW w:w="567" w:type="dxa"/>
            <w:vMerge w:val="restart"/>
            <w:noWrap w:val="0"/>
            <w:vAlign w:val="center"/>
          </w:tcPr>
          <w:p>
            <w:pPr>
              <w:keepNext w:val="0"/>
              <w:keepLines w:val="0"/>
              <w:pageBreakBefore w:val="0"/>
              <w:kinsoku/>
              <w:wordWrap/>
              <w:overflowPunct/>
              <w:topLinePunct w:val="0"/>
              <w:autoSpaceDE/>
              <w:autoSpaceDN/>
              <w:bidi w:val="0"/>
              <w:adjustRightInd/>
              <w:snapToGrid/>
              <w:spacing w:line="560" w:lineRule="exact"/>
              <w:ind w:left="-105" w:leftChars="-50" w:right="-107" w:rightChars="-51"/>
              <w:jc w:val="center"/>
              <w:rPr>
                <w:rFonts w:ascii="宋体" w:hAnsi="宋体"/>
                <w:szCs w:val="21"/>
                <w:highlight w:val="none"/>
              </w:rPr>
            </w:pPr>
            <w:r>
              <w:rPr>
                <w:rFonts w:hint="eastAsia" w:ascii="宋体" w:hAnsi="宋体"/>
                <w:szCs w:val="21"/>
                <w:highlight w:val="none"/>
              </w:rPr>
              <w:t>技术</w:t>
            </w:r>
          </w:p>
          <w:p>
            <w:pPr>
              <w:keepNext w:val="0"/>
              <w:keepLines w:val="0"/>
              <w:pageBreakBefore w:val="0"/>
              <w:kinsoku/>
              <w:wordWrap/>
              <w:overflowPunct/>
              <w:topLinePunct w:val="0"/>
              <w:autoSpaceDE/>
              <w:autoSpaceDN/>
              <w:bidi w:val="0"/>
              <w:adjustRightInd/>
              <w:snapToGrid/>
              <w:spacing w:line="560" w:lineRule="exact"/>
              <w:ind w:left="-109" w:leftChars="-52" w:right="-107" w:rightChars="-51" w:firstLine="1"/>
              <w:jc w:val="center"/>
              <w:rPr>
                <w:rFonts w:ascii="宋体" w:hAnsi="宋体"/>
                <w:szCs w:val="21"/>
                <w:highlight w:val="none"/>
              </w:rPr>
            </w:pPr>
            <w:r>
              <w:rPr>
                <w:rFonts w:hint="eastAsia" w:ascii="宋体" w:hAnsi="宋体"/>
                <w:szCs w:val="21"/>
                <w:highlight w:val="none"/>
              </w:rPr>
              <w:t>部分</w:t>
            </w:r>
          </w:p>
        </w:tc>
        <w:tc>
          <w:tcPr>
            <w:tcW w:w="709" w:type="dxa"/>
            <w:vMerge w:val="restart"/>
            <w:noWrap w:val="0"/>
            <w:vAlign w:val="center"/>
          </w:tcPr>
          <w:p>
            <w:pPr>
              <w:keepNext w:val="0"/>
              <w:keepLines w:val="0"/>
              <w:pageBreakBefore w:val="0"/>
              <w:kinsoku/>
              <w:wordWrap/>
              <w:overflowPunct/>
              <w:topLinePunct w:val="0"/>
              <w:autoSpaceDE/>
              <w:autoSpaceDN/>
              <w:bidi w:val="0"/>
              <w:adjustRightInd/>
              <w:snapToGrid/>
              <w:spacing w:line="560" w:lineRule="exact"/>
              <w:ind w:left="-109" w:leftChars="-52" w:right="-107" w:rightChars="-51" w:firstLine="1"/>
              <w:jc w:val="center"/>
              <w:rPr>
                <w:rFonts w:ascii="宋体" w:hAnsi="宋体"/>
                <w:szCs w:val="21"/>
                <w:highlight w:val="none"/>
              </w:rPr>
            </w:pPr>
            <w:r>
              <w:rPr>
                <w:rFonts w:hint="eastAsia" w:ascii="宋体" w:hAnsi="宋体"/>
                <w:szCs w:val="21"/>
                <w:highlight w:val="none"/>
                <w:lang w:val="en-US" w:eastAsia="zh-CN"/>
              </w:rPr>
              <w:t>70</w:t>
            </w:r>
            <w:r>
              <w:rPr>
                <w:rFonts w:hint="eastAsia" w:ascii="宋体" w:hAnsi="宋体"/>
                <w:szCs w:val="21"/>
                <w:highlight w:val="none"/>
              </w:rPr>
              <w:t>分</w:t>
            </w:r>
          </w:p>
        </w:tc>
        <w:tc>
          <w:tcPr>
            <w:tcW w:w="851" w:type="dxa"/>
            <w:noWrap w:val="0"/>
            <w:vAlign w:val="center"/>
          </w:tcPr>
          <w:p>
            <w:pPr>
              <w:keepNext w:val="0"/>
              <w:keepLines w:val="0"/>
              <w:pageBreakBefore w:val="0"/>
              <w:kinsoku/>
              <w:wordWrap/>
              <w:overflowPunct/>
              <w:topLinePunct w:val="0"/>
              <w:autoSpaceDE/>
              <w:autoSpaceDN/>
              <w:bidi w:val="0"/>
              <w:adjustRightInd/>
              <w:snapToGrid/>
              <w:spacing w:line="560" w:lineRule="exact"/>
              <w:ind w:left="-105" w:leftChars="-50" w:right="-107" w:rightChars="-51"/>
              <w:jc w:val="center"/>
              <w:rPr>
                <w:rFonts w:ascii="宋体" w:hAnsi="宋体"/>
                <w:szCs w:val="21"/>
                <w:highlight w:val="none"/>
              </w:rPr>
            </w:pPr>
            <w:r>
              <w:rPr>
                <w:rFonts w:hint="eastAsia" w:ascii="宋体" w:hAnsi="宋体"/>
                <w:szCs w:val="21"/>
                <w:highlight w:val="none"/>
                <w:lang w:val="en-US" w:eastAsia="zh-CN"/>
              </w:rPr>
              <w:t>20</w:t>
            </w:r>
            <w:r>
              <w:rPr>
                <w:rFonts w:hint="eastAsia" w:ascii="宋体" w:hAnsi="宋体"/>
                <w:szCs w:val="21"/>
                <w:highlight w:val="none"/>
              </w:rPr>
              <w:t>分</w:t>
            </w:r>
          </w:p>
        </w:tc>
        <w:tc>
          <w:tcPr>
            <w:tcW w:w="2425" w:type="dxa"/>
            <w:noWrap w:val="0"/>
            <w:vAlign w:val="center"/>
          </w:tcPr>
          <w:p>
            <w:pPr>
              <w:keepNext w:val="0"/>
              <w:keepLines w:val="0"/>
              <w:pageBreakBefore w:val="0"/>
              <w:kinsoku/>
              <w:wordWrap/>
              <w:overflowPunct/>
              <w:topLinePunct w:val="0"/>
              <w:autoSpaceDE/>
              <w:autoSpaceDN/>
              <w:bidi w:val="0"/>
              <w:adjustRightInd/>
              <w:snapToGrid/>
              <w:spacing w:line="560" w:lineRule="exact"/>
              <w:rPr>
                <w:rFonts w:hint="eastAsia" w:ascii="宋体" w:hAnsi="宋体"/>
                <w:szCs w:val="21"/>
                <w:highlight w:val="none"/>
              </w:rPr>
            </w:pPr>
            <w:r>
              <w:rPr>
                <w:rFonts w:hint="eastAsia"/>
              </w:rPr>
              <w:t>拟派项目服务团队人员架构与配置方案</w:t>
            </w:r>
          </w:p>
        </w:tc>
        <w:tc>
          <w:tcPr>
            <w:tcW w:w="5197" w:type="dxa"/>
            <w:noWrap w:val="0"/>
            <w:vAlign w:val="center"/>
          </w:tcPr>
          <w:p>
            <w:pPr>
              <w:spacing w:line="360" w:lineRule="exact"/>
              <w:jc w:val="left"/>
              <w:rPr>
                <w:rFonts w:hint="eastAsia"/>
              </w:rPr>
            </w:pPr>
            <w:r>
              <w:rPr>
                <w:rFonts w:hint="eastAsia"/>
              </w:rPr>
              <w:t>根据供应商对拟派项目服务团队人员架构与配置方案进行综合评价：优：人员整体学历高，架构合理，专业特长搭配合理，得</w:t>
            </w:r>
            <w:r>
              <w:rPr>
                <w:rFonts w:hint="eastAsia"/>
                <w:lang w:val="en-US" w:eastAsia="zh-CN"/>
              </w:rPr>
              <w:t>12</w:t>
            </w:r>
            <w:r>
              <w:rPr>
                <w:rFonts w:hint="eastAsia"/>
              </w:rPr>
              <w:t>-</w:t>
            </w:r>
            <w:r>
              <w:rPr>
                <w:rFonts w:hint="eastAsia"/>
                <w:lang w:val="en-US" w:eastAsia="zh-CN"/>
              </w:rPr>
              <w:t>2</w:t>
            </w:r>
            <w:r>
              <w:rPr>
                <w:rFonts w:hint="eastAsia"/>
              </w:rPr>
              <w:t>0分；</w:t>
            </w:r>
          </w:p>
          <w:p>
            <w:pPr>
              <w:spacing w:line="360" w:lineRule="exact"/>
              <w:jc w:val="left"/>
              <w:rPr>
                <w:rFonts w:hint="eastAsia"/>
              </w:rPr>
            </w:pPr>
            <w:r>
              <w:rPr>
                <w:rFonts w:hint="eastAsia"/>
              </w:rPr>
              <w:t>良：人员整体学历一般，人员架构较合理，专业特长搭配较合理，得5-</w:t>
            </w:r>
            <w:r>
              <w:rPr>
                <w:rFonts w:hint="eastAsia"/>
                <w:lang w:val="en-US" w:eastAsia="zh-CN"/>
              </w:rPr>
              <w:t>11</w:t>
            </w:r>
            <w:r>
              <w:rPr>
                <w:rFonts w:hint="eastAsia"/>
              </w:rPr>
              <w:t>分；</w:t>
            </w:r>
          </w:p>
          <w:p>
            <w:pPr>
              <w:spacing w:line="360" w:lineRule="exact"/>
              <w:jc w:val="left"/>
              <w:rPr>
                <w:rFonts w:hint="eastAsia"/>
              </w:rPr>
            </w:pPr>
            <w:r>
              <w:rPr>
                <w:rFonts w:hint="eastAsia"/>
              </w:rPr>
              <w:t>差：人员整体学历一般，人员架构一般，专业特长搭配一般，得1-4分。</w:t>
            </w:r>
          </w:p>
          <w:p>
            <w:pPr>
              <w:keepNext w:val="0"/>
              <w:keepLines w:val="0"/>
              <w:pageBreakBefore w:val="0"/>
              <w:kinsoku/>
              <w:wordWrap/>
              <w:overflowPunct/>
              <w:topLinePunct w:val="0"/>
              <w:autoSpaceDE/>
              <w:autoSpaceDN/>
              <w:bidi w:val="0"/>
              <w:adjustRightInd/>
              <w:snapToGrid/>
              <w:spacing w:line="560" w:lineRule="exact"/>
              <w:rPr>
                <w:rFonts w:hint="eastAsia" w:ascii="宋体" w:hAnsi="宋体"/>
                <w:szCs w:val="21"/>
                <w:highlight w:val="none"/>
              </w:rPr>
            </w:pPr>
            <w:r>
              <w:rPr>
                <w:rFonts w:hint="eastAsia"/>
                <w:b/>
                <w:bCs/>
              </w:rPr>
              <w:t>注：提供相关学历证书、执业证书等，</w:t>
            </w:r>
            <w:r>
              <w:rPr>
                <w:rFonts w:hint="eastAsia" w:ascii="宋体" w:hAnsi="宋体" w:cs="宋体"/>
                <w:b/>
                <w:szCs w:val="21"/>
              </w:rPr>
              <w:t>未提供或提供的资料不符合要求的不得分。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atLeast"/>
        </w:trPr>
        <w:tc>
          <w:tcPr>
            <w:tcW w:w="567" w:type="dxa"/>
            <w:vMerge w:val="continue"/>
            <w:noWrap w:val="0"/>
            <w:vAlign w:val="center"/>
          </w:tcPr>
          <w:p>
            <w:pPr>
              <w:keepNext w:val="0"/>
              <w:keepLines w:val="0"/>
              <w:pageBreakBefore w:val="0"/>
              <w:kinsoku/>
              <w:wordWrap/>
              <w:overflowPunct/>
              <w:topLinePunct w:val="0"/>
              <w:autoSpaceDE/>
              <w:autoSpaceDN/>
              <w:bidi w:val="0"/>
              <w:adjustRightInd/>
              <w:snapToGrid/>
              <w:spacing w:line="560" w:lineRule="exact"/>
              <w:ind w:left="-105" w:leftChars="-50" w:right="-107" w:rightChars="-51"/>
              <w:jc w:val="center"/>
              <w:rPr>
                <w:rFonts w:ascii="宋体" w:hAnsi="宋体"/>
                <w:szCs w:val="21"/>
                <w:highlight w:val="none"/>
              </w:rPr>
            </w:pPr>
          </w:p>
        </w:tc>
        <w:tc>
          <w:tcPr>
            <w:tcW w:w="709" w:type="dxa"/>
            <w:vMerge w:val="continue"/>
            <w:noWrap w:val="0"/>
            <w:vAlign w:val="center"/>
          </w:tcPr>
          <w:p>
            <w:pPr>
              <w:keepNext w:val="0"/>
              <w:keepLines w:val="0"/>
              <w:pageBreakBefore w:val="0"/>
              <w:kinsoku/>
              <w:wordWrap/>
              <w:overflowPunct/>
              <w:topLinePunct w:val="0"/>
              <w:autoSpaceDE/>
              <w:autoSpaceDN/>
              <w:bidi w:val="0"/>
              <w:adjustRightInd/>
              <w:snapToGrid/>
              <w:spacing w:line="560" w:lineRule="exact"/>
              <w:ind w:left="-109" w:leftChars="-52" w:right="-107" w:rightChars="-51" w:firstLine="1"/>
              <w:jc w:val="center"/>
              <w:rPr>
                <w:rFonts w:ascii="宋体" w:hAnsi="宋体"/>
                <w:szCs w:val="21"/>
                <w:highlight w:val="none"/>
              </w:rPr>
            </w:pPr>
          </w:p>
        </w:tc>
        <w:tc>
          <w:tcPr>
            <w:tcW w:w="851" w:type="dxa"/>
            <w:noWrap w:val="0"/>
            <w:vAlign w:val="center"/>
          </w:tcPr>
          <w:p>
            <w:pPr>
              <w:keepNext w:val="0"/>
              <w:keepLines w:val="0"/>
              <w:pageBreakBefore w:val="0"/>
              <w:kinsoku/>
              <w:wordWrap/>
              <w:overflowPunct/>
              <w:topLinePunct w:val="0"/>
              <w:autoSpaceDE/>
              <w:autoSpaceDN/>
              <w:bidi w:val="0"/>
              <w:adjustRightInd/>
              <w:snapToGrid/>
              <w:spacing w:line="560" w:lineRule="exact"/>
              <w:ind w:left="-105" w:leftChars="-50" w:right="-107" w:rightChars="-51"/>
              <w:jc w:val="center"/>
              <w:rPr>
                <w:rFonts w:ascii="宋体" w:hAnsi="宋体"/>
                <w:szCs w:val="21"/>
                <w:highlight w:val="none"/>
              </w:rPr>
            </w:pPr>
            <w:r>
              <w:rPr>
                <w:rFonts w:hint="eastAsia" w:ascii="宋体" w:hAnsi="宋体"/>
                <w:szCs w:val="21"/>
                <w:highlight w:val="none"/>
                <w:lang w:val="en-US" w:eastAsia="zh-CN"/>
              </w:rPr>
              <w:t>30</w:t>
            </w:r>
            <w:r>
              <w:rPr>
                <w:rFonts w:hint="eastAsia" w:ascii="宋体" w:hAnsi="宋体"/>
                <w:szCs w:val="21"/>
                <w:highlight w:val="none"/>
              </w:rPr>
              <w:t>分</w:t>
            </w:r>
          </w:p>
        </w:tc>
        <w:tc>
          <w:tcPr>
            <w:tcW w:w="2425"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Theme="minorHAnsi" w:hAnsiTheme="minorHAnsi"/>
                <w:szCs w:val="22"/>
                <w:highlight w:val="none"/>
              </w:rPr>
            </w:pPr>
            <w:r>
              <w:rPr>
                <w:rFonts w:hint="eastAsia" w:asciiTheme="minorHAnsi" w:hAnsiTheme="minorHAnsi" w:cstheme="minorBidi"/>
                <w:color w:val="auto"/>
                <w:sz w:val="21"/>
                <w:szCs w:val="22"/>
                <w:lang w:eastAsia="zh-CN"/>
              </w:rPr>
              <w:t>同类服务业绩</w:t>
            </w:r>
          </w:p>
        </w:tc>
        <w:tc>
          <w:tcPr>
            <w:tcW w:w="5197" w:type="dxa"/>
            <w:noWrap w:val="0"/>
            <w:vAlign w:val="center"/>
          </w:tcPr>
          <w:p>
            <w:pPr>
              <w:spacing w:line="360" w:lineRule="exact"/>
              <w:jc w:val="left"/>
              <w:rPr>
                <w:rFonts w:hint="eastAsia" w:asciiTheme="minorHAnsi" w:hAnsiTheme="minorHAnsi" w:cstheme="minorBidi"/>
                <w:bCs w:val="0"/>
                <w:sz w:val="21"/>
                <w:szCs w:val="22"/>
                <w:highlight w:val="none"/>
              </w:rPr>
            </w:pPr>
            <w:r>
              <w:rPr>
                <w:rFonts w:hint="eastAsia" w:asciiTheme="minorHAnsi" w:hAnsiTheme="minorHAnsi" w:cstheme="minorBidi"/>
                <w:bCs w:val="0"/>
                <w:sz w:val="21"/>
                <w:szCs w:val="22"/>
                <w:highlight w:val="none"/>
              </w:rPr>
              <w:t>供应商须提供自20</w:t>
            </w:r>
            <w:r>
              <w:rPr>
                <w:rFonts w:hint="eastAsia" w:cstheme="minorBidi"/>
                <w:bCs w:val="0"/>
                <w:sz w:val="21"/>
                <w:szCs w:val="22"/>
                <w:highlight w:val="none"/>
                <w:lang w:val="en-US" w:eastAsia="zh-CN"/>
              </w:rPr>
              <w:t>20</w:t>
            </w:r>
            <w:r>
              <w:rPr>
                <w:rFonts w:hint="eastAsia" w:asciiTheme="minorHAnsi" w:hAnsiTheme="minorHAnsi" w:cstheme="minorBidi"/>
                <w:bCs w:val="0"/>
                <w:sz w:val="21"/>
                <w:szCs w:val="22"/>
                <w:highlight w:val="none"/>
              </w:rPr>
              <w:t>年1月1日至投标截止日，完成类似项目的业绩</w:t>
            </w:r>
            <w:r>
              <w:rPr>
                <w:rFonts w:hint="eastAsia" w:cstheme="minorBidi"/>
                <w:bCs w:val="0"/>
                <w:sz w:val="21"/>
                <w:szCs w:val="22"/>
                <w:highlight w:val="none"/>
                <w:lang w:eastAsia="zh-CN"/>
              </w:rPr>
              <w:t>（</w:t>
            </w:r>
            <w:r>
              <w:rPr>
                <w:rFonts w:hint="eastAsia" w:cstheme="minorBidi"/>
                <w:bCs w:val="0"/>
                <w:sz w:val="21"/>
                <w:szCs w:val="22"/>
                <w:highlight w:val="none"/>
                <w:lang w:val="en-US" w:eastAsia="zh-CN"/>
              </w:rPr>
              <w:t>本项合计最高可得30分</w:t>
            </w:r>
            <w:r>
              <w:rPr>
                <w:rFonts w:hint="eastAsia" w:cstheme="minorBidi"/>
                <w:bCs w:val="0"/>
                <w:sz w:val="21"/>
                <w:szCs w:val="22"/>
                <w:highlight w:val="none"/>
                <w:lang w:eastAsia="zh-CN"/>
              </w:rPr>
              <w:t>）</w:t>
            </w:r>
            <w:r>
              <w:rPr>
                <w:rFonts w:hint="eastAsia" w:asciiTheme="minorHAnsi" w:hAnsiTheme="minorHAnsi" w:cstheme="minorBidi"/>
                <w:bCs w:val="0"/>
                <w:sz w:val="21"/>
                <w:szCs w:val="22"/>
                <w:highlight w:val="none"/>
              </w:rPr>
              <w:t>。具体为：</w:t>
            </w:r>
          </w:p>
          <w:p>
            <w:pPr>
              <w:spacing w:line="360" w:lineRule="exact"/>
              <w:jc w:val="left"/>
            </w:pPr>
            <w:r>
              <w:rPr>
                <w:rFonts w:hint="eastAsia" w:asciiTheme="minorHAnsi" w:hAnsiTheme="minorHAnsi" w:cstheme="minorBidi"/>
                <w:bCs w:val="0"/>
                <w:sz w:val="21"/>
                <w:szCs w:val="22"/>
                <w:highlight w:val="none"/>
                <w:lang w:val="en-US" w:eastAsia="zh-CN"/>
              </w:rPr>
              <w:t>供应商承接</w:t>
            </w:r>
            <w:r>
              <w:rPr>
                <w:rFonts w:hint="eastAsia" w:asciiTheme="minorHAnsi" w:hAnsiTheme="minorHAnsi" w:cstheme="minorBidi"/>
                <w:bCs w:val="0"/>
                <w:sz w:val="21"/>
                <w:szCs w:val="22"/>
                <w:highlight w:val="none"/>
              </w:rPr>
              <w:t>有</w:t>
            </w:r>
            <w:r>
              <w:rPr>
                <w:rFonts w:hint="eastAsia" w:cstheme="minorBidi"/>
                <w:bCs w:val="0"/>
                <w:sz w:val="21"/>
                <w:szCs w:val="22"/>
                <w:highlight w:val="none"/>
                <w:lang w:val="en-US" w:eastAsia="zh-CN"/>
              </w:rPr>
              <w:t>人力资源管理服务相关业绩</w:t>
            </w:r>
            <w:r>
              <w:rPr>
                <w:rFonts w:hint="eastAsia" w:asciiTheme="minorHAnsi" w:hAnsiTheme="minorHAnsi" w:cstheme="minorBidi"/>
                <w:bCs w:val="0"/>
                <w:sz w:val="21"/>
                <w:szCs w:val="22"/>
                <w:highlight w:val="none"/>
              </w:rPr>
              <w:t>，</w:t>
            </w:r>
            <w:r>
              <w:rPr>
                <w:rFonts w:hint="eastAsia" w:asciiTheme="minorHAnsi" w:hAnsiTheme="minorHAnsi" w:cstheme="minorBidi"/>
                <w:bCs w:val="0"/>
                <w:sz w:val="21"/>
                <w:szCs w:val="22"/>
                <w:highlight w:val="none"/>
                <w:lang w:eastAsia="zh-CN"/>
              </w:rPr>
              <w:t>每提供一个业</w:t>
            </w:r>
            <w:r>
              <w:rPr>
                <w:rFonts w:hint="eastAsia" w:cstheme="minorBidi"/>
                <w:bCs w:val="0"/>
                <w:sz w:val="21"/>
                <w:szCs w:val="22"/>
                <w:highlight w:val="none"/>
                <w:lang w:val="en-US" w:eastAsia="zh-CN"/>
              </w:rPr>
              <w:t>绩</w:t>
            </w:r>
            <w:r>
              <w:rPr>
                <w:rFonts w:hint="eastAsia" w:asciiTheme="minorHAnsi" w:hAnsiTheme="minorHAnsi" w:cstheme="minorBidi"/>
                <w:bCs w:val="0"/>
                <w:sz w:val="21"/>
                <w:szCs w:val="22"/>
                <w:highlight w:val="none"/>
                <w:lang w:eastAsia="zh-CN"/>
              </w:rPr>
              <w:t>证明文件得</w:t>
            </w:r>
            <w:r>
              <w:rPr>
                <w:rFonts w:hint="eastAsia" w:cstheme="minorBidi"/>
                <w:bCs w:val="0"/>
                <w:sz w:val="21"/>
                <w:szCs w:val="22"/>
                <w:highlight w:val="none"/>
                <w:lang w:val="en-US" w:eastAsia="zh-CN"/>
              </w:rPr>
              <w:t>2.5</w:t>
            </w:r>
            <w:r>
              <w:rPr>
                <w:rFonts w:hint="eastAsia" w:asciiTheme="minorHAnsi" w:hAnsiTheme="minorHAnsi" w:cstheme="minorBidi"/>
                <w:bCs w:val="0"/>
                <w:sz w:val="21"/>
                <w:szCs w:val="22"/>
                <w:highlight w:val="none"/>
              </w:rPr>
              <w:t>分，最高得</w:t>
            </w:r>
            <w:r>
              <w:rPr>
                <w:rFonts w:hint="eastAsia" w:cstheme="minorBidi"/>
                <w:bCs w:val="0"/>
                <w:sz w:val="21"/>
                <w:szCs w:val="22"/>
                <w:highlight w:val="none"/>
                <w:lang w:val="en-US" w:eastAsia="zh-CN"/>
              </w:rPr>
              <w:t>20</w:t>
            </w:r>
            <w:r>
              <w:rPr>
                <w:rFonts w:hint="eastAsia" w:asciiTheme="minorHAnsi" w:hAnsiTheme="minorHAnsi" w:cstheme="minorBidi"/>
                <w:bCs w:val="0"/>
                <w:sz w:val="21"/>
                <w:szCs w:val="22"/>
                <w:highlight w:val="none"/>
              </w:rPr>
              <w:t>分。</w:t>
            </w:r>
          </w:p>
          <w:p>
            <w:pPr>
              <w:spacing w:line="360" w:lineRule="exact"/>
              <w:jc w:val="left"/>
              <w:rPr>
                <w:rFonts w:hint="eastAsia" w:asciiTheme="minorHAnsi" w:hAnsiTheme="minorHAnsi" w:cstheme="minorBidi"/>
                <w:bCs w:val="0"/>
                <w:sz w:val="21"/>
                <w:szCs w:val="22"/>
                <w:highlight w:val="none"/>
              </w:rPr>
            </w:pPr>
            <w:r>
              <w:rPr>
                <w:rFonts w:hint="eastAsia" w:asciiTheme="minorHAnsi" w:hAnsiTheme="minorHAnsi" w:cstheme="minorBidi"/>
                <w:bCs w:val="0"/>
                <w:sz w:val="21"/>
                <w:szCs w:val="22"/>
                <w:highlight w:val="none"/>
                <w:lang w:val="en-US" w:eastAsia="zh-CN"/>
              </w:rPr>
              <w:t>供应商承接</w:t>
            </w:r>
            <w:r>
              <w:rPr>
                <w:rFonts w:hint="eastAsia" w:asciiTheme="minorHAnsi" w:hAnsiTheme="minorHAnsi" w:cstheme="minorBidi"/>
                <w:bCs w:val="0"/>
                <w:sz w:val="21"/>
                <w:szCs w:val="22"/>
                <w:highlight w:val="none"/>
              </w:rPr>
              <w:t>有</w:t>
            </w:r>
            <w:r>
              <w:rPr>
                <w:rFonts w:hint="eastAsia" w:asciiTheme="minorHAnsi" w:hAnsiTheme="minorHAnsi" w:cstheme="minorBidi"/>
                <w:bCs w:val="0"/>
                <w:sz w:val="21"/>
                <w:szCs w:val="22"/>
                <w:highlight w:val="none"/>
                <w:lang w:val="en-US" w:eastAsia="zh-CN"/>
              </w:rPr>
              <w:t>职业经理人</w:t>
            </w:r>
            <w:r>
              <w:rPr>
                <w:rFonts w:hint="eastAsia" w:cstheme="minorBidi"/>
                <w:bCs w:val="0"/>
                <w:sz w:val="21"/>
                <w:szCs w:val="22"/>
                <w:highlight w:val="none"/>
                <w:lang w:val="en-US" w:eastAsia="zh-CN"/>
              </w:rPr>
              <w:t>制度建设相关业绩</w:t>
            </w:r>
            <w:r>
              <w:rPr>
                <w:rFonts w:hint="eastAsia" w:asciiTheme="minorHAnsi" w:hAnsiTheme="minorHAnsi" w:cstheme="minorBidi"/>
                <w:bCs w:val="0"/>
                <w:sz w:val="21"/>
                <w:szCs w:val="22"/>
                <w:highlight w:val="none"/>
              </w:rPr>
              <w:t>，</w:t>
            </w:r>
            <w:r>
              <w:rPr>
                <w:rFonts w:hint="eastAsia" w:asciiTheme="minorHAnsi" w:hAnsiTheme="minorHAnsi" w:cstheme="minorBidi"/>
                <w:bCs w:val="0"/>
                <w:sz w:val="21"/>
                <w:szCs w:val="22"/>
                <w:highlight w:val="none"/>
                <w:lang w:eastAsia="zh-CN"/>
              </w:rPr>
              <w:t>每提供一个业</w:t>
            </w:r>
            <w:r>
              <w:rPr>
                <w:rFonts w:hint="eastAsia" w:cstheme="minorBidi"/>
                <w:bCs w:val="0"/>
                <w:sz w:val="21"/>
                <w:szCs w:val="22"/>
                <w:highlight w:val="none"/>
                <w:lang w:val="en-US" w:eastAsia="zh-CN"/>
              </w:rPr>
              <w:t>绩</w:t>
            </w:r>
            <w:r>
              <w:rPr>
                <w:rFonts w:hint="eastAsia" w:asciiTheme="minorHAnsi" w:hAnsiTheme="minorHAnsi" w:cstheme="minorBidi"/>
                <w:bCs w:val="0"/>
                <w:sz w:val="21"/>
                <w:szCs w:val="22"/>
                <w:highlight w:val="none"/>
                <w:lang w:eastAsia="zh-CN"/>
              </w:rPr>
              <w:t>证明文件得</w:t>
            </w:r>
            <w:r>
              <w:rPr>
                <w:rFonts w:hint="eastAsia" w:cstheme="minorBidi"/>
                <w:bCs w:val="0"/>
                <w:sz w:val="21"/>
                <w:szCs w:val="22"/>
                <w:highlight w:val="none"/>
                <w:lang w:val="en-US" w:eastAsia="zh-CN"/>
              </w:rPr>
              <w:t>5</w:t>
            </w:r>
            <w:r>
              <w:rPr>
                <w:rFonts w:hint="eastAsia" w:asciiTheme="minorHAnsi" w:hAnsiTheme="minorHAnsi" w:cstheme="minorBidi"/>
                <w:bCs w:val="0"/>
                <w:sz w:val="21"/>
                <w:szCs w:val="22"/>
                <w:highlight w:val="none"/>
              </w:rPr>
              <w:t>分，最高得</w:t>
            </w:r>
            <w:r>
              <w:rPr>
                <w:rFonts w:hint="eastAsia" w:cstheme="minorBidi"/>
                <w:bCs w:val="0"/>
                <w:sz w:val="21"/>
                <w:szCs w:val="22"/>
                <w:highlight w:val="none"/>
                <w:lang w:val="en-US" w:eastAsia="zh-CN"/>
              </w:rPr>
              <w:t>30</w:t>
            </w:r>
            <w:r>
              <w:rPr>
                <w:rFonts w:hint="eastAsia" w:asciiTheme="minorHAnsi" w:hAnsiTheme="minorHAnsi" w:cstheme="minorBidi"/>
                <w:bCs w:val="0"/>
                <w:sz w:val="21"/>
                <w:szCs w:val="22"/>
                <w:highlight w:val="none"/>
              </w:rPr>
              <w:t>分。</w:t>
            </w:r>
          </w:p>
          <w:p>
            <w:pPr>
              <w:spacing w:line="360" w:lineRule="exact"/>
              <w:jc w:val="left"/>
            </w:pPr>
            <w:r>
              <w:rPr>
                <w:rFonts w:hint="eastAsia" w:asciiTheme="minorHAnsi" w:hAnsiTheme="minorHAnsi" w:cstheme="minorBidi"/>
                <w:bCs w:val="0"/>
                <w:sz w:val="21"/>
                <w:szCs w:val="22"/>
                <w:highlight w:val="none"/>
                <w:lang w:val="en-US" w:eastAsia="zh-CN"/>
              </w:rPr>
              <w:t>未提供证明文件，不得分。</w:t>
            </w:r>
          </w:p>
          <w:p>
            <w:pPr>
              <w:spacing w:line="360" w:lineRule="exact"/>
              <w:jc w:val="left"/>
              <w:rPr>
                <w:rFonts w:hint="eastAsia"/>
              </w:rPr>
            </w:pPr>
          </w:p>
          <w:p>
            <w:pPr>
              <w:keepNext w:val="0"/>
              <w:keepLines w:val="0"/>
              <w:pageBreakBefore w:val="0"/>
              <w:kinsoku/>
              <w:wordWrap/>
              <w:overflowPunct/>
              <w:topLinePunct w:val="0"/>
              <w:autoSpaceDE/>
              <w:autoSpaceDN/>
              <w:bidi w:val="0"/>
              <w:adjustRightInd/>
              <w:snapToGrid/>
              <w:spacing w:line="360" w:lineRule="exact"/>
              <w:jc w:val="left"/>
              <w:rPr>
                <w:rFonts w:hint="eastAsia" w:asciiTheme="minorHAnsi" w:hAnsiTheme="minorHAnsi"/>
                <w:szCs w:val="22"/>
                <w:highlight w:val="none"/>
              </w:rPr>
            </w:pPr>
            <w:r>
              <w:rPr>
                <w:rFonts w:hint="eastAsia" w:asciiTheme="minorHAnsi" w:hAnsiTheme="minorHAnsi" w:cstheme="minorBidi"/>
                <w:bCs w:val="0"/>
                <w:sz w:val="21"/>
                <w:szCs w:val="22"/>
                <w:highlight w:val="none"/>
              </w:rPr>
              <w:t>审核依据：以服务合同或委托书（合同或委托书复印件应显示项目单位、项目名称或内容，签字页等）为业绩证明文件，每提供一个服务合同或委托书作为一个业绩证明文件，投标时须提供业绩证明文件的复印件并加盖公章或电子签章。</w:t>
            </w:r>
            <w:r>
              <w:rPr>
                <w:rFonts w:hint="eastAsia" w:asciiTheme="minorHAnsi" w:hAnsiTheme="minorHAnsi" w:cstheme="minorBidi"/>
                <w:bCs w:val="0"/>
                <w:sz w:val="21"/>
                <w:szCs w:val="22"/>
                <w:highlight w:val="none"/>
                <w:lang w:eastAsia="zh-CN"/>
              </w:rPr>
              <w:t>提供证明文件</w:t>
            </w:r>
            <w:r>
              <w:rPr>
                <w:rFonts w:hint="eastAsia" w:asciiTheme="minorHAnsi" w:hAnsiTheme="minorHAnsi" w:cstheme="minorBidi"/>
                <w:bCs w:val="0"/>
                <w:sz w:val="21"/>
                <w:szCs w:val="22"/>
                <w:highlight w:val="none"/>
              </w:rPr>
              <w:t>不清晰的业绩证明，不得分。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9" w:hRule="atLeast"/>
        </w:trPr>
        <w:tc>
          <w:tcPr>
            <w:tcW w:w="56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rPr>
                <w:rFonts w:ascii="宋体" w:hAnsi="宋体"/>
                <w:szCs w:val="21"/>
                <w:highlight w:val="none"/>
              </w:rPr>
            </w:pPr>
          </w:p>
        </w:tc>
        <w:tc>
          <w:tcPr>
            <w:tcW w:w="70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rPr>
                <w:rFonts w:ascii="宋体" w:hAnsi="宋体"/>
                <w:szCs w:val="21"/>
                <w:highlight w:val="none"/>
              </w:rPr>
            </w:pPr>
          </w:p>
        </w:tc>
        <w:tc>
          <w:tcPr>
            <w:tcW w:w="851" w:type="dxa"/>
            <w:noWrap w:val="0"/>
            <w:vAlign w:val="center"/>
          </w:tcPr>
          <w:p>
            <w:pPr>
              <w:keepNext w:val="0"/>
              <w:keepLines w:val="0"/>
              <w:pageBreakBefore w:val="0"/>
              <w:kinsoku/>
              <w:wordWrap/>
              <w:overflowPunct/>
              <w:topLinePunct w:val="0"/>
              <w:autoSpaceDE/>
              <w:autoSpaceDN/>
              <w:bidi w:val="0"/>
              <w:adjustRightInd/>
              <w:snapToGrid/>
              <w:spacing w:line="560" w:lineRule="exact"/>
              <w:ind w:left="-105" w:leftChars="-50" w:right="-107" w:rightChars="-51"/>
              <w:jc w:val="center"/>
              <w:rPr>
                <w:rFonts w:ascii="宋体" w:hAnsi="宋体"/>
                <w:szCs w:val="21"/>
                <w:highlight w:val="none"/>
              </w:rPr>
            </w:pPr>
            <w:r>
              <w:rPr>
                <w:rFonts w:hint="eastAsia" w:ascii="宋体" w:hAnsi="宋体"/>
                <w:szCs w:val="21"/>
                <w:highlight w:val="none"/>
                <w:lang w:val="en-US" w:eastAsia="zh-CN"/>
              </w:rPr>
              <w:t>20</w:t>
            </w:r>
            <w:r>
              <w:rPr>
                <w:rFonts w:hint="eastAsia" w:ascii="宋体" w:hAnsi="宋体"/>
                <w:szCs w:val="21"/>
                <w:highlight w:val="none"/>
              </w:rPr>
              <w:t>分</w:t>
            </w:r>
          </w:p>
        </w:tc>
        <w:tc>
          <w:tcPr>
            <w:tcW w:w="2425"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Theme="minorHAnsi" w:hAnsiTheme="minorHAnsi" w:eastAsiaTheme="minorEastAsia"/>
                <w:szCs w:val="22"/>
                <w:highlight w:val="none"/>
                <w:lang w:val="en-US" w:eastAsia="zh-CN"/>
              </w:rPr>
            </w:pPr>
            <w:r>
              <w:rPr>
                <w:rFonts w:hint="eastAsia" w:asciiTheme="minorHAnsi" w:hAnsiTheme="minorHAnsi" w:cstheme="minorBidi"/>
                <w:color w:val="auto"/>
                <w:sz w:val="21"/>
                <w:szCs w:val="22"/>
                <w:lang w:eastAsia="zh-CN"/>
              </w:rPr>
              <w:t>项目</w:t>
            </w:r>
            <w:r>
              <w:rPr>
                <w:rFonts w:hint="eastAsia" w:asciiTheme="minorHAnsi" w:hAnsiTheme="minorHAnsi" w:cstheme="minorBidi"/>
                <w:color w:val="auto"/>
                <w:sz w:val="21"/>
                <w:szCs w:val="22"/>
                <w:lang w:val="en-US" w:eastAsia="zh-CN"/>
              </w:rPr>
              <w:t>实施</w:t>
            </w:r>
            <w:r>
              <w:rPr>
                <w:rFonts w:hint="eastAsia" w:asciiTheme="minorHAnsi" w:hAnsiTheme="minorHAnsi" w:cstheme="minorBidi"/>
                <w:color w:val="auto"/>
                <w:sz w:val="21"/>
                <w:szCs w:val="22"/>
                <w:lang w:eastAsia="zh-CN"/>
              </w:rPr>
              <w:t>方案</w:t>
            </w:r>
          </w:p>
        </w:tc>
        <w:tc>
          <w:tcPr>
            <w:tcW w:w="5197"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Theme="minorHAnsi" w:hAnsiTheme="minorHAnsi"/>
                <w:szCs w:val="22"/>
                <w:highlight w:val="none"/>
              </w:rPr>
            </w:pPr>
            <w:r>
              <w:rPr>
                <w:rFonts w:hint="eastAsia" w:asciiTheme="minorHAnsi" w:hAnsiTheme="minorHAnsi" w:eastAsiaTheme="minorEastAsia" w:cstheme="minorBidi"/>
                <w:bCs w:val="0"/>
                <w:sz w:val="21"/>
                <w:szCs w:val="22"/>
              </w:rPr>
              <w:t>根据</w:t>
            </w:r>
            <w:r>
              <w:rPr>
                <w:rFonts w:hint="eastAsia" w:asciiTheme="minorHAnsi" w:hAnsiTheme="minorHAnsi" w:cstheme="minorBidi"/>
                <w:bCs w:val="0"/>
                <w:sz w:val="21"/>
                <w:szCs w:val="22"/>
                <w:lang w:eastAsia="zh-CN"/>
              </w:rPr>
              <w:t>供应商</w:t>
            </w:r>
            <w:r>
              <w:rPr>
                <w:rFonts w:hint="eastAsia" w:asciiTheme="minorHAnsi" w:hAnsiTheme="minorHAnsi" w:cstheme="minorBidi"/>
                <w:bCs w:val="0"/>
                <w:sz w:val="21"/>
                <w:szCs w:val="22"/>
              </w:rPr>
              <w:t>实施</w:t>
            </w:r>
            <w:r>
              <w:rPr>
                <w:rFonts w:hint="eastAsia" w:asciiTheme="minorHAnsi" w:hAnsiTheme="minorHAnsi" w:eastAsiaTheme="minorEastAsia" w:cstheme="minorBidi"/>
                <w:bCs w:val="0"/>
                <w:sz w:val="21"/>
                <w:szCs w:val="22"/>
              </w:rPr>
              <w:t>方案的全面性</w:t>
            </w:r>
            <w:r>
              <w:rPr>
                <w:rFonts w:hint="eastAsia" w:asciiTheme="minorHAnsi" w:hAnsiTheme="minorHAnsi" w:cstheme="minorBidi"/>
                <w:bCs w:val="0"/>
                <w:sz w:val="21"/>
                <w:szCs w:val="22"/>
                <w:lang w:val="en-US" w:eastAsia="zh-CN"/>
              </w:rPr>
              <w:t>、合理性和可行性等方面</w:t>
            </w:r>
            <w:r>
              <w:rPr>
                <w:rFonts w:hint="eastAsia" w:asciiTheme="minorHAnsi" w:hAnsiTheme="minorHAnsi" w:eastAsiaTheme="minorEastAsia" w:cstheme="minorBidi"/>
                <w:bCs w:val="0"/>
                <w:sz w:val="21"/>
                <w:szCs w:val="22"/>
              </w:rPr>
              <w:t>进行评判</w:t>
            </w:r>
            <w:r>
              <w:rPr>
                <w:rFonts w:hint="eastAsia" w:asciiTheme="minorHAnsi" w:hAnsiTheme="minorHAnsi" w:cstheme="minorBidi"/>
                <w:bCs w:val="0"/>
                <w:sz w:val="21"/>
                <w:szCs w:val="22"/>
              </w:rPr>
              <w:t>，从工作安排计划、人员配备及调度、项目进度安排、成功方案质量控制等方面，</w:t>
            </w:r>
            <w:r>
              <w:rPr>
                <w:rFonts w:hint="eastAsia" w:asciiTheme="minorHAnsi" w:hAnsiTheme="minorHAnsi" w:eastAsiaTheme="minorEastAsia" w:cstheme="minorBidi"/>
                <w:bCs w:val="0"/>
                <w:sz w:val="21"/>
                <w:szCs w:val="22"/>
              </w:rPr>
              <w:t>对用户需求的满足程度进行评判。</w:t>
            </w:r>
            <w:r>
              <w:rPr>
                <w:rFonts w:hint="eastAsia" w:asciiTheme="minorHAnsi" w:hAnsiTheme="minorHAnsi" w:cstheme="minorBidi"/>
                <w:bCs w:val="0"/>
                <w:sz w:val="21"/>
                <w:szCs w:val="22"/>
                <w:lang w:eastAsia="zh-CN"/>
              </w:rPr>
              <w:t>（</w:t>
            </w:r>
            <w:r>
              <w:rPr>
                <w:rFonts w:hint="eastAsia" w:asciiTheme="minorHAnsi" w:hAnsiTheme="minorHAnsi" w:cstheme="minorBidi"/>
                <w:bCs w:val="0"/>
                <w:sz w:val="21"/>
                <w:szCs w:val="22"/>
                <w:lang w:val="en-US" w:eastAsia="zh-CN"/>
              </w:rPr>
              <w:t>1</w:t>
            </w:r>
            <w:r>
              <w:rPr>
                <w:rFonts w:hint="eastAsia" w:asciiTheme="minorHAnsi" w:hAnsiTheme="minorHAnsi" w:cstheme="minorBidi"/>
                <w:bCs w:val="0"/>
                <w:sz w:val="21"/>
                <w:szCs w:val="22"/>
                <w:lang w:eastAsia="zh-CN"/>
              </w:rPr>
              <w:t>）方案完善合理、针对性强、措施到位、切实可行，得</w:t>
            </w:r>
            <w:r>
              <w:rPr>
                <w:rFonts w:hint="eastAsia" w:asciiTheme="minorHAnsi" w:hAnsiTheme="minorHAnsi" w:cstheme="minorBidi"/>
                <w:bCs w:val="0"/>
                <w:sz w:val="21"/>
                <w:szCs w:val="22"/>
                <w:lang w:val="en-US" w:eastAsia="zh-CN"/>
              </w:rPr>
              <w:t>15-20</w:t>
            </w:r>
            <w:r>
              <w:rPr>
                <w:rFonts w:hint="eastAsia" w:asciiTheme="minorHAnsi" w:hAnsiTheme="minorHAnsi" w:cstheme="minorBidi"/>
                <w:bCs w:val="0"/>
                <w:sz w:val="21"/>
                <w:szCs w:val="22"/>
                <w:lang w:eastAsia="zh-CN"/>
              </w:rPr>
              <w:t>分；</w:t>
            </w:r>
            <w:r>
              <w:rPr>
                <w:rFonts w:hint="eastAsia" w:asciiTheme="minorHAnsi" w:hAnsiTheme="minorHAnsi" w:cstheme="minorBidi"/>
                <w:bCs w:val="0"/>
                <w:sz w:val="21"/>
                <w:szCs w:val="22"/>
                <w:lang w:val="en-US" w:eastAsia="zh-CN"/>
              </w:rPr>
              <w:t>（2）</w:t>
            </w:r>
            <w:r>
              <w:rPr>
                <w:rFonts w:hint="eastAsia" w:asciiTheme="minorHAnsi" w:hAnsiTheme="minorHAnsi" w:cstheme="minorBidi"/>
                <w:bCs w:val="0"/>
                <w:sz w:val="21"/>
                <w:szCs w:val="22"/>
                <w:lang w:eastAsia="zh-CN"/>
              </w:rPr>
              <w:t>方案较完善合理、较有针对性、措施基本到位、有一定可操作性，得</w:t>
            </w:r>
            <w:r>
              <w:rPr>
                <w:rFonts w:hint="eastAsia" w:asciiTheme="minorHAnsi" w:hAnsiTheme="minorHAnsi" w:cstheme="minorBidi"/>
                <w:bCs w:val="0"/>
                <w:sz w:val="21"/>
                <w:szCs w:val="22"/>
                <w:lang w:val="en-US" w:eastAsia="zh-CN"/>
              </w:rPr>
              <w:t>10-15</w:t>
            </w:r>
            <w:r>
              <w:rPr>
                <w:rFonts w:hint="eastAsia" w:asciiTheme="minorHAnsi" w:hAnsiTheme="minorHAnsi" w:cstheme="minorBidi"/>
                <w:bCs w:val="0"/>
                <w:sz w:val="21"/>
                <w:szCs w:val="22"/>
                <w:lang w:eastAsia="zh-CN"/>
              </w:rPr>
              <w:t>分；（</w:t>
            </w:r>
            <w:r>
              <w:rPr>
                <w:rFonts w:hint="eastAsia" w:asciiTheme="minorHAnsi" w:hAnsiTheme="minorHAnsi" w:cstheme="minorBidi"/>
                <w:bCs w:val="0"/>
                <w:sz w:val="21"/>
                <w:szCs w:val="22"/>
                <w:lang w:val="en-US" w:eastAsia="zh-CN"/>
              </w:rPr>
              <w:t>3</w:t>
            </w:r>
            <w:r>
              <w:rPr>
                <w:rFonts w:hint="eastAsia" w:asciiTheme="minorHAnsi" w:hAnsiTheme="minorHAnsi" w:cstheme="minorBidi"/>
                <w:bCs w:val="0"/>
                <w:sz w:val="21"/>
                <w:szCs w:val="22"/>
                <w:lang w:eastAsia="zh-CN"/>
              </w:rPr>
              <w:t>）方案欠完善合理、措施完整度、针对性、可操作性一般，得</w:t>
            </w:r>
            <w:r>
              <w:rPr>
                <w:rFonts w:hint="eastAsia" w:asciiTheme="minorHAnsi" w:hAnsiTheme="minorHAnsi" w:cstheme="minorBidi"/>
                <w:bCs w:val="0"/>
                <w:sz w:val="21"/>
                <w:szCs w:val="22"/>
                <w:lang w:val="en-US" w:eastAsia="zh-CN"/>
              </w:rPr>
              <w:t>5-10</w:t>
            </w:r>
            <w:r>
              <w:rPr>
                <w:rFonts w:hint="eastAsia" w:asciiTheme="minorHAnsi" w:hAnsiTheme="minorHAnsi" w:cstheme="minorBidi"/>
                <w:bCs w:val="0"/>
                <w:sz w:val="21"/>
                <w:szCs w:val="22"/>
                <w:lang w:eastAsia="zh-CN"/>
              </w:rPr>
              <w:t>分；（</w:t>
            </w:r>
            <w:r>
              <w:rPr>
                <w:rFonts w:hint="eastAsia" w:asciiTheme="minorHAnsi" w:hAnsiTheme="minorHAnsi" w:cstheme="minorBidi"/>
                <w:bCs w:val="0"/>
                <w:sz w:val="21"/>
                <w:szCs w:val="22"/>
                <w:lang w:val="en-US" w:eastAsia="zh-CN"/>
              </w:rPr>
              <w:t>4</w:t>
            </w:r>
            <w:r>
              <w:rPr>
                <w:rFonts w:hint="eastAsia" w:asciiTheme="minorHAnsi" w:hAnsiTheme="minorHAnsi" w:cstheme="minorBidi"/>
                <w:bCs w:val="0"/>
                <w:sz w:val="21"/>
                <w:szCs w:val="22"/>
                <w:lang w:eastAsia="zh-CN"/>
              </w:rPr>
              <w:t>）方案不够完善合理、针对性不足、措施欠完善、可操作性弱，得</w:t>
            </w:r>
            <w:r>
              <w:rPr>
                <w:rFonts w:hint="eastAsia" w:asciiTheme="minorHAnsi" w:hAnsiTheme="minorHAnsi" w:cstheme="minorBidi"/>
                <w:bCs w:val="0"/>
                <w:sz w:val="21"/>
                <w:szCs w:val="22"/>
                <w:lang w:val="en-US" w:eastAsia="zh-CN"/>
              </w:rPr>
              <w:t xml:space="preserve">0-5 </w:t>
            </w:r>
            <w:r>
              <w:rPr>
                <w:rFonts w:hint="eastAsia" w:asciiTheme="minorHAnsi" w:hAnsiTheme="minorHAnsi" w:cstheme="minorBidi"/>
                <w:bCs w:val="0"/>
                <w:sz w:val="21"/>
                <w:szCs w:val="22"/>
                <w:lang w:eastAsia="zh-CN"/>
              </w:rPr>
              <w:t>分。</w:t>
            </w:r>
          </w:p>
        </w:tc>
      </w:tr>
    </w:tbl>
    <w:p>
      <w:pPr>
        <w:widowControl/>
        <w:spacing w:line="560" w:lineRule="exact"/>
        <w:ind w:firstLine="420"/>
        <w:jc w:val="left"/>
        <w:rPr>
          <w:rFonts w:ascii="宋体" w:hAnsi="宋体" w:eastAsia="宋体" w:cs="宋体"/>
          <w:color w:val="333333"/>
          <w:sz w:val="32"/>
          <w:szCs w:val="32"/>
        </w:rPr>
      </w:pPr>
      <w:r>
        <w:rPr>
          <w:rFonts w:hint="eastAsia" w:ascii="仿宋_GB2312" w:hAnsi="仿宋_GB2312" w:eastAsia="仿宋_GB2312" w:cs="仿宋_GB2312"/>
          <w:color w:val="222222"/>
          <w:kern w:val="0"/>
          <w:sz w:val="32"/>
          <w:szCs w:val="32"/>
          <w:lang w:bidi="ar"/>
        </w:rPr>
        <w:t>　　</w:t>
      </w:r>
    </w:p>
    <w:p>
      <w:pPr>
        <w:spacing w:line="560" w:lineRule="exact"/>
        <w:ind w:firstLine="640" w:firstLineChars="200"/>
        <w:rPr>
          <w:rFonts w:ascii="仿宋_GB2312" w:hAnsi="仿宋_GB2312" w:eastAsia="仿宋_GB2312" w:cs="仿宋_GB2312"/>
          <w:b/>
          <w:color w:val="222222"/>
          <w:sz w:val="32"/>
          <w:szCs w:val="32"/>
        </w:rPr>
      </w:pPr>
      <w:r>
        <w:rPr>
          <w:rFonts w:hint="eastAsia" w:ascii="仿宋_GB2312" w:hAnsi="仿宋_GB2312" w:eastAsia="仿宋_GB2312" w:cs="仿宋_GB2312"/>
          <w:color w:val="222222"/>
          <w:kern w:val="0"/>
          <w:sz w:val="32"/>
          <w:szCs w:val="32"/>
          <w:lang w:eastAsia="zh-CN" w:bidi="ar"/>
        </w:rPr>
        <w:t>（</w:t>
      </w:r>
      <w:r>
        <w:rPr>
          <w:rFonts w:hint="eastAsia" w:ascii="仿宋_GB2312" w:hAnsi="仿宋_GB2312" w:eastAsia="仿宋_GB2312" w:cs="仿宋_GB2312"/>
          <w:color w:val="222222"/>
          <w:kern w:val="0"/>
          <w:sz w:val="32"/>
          <w:szCs w:val="32"/>
          <w:lang w:val="en-US" w:eastAsia="zh-CN" w:bidi="ar"/>
        </w:rPr>
        <w:t>三</w:t>
      </w:r>
      <w:r>
        <w:rPr>
          <w:rFonts w:hint="eastAsia" w:ascii="仿宋_GB2312" w:hAnsi="仿宋_GB2312" w:eastAsia="仿宋_GB2312" w:cs="仿宋_GB2312"/>
          <w:color w:val="222222"/>
          <w:kern w:val="0"/>
          <w:sz w:val="32"/>
          <w:szCs w:val="32"/>
          <w:lang w:eastAsia="zh-CN" w:bidi="ar"/>
        </w:rPr>
        <w:t>）</w:t>
      </w:r>
      <w:r>
        <w:rPr>
          <w:rFonts w:hint="eastAsia" w:ascii="仿宋_GB2312" w:hAnsi="仿宋_GB2312" w:eastAsia="仿宋_GB2312" w:cs="仿宋_GB2312"/>
          <w:color w:val="222222"/>
          <w:kern w:val="0"/>
          <w:sz w:val="32"/>
          <w:szCs w:val="32"/>
          <w:lang w:bidi="ar"/>
        </w:rPr>
        <w:t>评审结果分数相同的两家或以上的供应商，价格</w:t>
      </w:r>
      <w:r>
        <w:rPr>
          <w:rFonts w:hint="eastAsia" w:ascii="仿宋_GB2312" w:hAnsi="仿宋_GB2312" w:eastAsia="仿宋_GB2312" w:cs="仿宋_GB2312"/>
          <w:color w:val="222222"/>
          <w:kern w:val="0"/>
          <w:sz w:val="32"/>
          <w:szCs w:val="32"/>
          <w:lang w:val="en-US" w:eastAsia="zh-CN" w:bidi="ar"/>
        </w:rPr>
        <w:t>数值</w:t>
      </w:r>
      <w:r>
        <w:rPr>
          <w:rFonts w:hint="eastAsia" w:ascii="仿宋_GB2312" w:hAnsi="仿宋_GB2312" w:eastAsia="仿宋_GB2312" w:cs="仿宋_GB2312"/>
          <w:color w:val="222222"/>
          <w:kern w:val="0"/>
          <w:sz w:val="32"/>
          <w:szCs w:val="32"/>
          <w:lang w:bidi="ar"/>
        </w:rPr>
        <w:t>较低者排名靠前。</w:t>
      </w:r>
    </w:p>
    <w:p>
      <w:pPr>
        <w:widowControl/>
        <w:spacing w:line="560" w:lineRule="exact"/>
        <w:ind w:firstLine="640" w:firstLineChars="200"/>
        <w:jc w:val="left"/>
        <w:rPr>
          <w:rFonts w:ascii="宋体" w:hAnsi="宋体" w:eastAsia="宋体" w:cs="宋体"/>
          <w:color w:val="333333"/>
          <w:kern w:val="0"/>
          <w:sz w:val="14"/>
          <w:szCs w:val="14"/>
        </w:rPr>
      </w:pPr>
      <w:r>
        <w:rPr>
          <w:rFonts w:hint="eastAsia" w:ascii="黑体" w:hAnsi="黑体" w:eastAsia="黑体" w:cs="黑体"/>
          <w:bCs/>
          <w:color w:val="222222"/>
          <w:kern w:val="0"/>
          <w:sz w:val="32"/>
          <w:szCs w:val="32"/>
        </w:rPr>
        <w:t>七、</w:t>
      </w:r>
      <w:r>
        <w:rPr>
          <w:rFonts w:hint="eastAsia" w:ascii="黑体" w:hAnsi="黑体" w:eastAsia="黑体" w:cs="黑体"/>
          <w:bCs/>
          <w:color w:val="222222"/>
          <w:kern w:val="0"/>
          <w:sz w:val="32"/>
          <w:szCs w:val="32"/>
          <w:lang w:val="en-US" w:eastAsia="zh-CN"/>
        </w:rPr>
        <w:t>相关声明</w:t>
      </w:r>
      <w:r>
        <w:rPr>
          <w:rFonts w:hint="eastAsia" w:ascii="黑体" w:hAnsi="黑体" w:eastAsia="黑体" w:cs="黑体"/>
          <w:bCs/>
          <w:color w:val="222222"/>
          <w:kern w:val="0"/>
          <w:sz w:val="32"/>
          <w:szCs w:val="32"/>
        </w:rPr>
        <w:t>　</w:t>
      </w:r>
      <w:r>
        <w:rPr>
          <w:rFonts w:hint="eastAsia" w:ascii="仿宋_GB2312" w:hAnsi="仿宋_GB2312" w:eastAsia="仿宋_GB2312" w:cs="仿宋_GB2312"/>
          <w:b/>
          <w:color w:val="222222"/>
          <w:kern w:val="0"/>
          <w:sz w:val="32"/>
          <w:szCs w:val="32"/>
        </w:rPr>
        <w:t>　</w:t>
      </w:r>
    </w:p>
    <w:p>
      <w:pPr>
        <w:spacing w:line="560" w:lineRule="exact"/>
        <w:ind w:firstLine="640" w:firstLineChars="200"/>
        <w:rPr>
          <w:rFonts w:hint="eastAsia" w:ascii="仿宋_GB2312" w:hAnsi="仿宋_GB2312" w:eastAsia="仿宋_GB2312" w:cs="仿宋_GB2312"/>
          <w:color w:val="auto"/>
          <w:kern w:val="0"/>
          <w:sz w:val="32"/>
          <w:szCs w:val="32"/>
          <w:highlight w:val="none"/>
          <w:lang w:bidi="ar"/>
        </w:rPr>
      </w:pPr>
      <w:r>
        <w:rPr>
          <w:rFonts w:hint="eastAsia" w:ascii="仿宋_GB2312" w:hAnsi="仿宋_GB2312" w:eastAsia="仿宋_GB2312" w:cs="仿宋_GB2312"/>
          <w:color w:val="auto"/>
          <w:kern w:val="0"/>
          <w:sz w:val="32"/>
          <w:szCs w:val="32"/>
          <w:highlight w:val="none"/>
          <w:lang w:bidi="ar"/>
        </w:rPr>
        <w:t>（</w:t>
      </w:r>
      <w:r>
        <w:rPr>
          <w:rFonts w:hint="eastAsia" w:ascii="仿宋_GB2312" w:hAnsi="仿宋_GB2312" w:eastAsia="仿宋_GB2312" w:cs="仿宋_GB2312"/>
          <w:color w:val="auto"/>
          <w:kern w:val="0"/>
          <w:sz w:val="32"/>
          <w:szCs w:val="32"/>
          <w:highlight w:val="none"/>
          <w:lang w:val="en-US" w:eastAsia="zh-CN" w:bidi="ar"/>
        </w:rPr>
        <w:t>一</w:t>
      </w:r>
      <w:r>
        <w:rPr>
          <w:rFonts w:hint="eastAsia" w:ascii="仿宋_GB2312" w:hAnsi="仿宋_GB2312" w:eastAsia="仿宋_GB2312" w:cs="仿宋_GB2312"/>
          <w:color w:val="auto"/>
          <w:kern w:val="0"/>
          <w:sz w:val="32"/>
          <w:szCs w:val="32"/>
          <w:highlight w:val="none"/>
          <w:lang w:bidi="ar"/>
        </w:rPr>
        <w:t>）报价文件递交时间截止后，供应商不足三家的，</w:t>
      </w:r>
      <w:r>
        <w:rPr>
          <w:rFonts w:hint="eastAsia" w:ascii="仿宋_GB2312" w:hAnsi="仿宋_GB2312" w:eastAsia="仿宋_GB2312" w:cs="仿宋_GB2312"/>
          <w:color w:val="auto"/>
          <w:kern w:val="0"/>
          <w:sz w:val="32"/>
          <w:szCs w:val="32"/>
          <w:highlight w:val="none"/>
          <w:lang w:eastAsia="zh-CN" w:bidi="ar"/>
        </w:rPr>
        <w:t>采购方</w:t>
      </w:r>
      <w:r>
        <w:rPr>
          <w:rFonts w:hint="eastAsia" w:ascii="仿宋_GB2312" w:hAnsi="仿宋_GB2312" w:eastAsia="仿宋_GB2312" w:cs="仿宋_GB2312"/>
          <w:color w:val="auto"/>
          <w:kern w:val="0"/>
          <w:sz w:val="32"/>
          <w:szCs w:val="32"/>
          <w:highlight w:val="none"/>
          <w:lang w:bidi="ar"/>
        </w:rPr>
        <w:t xml:space="preserve">将发布公告延长接受登记时间。在延期登记时间内，已递交报价文件的供应商的资料仍有效，未递交报价文件的供应商可根据公告的约定参与登记。 </w:t>
      </w:r>
    </w:p>
    <w:p>
      <w:pPr>
        <w:spacing w:line="560" w:lineRule="exact"/>
        <w:ind w:firstLine="640" w:firstLineChars="200"/>
        <w:rPr>
          <w:rFonts w:hint="eastAsia" w:ascii="仿宋_GB2312" w:hAnsi="仿宋_GB2312" w:eastAsia="仿宋_GB2312" w:cs="仿宋_GB2312"/>
          <w:color w:val="auto"/>
          <w:kern w:val="0"/>
          <w:sz w:val="32"/>
          <w:szCs w:val="32"/>
          <w:highlight w:val="none"/>
          <w:lang w:bidi="ar"/>
        </w:rPr>
      </w:pPr>
      <w:r>
        <w:rPr>
          <w:rFonts w:hint="eastAsia" w:ascii="仿宋_GB2312" w:hAnsi="仿宋_GB2312" w:eastAsia="仿宋_GB2312" w:cs="仿宋_GB2312"/>
          <w:color w:val="auto"/>
          <w:kern w:val="0"/>
          <w:sz w:val="32"/>
          <w:szCs w:val="32"/>
          <w:highlight w:val="none"/>
          <w:lang w:bidi="ar"/>
        </w:rPr>
        <w:t>（</w:t>
      </w:r>
      <w:r>
        <w:rPr>
          <w:rFonts w:hint="eastAsia" w:ascii="仿宋_GB2312" w:hAnsi="仿宋_GB2312" w:eastAsia="仿宋_GB2312" w:cs="仿宋_GB2312"/>
          <w:color w:val="auto"/>
          <w:kern w:val="0"/>
          <w:sz w:val="32"/>
          <w:szCs w:val="32"/>
          <w:highlight w:val="none"/>
          <w:lang w:val="en-US" w:eastAsia="zh-CN" w:bidi="ar"/>
        </w:rPr>
        <w:t>二</w:t>
      </w:r>
      <w:r>
        <w:rPr>
          <w:rFonts w:hint="eastAsia" w:ascii="仿宋_GB2312" w:hAnsi="仿宋_GB2312" w:eastAsia="仿宋_GB2312" w:cs="仿宋_GB2312"/>
          <w:color w:val="auto"/>
          <w:kern w:val="0"/>
          <w:sz w:val="32"/>
          <w:szCs w:val="32"/>
          <w:highlight w:val="none"/>
          <w:lang w:bidi="ar"/>
        </w:rPr>
        <w:t>）符合资格条件，且参与项目的供应商至少应达到三家以上，不足三家的，</w:t>
      </w:r>
      <w:r>
        <w:rPr>
          <w:rFonts w:hint="eastAsia" w:ascii="仿宋_GB2312" w:hAnsi="仿宋_GB2312" w:eastAsia="仿宋_GB2312" w:cs="仿宋_GB2312"/>
          <w:color w:val="auto"/>
          <w:kern w:val="0"/>
          <w:sz w:val="32"/>
          <w:szCs w:val="32"/>
          <w:highlight w:val="none"/>
          <w:lang w:eastAsia="zh-CN" w:bidi="ar"/>
        </w:rPr>
        <w:t>采购方</w:t>
      </w:r>
      <w:r>
        <w:rPr>
          <w:rFonts w:hint="eastAsia" w:ascii="仿宋_GB2312" w:hAnsi="仿宋_GB2312" w:eastAsia="仿宋_GB2312" w:cs="仿宋_GB2312"/>
          <w:color w:val="auto"/>
          <w:kern w:val="0"/>
          <w:sz w:val="32"/>
          <w:szCs w:val="32"/>
          <w:highlight w:val="none"/>
          <w:lang w:bidi="ar"/>
        </w:rPr>
        <w:t xml:space="preserve">将重新发布采购信息，组织第二次采购。  </w:t>
      </w:r>
    </w:p>
    <w:p>
      <w:pPr>
        <w:spacing w:line="560" w:lineRule="exact"/>
        <w:ind w:firstLine="640" w:firstLineChars="200"/>
        <w:rPr>
          <w:rFonts w:hint="eastAsia" w:ascii="仿宋_GB2312" w:hAnsi="仿宋_GB2312" w:eastAsia="仿宋_GB2312" w:cs="仿宋_GB2312"/>
          <w:color w:val="auto"/>
          <w:kern w:val="0"/>
          <w:sz w:val="32"/>
          <w:szCs w:val="32"/>
          <w:highlight w:val="none"/>
          <w:lang w:bidi="ar"/>
        </w:rPr>
      </w:pPr>
      <w:r>
        <w:rPr>
          <w:rFonts w:hint="eastAsia" w:ascii="仿宋_GB2312" w:hAnsi="仿宋_GB2312" w:eastAsia="仿宋_GB2312" w:cs="仿宋_GB2312"/>
          <w:color w:val="auto"/>
          <w:kern w:val="0"/>
          <w:sz w:val="32"/>
          <w:szCs w:val="32"/>
          <w:highlight w:val="none"/>
          <w:lang w:bidi="ar"/>
        </w:rPr>
        <w:t>（</w:t>
      </w:r>
      <w:r>
        <w:rPr>
          <w:rFonts w:hint="eastAsia" w:ascii="仿宋_GB2312" w:hAnsi="仿宋_GB2312" w:eastAsia="仿宋_GB2312" w:cs="仿宋_GB2312"/>
          <w:color w:val="auto"/>
          <w:kern w:val="0"/>
          <w:sz w:val="32"/>
          <w:szCs w:val="32"/>
          <w:highlight w:val="none"/>
          <w:lang w:val="en-US" w:eastAsia="zh-CN" w:bidi="ar"/>
        </w:rPr>
        <w:t>三</w:t>
      </w:r>
      <w:r>
        <w:rPr>
          <w:rFonts w:hint="eastAsia" w:ascii="仿宋_GB2312" w:hAnsi="仿宋_GB2312" w:eastAsia="仿宋_GB2312" w:cs="仿宋_GB2312"/>
          <w:color w:val="auto"/>
          <w:kern w:val="0"/>
          <w:sz w:val="32"/>
          <w:szCs w:val="32"/>
          <w:highlight w:val="none"/>
          <w:lang w:bidi="ar"/>
        </w:rPr>
        <w:t>）如果第二次符合资格条件、且参与项目的供应商仍不足三家的，</w:t>
      </w:r>
      <w:r>
        <w:rPr>
          <w:rFonts w:hint="eastAsia" w:ascii="仿宋_GB2312" w:hAnsi="仿宋_GB2312" w:eastAsia="仿宋_GB2312" w:cs="仿宋_GB2312"/>
          <w:color w:val="auto"/>
          <w:kern w:val="0"/>
          <w:sz w:val="32"/>
          <w:szCs w:val="32"/>
          <w:highlight w:val="none"/>
          <w:lang w:eastAsia="zh-CN" w:bidi="ar"/>
        </w:rPr>
        <w:t>采购方</w:t>
      </w:r>
      <w:r>
        <w:rPr>
          <w:rFonts w:hint="eastAsia" w:ascii="仿宋_GB2312" w:hAnsi="仿宋_GB2312" w:eastAsia="仿宋_GB2312" w:cs="仿宋_GB2312"/>
          <w:color w:val="auto"/>
          <w:kern w:val="0"/>
          <w:sz w:val="32"/>
          <w:szCs w:val="32"/>
          <w:highlight w:val="none"/>
          <w:lang w:bidi="ar"/>
        </w:rPr>
        <w:t xml:space="preserve">可按相关程序确定成交合作商。  </w:t>
      </w:r>
    </w:p>
    <w:p>
      <w:pPr>
        <w:spacing w:line="560" w:lineRule="exact"/>
        <w:ind w:firstLine="640" w:firstLineChars="200"/>
        <w:rPr>
          <w:rFonts w:hint="eastAsia" w:ascii="仿宋_GB2312" w:hAnsi="仿宋_GB2312" w:eastAsia="仿宋_GB2312" w:cs="仿宋_GB2312"/>
          <w:color w:val="auto"/>
          <w:kern w:val="0"/>
          <w:sz w:val="32"/>
          <w:szCs w:val="32"/>
          <w:highlight w:val="none"/>
          <w:lang w:bidi="ar"/>
        </w:rPr>
      </w:pPr>
      <w:r>
        <w:rPr>
          <w:rFonts w:hint="eastAsia" w:ascii="仿宋_GB2312" w:hAnsi="仿宋_GB2312" w:eastAsia="仿宋_GB2312" w:cs="仿宋_GB2312"/>
          <w:color w:val="auto"/>
          <w:kern w:val="0"/>
          <w:sz w:val="32"/>
          <w:szCs w:val="32"/>
          <w:highlight w:val="none"/>
          <w:lang w:bidi="ar"/>
        </w:rPr>
        <w:t>（</w:t>
      </w:r>
      <w:r>
        <w:rPr>
          <w:rFonts w:hint="eastAsia" w:ascii="仿宋_GB2312" w:hAnsi="仿宋_GB2312" w:eastAsia="仿宋_GB2312" w:cs="仿宋_GB2312"/>
          <w:color w:val="auto"/>
          <w:kern w:val="0"/>
          <w:sz w:val="32"/>
          <w:szCs w:val="32"/>
          <w:highlight w:val="none"/>
          <w:lang w:val="en-US" w:eastAsia="zh-CN" w:bidi="ar"/>
        </w:rPr>
        <w:t>四</w:t>
      </w:r>
      <w:r>
        <w:rPr>
          <w:rFonts w:hint="eastAsia" w:ascii="仿宋_GB2312" w:hAnsi="仿宋_GB2312" w:eastAsia="仿宋_GB2312" w:cs="仿宋_GB2312"/>
          <w:color w:val="auto"/>
          <w:kern w:val="0"/>
          <w:sz w:val="32"/>
          <w:szCs w:val="32"/>
          <w:highlight w:val="none"/>
          <w:lang w:bidi="ar"/>
        </w:rPr>
        <w:t>）没有符合资格条件供应商的项目，</w:t>
      </w:r>
      <w:r>
        <w:rPr>
          <w:rFonts w:hint="eastAsia" w:ascii="仿宋_GB2312" w:hAnsi="仿宋_GB2312" w:eastAsia="仿宋_GB2312" w:cs="仿宋_GB2312"/>
          <w:color w:val="auto"/>
          <w:kern w:val="0"/>
          <w:sz w:val="32"/>
          <w:szCs w:val="32"/>
          <w:highlight w:val="none"/>
          <w:lang w:eastAsia="zh-CN" w:bidi="ar"/>
        </w:rPr>
        <w:t>采购方</w:t>
      </w:r>
      <w:r>
        <w:rPr>
          <w:rFonts w:hint="eastAsia" w:ascii="仿宋_GB2312" w:hAnsi="仿宋_GB2312" w:eastAsia="仿宋_GB2312" w:cs="仿宋_GB2312"/>
          <w:color w:val="auto"/>
          <w:kern w:val="0"/>
          <w:sz w:val="32"/>
          <w:szCs w:val="32"/>
          <w:highlight w:val="none"/>
          <w:lang w:bidi="ar"/>
        </w:rPr>
        <w:t xml:space="preserve">将终止项目，采用其他方式选择合作商。 </w:t>
      </w:r>
    </w:p>
    <w:p>
      <w:pPr>
        <w:spacing w:line="560" w:lineRule="exact"/>
        <w:ind w:firstLine="640" w:firstLineChars="200"/>
        <w:rPr>
          <w:rFonts w:hint="eastAsia" w:ascii="仿宋_GB2312" w:hAnsi="仿宋_GB2312" w:eastAsia="仿宋_GB2312" w:cs="仿宋_GB2312"/>
          <w:color w:val="222222"/>
          <w:kern w:val="0"/>
          <w:sz w:val="32"/>
          <w:szCs w:val="32"/>
          <w:highlight w:val="none"/>
          <w:lang w:bidi="ar"/>
        </w:rPr>
      </w:pPr>
      <w:r>
        <w:rPr>
          <w:rFonts w:hint="eastAsia" w:ascii="仿宋_GB2312" w:hAnsi="仿宋_GB2312" w:eastAsia="仿宋_GB2312" w:cs="仿宋_GB2312"/>
          <w:color w:val="auto"/>
          <w:kern w:val="0"/>
          <w:sz w:val="32"/>
          <w:szCs w:val="32"/>
          <w:highlight w:val="none"/>
          <w:lang w:bidi="ar"/>
        </w:rPr>
        <w:t>（五）此次</w:t>
      </w:r>
      <w:r>
        <w:rPr>
          <w:rFonts w:hint="eastAsia" w:ascii="仿宋_GB2312" w:hAnsi="仿宋_GB2312" w:eastAsia="仿宋_GB2312" w:cs="仿宋_GB2312"/>
          <w:color w:val="auto"/>
          <w:kern w:val="0"/>
          <w:sz w:val="32"/>
          <w:szCs w:val="32"/>
          <w:highlight w:val="none"/>
          <w:lang w:val="en-US" w:eastAsia="zh-CN" w:bidi="ar"/>
        </w:rPr>
        <w:t>采购</w:t>
      </w:r>
      <w:r>
        <w:rPr>
          <w:rFonts w:hint="eastAsia" w:ascii="仿宋_GB2312" w:hAnsi="仿宋_GB2312" w:eastAsia="仿宋_GB2312" w:cs="仿宋_GB2312"/>
          <w:color w:val="auto"/>
          <w:kern w:val="0"/>
          <w:sz w:val="32"/>
          <w:szCs w:val="32"/>
          <w:highlight w:val="none"/>
          <w:lang w:bidi="ar"/>
        </w:rPr>
        <w:t>人将评选出</w:t>
      </w:r>
      <w:r>
        <w:rPr>
          <w:rFonts w:hint="eastAsia" w:ascii="仿宋_GB2312" w:hAnsi="仿宋_GB2312" w:eastAsia="仿宋_GB2312" w:cs="仿宋_GB2312"/>
          <w:color w:val="auto"/>
          <w:kern w:val="0"/>
          <w:sz w:val="32"/>
          <w:szCs w:val="32"/>
          <w:highlight w:val="none"/>
          <w:lang w:val="en-US" w:eastAsia="zh-CN" w:bidi="ar"/>
        </w:rPr>
        <w:t>1</w:t>
      </w:r>
      <w:r>
        <w:rPr>
          <w:rFonts w:hint="eastAsia" w:ascii="仿宋_GB2312" w:hAnsi="仿宋_GB2312" w:eastAsia="仿宋_GB2312" w:cs="仿宋_GB2312"/>
          <w:color w:val="auto"/>
          <w:kern w:val="0"/>
          <w:sz w:val="32"/>
          <w:szCs w:val="32"/>
          <w:highlight w:val="none"/>
          <w:lang w:bidi="ar"/>
        </w:rPr>
        <w:t>家合作商</w:t>
      </w:r>
      <w:r>
        <w:rPr>
          <w:rFonts w:hint="eastAsia" w:ascii="仿宋_GB2312" w:hAnsi="仿宋_GB2312" w:eastAsia="仿宋_GB2312" w:cs="仿宋_GB2312"/>
          <w:color w:val="auto"/>
          <w:kern w:val="0"/>
          <w:sz w:val="32"/>
          <w:szCs w:val="32"/>
          <w:highlight w:val="none"/>
          <w:lang w:val="en-US" w:eastAsia="zh-CN" w:bidi="ar"/>
        </w:rPr>
        <w:t>并</w:t>
      </w:r>
      <w:r>
        <w:rPr>
          <w:rFonts w:hint="eastAsia" w:ascii="仿宋_GB2312" w:hAnsi="仿宋_GB2312" w:eastAsia="仿宋_GB2312" w:cs="仿宋_GB2312"/>
          <w:color w:val="auto"/>
          <w:kern w:val="0"/>
          <w:sz w:val="32"/>
          <w:szCs w:val="32"/>
          <w:highlight w:val="none"/>
          <w:lang w:bidi="ar"/>
        </w:rPr>
        <w:t>签订合同。服务期间内</w:t>
      </w:r>
      <w:r>
        <w:rPr>
          <w:rFonts w:hint="eastAsia" w:ascii="仿宋_GB2312" w:hAnsi="仿宋_GB2312" w:eastAsia="仿宋_GB2312" w:cs="仿宋_GB2312"/>
          <w:color w:val="222222"/>
          <w:kern w:val="0"/>
          <w:sz w:val="32"/>
          <w:szCs w:val="32"/>
          <w:highlight w:val="none"/>
          <w:lang w:bidi="ar"/>
        </w:rPr>
        <w:t>将进行服务考核，对考核不达标或发生因供应商原因造成的投诉事件时将提前终止合作。</w:t>
      </w:r>
    </w:p>
    <w:p>
      <w:pPr>
        <w:keepNext w:val="0"/>
        <w:keepLines w:val="0"/>
        <w:pageBreakBefore w:val="0"/>
        <w:widowControl/>
        <w:numPr>
          <w:ilvl w:val="-1"/>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eastAsia="zh-CN" w:bidi="ar"/>
        </w:rPr>
        <w:t>（</w:t>
      </w:r>
      <w:r>
        <w:rPr>
          <w:rFonts w:hint="eastAsia" w:ascii="仿宋_GB2312" w:hAnsi="仿宋_GB2312" w:eastAsia="仿宋_GB2312" w:cs="仿宋_GB2312"/>
          <w:color w:val="auto"/>
          <w:kern w:val="0"/>
          <w:sz w:val="32"/>
          <w:szCs w:val="32"/>
          <w:highlight w:val="none"/>
          <w:lang w:val="en-US" w:eastAsia="zh-CN" w:bidi="ar"/>
        </w:rPr>
        <w:t>六</w:t>
      </w:r>
      <w:r>
        <w:rPr>
          <w:rFonts w:hint="eastAsia" w:ascii="仿宋_GB2312" w:hAnsi="仿宋_GB2312" w:eastAsia="仿宋_GB2312" w:cs="仿宋_GB2312"/>
          <w:color w:val="auto"/>
          <w:kern w:val="0"/>
          <w:sz w:val="32"/>
          <w:szCs w:val="32"/>
          <w:highlight w:val="none"/>
          <w:lang w:eastAsia="zh-CN" w:bidi="ar"/>
        </w:rPr>
        <w:t>）</w:t>
      </w:r>
      <w:r>
        <w:rPr>
          <w:rFonts w:hint="eastAsia" w:ascii="仿宋_GB2312" w:hAnsi="仿宋_GB2312" w:eastAsia="仿宋_GB2312" w:cs="仿宋_GB2312"/>
          <w:b w:val="0"/>
          <w:bCs w:val="0"/>
          <w:color w:val="auto"/>
          <w:kern w:val="0"/>
          <w:sz w:val="32"/>
          <w:szCs w:val="32"/>
          <w:highlight w:val="none"/>
          <w:lang w:val="en-US" w:eastAsia="zh-CN" w:bidi="ar"/>
        </w:rPr>
        <w:t>参与本项目的报名人，有下列情形之一的，将列入翼通公司不予合作对象名单：</w:t>
      </w:r>
    </w:p>
    <w:p>
      <w:pPr>
        <w:keepNext w:val="0"/>
        <w:keepLines w:val="0"/>
        <w:pageBreakBefore w:val="0"/>
        <w:widowControl/>
        <w:numPr>
          <w:ilvl w:val="-1"/>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highlight w:val="none"/>
          <w:lang w:val="en-US" w:eastAsia="zh-CN" w:bidi="ar"/>
        </w:rPr>
      </w:pPr>
      <w:r>
        <w:rPr>
          <w:rFonts w:hint="eastAsia" w:ascii="仿宋_GB2312" w:hAnsi="仿宋_GB2312" w:eastAsia="仿宋_GB2312" w:cs="仿宋_GB2312"/>
          <w:b w:val="0"/>
          <w:bCs w:val="0"/>
          <w:color w:val="auto"/>
          <w:kern w:val="0"/>
          <w:sz w:val="32"/>
          <w:szCs w:val="32"/>
          <w:highlight w:val="none"/>
          <w:lang w:val="en-US" w:eastAsia="zh-CN" w:bidi="ar"/>
        </w:rPr>
        <w:t xml:space="preserve">1.报名人通过向评审委员会成员、招标代理机构、采购人提供不正当利益谋取成交； </w:t>
      </w:r>
    </w:p>
    <w:p>
      <w:pPr>
        <w:keepNext w:val="0"/>
        <w:keepLines w:val="0"/>
        <w:pageBreakBefore w:val="0"/>
        <w:widowControl/>
        <w:numPr>
          <w:ilvl w:val="-1"/>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highlight w:val="none"/>
          <w:lang w:val="en-US" w:eastAsia="zh-CN" w:bidi="ar"/>
        </w:rPr>
      </w:pPr>
      <w:r>
        <w:rPr>
          <w:rFonts w:hint="eastAsia" w:ascii="仿宋_GB2312" w:hAnsi="仿宋_GB2312" w:eastAsia="仿宋_GB2312" w:cs="仿宋_GB2312"/>
          <w:b w:val="0"/>
          <w:bCs w:val="0"/>
          <w:color w:val="auto"/>
          <w:kern w:val="0"/>
          <w:sz w:val="32"/>
          <w:szCs w:val="32"/>
          <w:highlight w:val="none"/>
          <w:lang w:val="en-US" w:eastAsia="zh-CN" w:bidi="ar"/>
        </w:rPr>
        <w:t>2.借用他人名称、资质进行挂靠，或者将自己的名称、资质借给他人挂靠进行报价，或以其他方式弄虚作假，骗取成交；</w:t>
      </w:r>
    </w:p>
    <w:p>
      <w:pPr>
        <w:keepNext w:val="0"/>
        <w:keepLines w:val="0"/>
        <w:pageBreakBefore w:val="0"/>
        <w:widowControl/>
        <w:numPr>
          <w:ilvl w:val="-1"/>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highlight w:val="none"/>
          <w:lang w:val="en-US" w:eastAsia="zh-CN" w:bidi="ar"/>
        </w:rPr>
      </w:pPr>
      <w:r>
        <w:rPr>
          <w:rFonts w:hint="eastAsia" w:ascii="仿宋_GB2312" w:hAnsi="仿宋_GB2312" w:eastAsia="仿宋_GB2312" w:cs="仿宋_GB2312"/>
          <w:b w:val="0"/>
          <w:bCs w:val="0"/>
          <w:color w:val="auto"/>
          <w:kern w:val="0"/>
          <w:sz w:val="32"/>
          <w:szCs w:val="32"/>
          <w:highlight w:val="none"/>
          <w:lang w:val="en-US" w:eastAsia="zh-CN" w:bidi="ar"/>
        </w:rPr>
        <w:t xml:space="preserve">3.采取不正当手段诋毁、排挤其他合作对象； </w:t>
      </w:r>
    </w:p>
    <w:p>
      <w:pPr>
        <w:keepNext w:val="0"/>
        <w:keepLines w:val="0"/>
        <w:pageBreakBefore w:val="0"/>
        <w:widowControl/>
        <w:numPr>
          <w:ilvl w:val="-1"/>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highlight w:val="none"/>
          <w:lang w:val="en-US" w:eastAsia="zh-CN" w:bidi="ar"/>
        </w:rPr>
      </w:pPr>
      <w:r>
        <w:rPr>
          <w:rFonts w:hint="eastAsia" w:ascii="仿宋_GB2312" w:hAnsi="仿宋_GB2312" w:eastAsia="仿宋_GB2312" w:cs="仿宋_GB2312"/>
          <w:b w:val="0"/>
          <w:bCs w:val="0"/>
          <w:color w:val="auto"/>
          <w:kern w:val="0"/>
          <w:sz w:val="32"/>
          <w:szCs w:val="32"/>
          <w:highlight w:val="none"/>
          <w:lang w:val="en-US" w:eastAsia="zh-CN" w:bidi="ar"/>
        </w:rPr>
        <w:t xml:space="preserve">4.在采购过程与采购人员、招标代理机构私下进行协商谈判，损害采购人或其他报名人利益； </w:t>
      </w:r>
    </w:p>
    <w:p>
      <w:pPr>
        <w:keepNext w:val="0"/>
        <w:keepLines w:val="0"/>
        <w:pageBreakBefore w:val="0"/>
        <w:widowControl/>
        <w:numPr>
          <w:ilvl w:val="-1"/>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highlight w:val="none"/>
          <w:lang w:val="en-US" w:eastAsia="zh-CN" w:bidi="ar"/>
        </w:rPr>
      </w:pPr>
      <w:r>
        <w:rPr>
          <w:rFonts w:hint="eastAsia" w:ascii="仿宋_GB2312" w:hAnsi="仿宋_GB2312" w:eastAsia="仿宋_GB2312" w:cs="仿宋_GB2312"/>
          <w:b w:val="0"/>
          <w:bCs w:val="0"/>
          <w:color w:val="auto"/>
          <w:kern w:val="0"/>
          <w:sz w:val="32"/>
          <w:szCs w:val="32"/>
          <w:highlight w:val="none"/>
          <w:lang w:val="en-US" w:eastAsia="zh-CN" w:bidi="ar"/>
        </w:rPr>
        <w:t>5.报名人针对资格审查文件、采购文件或者在资格预审公示或成交候选人公示期间，故意捏造事实、伪造证明材料，恶意进行质疑，影响采购工作顺利推进；</w:t>
      </w:r>
    </w:p>
    <w:p>
      <w:pPr>
        <w:keepNext w:val="0"/>
        <w:keepLines w:val="0"/>
        <w:pageBreakBefore w:val="0"/>
        <w:widowControl/>
        <w:numPr>
          <w:ilvl w:val="-1"/>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highlight w:val="none"/>
          <w:lang w:val="en-US" w:eastAsia="zh-CN" w:bidi="ar"/>
        </w:rPr>
      </w:pPr>
      <w:r>
        <w:rPr>
          <w:rFonts w:hint="eastAsia" w:ascii="仿宋_GB2312" w:hAnsi="仿宋_GB2312" w:eastAsia="仿宋_GB2312" w:cs="仿宋_GB2312"/>
          <w:b w:val="0"/>
          <w:bCs w:val="0"/>
          <w:color w:val="auto"/>
          <w:kern w:val="0"/>
          <w:sz w:val="32"/>
          <w:szCs w:val="32"/>
          <w:highlight w:val="none"/>
          <w:lang w:val="en-US" w:eastAsia="zh-CN" w:bidi="ar"/>
        </w:rPr>
        <w:t>6.存在围标串标行为；</w:t>
      </w:r>
      <w:r>
        <w:rPr>
          <w:rFonts w:hint="eastAsia" w:ascii="仿宋_GB2312" w:hAnsi="仿宋_GB2312" w:eastAsia="仿宋_GB2312" w:cs="仿宋_GB2312"/>
          <w:b w:val="0"/>
          <w:bCs w:val="0"/>
          <w:color w:val="auto"/>
          <w:kern w:val="0"/>
          <w:sz w:val="32"/>
          <w:szCs w:val="32"/>
          <w:highlight w:val="none"/>
          <w:lang w:val="en-US" w:eastAsia="zh-CN" w:bidi="ar"/>
        </w:rPr>
        <w:tab/>
      </w:r>
    </w:p>
    <w:p>
      <w:pPr>
        <w:keepNext w:val="0"/>
        <w:keepLines w:val="0"/>
        <w:pageBreakBefore w:val="0"/>
        <w:widowControl/>
        <w:numPr>
          <w:ilvl w:val="-1"/>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highlight w:val="none"/>
          <w:lang w:val="en-US" w:eastAsia="zh-CN" w:bidi="ar"/>
        </w:rPr>
      </w:pPr>
      <w:r>
        <w:rPr>
          <w:rFonts w:hint="eastAsia" w:ascii="仿宋_GB2312" w:hAnsi="仿宋_GB2312" w:eastAsia="仿宋_GB2312" w:cs="仿宋_GB2312"/>
          <w:b w:val="0"/>
          <w:bCs w:val="0"/>
          <w:color w:val="auto"/>
          <w:kern w:val="0"/>
          <w:sz w:val="32"/>
          <w:szCs w:val="32"/>
          <w:highlight w:val="none"/>
          <w:lang w:val="en-US" w:eastAsia="zh-CN" w:bidi="ar"/>
        </w:rPr>
        <w:t>7.采购人成交通知书发出后，报名人拒绝签订合同（因不可抗力原因不能履行合同的除外）；</w:t>
      </w:r>
    </w:p>
    <w:p>
      <w:pPr>
        <w:keepNext w:val="0"/>
        <w:keepLines w:val="0"/>
        <w:pageBreakBefore w:val="0"/>
        <w:widowControl/>
        <w:numPr>
          <w:ilvl w:val="-1"/>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highlight w:val="none"/>
          <w:lang w:val="en-US" w:eastAsia="zh-CN" w:bidi="ar"/>
        </w:rPr>
      </w:pPr>
      <w:r>
        <w:rPr>
          <w:rFonts w:hint="eastAsia" w:ascii="仿宋_GB2312" w:hAnsi="仿宋_GB2312" w:eastAsia="仿宋_GB2312" w:cs="仿宋_GB2312"/>
          <w:b w:val="0"/>
          <w:bCs w:val="0"/>
          <w:color w:val="auto"/>
          <w:kern w:val="0"/>
          <w:sz w:val="32"/>
          <w:szCs w:val="32"/>
          <w:highlight w:val="none"/>
          <w:lang w:val="en-US" w:eastAsia="zh-CN" w:bidi="ar"/>
        </w:rPr>
        <w:t>8.自采购公告发布之日起前三年内与采购人以及关联公司发生诉讼或仲裁的单位；</w:t>
      </w:r>
    </w:p>
    <w:p>
      <w:pPr>
        <w:keepNext w:val="0"/>
        <w:keepLines w:val="0"/>
        <w:pageBreakBefore w:val="0"/>
        <w:widowControl/>
        <w:numPr>
          <w:ilvl w:val="-1"/>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highlight w:val="none"/>
          <w:lang w:val="en-US" w:eastAsia="zh-CN" w:bidi="ar"/>
        </w:rPr>
      </w:pPr>
      <w:r>
        <w:rPr>
          <w:rFonts w:hint="eastAsia" w:ascii="仿宋_GB2312" w:hAnsi="仿宋_GB2312" w:eastAsia="仿宋_GB2312" w:cs="仿宋_GB2312"/>
          <w:b w:val="0"/>
          <w:bCs w:val="0"/>
          <w:color w:val="auto"/>
          <w:kern w:val="0"/>
          <w:sz w:val="32"/>
          <w:szCs w:val="32"/>
          <w:highlight w:val="none"/>
          <w:lang w:val="en-US" w:eastAsia="zh-CN" w:bidi="ar"/>
        </w:rPr>
        <w:t>9.报名人发生向各单位工作人员行贿情形；</w:t>
      </w:r>
    </w:p>
    <w:p>
      <w:pPr>
        <w:keepNext w:val="0"/>
        <w:keepLines w:val="0"/>
        <w:pageBreakBefore w:val="0"/>
        <w:widowControl/>
        <w:numPr>
          <w:ilvl w:val="-1"/>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highlight w:val="none"/>
          <w:lang w:val="en-US" w:eastAsia="zh-CN" w:bidi="ar"/>
        </w:rPr>
      </w:pPr>
      <w:r>
        <w:rPr>
          <w:rFonts w:hint="eastAsia" w:ascii="仿宋_GB2312" w:hAnsi="仿宋_GB2312" w:eastAsia="仿宋_GB2312" w:cs="仿宋_GB2312"/>
          <w:b w:val="0"/>
          <w:bCs w:val="0"/>
          <w:color w:val="auto"/>
          <w:kern w:val="0"/>
          <w:sz w:val="32"/>
          <w:szCs w:val="32"/>
          <w:highlight w:val="none"/>
          <w:lang w:val="en-US" w:eastAsia="zh-CN" w:bidi="ar"/>
        </w:rPr>
        <w:t>10.参与采购人非招标采购活动进行两次（含）以上无效异议的合作对象，因其无效异议对采购人以及关联公司造成经济损失、工作滞后的，可纳入非招标采购项目不予合作名单。具有下列情形之一的，应视为无效异议：</w:t>
      </w:r>
    </w:p>
    <w:p>
      <w:pPr>
        <w:keepNext w:val="0"/>
        <w:keepLines w:val="0"/>
        <w:pageBreakBefore w:val="0"/>
        <w:widowControl/>
        <w:numPr>
          <w:ilvl w:val="-1"/>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highlight w:val="none"/>
          <w:lang w:val="en-US" w:eastAsia="zh-CN" w:bidi="ar"/>
        </w:rPr>
      </w:pPr>
      <w:r>
        <w:rPr>
          <w:rFonts w:hint="eastAsia" w:ascii="仿宋_GB2312" w:hAnsi="仿宋_GB2312" w:eastAsia="仿宋_GB2312" w:cs="仿宋_GB2312"/>
          <w:b w:val="0"/>
          <w:bCs w:val="0"/>
          <w:color w:val="auto"/>
          <w:kern w:val="0"/>
          <w:sz w:val="32"/>
          <w:szCs w:val="32"/>
          <w:highlight w:val="none"/>
          <w:lang w:val="en-US" w:eastAsia="zh-CN" w:bidi="ar"/>
        </w:rPr>
        <w:t>1）异议主体不是报名人或其他利害关系人；</w:t>
      </w:r>
    </w:p>
    <w:p>
      <w:pPr>
        <w:keepNext w:val="0"/>
        <w:keepLines w:val="0"/>
        <w:pageBreakBefore w:val="0"/>
        <w:widowControl/>
        <w:numPr>
          <w:ilvl w:val="-1"/>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highlight w:val="none"/>
          <w:lang w:val="en-US" w:eastAsia="zh-CN" w:bidi="ar"/>
        </w:rPr>
      </w:pPr>
      <w:r>
        <w:rPr>
          <w:rFonts w:hint="eastAsia" w:ascii="仿宋_GB2312" w:hAnsi="仿宋_GB2312" w:eastAsia="仿宋_GB2312" w:cs="仿宋_GB2312"/>
          <w:b w:val="0"/>
          <w:bCs w:val="0"/>
          <w:color w:val="auto"/>
          <w:kern w:val="0"/>
          <w:sz w:val="32"/>
          <w:szCs w:val="32"/>
          <w:highlight w:val="none"/>
          <w:lang w:val="en-US" w:eastAsia="zh-CN" w:bidi="ar"/>
        </w:rPr>
        <w:t>2）报名人是法人的，异议书必须由其法定代表人或者授权代表签字并盖章；其他组织或者自然人投诉的，异议书必须由其主要负责人或者投诉人本人签字，并附有效身份证明复印件；</w:t>
      </w:r>
    </w:p>
    <w:p>
      <w:pPr>
        <w:keepNext w:val="0"/>
        <w:keepLines w:val="0"/>
        <w:pageBreakBefore w:val="0"/>
        <w:widowControl/>
        <w:numPr>
          <w:ilvl w:val="-1"/>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highlight w:val="none"/>
          <w:lang w:val="en-US" w:eastAsia="zh-CN" w:bidi="ar"/>
        </w:rPr>
      </w:pPr>
      <w:r>
        <w:rPr>
          <w:rFonts w:hint="eastAsia" w:ascii="仿宋_GB2312" w:hAnsi="仿宋_GB2312" w:eastAsia="仿宋_GB2312" w:cs="仿宋_GB2312"/>
          <w:b w:val="0"/>
          <w:bCs w:val="0"/>
          <w:color w:val="auto"/>
          <w:kern w:val="0"/>
          <w:sz w:val="32"/>
          <w:szCs w:val="32"/>
          <w:highlight w:val="none"/>
          <w:lang w:val="en-US" w:eastAsia="zh-CN" w:bidi="ar"/>
        </w:rPr>
        <w:t>3）异议人未提供必要的证明材料和明确的要求；</w:t>
      </w:r>
    </w:p>
    <w:p>
      <w:pPr>
        <w:keepNext w:val="0"/>
        <w:keepLines w:val="0"/>
        <w:pageBreakBefore w:val="0"/>
        <w:widowControl/>
        <w:numPr>
          <w:ilvl w:val="-1"/>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highlight w:val="none"/>
          <w:lang w:val="en-US" w:eastAsia="zh-CN" w:bidi="ar"/>
        </w:rPr>
      </w:pPr>
      <w:r>
        <w:rPr>
          <w:rFonts w:hint="eastAsia" w:ascii="仿宋_GB2312" w:hAnsi="仿宋_GB2312" w:eastAsia="仿宋_GB2312" w:cs="仿宋_GB2312"/>
          <w:b w:val="0"/>
          <w:bCs w:val="0"/>
          <w:color w:val="auto"/>
          <w:kern w:val="0"/>
          <w:sz w:val="32"/>
          <w:szCs w:val="32"/>
          <w:highlight w:val="none"/>
          <w:lang w:val="en-US" w:eastAsia="zh-CN" w:bidi="ar"/>
        </w:rPr>
        <w:t>4）异议人捏造事实、伪造材料或者以非法手段取得证明材料进行异议的，证据来源的合法性存在明显疑问，异议人无法证明其取得方式合法的，视为以非法手段取得证明材料；</w:t>
      </w:r>
    </w:p>
    <w:p>
      <w:pPr>
        <w:widowControl/>
        <w:numPr>
          <w:ilvl w:val="0"/>
          <w:numId w:val="0"/>
        </w:numPr>
        <w:spacing w:line="560" w:lineRule="exact"/>
        <w:ind w:firstLine="640" w:firstLineChars="200"/>
        <w:jc w:val="left"/>
        <w:rPr>
          <w:rFonts w:hint="eastAsia" w:eastAsia="仿宋_GB2312"/>
          <w:lang w:eastAsia="zh-CN"/>
        </w:rPr>
      </w:pPr>
      <w:r>
        <w:rPr>
          <w:rFonts w:hint="eastAsia" w:ascii="仿宋_GB2312" w:hAnsi="仿宋_GB2312" w:eastAsia="仿宋_GB2312" w:cs="仿宋_GB2312"/>
          <w:b w:val="0"/>
          <w:bCs w:val="0"/>
          <w:color w:val="auto"/>
          <w:kern w:val="0"/>
          <w:sz w:val="32"/>
          <w:szCs w:val="32"/>
          <w:highlight w:val="none"/>
          <w:lang w:val="en-US" w:eastAsia="zh-CN" w:bidi="ar"/>
        </w:rPr>
        <w:t>5）其他属无效异议的情形。</w:t>
      </w:r>
    </w:p>
    <w:p>
      <w:pPr>
        <w:keepNext w:val="0"/>
        <w:keepLines w:val="0"/>
        <w:pageBreakBefore w:val="0"/>
        <w:widowControl/>
        <w:numPr>
          <w:ilvl w:val="-1"/>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222222"/>
          <w:kern w:val="0"/>
          <w:sz w:val="32"/>
          <w:szCs w:val="32"/>
          <w:highlight w:val="none"/>
          <w:lang w:val="en-US" w:eastAsia="zh-CN" w:bidi="ar"/>
        </w:rPr>
      </w:pPr>
      <w:r>
        <w:rPr>
          <w:rFonts w:hint="eastAsia" w:ascii="仿宋_GB2312" w:hAnsi="仿宋_GB2312" w:eastAsia="仿宋_GB2312" w:cs="仿宋_GB2312"/>
          <w:color w:val="222222"/>
          <w:kern w:val="0"/>
          <w:sz w:val="32"/>
          <w:szCs w:val="32"/>
          <w:highlight w:val="none"/>
          <w:lang w:eastAsia="zh-CN" w:bidi="ar"/>
        </w:rPr>
        <w:t>（</w:t>
      </w:r>
      <w:r>
        <w:rPr>
          <w:rFonts w:hint="eastAsia" w:ascii="仿宋_GB2312" w:hAnsi="仿宋_GB2312" w:eastAsia="仿宋_GB2312" w:cs="仿宋_GB2312"/>
          <w:color w:val="222222"/>
          <w:kern w:val="0"/>
          <w:sz w:val="32"/>
          <w:szCs w:val="32"/>
          <w:highlight w:val="none"/>
          <w:lang w:val="en-US" w:eastAsia="zh-CN" w:bidi="ar"/>
        </w:rPr>
        <w:t>七</w:t>
      </w:r>
      <w:r>
        <w:rPr>
          <w:rFonts w:hint="eastAsia" w:ascii="仿宋_GB2312" w:hAnsi="仿宋_GB2312" w:eastAsia="仿宋_GB2312" w:cs="仿宋_GB2312"/>
          <w:color w:val="222222"/>
          <w:kern w:val="0"/>
          <w:sz w:val="32"/>
          <w:szCs w:val="32"/>
          <w:highlight w:val="none"/>
          <w:lang w:eastAsia="zh-CN" w:bidi="ar"/>
        </w:rPr>
        <w:t>）</w:t>
      </w:r>
      <w:r>
        <w:rPr>
          <w:rFonts w:hint="eastAsia" w:ascii="仿宋_GB2312" w:hAnsi="仿宋_GB2312" w:eastAsia="仿宋_GB2312" w:cs="仿宋_GB2312"/>
          <w:b w:val="0"/>
          <w:bCs w:val="0"/>
          <w:color w:val="222222"/>
          <w:kern w:val="0"/>
          <w:sz w:val="32"/>
          <w:szCs w:val="32"/>
          <w:highlight w:val="none"/>
          <w:lang w:val="en-US" w:eastAsia="zh-CN" w:bidi="ar"/>
        </w:rPr>
        <w:t xml:space="preserve">成交供应商在合同履行，项目实施、运行阶段，有下列情形之一的，应列入不予合作对象名单： </w:t>
      </w:r>
    </w:p>
    <w:p>
      <w:pPr>
        <w:keepNext w:val="0"/>
        <w:keepLines w:val="0"/>
        <w:pageBreakBefore w:val="0"/>
        <w:widowControl/>
        <w:numPr>
          <w:ilvl w:val="-1"/>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222222"/>
          <w:kern w:val="0"/>
          <w:sz w:val="32"/>
          <w:szCs w:val="32"/>
          <w:highlight w:val="none"/>
          <w:lang w:val="en-US" w:eastAsia="zh-CN" w:bidi="ar"/>
        </w:rPr>
      </w:pPr>
      <w:r>
        <w:rPr>
          <w:rFonts w:hint="eastAsia" w:ascii="仿宋_GB2312" w:hAnsi="仿宋_GB2312" w:eastAsia="仿宋_GB2312" w:cs="仿宋_GB2312"/>
          <w:b w:val="0"/>
          <w:bCs w:val="0"/>
          <w:color w:val="222222"/>
          <w:kern w:val="0"/>
          <w:sz w:val="32"/>
          <w:szCs w:val="32"/>
          <w:highlight w:val="none"/>
          <w:lang w:val="en-US" w:eastAsia="zh-CN" w:bidi="ar"/>
        </w:rPr>
        <w:t>（1）不按采购文件或招标文件要求，投标文件或报价文件承诺的条件与采购人签订合同，或在合同签订中存在欺诈情形，违反采购文件规定，对采购人或关联公司不利；</w:t>
      </w:r>
    </w:p>
    <w:p>
      <w:pPr>
        <w:keepNext w:val="0"/>
        <w:keepLines w:val="0"/>
        <w:pageBreakBefore w:val="0"/>
        <w:widowControl/>
        <w:numPr>
          <w:ilvl w:val="-1"/>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222222"/>
          <w:kern w:val="0"/>
          <w:sz w:val="32"/>
          <w:szCs w:val="32"/>
          <w:highlight w:val="none"/>
          <w:lang w:val="en-US" w:eastAsia="zh-CN" w:bidi="ar"/>
        </w:rPr>
      </w:pPr>
      <w:r>
        <w:rPr>
          <w:rFonts w:hint="eastAsia" w:ascii="仿宋_GB2312" w:hAnsi="仿宋_GB2312" w:eastAsia="仿宋_GB2312" w:cs="仿宋_GB2312"/>
          <w:b w:val="0"/>
          <w:bCs w:val="0"/>
          <w:color w:val="222222"/>
          <w:kern w:val="0"/>
          <w:sz w:val="32"/>
          <w:szCs w:val="32"/>
          <w:highlight w:val="none"/>
          <w:lang w:val="en-US" w:eastAsia="zh-CN" w:bidi="ar"/>
        </w:rPr>
        <w:t>（2）违反合同约定，将承揽项目转包或违法分包给他人；</w:t>
      </w:r>
    </w:p>
    <w:p>
      <w:pPr>
        <w:keepNext w:val="0"/>
        <w:keepLines w:val="0"/>
        <w:pageBreakBefore w:val="0"/>
        <w:widowControl/>
        <w:numPr>
          <w:ilvl w:val="-1"/>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222222"/>
          <w:kern w:val="0"/>
          <w:sz w:val="32"/>
          <w:szCs w:val="32"/>
          <w:highlight w:val="none"/>
          <w:lang w:val="en-US" w:eastAsia="zh-CN" w:bidi="ar"/>
        </w:rPr>
      </w:pPr>
      <w:r>
        <w:rPr>
          <w:rFonts w:hint="eastAsia" w:ascii="仿宋_GB2312" w:hAnsi="仿宋_GB2312" w:eastAsia="仿宋_GB2312" w:cs="仿宋_GB2312"/>
          <w:b w:val="0"/>
          <w:bCs w:val="0"/>
          <w:color w:val="222222"/>
          <w:kern w:val="0"/>
          <w:sz w:val="32"/>
          <w:szCs w:val="32"/>
          <w:highlight w:val="none"/>
          <w:lang w:val="en-US" w:eastAsia="zh-CN" w:bidi="ar"/>
        </w:rPr>
        <w:t>（3）因成交供应商责任原因连续发生不安全事件、事故或造成恶劣不良影响；</w:t>
      </w:r>
    </w:p>
    <w:p>
      <w:pPr>
        <w:keepNext w:val="0"/>
        <w:keepLines w:val="0"/>
        <w:pageBreakBefore w:val="0"/>
        <w:widowControl/>
        <w:numPr>
          <w:ilvl w:val="-1"/>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222222"/>
          <w:kern w:val="0"/>
          <w:sz w:val="32"/>
          <w:szCs w:val="32"/>
          <w:highlight w:val="none"/>
          <w:lang w:val="en-US" w:eastAsia="zh-CN" w:bidi="ar"/>
        </w:rPr>
      </w:pPr>
      <w:r>
        <w:rPr>
          <w:rFonts w:hint="eastAsia" w:ascii="仿宋_GB2312" w:hAnsi="仿宋_GB2312" w:eastAsia="仿宋_GB2312" w:cs="仿宋_GB2312"/>
          <w:b w:val="0"/>
          <w:bCs w:val="0"/>
          <w:color w:val="222222"/>
          <w:kern w:val="0"/>
          <w:sz w:val="32"/>
          <w:szCs w:val="32"/>
          <w:highlight w:val="none"/>
          <w:lang w:val="en-US" w:eastAsia="zh-CN" w:bidi="ar"/>
        </w:rPr>
        <w:t>（4）使用的设备、材料以次充好或提供与合同不符的假冒伪劣产品等降低质量情形或造成不良影响；</w:t>
      </w:r>
    </w:p>
    <w:p>
      <w:pPr>
        <w:keepNext w:val="0"/>
        <w:keepLines w:val="0"/>
        <w:pageBreakBefore w:val="0"/>
        <w:widowControl/>
        <w:numPr>
          <w:ilvl w:val="-1"/>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222222"/>
          <w:kern w:val="0"/>
          <w:sz w:val="32"/>
          <w:szCs w:val="32"/>
          <w:highlight w:val="none"/>
          <w:lang w:val="en-US" w:eastAsia="zh-CN" w:bidi="ar"/>
        </w:rPr>
      </w:pPr>
      <w:r>
        <w:rPr>
          <w:rFonts w:hint="eastAsia" w:ascii="仿宋_GB2312" w:hAnsi="仿宋_GB2312" w:eastAsia="仿宋_GB2312" w:cs="仿宋_GB2312"/>
          <w:b w:val="0"/>
          <w:bCs w:val="0"/>
          <w:color w:val="222222"/>
          <w:kern w:val="0"/>
          <w:sz w:val="32"/>
          <w:szCs w:val="32"/>
          <w:highlight w:val="none"/>
          <w:lang w:val="en-US" w:eastAsia="zh-CN" w:bidi="ar"/>
        </w:rPr>
        <w:t>（5）因环保、噪音问题造成社会恶劣影响；</w:t>
      </w:r>
    </w:p>
    <w:p>
      <w:pPr>
        <w:keepNext w:val="0"/>
        <w:keepLines w:val="0"/>
        <w:pageBreakBefore w:val="0"/>
        <w:widowControl/>
        <w:numPr>
          <w:ilvl w:val="-1"/>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222222"/>
          <w:kern w:val="0"/>
          <w:sz w:val="32"/>
          <w:szCs w:val="32"/>
          <w:highlight w:val="none"/>
          <w:lang w:val="en-US" w:eastAsia="zh-CN" w:bidi="ar"/>
        </w:rPr>
      </w:pPr>
      <w:r>
        <w:rPr>
          <w:rFonts w:hint="eastAsia" w:ascii="仿宋_GB2312" w:hAnsi="仿宋_GB2312" w:eastAsia="仿宋_GB2312" w:cs="仿宋_GB2312"/>
          <w:b w:val="0"/>
          <w:bCs w:val="0"/>
          <w:color w:val="222222"/>
          <w:kern w:val="0"/>
          <w:sz w:val="32"/>
          <w:szCs w:val="32"/>
          <w:highlight w:val="none"/>
          <w:lang w:val="en-US" w:eastAsia="zh-CN" w:bidi="ar"/>
        </w:rPr>
        <w:t>（6）拖欠农民工工资，造成恶劣影响的，或发生上访维稳事件，或导致采购人或关联公司垫付农民工工资；</w:t>
      </w:r>
    </w:p>
    <w:p>
      <w:pPr>
        <w:keepNext w:val="0"/>
        <w:keepLines w:val="0"/>
        <w:pageBreakBefore w:val="0"/>
        <w:widowControl/>
        <w:numPr>
          <w:ilvl w:val="-1"/>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222222"/>
          <w:kern w:val="0"/>
          <w:sz w:val="32"/>
          <w:szCs w:val="32"/>
          <w:highlight w:val="none"/>
          <w:lang w:val="en-US" w:eastAsia="zh-CN" w:bidi="ar"/>
        </w:rPr>
      </w:pPr>
      <w:r>
        <w:rPr>
          <w:rFonts w:hint="eastAsia" w:ascii="仿宋_GB2312" w:hAnsi="仿宋_GB2312" w:eastAsia="仿宋_GB2312" w:cs="仿宋_GB2312"/>
          <w:b w:val="0"/>
          <w:bCs w:val="0"/>
          <w:color w:val="222222"/>
          <w:kern w:val="0"/>
          <w:sz w:val="32"/>
          <w:szCs w:val="32"/>
          <w:highlight w:val="none"/>
          <w:lang w:val="en-US" w:eastAsia="zh-CN" w:bidi="ar"/>
        </w:rPr>
        <w:t>（7）虚报工程量或设备、材料结算量，拒不接受第三方咨询单位按合同约定审定的工程造价，设备、材料数量，造成工程延误、设备材料到货期延误、结算滞后；</w:t>
      </w:r>
    </w:p>
    <w:p>
      <w:pPr>
        <w:keepNext w:val="0"/>
        <w:keepLines w:val="0"/>
        <w:pageBreakBefore w:val="0"/>
        <w:widowControl/>
        <w:numPr>
          <w:ilvl w:val="-1"/>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222222"/>
          <w:kern w:val="0"/>
          <w:sz w:val="32"/>
          <w:szCs w:val="32"/>
          <w:highlight w:val="none"/>
          <w:lang w:val="en-US" w:eastAsia="zh-CN" w:bidi="ar"/>
        </w:rPr>
      </w:pPr>
      <w:r>
        <w:rPr>
          <w:rFonts w:hint="eastAsia" w:ascii="仿宋_GB2312" w:hAnsi="仿宋_GB2312" w:eastAsia="仿宋_GB2312" w:cs="仿宋_GB2312"/>
          <w:b w:val="0"/>
          <w:bCs w:val="0"/>
          <w:color w:val="222222"/>
          <w:kern w:val="0"/>
          <w:sz w:val="32"/>
          <w:szCs w:val="32"/>
          <w:highlight w:val="none"/>
          <w:lang w:val="en-US" w:eastAsia="zh-CN" w:bidi="ar"/>
        </w:rPr>
        <w:t>（8）拒绝履行合同主要条款，造成合同无法正常履约；</w:t>
      </w:r>
    </w:p>
    <w:p>
      <w:pPr>
        <w:keepNext w:val="0"/>
        <w:keepLines w:val="0"/>
        <w:pageBreakBefore w:val="0"/>
        <w:widowControl/>
        <w:numPr>
          <w:ilvl w:val="-1"/>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222222"/>
          <w:kern w:val="0"/>
          <w:sz w:val="32"/>
          <w:szCs w:val="32"/>
          <w:highlight w:val="none"/>
          <w:lang w:val="en-US" w:eastAsia="zh-CN" w:bidi="ar"/>
        </w:rPr>
      </w:pPr>
      <w:r>
        <w:rPr>
          <w:rFonts w:hint="eastAsia" w:ascii="仿宋_GB2312" w:hAnsi="仿宋_GB2312" w:eastAsia="仿宋_GB2312" w:cs="仿宋_GB2312"/>
          <w:b w:val="0"/>
          <w:bCs w:val="0"/>
          <w:color w:val="222222"/>
          <w:kern w:val="0"/>
          <w:sz w:val="32"/>
          <w:szCs w:val="32"/>
          <w:highlight w:val="none"/>
          <w:lang w:val="en-US" w:eastAsia="zh-CN" w:bidi="ar"/>
        </w:rPr>
        <w:t>（9）因严重违约被采购人依法单方解除合同；</w:t>
      </w:r>
    </w:p>
    <w:p>
      <w:pPr>
        <w:keepNext w:val="0"/>
        <w:keepLines w:val="0"/>
        <w:pageBreakBefore w:val="0"/>
        <w:widowControl/>
        <w:numPr>
          <w:ilvl w:val="-1"/>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222222"/>
          <w:kern w:val="0"/>
          <w:sz w:val="32"/>
          <w:szCs w:val="32"/>
          <w:highlight w:val="none"/>
          <w:lang w:val="en-US" w:eastAsia="zh-CN" w:bidi="ar"/>
        </w:rPr>
      </w:pPr>
      <w:r>
        <w:rPr>
          <w:rFonts w:hint="eastAsia" w:ascii="仿宋_GB2312" w:hAnsi="仿宋_GB2312" w:eastAsia="仿宋_GB2312" w:cs="仿宋_GB2312"/>
          <w:b w:val="0"/>
          <w:bCs w:val="0"/>
          <w:color w:val="222222"/>
          <w:kern w:val="0"/>
          <w:sz w:val="32"/>
          <w:szCs w:val="32"/>
          <w:highlight w:val="none"/>
          <w:lang w:val="en-US" w:eastAsia="zh-CN" w:bidi="ar"/>
        </w:rPr>
        <w:t>（10）存在向采购人或关联公司相关人员行贿等不廉洁情形。</w:t>
      </w:r>
    </w:p>
    <w:p>
      <w:pPr>
        <w:pStyle w:val="2"/>
        <w:rPr>
          <w:rFonts w:hint="eastAsia" w:eastAsia="仿宋_GB2312"/>
          <w:lang w:eastAsia="zh-CN"/>
        </w:rPr>
      </w:pPr>
    </w:p>
    <w:p>
      <w:pPr>
        <w:spacing w:line="560" w:lineRule="exact"/>
        <w:outlineLvl w:val="0"/>
        <w:rPr>
          <w:rFonts w:ascii="黑体" w:hAnsi="黑体" w:eastAsia="黑体" w:cs="宋体"/>
          <w:bCs/>
          <w:sz w:val="32"/>
          <w:szCs w:val="32"/>
        </w:rPr>
      </w:pPr>
    </w:p>
    <w:p>
      <w:pPr>
        <w:widowControl/>
        <w:tabs>
          <w:tab w:val="left" w:pos="142"/>
        </w:tabs>
        <w:spacing w:line="560" w:lineRule="exact"/>
        <w:rPr>
          <w:rFonts w:ascii="仿宋_GB2312" w:hAnsi="仿宋_GB2312" w:eastAsia="仿宋_GB2312" w:cs="仿宋_GB2312"/>
          <w:color w:val="222222"/>
          <w:kern w:val="0"/>
          <w:sz w:val="32"/>
          <w:szCs w:val="32"/>
          <w:lang w:bidi="ar"/>
        </w:rPr>
      </w:pPr>
    </w:p>
    <w:p>
      <w:pPr>
        <w:widowControl/>
        <w:tabs>
          <w:tab w:val="left" w:pos="142"/>
        </w:tabs>
        <w:spacing w:line="560" w:lineRule="exact"/>
        <w:ind w:firstLine="640" w:firstLineChars="200"/>
        <w:rPr>
          <w:rFonts w:ascii="仿宋_GB2312" w:hAnsi="仿宋_GB2312" w:eastAsia="仿宋_GB2312" w:cs="仿宋_GB2312"/>
          <w:color w:val="222222"/>
          <w:kern w:val="0"/>
          <w:sz w:val="32"/>
          <w:szCs w:val="32"/>
          <w:lang w:bidi="ar"/>
        </w:rPr>
      </w:pPr>
      <w:r>
        <w:rPr>
          <w:rFonts w:hint="eastAsia" w:ascii="仿宋_GB2312" w:hAnsi="仿宋_GB2312" w:eastAsia="仿宋_GB2312" w:cs="仿宋_GB2312"/>
          <w:color w:val="222222"/>
          <w:kern w:val="0"/>
          <w:sz w:val="32"/>
          <w:szCs w:val="32"/>
          <w:lang w:bidi="ar"/>
        </w:rPr>
        <w:t>附件：项目报价文件</w:t>
      </w:r>
      <w:r>
        <w:rPr>
          <w:rFonts w:hint="eastAsia" w:ascii="仿宋_GB2312" w:hAnsi="仿宋_GB2312" w:eastAsia="仿宋_GB2312" w:cs="仿宋_GB2312"/>
          <w:color w:val="222222"/>
          <w:kern w:val="0"/>
          <w:sz w:val="32"/>
          <w:szCs w:val="32"/>
          <w:lang w:val="en-US" w:eastAsia="zh-CN" w:bidi="ar"/>
        </w:rPr>
        <w:t>参考</w:t>
      </w:r>
      <w:r>
        <w:rPr>
          <w:rFonts w:hint="eastAsia" w:ascii="仿宋_GB2312" w:hAnsi="仿宋_GB2312" w:eastAsia="仿宋_GB2312" w:cs="仿宋_GB2312"/>
          <w:color w:val="222222"/>
          <w:kern w:val="0"/>
          <w:sz w:val="32"/>
          <w:szCs w:val="32"/>
          <w:lang w:bidi="ar"/>
        </w:rPr>
        <w:t>格式</w:t>
      </w:r>
    </w:p>
    <w:p>
      <w:pPr>
        <w:widowControl/>
        <w:spacing w:line="540" w:lineRule="exact"/>
        <w:ind w:firstLine="3200" w:firstLineChars="1000"/>
        <w:jc w:val="left"/>
        <w:outlineLvl w:val="9"/>
        <w:rPr>
          <w:rFonts w:hint="eastAsia" w:ascii="黑体" w:hAnsi="黑体" w:eastAsia="黑体" w:cs="宋体"/>
          <w:bCs/>
          <w:sz w:val="32"/>
          <w:szCs w:val="32"/>
        </w:rPr>
      </w:pPr>
    </w:p>
    <w:p>
      <w:pPr>
        <w:widowControl/>
        <w:spacing w:line="540" w:lineRule="exact"/>
        <w:ind w:firstLine="3200" w:firstLineChars="1000"/>
        <w:jc w:val="left"/>
        <w:outlineLvl w:val="9"/>
        <w:rPr>
          <w:rFonts w:hint="eastAsia" w:ascii="黑体" w:hAnsi="黑体" w:eastAsia="黑体" w:cs="宋体"/>
          <w:bCs/>
          <w:sz w:val="32"/>
          <w:szCs w:val="32"/>
        </w:rPr>
      </w:pPr>
    </w:p>
    <w:p>
      <w:pPr>
        <w:widowControl/>
        <w:spacing w:line="540" w:lineRule="exact"/>
        <w:ind w:firstLine="3200" w:firstLineChars="1000"/>
        <w:jc w:val="left"/>
        <w:outlineLvl w:val="9"/>
        <w:rPr>
          <w:rFonts w:hint="eastAsia" w:ascii="黑体" w:hAnsi="黑体" w:eastAsia="黑体" w:cs="宋体"/>
          <w:bCs/>
          <w:sz w:val="32"/>
          <w:szCs w:val="32"/>
        </w:rPr>
      </w:pPr>
    </w:p>
    <w:p>
      <w:pPr>
        <w:widowControl/>
        <w:spacing w:line="540" w:lineRule="exact"/>
        <w:ind w:firstLine="3200" w:firstLineChars="1000"/>
        <w:jc w:val="left"/>
        <w:outlineLvl w:val="9"/>
        <w:rPr>
          <w:rFonts w:hint="eastAsia" w:ascii="黑体" w:hAnsi="黑体" w:eastAsia="黑体" w:cs="宋体"/>
          <w:bCs/>
          <w:sz w:val="32"/>
          <w:szCs w:val="32"/>
        </w:rPr>
      </w:pPr>
    </w:p>
    <w:p>
      <w:pPr>
        <w:widowControl/>
        <w:spacing w:line="540" w:lineRule="exact"/>
        <w:ind w:firstLine="3200" w:firstLineChars="1000"/>
        <w:jc w:val="left"/>
        <w:outlineLvl w:val="9"/>
        <w:rPr>
          <w:rFonts w:hint="eastAsia" w:ascii="黑体" w:hAnsi="黑体" w:eastAsia="黑体" w:cs="宋体"/>
          <w:bCs/>
          <w:sz w:val="32"/>
          <w:szCs w:val="32"/>
        </w:rPr>
      </w:pPr>
    </w:p>
    <w:p>
      <w:pPr>
        <w:widowControl/>
        <w:spacing w:line="540" w:lineRule="exact"/>
        <w:jc w:val="left"/>
        <w:outlineLvl w:val="9"/>
        <w:rPr>
          <w:rFonts w:hint="eastAsia" w:ascii="黑体" w:hAnsi="黑体" w:eastAsia="黑体" w:cs="宋体"/>
          <w:bCs/>
          <w:sz w:val="32"/>
          <w:szCs w:val="32"/>
        </w:rPr>
      </w:pPr>
    </w:p>
    <w:p>
      <w:pPr>
        <w:rPr>
          <w:rFonts w:hint="eastAsia" w:ascii="黑体" w:hAnsi="黑体" w:eastAsia="黑体" w:cs="宋体"/>
          <w:bCs/>
          <w:sz w:val="32"/>
          <w:szCs w:val="32"/>
        </w:rPr>
      </w:pPr>
      <w:r>
        <w:rPr>
          <w:rFonts w:hint="eastAsia" w:ascii="黑体" w:hAnsi="黑体" w:eastAsia="黑体" w:cs="宋体"/>
          <w:bCs/>
          <w:sz w:val="32"/>
          <w:szCs w:val="32"/>
        </w:rPr>
        <w:br w:type="page"/>
      </w:r>
    </w:p>
    <w:p>
      <w:pPr>
        <w:widowControl/>
        <w:spacing w:line="540" w:lineRule="exact"/>
        <w:ind w:firstLine="2560" w:firstLineChars="800"/>
        <w:jc w:val="left"/>
        <w:outlineLvl w:val="9"/>
        <w:rPr>
          <w:rFonts w:ascii="黑体" w:hAnsi="黑体" w:eastAsia="黑体" w:cs="宋体"/>
          <w:bCs/>
          <w:sz w:val="32"/>
          <w:szCs w:val="32"/>
        </w:rPr>
      </w:pPr>
      <w:r>
        <w:rPr>
          <w:rFonts w:hint="eastAsia" w:ascii="黑体" w:hAnsi="黑体" w:eastAsia="黑体" w:cs="宋体"/>
          <w:bCs/>
          <w:sz w:val="32"/>
          <w:szCs w:val="32"/>
        </w:rPr>
        <w:t>附件 项目报价文件</w:t>
      </w:r>
      <w:r>
        <w:rPr>
          <w:rFonts w:hint="eastAsia" w:ascii="黑体" w:hAnsi="黑体" w:eastAsia="黑体" w:cs="宋体"/>
          <w:bCs/>
          <w:sz w:val="32"/>
          <w:szCs w:val="32"/>
          <w:lang w:val="en-US" w:eastAsia="zh-CN"/>
        </w:rPr>
        <w:t>参考</w:t>
      </w:r>
      <w:r>
        <w:rPr>
          <w:rFonts w:hint="eastAsia" w:ascii="黑体" w:hAnsi="黑体" w:eastAsia="黑体" w:cs="宋体"/>
          <w:bCs/>
          <w:sz w:val="32"/>
          <w:szCs w:val="32"/>
        </w:rPr>
        <w:t>格式</w:t>
      </w:r>
    </w:p>
    <w:p>
      <w:pPr>
        <w:pStyle w:val="3"/>
        <w:snapToGrid w:val="0"/>
        <w:spacing w:before="240" w:after="240" w:line="360" w:lineRule="auto"/>
        <w:jc w:val="left"/>
        <w:rPr>
          <w:rFonts w:ascii="仿宋_GB2312" w:hAnsi="微软雅黑" w:eastAsia="仿宋_GB2312" w:cs="宋体"/>
          <w:sz w:val="32"/>
          <w:szCs w:val="32"/>
        </w:rPr>
      </w:pPr>
      <w:bookmarkStart w:id="1" w:name="_Toc22149480"/>
      <w:bookmarkStart w:id="2" w:name="_Toc41125554"/>
      <w:bookmarkStart w:id="3" w:name="_Toc41129151"/>
      <w:bookmarkStart w:id="4" w:name="_Toc353536760"/>
      <w:bookmarkStart w:id="5" w:name="_Toc49317161"/>
      <w:bookmarkStart w:id="6" w:name="_Toc520148232"/>
      <w:bookmarkStart w:id="7" w:name="_Toc237246981"/>
      <w:bookmarkStart w:id="8" w:name="_Toc98040837"/>
      <w:bookmarkStart w:id="9" w:name="_Toc187235503"/>
      <w:bookmarkStart w:id="10" w:name="_Toc272229620"/>
      <w:bookmarkStart w:id="11" w:name="_Toc41208028"/>
      <w:r>
        <w:rPr>
          <w:rFonts w:hint="eastAsia" w:ascii="仿宋_GB2312" w:hAnsi="微软雅黑" w:eastAsia="仿宋_GB2312" w:cs="宋体"/>
          <w:sz w:val="32"/>
          <w:szCs w:val="32"/>
        </w:rPr>
        <w:t>附录1</w:t>
      </w:r>
      <w:bookmarkEnd w:id="1"/>
      <w:r>
        <w:rPr>
          <w:rFonts w:hint="eastAsia" w:ascii="仿宋_GB2312" w:hAnsi="微软雅黑" w:eastAsia="仿宋_GB2312" w:cs="宋体"/>
          <w:sz w:val="32"/>
          <w:szCs w:val="32"/>
        </w:rPr>
        <w:tab/>
      </w:r>
      <w:bookmarkEnd w:id="2"/>
      <w:bookmarkEnd w:id="3"/>
      <w:bookmarkEnd w:id="4"/>
      <w:bookmarkEnd w:id="5"/>
      <w:bookmarkEnd w:id="6"/>
      <w:bookmarkEnd w:id="7"/>
      <w:bookmarkEnd w:id="8"/>
      <w:bookmarkEnd w:id="9"/>
      <w:bookmarkEnd w:id="10"/>
      <w:bookmarkEnd w:id="11"/>
    </w:p>
    <w:p>
      <w:pPr>
        <w:spacing w:line="360" w:lineRule="auto"/>
        <w:rPr>
          <w:rFonts w:ascii="仿宋_GB2312" w:hAnsi="微软雅黑" w:eastAsia="仿宋_GB2312" w:cs="宋体"/>
          <w:b/>
          <w:bCs/>
          <w:sz w:val="32"/>
          <w:szCs w:val="32"/>
        </w:rPr>
      </w:pPr>
      <w:r>
        <w:rPr>
          <w:rFonts w:hint="eastAsia" w:ascii="仿宋_GB2312" w:hAnsi="微软雅黑" w:eastAsia="仿宋_GB2312" w:cs="宋体"/>
          <w:b/>
          <w:bCs/>
          <w:sz w:val="32"/>
          <w:szCs w:val="32"/>
        </w:rPr>
        <w:t>附录</w:t>
      </w:r>
      <w:r>
        <w:rPr>
          <w:rFonts w:ascii="仿宋_GB2312" w:hAnsi="微软雅黑" w:eastAsia="仿宋_GB2312" w:cs="宋体"/>
          <w:b/>
          <w:bCs/>
          <w:sz w:val="32"/>
          <w:szCs w:val="32"/>
        </w:rPr>
        <w:t>1</w:t>
      </w:r>
      <w:r>
        <w:rPr>
          <w:rFonts w:hint="eastAsia" w:ascii="仿宋_GB2312" w:hAnsi="微软雅黑" w:eastAsia="仿宋_GB2312" w:cs="宋体"/>
          <w:b/>
          <w:bCs/>
          <w:sz w:val="32"/>
          <w:szCs w:val="32"/>
        </w:rPr>
        <w:t>-1</w:t>
      </w:r>
    </w:p>
    <w:p>
      <w:pPr>
        <w:spacing w:line="360" w:lineRule="auto"/>
        <w:jc w:val="center"/>
        <w:rPr>
          <w:rFonts w:ascii="仿宋_GB2312" w:hAnsi="微软雅黑" w:eastAsia="仿宋_GB2312" w:cs="宋体"/>
          <w:b/>
          <w:sz w:val="32"/>
          <w:szCs w:val="32"/>
        </w:rPr>
      </w:pPr>
      <w:bookmarkStart w:id="12" w:name="_Toc23795_WPSOffice_Level1"/>
      <w:r>
        <w:rPr>
          <w:rFonts w:hint="eastAsia" w:ascii="仿宋_GB2312" w:hAnsi="微软雅黑" w:eastAsia="仿宋_GB2312" w:cs="宋体"/>
          <w:b/>
          <w:sz w:val="32"/>
          <w:szCs w:val="32"/>
        </w:rPr>
        <w:t>报 价 人 登 记 函</w:t>
      </w:r>
      <w:bookmarkEnd w:id="12"/>
    </w:p>
    <w:p>
      <w:pPr>
        <w:pStyle w:val="5"/>
        <w:spacing w:line="360" w:lineRule="auto"/>
        <w:rPr>
          <w:rFonts w:ascii="仿宋_GB2312" w:hAnsi="微软雅黑" w:eastAsia="仿宋_GB2312"/>
          <w:sz w:val="32"/>
          <w:szCs w:val="32"/>
        </w:rPr>
      </w:pPr>
    </w:p>
    <w:p>
      <w:pPr>
        <w:widowControl/>
        <w:spacing w:line="360" w:lineRule="auto"/>
        <w:jc w:val="left"/>
        <w:rPr>
          <w:rFonts w:ascii="仿宋_GB2312" w:hAnsi="微软雅黑" w:eastAsia="仿宋_GB2312" w:cs="宋体"/>
          <w:kern w:val="0"/>
          <w:sz w:val="32"/>
          <w:szCs w:val="32"/>
        </w:rPr>
      </w:pPr>
      <w:r>
        <w:rPr>
          <w:rFonts w:hint="eastAsia" w:ascii="仿宋_GB2312" w:hAnsi="微软雅黑" w:eastAsia="仿宋_GB2312" w:cs="宋体"/>
          <w:sz w:val="32"/>
          <w:szCs w:val="32"/>
        </w:rPr>
        <w:t>广东翼通商务航空发展股份有限公司</w:t>
      </w:r>
      <w:r>
        <w:rPr>
          <w:rFonts w:hint="eastAsia" w:ascii="仿宋_GB2312" w:hAnsi="微软雅黑" w:eastAsia="仿宋_GB2312" w:cs="宋体"/>
          <w:kern w:val="0"/>
          <w:sz w:val="32"/>
          <w:szCs w:val="32"/>
        </w:rPr>
        <w:t>:</w:t>
      </w:r>
    </w:p>
    <w:p>
      <w:pPr>
        <w:widowControl/>
        <w:spacing w:line="360" w:lineRule="auto"/>
        <w:ind w:firstLine="640" w:firstLineChars="20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我单位报名参加</w:t>
      </w:r>
      <w:r>
        <w:rPr>
          <w:rFonts w:hint="eastAsia" w:ascii="仿宋_GB2312" w:hAnsi="微软雅黑" w:eastAsia="仿宋_GB2312"/>
          <w:sz w:val="32"/>
          <w:szCs w:val="32"/>
          <w:u w:val="single"/>
        </w:rPr>
        <w:t xml:space="preserve">             </w:t>
      </w:r>
      <w:r>
        <w:rPr>
          <w:rFonts w:hint="eastAsia" w:ascii="仿宋_GB2312" w:hAnsi="微软雅黑" w:eastAsia="仿宋_GB2312" w:cs="宋体"/>
          <w:sz w:val="32"/>
          <w:szCs w:val="32"/>
          <w:u w:val="single"/>
        </w:rPr>
        <w:t>项目</w:t>
      </w:r>
      <w:r>
        <w:rPr>
          <w:rFonts w:hint="eastAsia" w:ascii="仿宋_GB2312" w:hAnsi="微软雅黑" w:eastAsia="仿宋_GB2312" w:cs="宋体"/>
          <w:kern w:val="0"/>
          <w:sz w:val="32"/>
          <w:szCs w:val="32"/>
        </w:rPr>
        <w:t>的报价，严格遵守有关规定，并按采购文件的规定，准时报送报价文件。</w:t>
      </w:r>
    </w:p>
    <w:p>
      <w:pPr>
        <w:widowControl/>
        <w:spacing w:line="360" w:lineRule="auto"/>
        <w:jc w:val="center"/>
        <w:rPr>
          <w:rFonts w:ascii="仿宋_GB2312" w:hAnsi="微软雅黑" w:eastAsia="仿宋_GB2312" w:cs="宋体"/>
          <w:kern w:val="0"/>
          <w:sz w:val="32"/>
          <w:szCs w:val="32"/>
        </w:rPr>
      </w:pPr>
    </w:p>
    <w:p>
      <w:pPr>
        <w:widowControl/>
        <w:spacing w:line="360" w:lineRule="auto"/>
        <w:jc w:val="center"/>
        <w:rPr>
          <w:rFonts w:ascii="仿宋_GB2312" w:hAnsi="微软雅黑" w:eastAsia="仿宋_GB2312" w:cs="宋体"/>
          <w:kern w:val="0"/>
          <w:sz w:val="32"/>
          <w:szCs w:val="32"/>
        </w:rPr>
      </w:pPr>
    </w:p>
    <w:p>
      <w:pPr>
        <w:widowControl/>
        <w:spacing w:line="360" w:lineRule="auto"/>
        <w:ind w:right="840"/>
        <w:jc w:val="left"/>
        <w:rPr>
          <w:rFonts w:ascii="仿宋_GB2312" w:hAnsi="微软雅黑" w:eastAsia="仿宋_GB2312" w:cs="宋体"/>
          <w:kern w:val="0"/>
          <w:sz w:val="32"/>
          <w:szCs w:val="32"/>
        </w:rPr>
      </w:pPr>
      <w:bookmarkStart w:id="13" w:name="_Toc14851_WPSOffice_Level1"/>
      <w:r>
        <w:rPr>
          <w:rFonts w:hint="eastAsia" w:ascii="仿宋_GB2312" w:hAnsi="微软雅黑" w:eastAsia="仿宋_GB2312" w:cs="宋体"/>
          <w:sz w:val="32"/>
          <w:szCs w:val="32"/>
        </w:rPr>
        <w:t>报价人名称</w:t>
      </w:r>
      <w:r>
        <w:rPr>
          <w:rFonts w:hint="eastAsia" w:ascii="仿宋_GB2312" w:hAnsi="微软雅黑" w:eastAsia="仿宋_GB2312" w:cs="宋体"/>
          <w:kern w:val="0"/>
          <w:sz w:val="32"/>
          <w:szCs w:val="32"/>
        </w:rPr>
        <w:t>（公章）：</w:t>
      </w:r>
      <w:bookmarkEnd w:id="13"/>
      <w:r>
        <w:rPr>
          <w:rFonts w:hint="eastAsia" w:ascii="仿宋_GB2312" w:hAnsi="微软雅黑" w:eastAsia="仿宋_GB2312" w:cs="宋体"/>
          <w:kern w:val="0"/>
          <w:sz w:val="32"/>
          <w:szCs w:val="32"/>
        </w:rPr>
        <w:t xml:space="preserve">   </w:t>
      </w:r>
    </w:p>
    <w:p>
      <w:pPr>
        <w:widowControl/>
        <w:spacing w:line="360" w:lineRule="auto"/>
        <w:ind w:right="84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 xml:space="preserve"> </w:t>
      </w:r>
    </w:p>
    <w:p>
      <w:pPr>
        <w:widowControl/>
        <w:spacing w:line="360" w:lineRule="auto"/>
        <w:ind w:right="231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 xml:space="preserve">法定代表人或授权代表签名：  </w:t>
      </w:r>
    </w:p>
    <w:p>
      <w:pPr>
        <w:widowControl/>
        <w:spacing w:line="360" w:lineRule="auto"/>
        <w:ind w:right="231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 xml:space="preserve">          </w:t>
      </w:r>
    </w:p>
    <w:p>
      <w:pPr>
        <w:widowControl/>
        <w:spacing w:line="360" w:lineRule="auto"/>
        <w:ind w:right="1050"/>
        <w:rPr>
          <w:rFonts w:ascii="仿宋_GB2312" w:hAnsi="微软雅黑" w:eastAsia="仿宋_GB2312" w:cs="宋体"/>
          <w:kern w:val="0"/>
          <w:sz w:val="32"/>
          <w:szCs w:val="32"/>
        </w:rPr>
      </w:pPr>
      <w:r>
        <w:rPr>
          <w:rFonts w:hint="eastAsia" w:ascii="仿宋_GB2312" w:hAnsi="微软雅黑" w:eastAsia="仿宋_GB2312" w:cs="宋体"/>
          <w:kern w:val="0"/>
          <w:sz w:val="32"/>
          <w:szCs w:val="32"/>
        </w:rPr>
        <w:t xml:space="preserve">日期：  年    月    日 </w:t>
      </w:r>
      <w:bookmarkStart w:id="14" w:name="_Toc133028962"/>
    </w:p>
    <w:p>
      <w:pPr>
        <w:spacing w:line="360" w:lineRule="auto"/>
        <w:ind w:right="210"/>
        <w:jc w:val="center"/>
        <w:rPr>
          <w:rFonts w:ascii="仿宋_GB2312" w:hAnsi="微软雅黑" w:eastAsia="仿宋_GB2312" w:cs="宋体"/>
          <w:sz w:val="32"/>
          <w:szCs w:val="32"/>
        </w:rPr>
      </w:pPr>
      <w:r>
        <w:rPr>
          <w:rFonts w:hint="eastAsia" w:ascii="仿宋_GB2312" w:hAnsi="微软雅黑" w:eastAsia="仿宋_GB2312" w:cs="宋体"/>
          <w:sz w:val="32"/>
          <w:szCs w:val="32"/>
        </w:rPr>
        <w:br w:type="page"/>
      </w:r>
      <w:bookmarkStart w:id="15" w:name="_Toc25510_WPSOffice_Level2"/>
    </w:p>
    <w:bookmarkEnd w:id="15"/>
    <w:p>
      <w:pPr>
        <w:spacing w:line="360" w:lineRule="auto"/>
        <w:rPr>
          <w:rFonts w:ascii="仿宋_GB2312" w:hAnsi="微软雅黑" w:eastAsia="仿宋_GB2312" w:cs="宋体"/>
          <w:b/>
          <w:bCs/>
          <w:sz w:val="32"/>
          <w:szCs w:val="32"/>
        </w:rPr>
      </w:pPr>
      <w:r>
        <w:rPr>
          <w:rFonts w:hint="eastAsia" w:ascii="仿宋_GB2312" w:hAnsi="微软雅黑" w:eastAsia="仿宋_GB2312" w:cs="宋体"/>
          <w:b/>
          <w:bCs/>
          <w:sz w:val="32"/>
          <w:szCs w:val="32"/>
        </w:rPr>
        <w:t>附录</w:t>
      </w:r>
      <w:r>
        <w:rPr>
          <w:rFonts w:ascii="仿宋_GB2312" w:hAnsi="微软雅黑" w:eastAsia="仿宋_GB2312" w:cs="宋体"/>
          <w:b/>
          <w:bCs/>
          <w:sz w:val="32"/>
          <w:szCs w:val="32"/>
        </w:rPr>
        <w:t>1</w:t>
      </w:r>
      <w:r>
        <w:rPr>
          <w:rFonts w:hint="eastAsia" w:ascii="仿宋_GB2312" w:hAnsi="微软雅黑" w:eastAsia="仿宋_GB2312" w:cs="宋体"/>
          <w:b/>
          <w:bCs/>
          <w:sz w:val="32"/>
          <w:szCs w:val="32"/>
        </w:rPr>
        <w:t>-</w:t>
      </w:r>
      <w:r>
        <w:rPr>
          <w:rFonts w:ascii="仿宋_GB2312" w:hAnsi="微软雅黑" w:eastAsia="仿宋_GB2312" w:cs="宋体"/>
          <w:b/>
          <w:bCs/>
          <w:sz w:val="32"/>
          <w:szCs w:val="32"/>
        </w:rPr>
        <w:t>2</w:t>
      </w:r>
    </w:p>
    <w:p>
      <w:pPr>
        <w:spacing w:line="360" w:lineRule="auto"/>
        <w:ind w:right="210"/>
        <w:jc w:val="center"/>
        <w:rPr>
          <w:rFonts w:ascii="仿宋_GB2312" w:hAnsi="微软雅黑" w:eastAsia="仿宋_GB2312"/>
          <w:sz w:val="32"/>
          <w:szCs w:val="32"/>
        </w:rPr>
      </w:pPr>
      <w:r>
        <w:rPr>
          <w:rFonts w:hint="eastAsia" w:ascii="仿宋_GB2312" w:hAnsi="微软雅黑" w:eastAsia="仿宋_GB2312" w:cs="宋体"/>
          <w:b/>
          <w:bCs/>
          <w:kern w:val="0"/>
          <w:sz w:val="32"/>
          <w:szCs w:val="32"/>
        </w:rPr>
        <w:t>报价企业概况表</w:t>
      </w:r>
    </w:p>
    <w:tbl>
      <w:tblPr>
        <w:tblStyle w:val="13"/>
        <w:tblW w:w="9111"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598"/>
        <w:gridCol w:w="1721"/>
        <w:gridCol w:w="2957"/>
        <w:gridCol w:w="283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598" w:type="dxa"/>
            <w:tcBorders>
              <w:top w:val="outset" w:color="auto" w:sz="6" w:space="0"/>
              <w:left w:val="outset" w:color="auto" w:sz="6" w:space="0"/>
              <w:bottom w:val="outset" w:color="auto" w:sz="6" w:space="0"/>
              <w:right w:val="outset" w:color="auto" w:sz="6" w:space="0"/>
            </w:tcBorders>
            <w:vAlign w:val="center"/>
          </w:tcPr>
          <w:p>
            <w:pPr>
              <w:widowControl/>
              <w:tabs>
                <w:tab w:val="left" w:pos="1339"/>
              </w:tabs>
              <w:spacing w:line="360" w:lineRule="auto"/>
              <w:ind w:right="210"/>
              <w:jc w:val="center"/>
              <w:rPr>
                <w:rFonts w:ascii="仿宋_GB2312" w:hAnsi="微软雅黑" w:eastAsia="仿宋_GB2312" w:cs="宋体"/>
                <w:kern w:val="0"/>
                <w:sz w:val="32"/>
                <w:szCs w:val="32"/>
              </w:rPr>
            </w:pPr>
            <w:r>
              <w:rPr>
                <w:rFonts w:hint="eastAsia" w:ascii="仿宋_GB2312" w:hAnsi="微软雅黑" w:eastAsia="仿宋_GB2312" w:cs="宋体"/>
                <w:kern w:val="0"/>
                <w:sz w:val="32"/>
                <w:szCs w:val="32"/>
              </w:rPr>
              <w:t>企业名称</w:t>
            </w:r>
          </w:p>
        </w:tc>
        <w:tc>
          <w:tcPr>
            <w:tcW w:w="7513" w:type="dxa"/>
            <w:gridSpan w:val="3"/>
            <w:tcBorders>
              <w:top w:val="outset" w:color="auto" w:sz="6" w:space="0"/>
              <w:left w:val="outset" w:color="auto" w:sz="6" w:space="0"/>
              <w:bottom w:val="outset" w:color="auto" w:sz="6" w:space="0"/>
              <w:right w:val="outset" w:color="auto" w:sz="6" w:space="0"/>
            </w:tcBorders>
            <w:vAlign w:val="center"/>
          </w:tcPr>
          <w:p>
            <w:pPr>
              <w:widowControl/>
              <w:spacing w:line="360" w:lineRule="auto"/>
              <w:ind w:right="210" w:firstLine="420"/>
              <w:jc w:val="center"/>
              <w:rPr>
                <w:rFonts w:ascii="仿宋_GB2312" w:hAnsi="微软雅黑" w:eastAsia="仿宋_GB2312" w:cs="宋体"/>
                <w:kern w:val="0"/>
                <w:sz w:val="32"/>
                <w:szCs w:val="32"/>
              </w:rPr>
            </w:pPr>
            <w:r>
              <w:rPr>
                <w:rFonts w:hint="eastAsia" w:ascii="仿宋_GB2312" w:hAnsi="微软雅黑" w:eastAsia="仿宋_GB2312" w:cs="宋体"/>
                <w:kern w:val="0"/>
                <w:sz w:val="32"/>
                <w:szCs w:val="32"/>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598" w:type="dxa"/>
            <w:tcBorders>
              <w:top w:val="outset" w:color="auto" w:sz="6" w:space="0"/>
              <w:left w:val="outset" w:color="auto" w:sz="6" w:space="0"/>
              <w:bottom w:val="outset" w:color="auto" w:sz="6" w:space="0"/>
              <w:right w:val="outset" w:color="auto" w:sz="6" w:space="0"/>
            </w:tcBorders>
            <w:vAlign w:val="center"/>
          </w:tcPr>
          <w:p>
            <w:pPr>
              <w:widowControl/>
              <w:tabs>
                <w:tab w:val="left" w:pos="1339"/>
              </w:tabs>
              <w:spacing w:line="360" w:lineRule="auto"/>
              <w:ind w:right="210"/>
              <w:jc w:val="center"/>
              <w:rPr>
                <w:rFonts w:ascii="仿宋_GB2312" w:hAnsi="微软雅黑" w:eastAsia="仿宋_GB2312" w:cs="宋体"/>
                <w:kern w:val="0"/>
                <w:sz w:val="32"/>
                <w:szCs w:val="32"/>
              </w:rPr>
            </w:pPr>
            <w:r>
              <w:rPr>
                <w:rFonts w:hint="eastAsia" w:ascii="仿宋_GB2312" w:hAnsi="微软雅黑" w:eastAsia="仿宋_GB2312" w:cs="宋体"/>
                <w:kern w:val="0"/>
                <w:sz w:val="32"/>
                <w:szCs w:val="32"/>
              </w:rPr>
              <w:t>通讯地址</w:t>
            </w:r>
          </w:p>
        </w:tc>
        <w:tc>
          <w:tcPr>
            <w:tcW w:w="7513" w:type="dxa"/>
            <w:gridSpan w:val="3"/>
            <w:tcBorders>
              <w:top w:val="outset" w:color="auto" w:sz="6" w:space="0"/>
              <w:left w:val="outset" w:color="auto" w:sz="6" w:space="0"/>
              <w:bottom w:val="outset" w:color="auto" w:sz="6" w:space="0"/>
              <w:right w:val="outset" w:color="auto" w:sz="6" w:space="0"/>
            </w:tcBorders>
            <w:vAlign w:val="center"/>
          </w:tcPr>
          <w:p>
            <w:pPr>
              <w:widowControl/>
              <w:spacing w:line="360" w:lineRule="auto"/>
              <w:ind w:right="210" w:firstLine="420"/>
              <w:jc w:val="center"/>
              <w:rPr>
                <w:rFonts w:ascii="仿宋_GB2312" w:hAnsi="微软雅黑" w:eastAsia="仿宋_GB2312" w:cs="宋体"/>
                <w:kern w:val="0"/>
                <w:sz w:val="32"/>
                <w:szCs w:val="3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598" w:type="dxa"/>
            <w:vMerge w:val="restart"/>
            <w:tcBorders>
              <w:top w:val="outset" w:color="auto" w:sz="6" w:space="0"/>
              <w:left w:val="outset" w:color="auto" w:sz="6" w:space="0"/>
              <w:bottom w:val="outset" w:color="auto" w:sz="6" w:space="0"/>
              <w:right w:val="outset" w:color="auto" w:sz="6" w:space="0"/>
            </w:tcBorders>
            <w:vAlign w:val="center"/>
          </w:tcPr>
          <w:p>
            <w:pPr>
              <w:widowControl/>
              <w:tabs>
                <w:tab w:val="left" w:pos="1339"/>
              </w:tabs>
              <w:spacing w:line="360" w:lineRule="auto"/>
              <w:ind w:right="210"/>
              <w:jc w:val="center"/>
              <w:rPr>
                <w:rFonts w:ascii="仿宋_GB2312" w:hAnsi="微软雅黑" w:eastAsia="仿宋_GB2312" w:cs="宋体"/>
                <w:kern w:val="0"/>
                <w:sz w:val="32"/>
                <w:szCs w:val="32"/>
              </w:rPr>
            </w:pPr>
            <w:r>
              <w:rPr>
                <w:rFonts w:hint="eastAsia" w:ascii="仿宋_GB2312" w:hAnsi="微软雅黑" w:eastAsia="仿宋_GB2312" w:cs="宋体"/>
                <w:kern w:val="0"/>
                <w:sz w:val="32"/>
                <w:szCs w:val="32"/>
              </w:rPr>
              <w:t>营业执照</w:t>
            </w:r>
          </w:p>
        </w:tc>
        <w:tc>
          <w:tcPr>
            <w:tcW w:w="1721" w:type="dxa"/>
            <w:tcBorders>
              <w:top w:val="outset" w:color="auto" w:sz="6" w:space="0"/>
              <w:left w:val="outset" w:color="auto" w:sz="6" w:space="0"/>
              <w:bottom w:val="outset" w:color="auto" w:sz="6" w:space="0"/>
              <w:right w:val="outset" w:color="auto" w:sz="6" w:space="0"/>
            </w:tcBorders>
            <w:vAlign w:val="center"/>
          </w:tcPr>
          <w:p>
            <w:pPr>
              <w:widowControl/>
              <w:spacing w:line="360" w:lineRule="auto"/>
              <w:ind w:right="28" w:firstLine="73" w:firstLineChars="23"/>
              <w:jc w:val="center"/>
              <w:rPr>
                <w:rFonts w:ascii="仿宋_GB2312" w:hAnsi="微软雅黑" w:eastAsia="仿宋_GB2312" w:cs="宋体"/>
                <w:kern w:val="0"/>
                <w:sz w:val="32"/>
                <w:szCs w:val="32"/>
              </w:rPr>
            </w:pPr>
            <w:r>
              <w:rPr>
                <w:rFonts w:hint="eastAsia" w:ascii="仿宋_GB2312" w:hAnsi="微软雅黑" w:eastAsia="仿宋_GB2312" w:cs="宋体"/>
                <w:kern w:val="0"/>
                <w:sz w:val="32"/>
                <w:szCs w:val="32"/>
              </w:rPr>
              <w:t>1、编 号</w:t>
            </w:r>
          </w:p>
        </w:tc>
        <w:tc>
          <w:tcPr>
            <w:tcW w:w="2957" w:type="dxa"/>
            <w:tcBorders>
              <w:top w:val="outset" w:color="auto" w:sz="6" w:space="0"/>
              <w:left w:val="outset" w:color="auto" w:sz="6" w:space="0"/>
              <w:bottom w:val="outset" w:color="auto" w:sz="6" w:space="0"/>
              <w:right w:val="outset" w:color="auto" w:sz="6" w:space="0"/>
            </w:tcBorders>
            <w:vAlign w:val="center"/>
          </w:tcPr>
          <w:p>
            <w:pPr>
              <w:widowControl/>
              <w:tabs>
                <w:tab w:val="left" w:pos="2601"/>
              </w:tabs>
              <w:spacing w:line="360" w:lineRule="auto"/>
              <w:ind w:right="210" w:firstLine="124" w:firstLineChars="39"/>
              <w:jc w:val="center"/>
              <w:rPr>
                <w:rFonts w:ascii="仿宋_GB2312" w:hAnsi="微软雅黑" w:eastAsia="仿宋_GB2312" w:cs="宋体"/>
                <w:kern w:val="0"/>
                <w:sz w:val="32"/>
                <w:szCs w:val="32"/>
              </w:rPr>
            </w:pPr>
            <w:r>
              <w:rPr>
                <w:rFonts w:hint="eastAsia" w:ascii="仿宋_GB2312" w:hAnsi="微软雅黑" w:eastAsia="仿宋_GB2312" w:cs="宋体"/>
                <w:kern w:val="0"/>
                <w:sz w:val="32"/>
                <w:szCs w:val="32"/>
              </w:rPr>
              <w:t>2、营业范围</w:t>
            </w:r>
          </w:p>
        </w:tc>
        <w:tc>
          <w:tcPr>
            <w:tcW w:w="2835" w:type="dxa"/>
            <w:tcBorders>
              <w:top w:val="outset" w:color="auto" w:sz="6" w:space="0"/>
              <w:left w:val="outset" w:color="auto" w:sz="6" w:space="0"/>
              <w:bottom w:val="outset" w:color="auto" w:sz="6" w:space="0"/>
              <w:right w:val="outset" w:color="auto" w:sz="6" w:space="0"/>
            </w:tcBorders>
            <w:vAlign w:val="center"/>
          </w:tcPr>
          <w:p>
            <w:pPr>
              <w:widowControl/>
              <w:spacing w:line="360" w:lineRule="auto"/>
              <w:ind w:firstLine="3" w:firstLineChars="1"/>
              <w:jc w:val="center"/>
              <w:rPr>
                <w:rFonts w:ascii="仿宋_GB2312" w:hAnsi="微软雅黑" w:eastAsia="仿宋_GB2312" w:cs="宋体"/>
                <w:kern w:val="0"/>
                <w:sz w:val="32"/>
                <w:szCs w:val="32"/>
              </w:rPr>
            </w:pPr>
            <w:r>
              <w:rPr>
                <w:rFonts w:hint="eastAsia" w:ascii="仿宋_GB2312" w:hAnsi="微软雅黑" w:eastAsia="仿宋_GB2312" w:cs="宋体"/>
                <w:kern w:val="0"/>
                <w:sz w:val="32"/>
                <w:szCs w:val="32"/>
              </w:rPr>
              <w:t>3、发照单位</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598" w:type="dxa"/>
            <w:vMerge w:val="continue"/>
            <w:tcBorders>
              <w:top w:val="outset" w:color="auto" w:sz="6" w:space="0"/>
              <w:left w:val="outset" w:color="auto" w:sz="6" w:space="0"/>
              <w:bottom w:val="outset" w:color="auto" w:sz="6" w:space="0"/>
              <w:right w:val="outset" w:color="auto" w:sz="6" w:space="0"/>
            </w:tcBorders>
            <w:vAlign w:val="center"/>
          </w:tcPr>
          <w:p>
            <w:pPr>
              <w:widowControl/>
              <w:tabs>
                <w:tab w:val="left" w:pos="1339"/>
              </w:tabs>
              <w:spacing w:line="360" w:lineRule="auto"/>
              <w:ind w:right="210"/>
              <w:jc w:val="center"/>
              <w:rPr>
                <w:rFonts w:ascii="仿宋_GB2312" w:hAnsi="微软雅黑" w:eastAsia="仿宋_GB2312" w:cs="宋体"/>
                <w:kern w:val="0"/>
                <w:sz w:val="32"/>
                <w:szCs w:val="32"/>
              </w:rPr>
            </w:pPr>
          </w:p>
        </w:tc>
        <w:tc>
          <w:tcPr>
            <w:tcW w:w="1721" w:type="dxa"/>
            <w:tcBorders>
              <w:top w:val="outset" w:color="auto" w:sz="6" w:space="0"/>
              <w:left w:val="outset" w:color="auto" w:sz="6" w:space="0"/>
              <w:bottom w:val="outset" w:color="auto" w:sz="6" w:space="0"/>
              <w:right w:val="outset" w:color="auto" w:sz="6" w:space="0"/>
            </w:tcBorders>
            <w:vAlign w:val="center"/>
          </w:tcPr>
          <w:p>
            <w:pPr>
              <w:widowControl/>
              <w:spacing w:line="360" w:lineRule="auto"/>
              <w:ind w:right="28" w:firstLine="73" w:firstLineChars="23"/>
              <w:jc w:val="center"/>
              <w:rPr>
                <w:rFonts w:ascii="仿宋_GB2312" w:hAnsi="微软雅黑" w:eastAsia="仿宋_GB2312" w:cs="宋体"/>
                <w:kern w:val="0"/>
                <w:sz w:val="32"/>
                <w:szCs w:val="32"/>
              </w:rPr>
            </w:pPr>
          </w:p>
        </w:tc>
        <w:tc>
          <w:tcPr>
            <w:tcW w:w="2957" w:type="dxa"/>
            <w:tcBorders>
              <w:top w:val="outset" w:color="auto" w:sz="6" w:space="0"/>
              <w:left w:val="outset" w:color="auto" w:sz="6" w:space="0"/>
              <w:bottom w:val="outset" w:color="auto" w:sz="6" w:space="0"/>
              <w:right w:val="outset" w:color="auto" w:sz="6" w:space="0"/>
            </w:tcBorders>
            <w:vAlign w:val="center"/>
          </w:tcPr>
          <w:p>
            <w:pPr>
              <w:widowControl/>
              <w:tabs>
                <w:tab w:val="left" w:pos="2601"/>
              </w:tabs>
              <w:spacing w:line="360" w:lineRule="auto"/>
              <w:ind w:right="210" w:firstLine="124" w:firstLineChars="39"/>
              <w:jc w:val="center"/>
              <w:rPr>
                <w:rFonts w:ascii="仿宋_GB2312" w:hAnsi="微软雅黑" w:eastAsia="仿宋_GB2312" w:cs="宋体"/>
                <w:kern w:val="0"/>
                <w:sz w:val="32"/>
                <w:szCs w:val="32"/>
              </w:rPr>
            </w:pPr>
          </w:p>
        </w:tc>
        <w:tc>
          <w:tcPr>
            <w:tcW w:w="2835" w:type="dxa"/>
            <w:tcBorders>
              <w:top w:val="outset" w:color="auto" w:sz="6" w:space="0"/>
              <w:left w:val="outset" w:color="auto" w:sz="6" w:space="0"/>
              <w:bottom w:val="outset" w:color="auto" w:sz="6" w:space="0"/>
              <w:right w:val="outset" w:color="auto" w:sz="6" w:space="0"/>
            </w:tcBorders>
            <w:vAlign w:val="center"/>
          </w:tcPr>
          <w:p>
            <w:pPr>
              <w:widowControl/>
              <w:spacing w:line="360" w:lineRule="auto"/>
              <w:ind w:firstLine="3" w:firstLineChars="1"/>
              <w:jc w:val="center"/>
              <w:rPr>
                <w:rFonts w:ascii="仿宋_GB2312" w:hAnsi="微软雅黑" w:eastAsia="仿宋_GB2312" w:cs="宋体"/>
                <w:kern w:val="0"/>
                <w:sz w:val="32"/>
                <w:szCs w:val="3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598" w:type="dxa"/>
            <w:tcBorders>
              <w:top w:val="outset" w:color="auto" w:sz="6" w:space="0"/>
              <w:left w:val="outset" w:color="auto" w:sz="6" w:space="0"/>
              <w:bottom w:val="outset" w:color="auto" w:sz="6" w:space="0"/>
              <w:right w:val="outset" w:color="auto" w:sz="6" w:space="0"/>
            </w:tcBorders>
            <w:vAlign w:val="center"/>
          </w:tcPr>
          <w:p>
            <w:pPr>
              <w:widowControl/>
              <w:tabs>
                <w:tab w:val="left" w:pos="1339"/>
              </w:tabs>
              <w:spacing w:line="360" w:lineRule="auto"/>
              <w:ind w:right="210"/>
              <w:jc w:val="center"/>
              <w:rPr>
                <w:rFonts w:ascii="仿宋_GB2312" w:hAnsi="微软雅黑" w:eastAsia="仿宋_GB2312" w:cs="宋体"/>
                <w:kern w:val="0"/>
                <w:sz w:val="32"/>
                <w:szCs w:val="32"/>
              </w:rPr>
            </w:pPr>
            <w:r>
              <w:rPr>
                <w:rFonts w:hint="eastAsia" w:ascii="仿宋_GB2312" w:hAnsi="微软雅黑" w:eastAsia="仿宋_GB2312" w:cs="宋体"/>
                <w:kern w:val="0"/>
                <w:sz w:val="32"/>
                <w:szCs w:val="32"/>
              </w:rPr>
              <w:t>职工人数</w:t>
            </w:r>
          </w:p>
        </w:tc>
        <w:tc>
          <w:tcPr>
            <w:tcW w:w="1721" w:type="dxa"/>
            <w:tcBorders>
              <w:top w:val="outset" w:color="auto" w:sz="6" w:space="0"/>
              <w:left w:val="outset" w:color="auto" w:sz="6" w:space="0"/>
              <w:bottom w:val="outset" w:color="auto" w:sz="6" w:space="0"/>
              <w:right w:val="outset" w:color="auto" w:sz="6" w:space="0"/>
            </w:tcBorders>
            <w:vAlign w:val="center"/>
          </w:tcPr>
          <w:p>
            <w:pPr>
              <w:widowControl/>
              <w:spacing w:line="360" w:lineRule="auto"/>
              <w:ind w:right="28" w:firstLine="73" w:firstLineChars="23"/>
              <w:jc w:val="center"/>
              <w:rPr>
                <w:rFonts w:ascii="仿宋_GB2312" w:hAnsi="微软雅黑" w:eastAsia="仿宋_GB2312" w:cs="宋体"/>
                <w:kern w:val="0"/>
                <w:sz w:val="32"/>
                <w:szCs w:val="32"/>
              </w:rPr>
            </w:pPr>
          </w:p>
        </w:tc>
        <w:tc>
          <w:tcPr>
            <w:tcW w:w="2957" w:type="dxa"/>
            <w:tcBorders>
              <w:top w:val="outset" w:color="auto" w:sz="6" w:space="0"/>
              <w:left w:val="outset" w:color="auto" w:sz="6" w:space="0"/>
              <w:bottom w:val="outset" w:color="auto" w:sz="6" w:space="0"/>
              <w:right w:val="outset" w:color="auto" w:sz="6" w:space="0"/>
            </w:tcBorders>
            <w:vAlign w:val="center"/>
          </w:tcPr>
          <w:p>
            <w:pPr>
              <w:widowControl/>
              <w:tabs>
                <w:tab w:val="left" w:pos="2601"/>
              </w:tabs>
              <w:spacing w:line="360" w:lineRule="auto"/>
              <w:ind w:right="210" w:firstLine="124" w:firstLineChars="39"/>
              <w:jc w:val="center"/>
              <w:rPr>
                <w:rFonts w:ascii="仿宋_GB2312" w:hAnsi="微软雅黑" w:eastAsia="仿宋_GB2312" w:cs="宋体"/>
                <w:kern w:val="0"/>
                <w:sz w:val="32"/>
                <w:szCs w:val="32"/>
              </w:rPr>
            </w:pPr>
            <w:r>
              <w:rPr>
                <w:rFonts w:hint="eastAsia" w:ascii="仿宋_GB2312" w:hAnsi="微软雅黑" w:eastAsia="仿宋_GB2312" w:cs="宋体"/>
                <w:kern w:val="0"/>
                <w:sz w:val="32"/>
                <w:szCs w:val="32"/>
              </w:rPr>
              <w:t>注册资本金（万元）</w:t>
            </w:r>
          </w:p>
        </w:tc>
        <w:tc>
          <w:tcPr>
            <w:tcW w:w="2835" w:type="dxa"/>
            <w:tcBorders>
              <w:top w:val="outset" w:color="auto" w:sz="6" w:space="0"/>
              <w:left w:val="outset" w:color="auto" w:sz="6" w:space="0"/>
              <w:bottom w:val="outset" w:color="auto" w:sz="6" w:space="0"/>
              <w:right w:val="outset" w:color="auto" w:sz="6" w:space="0"/>
            </w:tcBorders>
            <w:vAlign w:val="center"/>
          </w:tcPr>
          <w:p>
            <w:pPr>
              <w:widowControl/>
              <w:spacing w:line="360" w:lineRule="auto"/>
              <w:ind w:firstLine="3" w:firstLineChars="1"/>
              <w:jc w:val="center"/>
              <w:rPr>
                <w:rFonts w:ascii="仿宋_GB2312" w:hAnsi="微软雅黑" w:eastAsia="仿宋_GB2312" w:cs="宋体"/>
                <w:kern w:val="0"/>
                <w:sz w:val="32"/>
                <w:szCs w:val="3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598" w:type="dxa"/>
            <w:tcBorders>
              <w:top w:val="outset" w:color="auto" w:sz="6" w:space="0"/>
              <w:left w:val="outset" w:color="auto" w:sz="6" w:space="0"/>
              <w:bottom w:val="outset" w:color="auto" w:sz="6" w:space="0"/>
              <w:right w:val="outset" w:color="auto" w:sz="6" w:space="0"/>
            </w:tcBorders>
            <w:vAlign w:val="center"/>
          </w:tcPr>
          <w:p>
            <w:pPr>
              <w:widowControl/>
              <w:tabs>
                <w:tab w:val="left" w:pos="1339"/>
              </w:tabs>
              <w:spacing w:line="360" w:lineRule="auto"/>
              <w:ind w:right="210"/>
              <w:jc w:val="center"/>
              <w:rPr>
                <w:rFonts w:ascii="仿宋_GB2312" w:hAnsi="微软雅黑" w:eastAsia="仿宋_GB2312" w:cs="宋体"/>
                <w:kern w:val="0"/>
                <w:sz w:val="32"/>
                <w:szCs w:val="32"/>
              </w:rPr>
            </w:pPr>
            <w:r>
              <w:rPr>
                <w:rFonts w:hint="eastAsia" w:ascii="仿宋_GB2312" w:hAnsi="微软雅黑" w:eastAsia="仿宋_GB2312" w:cs="宋体"/>
                <w:kern w:val="0"/>
                <w:sz w:val="32"/>
                <w:szCs w:val="32"/>
              </w:rPr>
              <w:t>法人代表</w:t>
            </w:r>
          </w:p>
        </w:tc>
        <w:tc>
          <w:tcPr>
            <w:tcW w:w="1721" w:type="dxa"/>
            <w:tcBorders>
              <w:top w:val="outset" w:color="auto" w:sz="6" w:space="0"/>
              <w:left w:val="outset" w:color="auto" w:sz="6" w:space="0"/>
              <w:bottom w:val="outset" w:color="auto" w:sz="6" w:space="0"/>
              <w:right w:val="outset" w:color="auto" w:sz="6" w:space="0"/>
            </w:tcBorders>
            <w:vAlign w:val="center"/>
          </w:tcPr>
          <w:p>
            <w:pPr>
              <w:widowControl/>
              <w:spacing w:line="360" w:lineRule="auto"/>
              <w:ind w:right="28" w:firstLine="73" w:firstLineChars="23"/>
              <w:jc w:val="center"/>
              <w:rPr>
                <w:rFonts w:ascii="仿宋_GB2312" w:hAnsi="微软雅黑" w:eastAsia="仿宋_GB2312" w:cs="宋体"/>
                <w:kern w:val="0"/>
                <w:sz w:val="32"/>
                <w:szCs w:val="32"/>
              </w:rPr>
            </w:pPr>
          </w:p>
        </w:tc>
        <w:tc>
          <w:tcPr>
            <w:tcW w:w="2957" w:type="dxa"/>
            <w:tcBorders>
              <w:top w:val="outset" w:color="auto" w:sz="6" w:space="0"/>
              <w:left w:val="outset" w:color="auto" w:sz="6" w:space="0"/>
              <w:bottom w:val="outset" w:color="auto" w:sz="6" w:space="0"/>
              <w:right w:val="outset" w:color="auto" w:sz="6" w:space="0"/>
            </w:tcBorders>
            <w:vAlign w:val="center"/>
          </w:tcPr>
          <w:p>
            <w:pPr>
              <w:widowControl/>
              <w:tabs>
                <w:tab w:val="left" w:pos="2601"/>
              </w:tabs>
              <w:spacing w:line="360" w:lineRule="auto"/>
              <w:ind w:right="210" w:firstLine="124" w:firstLineChars="39"/>
              <w:jc w:val="center"/>
              <w:rPr>
                <w:rFonts w:ascii="仿宋_GB2312" w:hAnsi="微软雅黑" w:eastAsia="仿宋_GB2312" w:cs="宋体"/>
                <w:kern w:val="0"/>
                <w:sz w:val="32"/>
                <w:szCs w:val="32"/>
              </w:rPr>
            </w:pPr>
            <w:r>
              <w:rPr>
                <w:rFonts w:hint="eastAsia" w:ascii="仿宋_GB2312" w:hAnsi="微软雅黑" w:eastAsia="仿宋_GB2312" w:cs="宋体"/>
                <w:kern w:val="0"/>
                <w:sz w:val="32"/>
                <w:szCs w:val="32"/>
              </w:rPr>
              <w:t>项目联系人</w:t>
            </w:r>
          </w:p>
        </w:tc>
        <w:tc>
          <w:tcPr>
            <w:tcW w:w="2835" w:type="dxa"/>
            <w:tcBorders>
              <w:top w:val="outset" w:color="auto" w:sz="6" w:space="0"/>
              <w:left w:val="outset" w:color="auto" w:sz="6" w:space="0"/>
              <w:bottom w:val="outset" w:color="auto" w:sz="6" w:space="0"/>
              <w:right w:val="outset" w:color="auto" w:sz="6" w:space="0"/>
            </w:tcBorders>
            <w:vAlign w:val="center"/>
          </w:tcPr>
          <w:p>
            <w:pPr>
              <w:widowControl/>
              <w:spacing w:line="360" w:lineRule="auto"/>
              <w:ind w:firstLine="3" w:firstLineChars="1"/>
              <w:jc w:val="center"/>
              <w:rPr>
                <w:rFonts w:ascii="仿宋_GB2312" w:hAnsi="微软雅黑" w:eastAsia="仿宋_GB2312" w:cs="宋体"/>
                <w:kern w:val="0"/>
                <w:sz w:val="32"/>
                <w:szCs w:val="3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598" w:type="dxa"/>
            <w:tcBorders>
              <w:top w:val="outset" w:color="auto" w:sz="6" w:space="0"/>
              <w:left w:val="outset" w:color="auto" w:sz="6" w:space="0"/>
              <w:bottom w:val="outset" w:color="auto" w:sz="6" w:space="0"/>
              <w:right w:val="outset" w:color="auto" w:sz="6" w:space="0"/>
            </w:tcBorders>
            <w:vAlign w:val="center"/>
          </w:tcPr>
          <w:p>
            <w:pPr>
              <w:widowControl/>
              <w:tabs>
                <w:tab w:val="left" w:pos="1339"/>
              </w:tabs>
              <w:spacing w:line="360" w:lineRule="auto"/>
              <w:ind w:right="210"/>
              <w:jc w:val="center"/>
              <w:rPr>
                <w:rFonts w:ascii="仿宋_GB2312" w:hAnsi="微软雅黑" w:eastAsia="仿宋_GB2312" w:cs="宋体"/>
                <w:kern w:val="0"/>
                <w:sz w:val="32"/>
                <w:szCs w:val="32"/>
              </w:rPr>
            </w:pPr>
            <w:r>
              <w:rPr>
                <w:rFonts w:hint="eastAsia" w:ascii="仿宋_GB2312" w:hAnsi="微软雅黑" w:eastAsia="仿宋_GB2312" w:cs="宋体"/>
                <w:kern w:val="0"/>
                <w:sz w:val="32"/>
                <w:szCs w:val="32"/>
              </w:rPr>
              <w:t>联系方式</w:t>
            </w:r>
          </w:p>
        </w:tc>
        <w:tc>
          <w:tcPr>
            <w:tcW w:w="7513" w:type="dxa"/>
            <w:gridSpan w:val="3"/>
            <w:tcBorders>
              <w:top w:val="outset" w:color="auto" w:sz="6" w:space="0"/>
              <w:left w:val="outset" w:color="auto" w:sz="6" w:space="0"/>
              <w:bottom w:val="outset" w:color="auto" w:sz="6" w:space="0"/>
              <w:right w:val="outset" w:color="auto" w:sz="6" w:space="0"/>
            </w:tcBorders>
            <w:vAlign w:val="center"/>
          </w:tcPr>
          <w:p>
            <w:pPr>
              <w:widowControl/>
              <w:spacing w:line="360" w:lineRule="auto"/>
              <w:ind w:right="21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 xml:space="preserve">手机：      </w:t>
            </w:r>
            <w:r>
              <w:rPr>
                <w:rFonts w:ascii="仿宋_GB2312" w:hAnsi="微软雅黑" w:eastAsia="仿宋_GB2312" w:cs="宋体"/>
                <w:kern w:val="0"/>
                <w:sz w:val="32"/>
                <w:szCs w:val="32"/>
              </w:rPr>
              <w:t xml:space="preserve">         </w:t>
            </w:r>
            <w:r>
              <w:rPr>
                <w:rFonts w:hint="eastAsia" w:ascii="仿宋_GB2312" w:hAnsi="微软雅黑" w:eastAsia="仿宋_GB2312" w:cs="宋体"/>
                <w:kern w:val="0"/>
                <w:sz w:val="32"/>
                <w:szCs w:val="32"/>
              </w:rPr>
              <w:t>传真：</w:t>
            </w:r>
          </w:p>
          <w:p>
            <w:pPr>
              <w:pStyle w:val="5"/>
              <w:spacing w:line="360" w:lineRule="auto"/>
              <w:rPr>
                <w:rFonts w:ascii="仿宋_GB2312" w:eastAsia="仿宋_GB2312"/>
                <w:sz w:val="32"/>
                <w:szCs w:val="32"/>
              </w:rPr>
            </w:pPr>
          </w:p>
          <w:p>
            <w:pPr>
              <w:spacing w:line="360" w:lineRule="auto"/>
              <w:rPr>
                <w:rFonts w:ascii="仿宋_GB2312" w:eastAsia="仿宋_GB2312"/>
                <w:sz w:val="32"/>
                <w:szCs w:val="32"/>
              </w:rPr>
            </w:pPr>
            <w:r>
              <w:rPr>
                <w:rFonts w:hint="eastAsia" w:ascii="仿宋_GB2312" w:eastAsia="仿宋_GB2312"/>
                <w:sz w:val="32"/>
                <w:szCs w:val="32"/>
              </w:rPr>
              <w:t>座机：</w:t>
            </w:r>
          </w:p>
          <w:p>
            <w:pPr>
              <w:pStyle w:val="5"/>
              <w:spacing w:line="360" w:lineRule="auto"/>
              <w:rPr>
                <w:rFonts w:ascii="仿宋_GB2312" w:eastAsia="仿宋_GB2312"/>
                <w:sz w:val="32"/>
                <w:szCs w:val="32"/>
              </w:rPr>
            </w:pPr>
          </w:p>
          <w:p>
            <w:pPr>
              <w:widowControl/>
              <w:spacing w:line="360" w:lineRule="auto"/>
              <w:ind w:right="21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邮政编码：      E-mail：</w:t>
            </w:r>
          </w:p>
        </w:tc>
      </w:tr>
    </w:tbl>
    <w:p/>
    <w:p/>
    <w:p>
      <w:pPr>
        <w:widowControl/>
        <w:spacing w:line="360" w:lineRule="auto"/>
        <w:ind w:right="1680"/>
        <w:rPr>
          <w:rFonts w:ascii="仿宋_GB2312" w:hAnsi="微软雅黑" w:eastAsia="仿宋_GB2312" w:cs="宋体"/>
          <w:sz w:val="32"/>
          <w:szCs w:val="32"/>
        </w:rPr>
      </w:pPr>
      <w:bookmarkStart w:id="16" w:name="_Toc31091_WPSOffice_Level1"/>
    </w:p>
    <w:p>
      <w:pPr>
        <w:widowControl/>
        <w:spacing w:line="360" w:lineRule="auto"/>
        <w:ind w:right="1680"/>
        <w:rPr>
          <w:rFonts w:ascii="仿宋_GB2312" w:hAnsi="微软雅黑" w:eastAsia="仿宋_GB2312" w:cs="宋体"/>
          <w:kern w:val="0"/>
          <w:sz w:val="32"/>
          <w:szCs w:val="32"/>
        </w:rPr>
      </w:pPr>
      <w:r>
        <w:rPr>
          <w:rFonts w:hint="eastAsia" w:ascii="仿宋_GB2312" w:hAnsi="微软雅黑" w:eastAsia="仿宋_GB2312" w:cs="宋体"/>
          <w:sz w:val="32"/>
          <w:szCs w:val="32"/>
        </w:rPr>
        <w:t>报价人名称</w:t>
      </w:r>
      <w:r>
        <w:rPr>
          <w:rFonts w:hint="eastAsia" w:ascii="仿宋_GB2312" w:hAnsi="微软雅黑" w:eastAsia="仿宋_GB2312" w:cs="宋体"/>
          <w:kern w:val="0"/>
          <w:sz w:val="32"/>
          <w:szCs w:val="32"/>
        </w:rPr>
        <w:t>（公章）：</w:t>
      </w:r>
      <w:bookmarkEnd w:id="16"/>
      <w:r>
        <w:rPr>
          <w:rFonts w:hint="eastAsia" w:ascii="仿宋_GB2312" w:hAnsi="微软雅黑" w:eastAsia="仿宋_GB2312" w:cs="宋体"/>
          <w:kern w:val="0"/>
          <w:sz w:val="32"/>
          <w:szCs w:val="32"/>
        </w:rPr>
        <w:t xml:space="preserve">  </w:t>
      </w:r>
    </w:p>
    <w:p>
      <w:pPr>
        <w:pStyle w:val="5"/>
        <w:spacing w:line="360" w:lineRule="auto"/>
        <w:rPr>
          <w:rFonts w:ascii="仿宋_GB2312" w:hAnsi="微软雅黑" w:eastAsia="仿宋_GB2312"/>
          <w:sz w:val="32"/>
          <w:szCs w:val="32"/>
        </w:rPr>
      </w:pPr>
    </w:p>
    <w:p>
      <w:pPr>
        <w:widowControl/>
        <w:spacing w:line="360" w:lineRule="auto"/>
        <w:ind w:right="1050"/>
        <w:rPr>
          <w:rFonts w:ascii="仿宋_GB2312" w:hAnsi="微软雅黑" w:eastAsia="仿宋_GB2312" w:cs="宋体"/>
          <w:kern w:val="0"/>
          <w:sz w:val="32"/>
          <w:szCs w:val="32"/>
        </w:rPr>
      </w:pPr>
      <w:bookmarkStart w:id="17" w:name="_Toc16478_WPSOffice_Level1"/>
      <w:r>
        <w:rPr>
          <w:rFonts w:hint="eastAsia" w:ascii="仿宋_GB2312" w:hAnsi="微软雅黑" w:eastAsia="仿宋_GB2312" w:cs="宋体"/>
          <w:kern w:val="0"/>
          <w:sz w:val="32"/>
          <w:szCs w:val="32"/>
        </w:rPr>
        <w:t>法定代表人或授权代表签名：</w:t>
      </w:r>
      <w:bookmarkEnd w:id="17"/>
      <w:r>
        <w:rPr>
          <w:rFonts w:hint="eastAsia" w:ascii="仿宋_GB2312" w:hAnsi="微软雅黑" w:eastAsia="仿宋_GB2312" w:cs="宋体"/>
          <w:kern w:val="0"/>
          <w:sz w:val="32"/>
          <w:szCs w:val="32"/>
        </w:rPr>
        <w:t xml:space="preserve">     </w:t>
      </w:r>
    </w:p>
    <w:p>
      <w:pPr>
        <w:pStyle w:val="5"/>
        <w:spacing w:line="360" w:lineRule="auto"/>
        <w:rPr>
          <w:rFonts w:ascii="仿宋_GB2312" w:hAnsi="微软雅黑" w:eastAsia="仿宋_GB2312"/>
          <w:sz w:val="32"/>
          <w:szCs w:val="32"/>
        </w:rPr>
      </w:pPr>
    </w:p>
    <w:p>
      <w:pPr>
        <w:widowControl/>
        <w:spacing w:line="360" w:lineRule="auto"/>
        <w:ind w:right="1050"/>
        <w:rPr>
          <w:rFonts w:ascii="仿宋_GB2312" w:hAnsi="微软雅黑" w:eastAsia="仿宋_GB2312" w:cs="宋体"/>
          <w:kern w:val="0"/>
          <w:sz w:val="32"/>
          <w:szCs w:val="32"/>
        </w:rPr>
      </w:pPr>
      <w:r>
        <w:rPr>
          <w:rFonts w:hint="eastAsia" w:ascii="仿宋_GB2312" w:hAnsi="微软雅黑" w:eastAsia="仿宋_GB2312" w:cs="宋体"/>
          <w:kern w:val="0"/>
          <w:sz w:val="32"/>
          <w:szCs w:val="32"/>
        </w:rPr>
        <w:t xml:space="preserve">日期：  年    月    日 </w:t>
      </w:r>
      <w:bookmarkEnd w:id="14"/>
    </w:p>
    <w:p>
      <w:pPr>
        <w:widowControl/>
        <w:jc w:val="left"/>
        <w:rPr>
          <w:rFonts w:ascii="仿宋_GB2312" w:hAnsi="微软雅黑" w:eastAsia="仿宋_GB2312" w:cs="宋体"/>
          <w:b/>
          <w:bCs/>
          <w:kern w:val="0"/>
          <w:sz w:val="32"/>
          <w:szCs w:val="32"/>
        </w:rPr>
      </w:pPr>
      <w:r>
        <w:rPr>
          <w:rFonts w:ascii="仿宋_GB2312" w:hAnsi="微软雅黑" w:eastAsia="仿宋_GB2312" w:cs="宋体"/>
          <w:kern w:val="0"/>
          <w:sz w:val="32"/>
          <w:szCs w:val="32"/>
        </w:rPr>
        <w:br w:type="page"/>
      </w:r>
    </w:p>
    <w:p>
      <w:pPr>
        <w:pStyle w:val="3"/>
        <w:snapToGrid w:val="0"/>
        <w:spacing w:before="240" w:after="240" w:line="360" w:lineRule="auto"/>
        <w:jc w:val="left"/>
        <w:rPr>
          <w:rFonts w:ascii="仿宋_GB2312" w:hAnsi="微软雅黑" w:eastAsia="仿宋_GB2312" w:cs="宋体"/>
          <w:sz w:val="32"/>
          <w:szCs w:val="32"/>
        </w:rPr>
      </w:pPr>
      <w:bookmarkStart w:id="18" w:name="_Toc22149481"/>
      <w:r>
        <w:rPr>
          <w:rFonts w:hint="eastAsia" w:ascii="仿宋_GB2312" w:hAnsi="微软雅黑" w:eastAsia="仿宋_GB2312" w:cs="宋体"/>
          <w:sz w:val="32"/>
          <w:szCs w:val="32"/>
        </w:rPr>
        <w:t>附录2</w:t>
      </w:r>
      <w:bookmarkEnd w:id="18"/>
    </w:p>
    <w:p>
      <w:pPr>
        <w:spacing w:line="360" w:lineRule="auto"/>
        <w:rPr>
          <w:rFonts w:ascii="仿宋_GB2312" w:hAnsi="微软雅黑" w:eastAsia="仿宋_GB2312" w:cs="宋体"/>
          <w:sz w:val="32"/>
          <w:szCs w:val="32"/>
        </w:rPr>
      </w:pPr>
      <w:r>
        <w:rPr>
          <w:rFonts w:hint="eastAsia" w:ascii="仿宋_GB2312" w:hAnsi="微软雅黑" w:eastAsia="仿宋_GB2312" w:cs="宋体"/>
          <w:sz w:val="32"/>
          <w:szCs w:val="32"/>
        </w:rPr>
        <w:t>附录2-1</w:t>
      </w:r>
    </w:p>
    <w:p>
      <w:pPr>
        <w:widowControl/>
        <w:tabs>
          <w:tab w:val="left" w:pos="142"/>
        </w:tabs>
        <w:autoSpaceDE w:val="0"/>
        <w:autoSpaceDN w:val="0"/>
        <w:spacing w:line="360" w:lineRule="auto"/>
        <w:jc w:val="center"/>
        <w:textAlignment w:val="bottom"/>
        <w:rPr>
          <w:rFonts w:ascii="仿宋_GB2312" w:hAnsi="微软雅黑" w:eastAsia="仿宋_GB2312" w:cs="宋体"/>
          <w:b/>
          <w:sz w:val="32"/>
          <w:szCs w:val="32"/>
        </w:rPr>
      </w:pPr>
      <w:r>
        <w:rPr>
          <w:rFonts w:hint="eastAsia" w:ascii="仿宋_GB2312" w:hAnsi="微软雅黑" w:eastAsia="仿宋_GB2312" w:cs="宋体"/>
          <w:b/>
          <w:sz w:val="32"/>
          <w:szCs w:val="32"/>
        </w:rPr>
        <w:t>报 价 函</w:t>
      </w:r>
    </w:p>
    <w:p>
      <w:pPr>
        <w:widowControl/>
        <w:tabs>
          <w:tab w:val="left" w:pos="142"/>
        </w:tabs>
        <w:autoSpaceDE w:val="0"/>
        <w:autoSpaceDN w:val="0"/>
        <w:spacing w:line="360" w:lineRule="auto"/>
        <w:textAlignment w:val="bottom"/>
        <w:rPr>
          <w:rFonts w:ascii="仿宋_GB2312" w:hAnsi="微软雅黑" w:eastAsia="仿宋_GB2312" w:cs="宋体"/>
          <w:sz w:val="32"/>
          <w:szCs w:val="32"/>
        </w:rPr>
      </w:pPr>
      <w:r>
        <w:rPr>
          <w:rFonts w:hint="eastAsia" w:ascii="仿宋_GB2312" w:hAnsi="微软雅黑" w:eastAsia="仿宋_GB2312" w:cs="宋体"/>
          <w:sz w:val="32"/>
          <w:szCs w:val="32"/>
        </w:rPr>
        <w:t>项目名称：</w:t>
      </w:r>
    </w:p>
    <w:p>
      <w:pPr>
        <w:pStyle w:val="8"/>
        <w:spacing w:line="360" w:lineRule="auto"/>
        <w:rPr>
          <w:rFonts w:ascii="仿宋_GB2312" w:hAnsi="微软雅黑" w:eastAsia="仿宋_GB2312" w:cs="宋体"/>
          <w:sz w:val="32"/>
          <w:szCs w:val="32"/>
          <w:u w:val="single"/>
        </w:rPr>
      </w:pPr>
      <w:r>
        <w:rPr>
          <w:rFonts w:hint="eastAsia" w:ascii="仿宋_GB2312" w:hAnsi="微软雅黑" w:eastAsia="仿宋_GB2312" w:cs="宋体"/>
          <w:sz w:val="32"/>
          <w:szCs w:val="32"/>
        </w:rPr>
        <w:t>致：</w:t>
      </w:r>
      <w:bookmarkStart w:id="19" w:name="_Hlk67904910"/>
      <w:r>
        <w:rPr>
          <w:rFonts w:hint="eastAsia" w:ascii="仿宋_GB2312" w:hAnsi="微软雅黑" w:eastAsia="仿宋_GB2312" w:cs="宋体"/>
          <w:sz w:val="32"/>
          <w:szCs w:val="32"/>
          <w:u w:val="single"/>
        </w:rPr>
        <w:t>广东翼通商务航空发展股份有限公司</w:t>
      </w:r>
      <w:bookmarkEnd w:id="19"/>
    </w:p>
    <w:p>
      <w:pPr>
        <w:widowControl/>
        <w:tabs>
          <w:tab w:val="left" w:pos="142"/>
        </w:tabs>
        <w:autoSpaceDE w:val="0"/>
        <w:autoSpaceDN w:val="0"/>
        <w:spacing w:line="360" w:lineRule="auto"/>
        <w:ind w:firstLine="960" w:firstLineChars="300"/>
        <w:textAlignment w:val="bottom"/>
        <w:rPr>
          <w:rFonts w:ascii="仿宋_GB2312" w:hAnsi="微软雅黑" w:eastAsia="仿宋_GB2312" w:cs="宋体"/>
          <w:sz w:val="32"/>
          <w:szCs w:val="32"/>
        </w:rPr>
      </w:pPr>
      <w:r>
        <w:rPr>
          <w:rFonts w:hint="eastAsia" w:ascii="仿宋_GB2312" w:hAnsi="微软雅黑" w:eastAsia="仿宋_GB2312" w:cs="宋体"/>
          <w:sz w:val="32"/>
          <w:szCs w:val="32"/>
        </w:rPr>
        <w:t>根据贵方为</w:t>
      </w:r>
      <w:r>
        <w:rPr>
          <w:rFonts w:hint="eastAsia" w:ascii="仿宋_GB2312" w:hAnsi="微软雅黑" w:eastAsia="仿宋_GB2312"/>
          <w:sz w:val="32"/>
          <w:szCs w:val="32"/>
          <w:u w:val="single"/>
        </w:rPr>
        <w:t xml:space="preserve">        </w:t>
      </w:r>
      <w:r>
        <w:rPr>
          <w:rFonts w:hint="eastAsia" w:ascii="仿宋_GB2312" w:hAnsi="微软雅黑" w:eastAsia="仿宋_GB2312" w:cs="宋体"/>
          <w:sz w:val="32"/>
          <w:szCs w:val="32"/>
        </w:rPr>
        <w:t>采购的邀请函，作为经报价人正式授权代表报价人______________(报价人名a称和地址)的报价文件书签名方代表________________(签名人全名, 职务), 在此提交项目报价文件, 正本一份, 副本</w:t>
      </w:r>
      <w:r>
        <w:rPr>
          <w:rFonts w:hint="eastAsia" w:ascii="仿宋_GB2312" w:hAnsi="微软雅黑" w:eastAsia="仿宋_GB2312" w:cs="宋体"/>
          <w:sz w:val="32"/>
          <w:szCs w:val="32"/>
          <w:lang w:val="en-US" w:eastAsia="zh-CN"/>
        </w:rPr>
        <w:t>两</w:t>
      </w:r>
      <w:r>
        <w:rPr>
          <w:rFonts w:hint="eastAsia" w:ascii="仿宋_GB2312" w:hAnsi="微软雅黑" w:eastAsia="仿宋_GB2312" w:cs="宋体"/>
          <w:sz w:val="32"/>
          <w:szCs w:val="32"/>
        </w:rPr>
        <w:t>份。</w:t>
      </w:r>
    </w:p>
    <w:p>
      <w:pPr>
        <w:widowControl/>
        <w:tabs>
          <w:tab w:val="left" w:pos="142"/>
        </w:tabs>
        <w:autoSpaceDE w:val="0"/>
        <w:autoSpaceDN w:val="0"/>
        <w:spacing w:line="360" w:lineRule="auto"/>
        <w:ind w:firstLine="640" w:firstLineChars="200"/>
        <w:textAlignment w:val="bottom"/>
        <w:rPr>
          <w:rFonts w:ascii="仿宋_GB2312" w:hAnsi="微软雅黑" w:eastAsia="仿宋_GB2312" w:cs="宋体"/>
          <w:sz w:val="32"/>
          <w:szCs w:val="32"/>
        </w:rPr>
      </w:pPr>
      <w:r>
        <w:rPr>
          <w:rFonts w:hint="eastAsia" w:ascii="仿宋_GB2312" w:hAnsi="微软雅黑" w:eastAsia="仿宋_GB2312" w:cs="宋体"/>
          <w:sz w:val="32"/>
          <w:szCs w:val="32"/>
        </w:rPr>
        <w:t>签字人代表以此函申明并同意:</w:t>
      </w:r>
    </w:p>
    <w:p>
      <w:pPr>
        <w:widowControl/>
        <w:numPr>
          <w:ilvl w:val="0"/>
          <w:numId w:val="1"/>
        </w:numPr>
        <w:tabs>
          <w:tab w:val="left" w:pos="851"/>
        </w:tabs>
        <w:autoSpaceDE w:val="0"/>
        <w:autoSpaceDN w:val="0"/>
        <w:spacing w:line="360" w:lineRule="auto"/>
        <w:jc w:val="left"/>
        <w:textAlignment w:val="bottom"/>
        <w:rPr>
          <w:rFonts w:ascii="仿宋_GB2312" w:hAnsi="微软雅黑" w:eastAsia="仿宋_GB2312" w:cs="宋体"/>
          <w:sz w:val="32"/>
          <w:szCs w:val="32"/>
        </w:rPr>
      </w:pPr>
      <w:r>
        <w:rPr>
          <w:rFonts w:hint="eastAsia" w:ascii="仿宋_GB2312" w:hAnsi="微软雅黑" w:eastAsia="仿宋_GB2312" w:cs="宋体"/>
          <w:sz w:val="32"/>
          <w:szCs w:val="32"/>
        </w:rPr>
        <w:t>对采购文件所规定的采购内容的</w:t>
      </w:r>
      <w:r>
        <w:rPr>
          <w:rFonts w:hint="eastAsia" w:ascii="仿宋_GB2312" w:hAnsi="微软雅黑" w:eastAsia="仿宋_GB2312" w:cs="宋体"/>
          <w:bCs/>
          <w:sz w:val="32"/>
          <w:szCs w:val="32"/>
        </w:rPr>
        <w:t>报价</w:t>
      </w:r>
      <w:r>
        <w:rPr>
          <w:rFonts w:hint="eastAsia" w:ascii="仿宋_GB2312" w:hAnsi="微软雅黑" w:eastAsia="仿宋_GB2312" w:cs="宋体"/>
          <w:sz w:val="32"/>
          <w:szCs w:val="32"/>
        </w:rPr>
        <w:t>为含税价人民币__________ 元（大写：________元）。</w:t>
      </w:r>
    </w:p>
    <w:p>
      <w:pPr>
        <w:widowControl/>
        <w:numPr>
          <w:ilvl w:val="0"/>
          <w:numId w:val="1"/>
        </w:numPr>
        <w:tabs>
          <w:tab w:val="left" w:pos="851"/>
        </w:tabs>
        <w:autoSpaceDE w:val="0"/>
        <w:autoSpaceDN w:val="0"/>
        <w:spacing w:line="360" w:lineRule="auto"/>
        <w:ind w:left="851" w:hanging="425"/>
        <w:jc w:val="left"/>
        <w:textAlignment w:val="bottom"/>
        <w:rPr>
          <w:rFonts w:ascii="仿宋_GB2312" w:hAnsi="微软雅黑" w:eastAsia="仿宋_GB2312" w:cs="宋体"/>
          <w:sz w:val="32"/>
          <w:szCs w:val="32"/>
        </w:rPr>
      </w:pPr>
      <w:r>
        <w:rPr>
          <w:rFonts w:hint="eastAsia" w:ascii="仿宋_GB2312" w:hAnsi="微软雅黑" w:eastAsia="仿宋_GB2312" w:cs="宋体"/>
          <w:sz w:val="32"/>
          <w:szCs w:val="32"/>
        </w:rPr>
        <w:t>报价人将承担按照采购文件的所有条款履行合同的责任和义务。</w:t>
      </w:r>
    </w:p>
    <w:p>
      <w:pPr>
        <w:widowControl/>
        <w:numPr>
          <w:ilvl w:val="0"/>
          <w:numId w:val="1"/>
        </w:numPr>
        <w:tabs>
          <w:tab w:val="left" w:pos="851"/>
        </w:tabs>
        <w:autoSpaceDE w:val="0"/>
        <w:autoSpaceDN w:val="0"/>
        <w:spacing w:line="360" w:lineRule="auto"/>
        <w:ind w:left="851" w:hanging="425"/>
        <w:jc w:val="left"/>
        <w:textAlignment w:val="bottom"/>
        <w:rPr>
          <w:rFonts w:ascii="仿宋_GB2312" w:hAnsi="微软雅黑" w:eastAsia="仿宋_GB2312" w:cs="宋体"/>
          <w:sz w:val="32"/>
          <w:szCs w:val="32"/>
        </w:rPr>
      </w:pPr>
      <w:r>
        <w:rPr>
          <w:rFonts w:hint="eastAsia" w:ascii="仿宋_GB2312" w:hAnsi="微软雅黑" w:eastAsia="仿宋_GB2312" w:cs="宋体"/>
          <w:sz w:val="32"/>
          <w:szCs w:val="32"/>
        </w:rPr>
        <w:t>报价人已详尽研究了所有采购文件包括修正文(如果有), 所有已提供的参考资料以及有关附件并完全明白, 报价人必须放弃在此方面提出含糊意见或误解的一切权力。</w:t>
      </w:r>
    </w:p>
    <w:p>
      <w:pPr>
        <w:widowControl/>
        <w:numPr>
          <w:ilvl w:val="0"/>
          <w:numId w:val="1"/>
        </w:numPr>
        <w:tabs>
          <w:tab w:val="left" w:pos="851"/>
        </w:tabs>
        <w:autoSpaceDE w:val="0"/>
        <w:autoSpaceDN w:val="0"/>
        <w:spacing w:line="360" w:lineRule="auto"/>
        <w:ind w:left="851" w:hanging="425"/>
        <w:jc w:val="left"/>
        <w:textAlignment w:val="bottom"/>
        <w:rPr>
          <w:rFonts w:ascii="仿宋_GB2312" w:hAnsi="微软雅黑" w:eastAsia="仿宋_GB2312" w:cs="宋体"/>
          <w:sz w:val="32"/>
          <w:szCs w:val="32"/>
        </w:rPr>
      </w:pPr>
      <w:r>
        <w:rPr>
          <w:rFonts w:hint="eastAsia" w:ascii="仿宋_GB2312" w:hAnsi="微软雅黑" w:eastAsia="仿宋_GB2312" w:cs="宋体"/>
          <w:sz w:val="32"/>
          <w:szCs w:val="32"/>
        </w:rPr>
        <w:t>报价人之报价文件有效期为自报价之日起</w:t>
      </w:r>
      <w:r>
        <w:rPr>
          <w:rFonts w:hint="eastAsia" w:ascii="仿宋_GB2312" w:hAnsi="微软雅黑" w:eastAsia="仿宋_GB2312" w:cs="宋体"/>
          <w:sz w:val="32"/>
          <w:szCs w:val="32"/>
          <w:u w:val="single"/>
        </w:rPr>
        <w:t>90</w:t>
      </w:r>
      <w:r>
        <w:rPr>
          <w:rFonts w:hint="eastAsia" w:ascii="仿宋_GB2312" w:hAnsi="微软雅黑" w:eastAsia="仿宋_GB2312" w:cs="宋体"/>
          <w:sz w:val="32"/>
          <w:szCs w:val="32"/>
        </w:rPr>
        <w:t xml:space="preserve"> 个日历日。</w:t>
      </w:r>
    </w:p>
    <w:p>
      <w:pPr>
        <w:widowControl/>
        <w:numPr>
          <w:ilvl w:val="0"/>
          <w:numId w:val="1"/>
        </w:numPr>
        <w:tabs>
          <w:tab w:val="left" w:pos="851"/>
        </w:tabs>
        <w:autoSpaceDE w:val="0"/>
        <w:autoSpaceDN w:val="0"/>
        <w:spacing w:line="360" w:lineRule="auto"/>
        <w:ind w:left="851" w:hanging="425"/>
        <w:jc w:val="left"/>
        <w:textAlignment w:val="bottom"/>
        <w:rPr>
          <w:rFonts w:ascii="仿宋_GB2312" w:hAnsi="微软雅黑" w:eastAsia="仿宋_GB2312" w:cs="宋体"/>
          <w:sz w:val="32"/>
          <w:szCs w:val="32"/>
        </w:rPr>
      </w:pPr>
      <w:r>
        <w:rPr>
          <w:rFonts w:hint="eastAsia" w:ascii="仿宋_GB2312" w:hAnsi="微软雅黑" w:eastAsia="仿宋_GB2312" w:cs="宋体"/>
          <w:sz w:val="32"/>
          <w:szCs w:val="32"/>
        </w:rPr>
        <w:t>报价人同意按照采购人可能提出的要求提供与其所递交报价文件有关的任何其它数据或信息。</w:t>
      </w:r>
    </w:p>
    <w:p>
      <w:pPr>
        <w:widowControl/>
        <w:numPr>
          <w:ilvl w:val="0"/>
          <w:numId w:val="1"/>
        </w:numPr>
        <w:tabs>
          <w:tab w:val="left" w:pos="851"/>
        </w:tabs>
        <w:autoSpaceDE w:val="0"/>
        <w:autoSpaceDN w:val="0"/>
        <w:spacing w:line="360" w:lineRule="auto"/>
        <w:ind w:left="851" w:hanging="425"/>
        <w:jc w:val="left"/>
        <w:textAlignment w:val="bottom"/>
        <w:rPr>
          <w:rFonts w:ascii="仿宋_GB2312" w:hAnsi="微软雅黑" w:eastAsia="仿宋_GB2312" w:cs="宋体"/>
          <w:sz w:val="32"/>
          <w:szCs w:val="32"/>
        </w:rPr>
      </w:pPr>
      <w:r>
        <w:rPr>
          <w:rFonts w:hint="eastAsia" w:ascii="仿宋_GB2312" w:hAnsi="微软雅黑" w:eastAsia="仿宋_GB2312" w:cs="宋体"/>
          <w:sz w:val="32"/>
          <w:szCs w:val="32"/>
        </w:rPr>
        <w:t>我方理解贵方不一定接受最低报价或任何贵方可能收到的报价文件。</w:t>
      </w:r>
    </w:p>
    <w:p>
      <w:pPr>
        <w:widowControl/>
        <w:tabs>
          <w:tab w:val="left" w:pos="142"/>
        </w:tabs>
        <w:autoSpaceDE w:val="0"/>
        <w:autoSpaceDN w:val="0"/>
        <w:spacing w:line="360" w:lineRule="auto"/>
        <w:ind w:firstLine="640" w:firstLineChars="200"/>
        <w:textAlignment w:val="bottom"/>
        <w:rPr>
          <w:rFonts w:ascii="仿宋_GB2312" w:hAnsi="微软雅黑" w:eastAsia="仿宋_GB2312" w:cs="宋体"/>
          <w:sz w:val="32"/>
          <w:szCs w:val="32"/>
        </w:rPr>
      </w:pPr>
      <w:r>
        <w:rPr>
          <w:rFonts w:hint="eastAsia" w:ascii="仿宋_GB2312" w:hAnsi="微软雅黑" w:eastAsia="仿宋_GB2312" w:cs="宋体"/>
          <w:sz w:val="32"/>
          <w:szCs w:val="32"/>
        </w:rPr>
        <w:t>本报价文件连同贵方成交通知书应构成对双方均有约束力的合同, 直至正式合同编制完毕并生效。</w:t>
      </w:r>
    </w:p>
    <w:p>
      <w:pPr>
        <w:spacing w:line="360" w:lineRule="auto"/>
        <w:rPr>
          <w:rFonts w:ascii="仿宋_GB2312" w:eastAsia="仿宋_GB2312"/>
          <w:sz w:val="32"/>
          <w:szCs w:val="32"/>
        </w:rPr>
      </w:pPr>
    </w:p>
    <w:p>
      <w:pPr>
        <w:widowControl/>
        <w:tabs>
          <w:tab w:val="left" w:pos="142"/>
        </w:tabs>
        <w:autoSpaceDE w:val="0"/>
        <w:autoSpaceDN w:val="0"/>
        <w:spacing w:line="360" w:lineRule="auto"/>
        <w:textAlignment w:val="bottom"/>
        <w:rPr>
          <w:rFonts w:ascii="仿宋_GB2312" w:hAnsi="微软雅黑" w:eastAsia="仿宋_GB2312" w:cs="宋体"/>
          <w:sz w:val="32"/>
          <w:szCs w:val="32"/>
        </w:rPr>
      </w:pPr>
      <w:r>
        <w:rPr>
          <w:rFonts w:hint="eastAsia" w:ascii="仿宋_GB2312" w:hAnsi="微软雅黑" w:eastAsia="仿宋_GB2312" w:cs="宋体"/>
          <w:sz w:val="32"/>
          <w:szCs w:val="32"/>
        </w:rPr>
        <w:t>报价人名称：（公章）</w:t>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p>
    <w:p>
      <w:pPr>
        <w:widowControl/>
        <w:tabs>
          <w:tab w:val="left" w:pos="142"/>
        </w:tabs>
        <w:autoSpaceDE w:val="0"/>
        <w:autoSpaceDN w:val="0"/>
        <w:spacing w:line="360" w:lineRule="auto"/>
        <w:textAlignment w:val="bottom"/>
        <w:rPr>
          <w:rFonts w:ascii="仿宋_GB2312" w:hAnsi="微软雅黑" w:eastAsia="仿宋_GB2312" w:cs="宋体"/>
          <w:sz w:val="32"/>
          <w:szCs w:val="32"/>
        </w:rPr>
      </w:pPr>
      <w:r>
        <w:rPr>
          <w:rFonts w:hint="eastAsia" w:ascii="仿宋_GB2312" w:hAnsi="微软雅黑" w:eastAsia="仿宋_GB2312" w:cs="宋体"/>
          <w:sz w:val="32"/>
          <w:szCs w:val="32"/>
        </w:rPr>
        <w:t>报价人地址 ：</w:t>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p>
    <w:p>
      <w:pPr>
        <w:widowControl/>
        <w:tabs>
          <w:tab w:val="left" w:pos="142"/>
        </w:tabs>
        <w:autoSpaceDE w:val="0"/>
        <w:autoSpaceDN w:val="0"/>
        <w:spacing w:line="360" w:lineRule="auto"/>
        <w:textAlignment w:val="bottom"/>
        <w:rPr>
          <w:rFonts w:ascii="仿宋_GB2312" w:hAnsi="微软雅黑" w:eastAsia="仿宋_GB2312" w:cs="宋体"/>
          <w:sz w:val="32"/>
          <w:szCs w:val="32"/>
        </w:rPr>
      </w:pPr>
      <w:r>
        <w:rPr>
          <w:rFonts w:hint="eastAsia" w:ascii="仿宋_GB2312" w:hAnsi="微软雅黑" w:eastAsia="仿宋_GB2312" w:cs="宋体"/>
          <w:sz w:val="32"/>
          <w:szCs w:val="32"/>
        </w:rPr>
        <w:t>授权代表姓名、职务（印刷体）：</w:t>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p>
    <w:p>
      <w:pPr>
        <w:widowControl/>
        <w:tabs>
          <w:tab w:val="left" w:pos="142"/>
        </w:tabs>
        <w:autoSpaceDE w:val="0"/>
        <w:autoSpaceDN w:val="0"/>
        <w:spacing w:line="360" w:lineRule="auto"/>
        <w:textAlignment w:val="bottom"/>
        <w:rPr>
          <w:rFonts w:ascii="仿宋_GB2312" w:hAnsi="微软雅黑" w:eastAsia="仿宋_GB2312" w:cs="宋体"/>
          <w:sz w:val="32"/>
          <w:szCs w:val="32"/>
        </w:rPr>
      </w:pPr>
      <w:r>
        <w:rPr>
          <w:rFonts w:hint="eastAsia" w:ascii="仿宋_GB2312" w:hAnsi="微软雅黑" w:eastAsia="仿宋_GB2312" w:cs="宋体"/>
          <w:sz w:val="32"/>
          <w:szCs w:val="32"/>
        </w:rPr>
        <w:t>法定代表人或授权代表签名：</w:t>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p>
    <w:p>
      <w:pPr>
        <w:widowControl/>
        <w:tabs>
          <w:tab w:val="left" w:pos="142"/>
        </w:tabs>
        <w:autoSpaceDE w:val="0"/>
        <w:autoSpaceDN w:val="0"/>
        <w:spacing w:line="360" w:lineRule="auto"/>
        <w:textAlignment w:val="bottom"/>
        <w:rPr>
          <w:rFonts w:ascii="仿宋_GB2312" w:hAnsi="微软雅黑" w:eastAsia="仿宋_GB2312" w:cs="宋体"/>
          <w:sz w:val="32"/>
          <w:szCs w:val="32"/>
        </w:rPr>
      </w:pPr>
      <w:r>
        <w:rPr>
          <w:rFonts w:hint="eastAsia" w:ascii="仿宋_GB2312" w:hAnsi="微软雅黑" w:eastAsia="仿宋_GB2312" w:cs="宋体"/>
          <w:sz w:val="32"/>
          <w:szCs w:val="32"/>
        </w:rPr>
        <w:t>公章：</w:t>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p>
    <w:p>
      <w:pPr>
        <w:widowControl/>
        <w:tabs>
          <w:tab w:val="left" w:pos="142"/>
        </w:tabs>
        <w:autoSpaceDE w:val="0"/>
        <w:autoSpaceDN w:val="0"/>
        <w:spacing w:line="360" w:lineRule="auto"/>
        <w:textAlignment w:val="bottom"/>
        <w:rPr>
          <w:rFonts w:ascii="仿宋_GB2312" w:hAnsi="微软雅黑" w:eastAsia="仿宋_GB2312" w:cs="宋体"/>
          <w:sz w:val="32"/>
          <w:szCs w:val="32"/>
          <w:u w:val="single"/>
        </w:rPr>
      </w:pPr>
      <w:r>
        <w:rPr>
          <w:rFonts w:hint="eastAsia" w:ascii="仿宋_GB2312" w:hAnsi="微软雅黑" w:eastAsia="仿宋_GB2312" w:cs="宋体"/>
          <w:sz w:val="32"/>
          <w:szCs w:val="32"/>
        </w:rPr>
        <w:t>日期：</w:t>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br w:type="page"/>
      </w:r>
      <w:r>
        <w:rPr>
          <w:rFonts w:hint="eastAsia" w:ascii="仿宋_GB2312" w:hAnsi="微软雅黑" w:eastAsia="仿宋_GB2312" w:cs="宋体"/>
          <w:b/>
          <w:kern w:val="44"/>
          <w:sz w:val="32"/>
          <w:szCs w:val="32"/>
        </w:rPr>
        <w:t>附录2-2</w:t>
      </w:r>
    </w:p>
    <w:p>
      <w:pPr>
        <w:widowControl/>
        <w:tabs>
          <w:tab w:val="left" w:pos="142"/>
        </w:tabs>
        <w:autoSpaceDE w:val="0"/>
        <w:autoSpaceDN w:val="0"/>
        <w:spacing w:line="360" w:lineRule="auto"/>
        <w:jc w:val="center"/>
        <w:textAlignment w:val="bottom"/>
        <w:rPr>
          <w:rFonts w:ascii="仿宋_GB2312" w:hAnsi="微软雅黑" w:eastAsia="仿宋_GB2312" w:cs="宋体"/>
          <w:b/>
          <w:sz w:val="32"/>
          <w:szCs w:val="32"/>
        </w:rPr>
      </w:pPr>
      <w:r>
        <w:rPr>
          <w:rFonts w:hint="eastAsia" w:ascii="仿宋_GB2312" w:hAnsi="微软雅黑" w:eastAsia="仿宋_GB2312" w:cs="宋体"/>
          <w:b/>
          <w:sz w:val="32"/>
          <w:szCs w:val="32"/>
        </w:rPr>
        <w:t>报价表</w:t>
      </w:r>
    </w:p>
    <w:tbl>
      <w:tblPr>
        <w:tblStyle w:val="13"/>
        <w:tblW w:w="951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3"/>
        <w:gridCol w:w="2961"/>
        <w:gridCol w:w="2490"/>
        <w:gridCol w:w="1440"/>
        <w:gridCol w:w="18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3" w:hRule="atLeast"/>
          <w:jc w:val="center"/>
        </w:trPr>
        <w:tc>
          <w:tcPr>
            <w:tcW w:w="75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6"/>
                <w:rFonts w:ascii="仿宋_GB2312" w:hAnsi="微软雅黑" w:eastAsia="仿宋_GB2312" w:cs="宋体"/>
                <w:sz w:val="32"/>
                <w:szCs w:val="32"/>
              </w:rPr>
            </w:pPr>
            <w:r>
              <w:rPr>
                <w:rStyle w:val="26"/>
                <w:rFonts w:hint="eastAsia" w:ascii="仿宋_GB2312" w:hAnsi="微软雅黑" w:eastAsia="仿宋_GB2312" w:cs="宋体"/>
                <w:sz w:val="32"/>
                <w:szCs w:val="32"/>
              </w:rPr>
              <w:t>序号</w:t>
            </w:r>
          </w:p>
        </w:tc>
        <w:tc>
          <w:tcPr>
            <w:tcW w:w="296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6"/>
                <w:rFonts w:ascii="仿宋_GB2312" w:hAnsi="微软雅黑" w:eastAsia="仿宋_GB2312" w:cs="宋体"/>
                <w:sz w:val="32"/>
                <w:szCs w:val="32"/>
              </w:rPr>
            </w:pPr>
            <w:r>
              <w:rPr>
                <w:rStyle w:val="26"/>
                <w:rFonts w:hint="eastAsia" w:ascii="仿宋_GB2312" w:hAnsi="微软雅黑" w:eastAsia="仿宋_GB2312" w:cs="宋体"/>
                <w:sz w:val="32"/>
                <w:szCs w:val="32"/>
              </w:rPr>
              <w:t>采购内容</w:t>
            </w:r>
          </w:p>
        </w:tc>
        <w:tc>
          <w:tcPr>
            <w:tcW w:w="249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6"/>
                <w:rFonts w:ascii="仿宋_GB2312" w:hAnsi="微软雅黑" w:eastAsia="仿宋_GB2312" w:cs="宋体"/>
                <w:sz w:val="32"/>
                <w:szCs w:val="32"/>
              </w:rPr>
            </w:pPr>
            <w:r>
              <w:rPr>
                <w:rStyle w:val="26"/>
                <w:rFonts w:hint="eastAsia" w:ascii="仿宋_GB2312" w:hAnsi="微软雅黑" w:eastAsia="仿宋_GB2312" w:cs="宋体"/>
                <w:sz w:val="32"/>
                <w:szCs w:val="32"/>
              </w:rPr>
              <w:t>总报价(含税) 元</w:t>
            </w:r>
          </w:p>
        </w:tc>
        <w:tc>
          <w:tcPr>
            <w:tcW w:w="144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6"/>
                <w:rFonts w:ascii="仿宋_GB2312" w:hAnsi="微软雅黑" w:eastAsia="仿宋_GB2312" w:cs="宋体"/>
                <w:sz w:val="32"/>
                <w:szCs w:val="32"/>
              </w:rPr>
            </w:pPr>
            <w:r>
              <w:rPr>
                <w:rStyle w:val="26"/>
                <w:rFonts w:hint="eastAsia" w:ascii="仿宋_GB2312" w:hAnsi="微软雅黑" w:eastAsia="仿宋_GB2312" w:cs="宋体"/>
                <w:sz w:val="32"/>
                <w:szCs w:val="32"/>
              </w:rPr>
              <w:t>税率（%）</w:t>
            </w:r>
          </w:p>
        </w:tc>
        <w:tc>
          <w:tcPr>
            <w:tcW w:w="187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6"/>
                <w:rFonts w:ascii="仿宋_GB2312" w:hAnsi="微软雅黑" w:eastAsia="仿宋_GB2312" w:cs="宋体"/>
                <w:sz w:val="32"/>
                <w:szCs w:val="32"/>
              </w:rPr>
            </w:pPr>
            <w:r>
              <w:rPr>
                <w:rStyle w:val="26"/>
                <w:rFonts w:hint="eastAsia" w:ascii="仿宋_GB2312" w:hAnsi="微软雅黑" w:eastAsia="仿宋_GB2312" w:cs="宋体"/>
                <w:sz w:val="32"/>
                <w:szCs w:val="32"/>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3" w:hRule="atLeast"/>
          <w:jc w:val="center"/>
        </w:trPr>
        <w:tc>
          <w:tcPr>
            <w:tcW w:w="75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6"/>
                <w:rFonts w:ascii="仿宋_GB2312" w:hAnsi="微软雅黑" w:eastAsia="仿宋_GB2312" w:cs="宋体"/>
                <w:sz w:val="32"/>
                <w:szCs w:val="32"/>
              </w:rPr>
            </w:pPr>
            <w:r>
              <w:rPr>
                <w:rStyle w:val="26"/>
                <w:rFonts w:hint="eastAsia" w:ascii="仿宋_GB2312" w:hAnsi="微软雅黑" w:eastAsia="仿宋_GB2312" w:cs="宋体"/>
                <w:sz w:val="32"/>
                <w:szCs w:val="32"/>
              </w:rPr>
              <w:t>1</w:t>
            </w:r>
          </w:p>
        </w:tc>
        <w:tc>
          <w:tcPr>
            <w:tcW w:w="296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6"/>
                <w:rFonts w:ascii="仿宋_GB2312" w:hAnsi="微软雅黑" w:eastAsia="仿宋_GB2312" w:cs="宋体"/>
                <w:sz w:val="32"/>
                <w:szCs w:val="32"/>
              </w:rPr>
            </w:pPr>
          </w:p>
        </w:tc>
        <w:tc>
          <w:tcPr>
            <w:tcW w:w="2490" w:type="dxa"/>
            <w:tcBorders>
              <w:top w:val="single" w:color="000000" w:sz="4" w:space="0"/>
              <w:left w:val="single" w:color="000000" w:sz="4" w:space="0"/>
              <w:bottom w:val="single" w:color="000000" w:sz="4" w:space="0"/>
              <w:right w:val="single" w:color="000000" w:sz="4" w:space="0"/>
            </w:tcBorders>
            <w:vAlign w:val="center"/>
          </w:tcPr>
          <w:p>
            <w:pPr>
              <w:spacing w:line="360" w:lineRule="auto"/>
              <w:rPr>
                <w:rStyle w:val="26"/>
                <w:rFonts w:ascii="仿宋_GB2312" w:hAnsi="微软雅黑" w:eastAsia="仿宋_GB2312" w:cs="宋体"/>
                <w:sz w:val="32"/>
                <w:szCs w:val="32"/>
              </w:rPr>
            </w:pPr>
            <w:r>
              <w:rPr>
                <w:rStyle w:val="26"/>
                <w:rFonts w:hint="eastAsia" w:ascii="仿宋_GB2312" w:hAnsi="微软雅黑" w:eastAsia="仿宋_GB2312" w:cs="宋体"/>
                <w:sz w:val="32"/>
                <w:szCs w:val="32"/>
              </w:rPr>
              <w:t>小写：</w:t>
            </w:r>
          </w:p>
          <w:p>
            <w:pPr>
              <w:pStyle w:val="5"/>
              <w:spacing w:line="360" w:lineRule="auto"/>
              <w:rPr>
                <w:rFonts w:ascii="仿宋_GB2312" w:eastAsia="仿宋_GB2312"/>
                <w:sz w:val="32"/>
                <w:szCs w:val="32"/>
              </w:rPr>
            </w:pPr>
          </w:p>
          <w:p>
            <w:pPr>
              <w:spacing w:line="360" w:lineRule="auto"/>
              <w:rPr>
                <w:rFonts w:ascii="仿宋_GB2312" w:eastAsia="仿宋_GB2312"/>
                <w:sz w:val="32"/>
                <w:szCs w:val="32"/>
              </w:rPr>
            </w:pPr>
            <w:r>
              <w:rPr>
                <w:rStyle w:val="26"/>
                <w:rFonts w:hint="eastAsia" w:ascii="仿宋_GB2312" w:hAnsi="微软雅黑" w:eastAsia="仿宋_GB2312" w:cs="宋体"/>
                <w:sz w:val="32"/>
                <w:szCs w:val="32"/>
              </w:rPr>
              <w:t>大写：</w:t>
            </w:r>
          </w:p>
        </w:tc>
        <w:tc>
          <w:tcPr>
            <w:tcW w:w="144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6"/>
                <w:rFonts w:ascii="仿宋_GB2312" w:hAnsi="微软雅黑" w:eastAsia="仿宋_GB2312" w:cs="宋体"/>
                <w:sz w:val="32"/>
                <w:szCs w:val="32"/>
              </w:rPr>
            </w:pPr>
          </w:p>
        </w:tc>
        <w:tc>
          <w:tcPr>
            <w:tcW w:w="187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6"/>
                <w:rFonts w:ascii="仿宋_GB2312" w:hAnsi="微软雅黑" w:eastAsia="仿宋_GB2312" w:cs="宋体"/>
                <w:sz w:val="32"/>
                <w:szCs w:val="32"/>
              </w:rPr>
            </w:pPr>
          </w:p>
        </w:tc>
      </w:tr>
    </w:tbl>
    <w:p>
      <w:pPr>
        <w:spacing w:line="360" w:lineRule="auto"/>
        <w:jc w:val="center"/>
        <w:rPr>
          <w:rStyle w:val="26"/>
          <w:rFonts w:ascii="仿宋_GB2312" w:hAnsi="微软雅黑" w:eastAsia="仿宋_GB2312" w:cs="宋体"/>
          <w:sz w:val="32"/>
          <w:szCs w:val="32"/>
        </w:rPr>
      </w:pPr>
    </w:p>
    <w:p>
      <w:pPr>
        <w:spacing w:line="360" w:lineRule="auto"/>
        <w:jc w:val="center"/>
        <w:rPr>
          <w:rStyle w:val="26"/>
          <w:rFonts w:ascii="仿宋_GB2312" w:hAnsi="微软雅黑" w:eastAsia="仿宋_GB2312" w:cs="宋体"/>
          <w:sz w:val="32"/>
          <w:szCs w:val="32"/>
        </w:rPr>
      </w:pPr>
    </w:p>
    <w:p/>
    <w:p>
      <w:pPr>
        <w:spacing w:line="360" w:lineRule="auto"/>
        <w:rPr>
          <w:rFonts w:ascii="仿宋_GB2312" w:hAnsi="微软雅黑" w:eastAsia="仿宋_GB2312"/>
          <w:sz w:val="32"/>
          <w:szCs w:val="32"/>
        </w:rPr>
      </w:pPr>
    </w:p>
    <w:p>
      <w:pPr>
        <w:spacing w:line="360" w:lineRule="auto"/>
        <w:rPr>
          <w:rFonts w:ascii="仿宋_GB2312" w:hAnsi="微软雅黑" w:eastAsia="仿宋_GB2312"/>
          <w:sz w:val="32"/>
          <w:szCs w:val="32"/>
        </w:rPr>
      </w:pPr>
    </w:p>
    <w:p>
      <w:pPr>
        <w:spacing w:line="360" w:lineRule="auto"/>
        <w:rPr>
          <w:rFonts w:ascii="仿宋_GB2312" w:hAnsi="微软雅黑" w:eastAsia="仿宋_GB2312"/>
          <w:sz w:val="32"/>
          <w:szCs w:val="32"/>
        </w:rPr>
      </w:pPr>
    </w:p>
    <w:p>
      <w:pPr>
        <w:widowControl/>
        <w:tabs>
          <w:tab w:val="left" w:pos="142"/>
        </w:tabs>
        <w:autoSpaceDE w:val="0"/>
        <w:autoSpaceDN w:val="0"/>
        <w:spacing w:line="360" w:lineRule="auto"/>
        <w:textAlignment w:val="bottom"/>
        <w:rPr>
          <w:rFonts w:ascii="仿宋_GB2312" w:hAnsi="微软雅黑" w:eastAsia="仿宋_GB2312" w:cs="宋体"/>
          <w:sz w:val="32"/>
          <w:szCs w:val="32"/>
        </w:rPr>
      </w:pPr>
      <w:r>
        <w:rPr>
          <w:rFonts w:hint="eastAsia" w:ascii="仿宋_GB2312" w:hAnsi="微软雅黑" w:eastAsia="仿宋_GB2312" w:cs="宋体"/>
          <w:sz w:val="32"/>
          <w:szCs w:val="32"/>
        </w:rPr>
        <w:t>报价人名称：（公章）</w:t>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p>
    <w:p>
      <w:pPr>
        <w:widowControl/>
        <w:tabs>
          <w:tab w:val="left" w:pos="142"/>
        </w:tabs>
        <w:autoSpaceDE w:val="0"/>
        <w:autoSpaceDN w:val="0"/>
        <w:spacing w:line="360" w:lineRule="auto"/>
        <w:ind w:firstLine="646" w:firstLineChars="202"/>
        <w:textAlignment w:val="bottom"/>
        <w:rPr>
          <w:rFonts w:ascii="仿宋_GB2312" w:hAnsi="微软雅黑" w:eastAsia="仿宋_GB2312" w:cs="宋体"/>
          <w:sz w:val="32"/>
          <w:szCs w:val="32"/>
        </w:rPr>
      </w:pPr>
    </w:p>
    <w:p>
      <w:pPr>
        <w:widowControl/>
        <w:tabs>
          <w:tab w:val="left" w:pos="142"/>
        </w:tabs>
        <w:autoSpaceDE w:val="0"/>
        <w:autoSpaceDN w:val="0"/>
        <w:spacing w:line="360" w:lineRule="auto"/>
        <w:textAlignment w:val="bottom"/>
        <w:rPr>
          <w:rFonts w:ascii="仿宋_GB2312" w:hAnsi="微软雅黑" w:eastAsia="仿宋_GB2312" w:cs="宋体"/>
          <w:sz w:val="32"/>
          <w:szCs w:val="32"/>
          <w:u w:val="single"/>
        </w:rPr>
      </w:pPr>
      <w:r>
        <w:rPr>
          <w:rFonts w:hint="eastAsia" w:ascii="仿宋_GB2312" w:hAnsi="微软雅黑" w:eastAsia="仿宋_GB2312" w:cs="宋体"/>
          <w:sz w:val="32"/>
          <w:szCs w:val="32"/>
        </w:rPr>
        <w:t>授权代表姓名、职务（印刷体）：</w:t>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p>
    <w:p>
      <w:pPr>
        <w:widowControl/>
        <w:tabs>
          <w:tab w:val="left" w:pos="142"/>
        </w:tabs>
        <w:autoSpaceDE w:val="0"/>
        <w:autoSpaceDN w:val="0"/>
        <w:spacing w:line="360" w:lineRule="auto"/>
        <w:ind w:firstLine="646" w:firstLineChars="202"/>
        <w:textAlignment w:val="bottom"/>
        <w:rPr>
          <w:rFonts w:ascii="仿宋_GB2312" w:hAnsi="微软雅黑" w:eastAsia="仿宋_GB2312" w:cs="宋体"/>
          <w:sz w:val="32"/>
          <w:szCs w:val="32"/>
        </w:rPr>
      </w:pPr>
    </w:p>
    <w:p>
      <w:pPr>
        <w:widowControl/>
        <w:tabs>
          <w:tab w:val="left" w:pos="142"/>
        </w:tabs>
        <w:autoSpaceDE w:val="0"/>
        <w:autoSpaceDN w:val="0"/>
        <w:spacing w:line="360" w:lineRule="auto"/>
        <w:textAlignment w:val="bottom"/>
        <w:rPr>
          <w:rFonts w:ascii="仿宋_GB2312" w:hAnsi="微软雅黑" w:eastAsia="仿宋_GB2312" w:cs="宋体"/>
          <w:sz w:val="32"/>
          <w:szCs w:val="32"/>
        </w:rPr>
      </w:pPr>
      <w:r>
        <w:rPr>
          <w:rFonts w:hint="eastAsia" w:ascii="仿宋_GB2312" w:hAnsi="微软雅黑" w:eastAsia="仿宋_GB2312" w:cs="宋体"/>
          <w:sz w:val="32"/>
          <w:szCs w:val="32"/>
        </w:rPr>
        <w:t>法定代表人或授权代表签名：</w:t>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p>
    <w:p>
      <w:pPr>
        <w:widowControl/>
        <w:tabs>
          <w:tab w:val="left" w:pos="142"/>
        </w:tabs>
        <w:autoSpaceDE w:val="0"/>
        <w:autoSpaceDN w:val="0"/>
        <w:spacing w:line="360" w:lineRule="auto"/>
        <w:textAlignment w:val="bottom"/>
        <w:rPr>
          <w:rFonts w:ascii="仿宋_GB2312" w:hAnsi="微软雅黑" w:eastAsia="仿宋_GB2312" w:cs="宋体"/>
          <w:sz w:val="32"/>
          <w:szCs w:val="32"/>
        </w:rPr>
      </w:pPr>
    </w:p>
    <w:p>
      <w:pPr>
        <w:widowControl/>
        <w:tabs>
          <w:tab w:val="left" w:pos="142"/>
        </w:tabs>
        <w:autoSpaceDE w:val="0"/>
        <w:autoSpaceDN w:val="0"/>
        <w:spacing w:line="360" w:lineRule="auto"/>
        <w:textAlignment w:val="bottom"/>
        <w:rPr>
          <w:rFonts w:ascii="仿宋_GB2312" w:hAnsi="微软雅黑" w:eastAsia="仿宋_GB2312" w:cs="宋体"/>
          <w:sz w:val="32"/>
          <w:szCs w:val="32"/>
        </w:rPr>
      </w:pPr>
      <w:r>
        <w:rPr>
          <w:rFonts w:hint="eastAsia" w:ascii="仿宋_GB2312" w:hAnsi="微软雅黑" w:eastAsia="仿宋_GB2312" w:cs="宋体"/>
          <w:sz w:val="32"/>
          <w:szCs w:val="32"/>
        </w:rPr>
        <w:t>日期：</w:t>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p>
    <w:p>
      <w:pPr>
        <w:spacing w:line="360" w:lineRule="auto"/>
        <w:rPr>
          <w:rFonts w:ascii="仿宋_GB2312" w:hAnsi="微软雅黑" w:eastAsia="仿宋_GB2312" w:cs="宋体"/>
          <w:sz w:val="32"/>
          <w:szCs w:val="32"/>
        </w:rPr>
      </w:pPr>
    </w:p>
    <w:p>
      <w:pPr>
        <w:widowControl/>
        <w:tabs>
          <w:tab w:val="left" w:pos="142"/>
        </w:tabs>
        <w:autoSpaceDE w:val="0"/>
        <w:autoSpaceDN w:val="0"/>
        <w:spacing w:line="360" w:lineRule="auto"/>
        <w:textAlignment w:val="bottom"/>
        <w:rPr>
          <w:rFonts w:ascii="仿宋_GB2312" w:hAnsi="微软雅黑" w:eastAsia="仿宋_GB2312" w:cs="宋体"/>
          <w:sz w:val="32"/>
          <w:szCs w:val="32"/>
        </w:rPr>
      </w:pPr>
    </w:p>
    <w:p>
      <w:pPr>
        <w:widowControl/>
        <w:tabs>
          <w:tab w:val="left" w:pos="142"/>
        </w:tabs>
        <w:autoSpaceDE w:val="0"/>
        <w:autoSpaceDN w:val="0"/>
        <w:spacing w:line="360" w:lineRule="auto"/>
        <w:textAlignment w:val="bottom"/>
        <w:rPr>
          <w:rFonts w:ascii="仿宋_GB2312" w:hAnsi="微软雅黑" w:eastAsia="仿宋_GB2312" w:cs="宋体"/>
          <w:sz w:val="32"/>
          <w:szCs w:val="32"/>
        </w:rPr>
      </w:pPr>
    </w:p>
    <w:p>
      <w:pPr>
        <w:pStyle w:val="3"/>
        <w:snapToGrid w:val="0"/>
        <w:spacing w:before="240" w:after="240" w:line="360" w:lineRule="auto"/>
        <w:jc w:val="left"/>
        <w:rPr>
          <w:rFonts w:ascii="仿宋_GB2312" w:hAnsi="微软雅黑" w:eastAsia="仿宋_GB2312" w:cs="宋体"/>
          <w:sz w:val="32"/>
          <w:szCs w:val="32"/>
        </w:rPr>
      </w:pPr>
      <w:bookmarkStart w:id="20" w:name="_Toc466777794"/>
      <w:bookmarkStart w:id="21" w:name="_Toc468781351"/>
      <w:bookmarkStart w:id="22" w:name="_Toc41125555"/>
      <w:bookmarkStart w:id="23" w:name="_Toc465684005"/>
      <w:bookmarkStart w:id="24" w:name="_Toc353536761"/>
      <w:bookmarkStart w:id="25" w:name="_Toc98040838"/>
      <w:bookmarkStart w:id="26" w:name="_Toc520148233"/>
      <w:bookmarkStart w:id="27" w:name="_Toc483379782"/>
      <w:bookmarkStart w:id="28" w:name="_Toc41208029"/>
      <w:bookmarkStart w:id="29" w:name="_Toc483307898"/>
      <w:bookmarkStart w:id="30" w:name="_Toc488936087"/>
      <w:bookmarkStart w:id="31" w:name="_Toc237246982"/>
      <w:bookmarkStart w:id="32" w:name="_Toc187235504"/>
      <w:bookmarkStart w:id="33" w:name="_Toc272229621"/>
      <w:bookmarkStart w:id="34" w:name="_Toc41129152"/>
      <w:bookmarkStart w:id="35" w:name="_Toc49317162"/>
      <w:bookmarkStart w:id="36" w:name="_Toc22149482"/>
      <w:r>
        <w:rPr>
          <w:rFonts w:hint="eastAsia" w:ascii="仿宋_GB2312" w:hAnsi="微软雅黑" w:eastAsia="仿宋_GB2312" w:cs="宋体"/>
          <w:sz w:val="32"/>
          <w:szCs w:val="32"/>
        </w:rPr>
        <w:t>附录3</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r>
        <w:rPr>
          <w:rFonts w:hint="eastAsia" w:ascii="仿宋_GB2312" w:hAnsi="微软雅黑" w:eastAsia="仿宋_GB2312" w:cs="宋体"/>
          <w:sz w:val="32"/>
          <w:szCs w:val="32"/>
        </w:rPr>
        <w:t xml:space="preserve"> 诚信承诺函及企业声明</w:t>
      </w:r>
      <w:bookmarkEnd w:id="36"/>
    </w:p>
    <w:p>
      <w:pPr>
        <w:pStyle w:val="4"/>
        <w:tabs>
          <w:tab w:val="left" w:pos="425"/>
        </w:tabs>
        <w:spacing w:before="120" w:after="120" w:line="360" w:lineRule="auto"/>
        <w:rPr>
          <w:rFonts w:ascii="仿宋_GB2312" w:hAnsi="微软雅黑" w:eastAsia="仿宋_GB2312" w:cs="宋体"/>
        </w:rPr>
      </w:pPr>
      <w:bookmarkStart w:id="37" w:name="_Toc22149483"/>
      <w:r>
        <w:rPr>
          <w:rFonts w:hint="eastAsia" w:ascii="仿宋_GB2312" w:hAnsi="微软雅黑" w:eastAsia="仿宋_GB2312" w:cs="宋体"/>
        </w:rPr>
        <w:t>附录3</w:t>
      </w:r>
      <w:r>
        <w:rPr>
          <w:rFonts w:ascii="仿宋_GB2312" w:hAnsi="微软雅黑" w:eastAsia="仿宋_GB2312" w:cs="宋体"/>
        </w:rPr>
        <w:t>-1</w:t>
      </w:r>
      <w:bookmarkEnd w:id="37"/>
      <w:r>
        <w:rPr>
          <w:rFonts w:ascii="仿宋_GB2312" w:hAnsi="微软雅黑" w:eastAsia="仿宋_GB2312" w:cs="宋体"/>
        </w:rPr>
        <w:t xml:space="preserve"> </w:t>
      </w:r>
    </w:p>
    <w:p>
      <w:pPr>
        <w:snapToGrid w:val="0"/>
        <w:spacing w:line="360" w:lineRule="auto"/>
        <w:jc w:val="center"/>
        <w:rPr>
          <w:rFonts w:ascii="仿宋_GB2312" w:hAnsi="微软雅黑" w:eastAsia="仿宋_GB2312" w:cs="宋体"/>
          <w:b/>
          <w:bCs/>
          <w:sz w:val="32"/>
          <w:szCs w:val="32"/>
        </w:rPr>
      </w:pPr>
      <w:r>
        <w:rPr>
          <w:rFonts w:hint="eastAsia" w:ascii="仿宋_GB2312" w:hAnsi="微软雅黑" w:eastAsia="仿宋_GB2312" w:cs="宋体"/>
          <w:b/>
          <w:bCs/>
          <w:sz w:val="32"/>
          <w:szCs w:val="32"/>
        </w:rPr>
        <w:t>诚信承诺函</w:t>
      </w:r>
    </w:p>
    <w:p>
      <w:pPr>
        <w:snapToGrid w:val="0"/>
        <w:spacing w:line="360" w:lineRule="auto"/>
        <w:jc w:val="center"/>
        <w:rPr>
          <w:rFonts w:ascii="仿宋_GB2312" w:hAnsi="微软雅黑" w:eastAsia="仿宋_GB2312" w:cs="宋体"/>
          <w:b/>
          <w:bCs/>
          <w:sz w:val="32"/>
          <w:szCs w:val="32"/>
        </w:rPr>
      </w:pPr>
    </w:p>
    <w:p>
      <w:pPr>
        <w:snapToGrid w:val="0"/>
        <w:spacing w:line="360" w:lineRule="auto"/>
        <w:jc w:val="left"/>
        <w:rPr>
          <w:rFonts w:ascii="仿宋_GB2312" w:hAnsi="微软雅黑" w:eastAsia="仿宋_GB2312" w:cs="宋体"/>
          <w:sz w:val="32"/>
          <w:szCs w:val="32"/>
        </w:rPr>
      </w:pPr>
      <w:r>
        <w:rPr>
          <w:rFonts w:hint="eastAsia" w:ascii="仿宋_GB2312" w:hAnsi="微软雅黑" w:eastAsia="仿宋_GB2312" w:cs="宋体"/>
          <w:sz w:val="32"/>
          <w:szCs w:val="32"/>
        </w:rPr>
        <w:t>致：</w:t>
      </w:r>
      <w:r>
        <w:rPr>
          <w:rFonts w:hint="eastAsia" w:ascii="仿宋_GB2312" w:hAnsi="微软雅黑" w:eastAsia="仿宋_GB2312" w:cs="宋体"/>
          <w:sz w:val="32"/>
          <w:szCs w:val="32"/>
          <w:u w:val="single"/>
        </w:rPr>
        <w:t>广东翼通商务航空发展股份有限公司</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left"/>
        <w:textAlignment w:val="auto"/>
        <w:rPr>
          <w:rFonts w:ascii="仿宋_GB2312" w:hAnsi="微软雅黑" w:eastAsia="仿宋_GB2312" w:cs="宋体"/>
          <w:sz w:val="32"/>
          <w:szCs w:val="32"/>
        </w:rPr>
      </w:pPr>
      <w:r>
        <w:rPr>
          <w:rFonts w:hint="eastAsia" w:ascii="仿宋_GB2312" w:hAnsi="微软雅黑" w:eastAsia="仿宋_GB2312" w:cs="宋体"/>
          <w:sz w:val="32"/>
          <w:szCs w:val="32"/>
        </w:rPr>
        <w:t>在研究并完全理解了</w:t>
      </w:r>
      <w:r>
        <w:rPr>
          <w:rFonts w:hint="eastAsia" w:ascii="仿宋_GB2312" w:hAnsi="微软雅黑" w:eastAsia="仿宋_GB2312"/>
          <w:sz w:val="32"/>
          <w:szCs w:val="32"/>
          <w:u w:val="single"/>
        </w:rPr>
        <w:t xml:space="preserve">         </w:t>
      </w:r>
      <w:r>
        <w:rPr>
          <w:rFonts w:hint="eastAsia" w:ascii="仿宋_GB2312" w:hAnsi="微软雅黑" w:eastAsia="仿宋_GB2312" w:cs="宋体"/>
          <w:sz w:val="32"/>
          <w:szCs w:val="32"/>
        </w:rPr>
        <w:t>采购文件后，我公司（报价人名称）完全同意并接受项目采购文件的所有内容，同时向贵公司承诺：</w:t>
      </w:r>
    </w:p>
    <w:p>
      <w:pPr>
        <w:widowControl/>
        <w:tabs>
          <w:tab w:val="left" w:pos="142"/>
        </w:tabs>
        <w:autoSpaceDE w:val="0"/>
        <w:autoSpaceDN w:val="0"/>
        <w:spacing w:line="360" w:lineRule="auto"/>
        <w:ind w:firstLine="646" w:firstLineChars="202"/>
        <w:textAlignment w:val="bottom"/>
        <w:rPr>
          <w:rFonts w:ascii="仿宋_GB2312" w:hAnsi="微软雅黑" w:eastAsia="仿宋_GB2312" w:cs="宋体"/>
          <w:sz w:val="32"/>
          <w:szCs w:val="32"/>
        </w:rPr>
      </w:pPr>
      <w:r>
        <w:rPr>
          <w:rFonts w:hint="eastAsia" w:ascii="仿宋_GB2312" w:hAnsi="微软雅黑" w:eastAsia="仿宋_GB2312" w:cs="宋体"/>
          <w:sz w:val="32"/>
          <w:szCs w:val="32"/>
        </w:rPr>
        <w:t>1.20</w:t>
      </w:r>
      <w:r>
        <w:rPr>
          <w:rFonts w:hint="eastAsia" w:ascii="仿宋_GB2312" w:hAnsi="微软雅黑" w:eastAsia="仿宋_GB2312" w:cs="宋体"/>
          <w:sz w:val="32"/>
          <w:szCs w:val="32"/>
          <w:lang w:val="en-US" w:eastAsia="zh-CN"/>
        </w:rPr>
        <w:t>21</w:t>
      </w:r>
      <w:r>
        <w:rPr>
          <w:rFonts w:hint="eastAsia" w:ascii="仿宋_GB2312" w:hAnsi="微软雅黑" w:eastAsia="仿宋_GB2312" w:cs="宋体"/>
          <w:sz w:val="32"/>
          <w:szCs w:val="32"/>
        </w:rPr>
        <w:t>年1月1日至今，我公司没有因腐败或欺诈行为而被政府或采购人宣布取消投标资格；</w:t>
      </w:r>
    </w:p>
    <w:p>
      <w:pPr>
        <w:widowControl/>
        <w:tabs>
          <w:tab w:val="left" w:pos="142"/>
        </w:tabs>
        <w:autoSpaceDE w:val="0"/>
        <w:autoSpaceDN w:val="0"/>
        <w:spacing w:line="360" w:lineRule="auto"/>
        <w:ind w:firstLine="646" w:firstLineChars="202"/>
        <w:textAlignment w:val="bottom"/>
        <w:rPr>
          <w:rFonts w:ascii="仿宋_GB2312" w:hAnsi="微软雅黑" w:eastAsia="仿宋_GB2312" w:cs="宋体"/>
          <w:sz w:val="32"/>
          <w:szCs w:val="32"/>
        </w:rPr>
      </w:pPr>
      <w:r>
        <w:rPr>
          <w:rFonts w:hint="eastAsia" w:ascii="仿宋_GB2312" w:hAnsi="微软雅黑" w:eastAsia="仿宋_GB2312" w:cs="宋体"/>
          <w:sz w:val="32"/>
          <w:szCs w:val="32"/>
          <w:lang w:val="en-US" w:eastAsia="zh-CN"/>
        </w:rPr>
        <w:t>2</w:t>
      </w:r>
      <w:r>
        <w:rPr>
          <w:rFonts w:hint="eastAsia" w:ascii="仿宋_GB2312" w:hAnsi="微软雅黑" w:eastAsia="仿宋_GB2312" w:cs="宋体"/>
          <w:sz w:val="32"/>
          <w:szCs w:val="32"/>
        </w:rPr>
        <w:t>.我公司不存在</w:t>
      </w:r>
      <w:r>
        <w:rPr>
          <w:rFonts w:hint="eastAsia" w:ascii="仿宋_GB2312" w:hAnsi="仿宋" w:eastAsia="仿宋_GB2312" w:cs="Calibri"/>
          <w:b w:val="0"/>
          <w:bCs w:val="0"/>
          <w:color w:val="000000"/>
          <w:kern w:val="0"/>
          <w:sz w:val="32"/>
          <w:szCs w:val="32"/>
          <w:lang w:val="en-US" w:eastAsia="zh-CN"/>
        </w:rPr>
        <w:t>报名人、法定代表人及项目负责人被列入广东省机场管理集团有限公司或</w:t>
      </w:r>
      <w:r>
        <w:rPr>
          <w:rFonts w:hint="eastAsia" w:ascii="仿宋_GB2312" w:hAnsi="仿宋" w:eastAsia="仿宋_GB2312" w:cs="Calibri"/>
          <w:color w:val="000000"/>
          <w:kern w:val="0"/>
          <w:sz w:val="32"/>
          <w:szCs w:val="32"/>
        </w:rPr>
        <w:t>广东翼通商务航空发展股份有限公司</w:t>
      </w:r>
      <w:r>
        <w:rPr>
          <w:rFonts w:hint="eastAsia" w:ascii="仿宋_GB2312" w:hAnsi="仿宋" w:eastAsia="仿宋_GB2312" w:cs="Calibri"/>
          <w:b w:val="0"/>
          <w:bCs w:val="0"/>
          <w:color w:val="000000"/>
          <w:kern w:val="0"/>
          <w:sz w:val="32"/>
          <w:szCs w:val="32"/>
          <w:lang w:val="en-US" w:eastAsia="zh-CN"/>
        </w:rPr>
        <w:t>不予合作对象名单且在限制期内</w:t>
      </w:r>
      <w:r>
        <w:rPr>
          <w:rFonts w:hint="eastAsia" w:ascii="仿宋_GB2312" w:hAnsi="微软雅黑" w:eastAsia="仿宋_GB2312" w:cs="宋体"/>
          <w:sz w:val="32"/>
          <w:szCs w:val="32"/>
          <w:lang w:val="en-US" w:eastAsia="zh-CN"/>
        </w:rPr>
        <w:t>的</w:t>
      </w:r>
      <w:r>
        <w:rPr>
          <w:rFonts w:hint="eastAsia" w:ascii="仿宋_GB2312" w:hAnsi="微软雅黑" w:eastAsia="仿宋_GB2312" w:cs="宋体"/>
          <w:sz w:val="32"/>
          <w:szCs w:val="32"/>
        </w:rPr>
        <w:t>情形；</w:t>
      </w:r>
    </w:p>
    <w:p>
      <w:pPr>
        <w:widowControl/>
        <w:tabs>
          <w:tab w:val="left" w:pos="142"/>
        </w:tabs>
        <w:autoSpaceDE w:val="0"/>
        <w:autoSpaceDN w:val="0"/>
        <w:spacing w:line="360" w:lineRule="auto"/>
        <w:ind w:firstLine="646" w:firstLineChars="202"/>
        <w:textAlignment w:val="bottom"/>
        <w:rPr>
          <w:rFonts w:ascii="仿宋_GB2312" w:hAnsi="微软雅黑" w:eastAsia="仿宋_GB2312" w:cs="宋体"/>
          <w:sz w:val="32"/>
          <w:szCs w:val="32"/>
        </w:rPr>
      </w:pPr>
      <w:r>
        <w:rPr>
          <w:rFonts w:hint="eastAsia" w:ascii="仿宋_GB2312" w:hAnsi="微软雅黑" w:eastAsia="仿宋_GB2312" w:cs="宋体"/>
          <w:sz w:val="32"/>
          <w:szCs w:val="32"/>
          <w:lang w:val="en-US" w:eastAsia="zh-CN"/>
        </w:rPr>
        <w:t>3</w:t>
      </w:r>
      <w:r>
        <w:rPr>
          <w:rFonts w:hint="eastAsia" w:ascii="仿宋_GB2312" w:hAnsi="微软雅黑" w:eastAsia="仿宋_GB2312" w:cs="宋体"/>
          <w:sz w:val="32"/>
          <w:szCs w:val="32"/>
        </w:rPr>
        <w:t>.我公司未被列入国家企业信用信息公示系统（http://www.gsxt.gov.cn/）的经营异常名录或严重违法失信企业名单；</w:t>
      </w:r>
    </w:p>
    <w:p>
      <w:pPr>
        <w:widowControl/>
        <w:tabs>
          <w:tab w:val="left" w:pos="142"/>
        </w:tabs>
        <w:autoSpaceDE w:val="0"/>
        <w:autoSpaceDN w:val="0"/>
        <w:spacing w:line="360" w:lineRule="auto"/>
        <w:ind w:firstLine="646" w:firstLineChars="202"/>
        <w:textAlignment w:val="bottom"/>
        <w:rPr>
          <w:rFonts w:ascii="仿宋_GB2312" w:hAnsi="微软雅黑" w:eastAsia="仿宋_GB2312" w:cs="宋体"/>
          <w:sz w:val="32"/>
          <w:szCs w:val="32"/>
        </w:rPr>
      </w:pPr>
      <w:r>
        <w:rPr>
          <w:rFonts w:hint="eastAsia" w:ascii="仿宋_GB2312" w:hAnsi="微软雅黑" w:eastAsia="仿宋_GB2312" w:cs="宋体"/>
          <w:sz w:val="32"/>
          <w:szCs w:val="32"/>
          <w:lang w:val="en-US" w:eastAsia="zh-CN"/>
        </w:rPr>
        <w:t>4</w:t>
      </w:r>
      <w:r>
        <w:rPr>
          <w:rFonts w:hint="eastAsia" w:ascii="仿宋_GB2312" w:hAnsi="微软雅黑" w:eastAsia="仿宋_GB2312" w:cs="宋体"/>
          <w:sz w:val="32"/>
          <w:szCs w:val="32"/>
        </w:rPr>
        <w:t>.我公司未被列入信用中国（http://www.creditchina.gov.cn/）的失信被执行人或企业经营异常名录；</w:t>
      </w:r>
    </w:p>
    <w:p>
      <w:pPr>
        <w:widowControl/>
        <w:tabs>
          <w:tab w:val="left" w:pos="142"/>
        </w:tabs>
        <w:autoSpaceDE w:val="0"/>
        <w:autoSpaceDN w:val="0"/>
        <w:spacing w:line="360" w:lineRule="auto"/>
        <w:ind w:firstLine="646" w:firstLineChars="202"/>
        <w:textAlignment w:val="bottom"/>
        <w:rPr>
          <w:rFonts w:ascii="仿宋_GB2312" w:hAnsi="微软雅黑" w:eastAsia="仿宋_GB2312" w:cs="宋体"/>
          <w:sz w:val="32"/>
          <w:szCs w:val="32"/>
        </w:rPr>
      </w:pPr>
      <w:r>
        <w:rPr>
          <w:rFonts w:hint="eastAsia" w:ascii="仿宋_GB2312" w:hAnsi="微软雅黑" w:eastAsia="仿宋_GB2312" w:cs="宋体"/>
          <w:sz w:val="32"/>
          <w:szCs w:val="32"/>
        </w:rPr>
        <w:t>如有造假行为，我公司愿意无条件接受采购人的以下处理：</w:t>
      </w:r>
    </w:p>
    <w:p>
      <w:pPr>
        <w:widowControl/>
        <w:tabs>
          <w:tab w:val="left" w:pos="142"/>
        </w:tabs>
        <w:autoSpaceDE w:val="0"/>
        <w:autoSpaceDN w:val="0"/>
        <w:spacing w:line="360" w:lineRule="auto"/>
        <w:ind w:firstLine="646" w:firstLineChars="202"/>
        <w:textAlignment w:val="bottom"/>
        <w:rPr>
          <w:rFonts w:ascii="仿宋_GB2312" w:hAnsi="微软雅黑" w:eastAsia="仿宋_GB2312" w:cs="宋体"/>
          <w:sz w:val="32"/>
          <w:szCs w:val="32"/>
        </w:rPr>
      </w:pPr>
      <w:r>
        <w:rPr>
          <w:rFonts w:hint="eastAsia" w:ascii="仿宋_GB2312" w:hAnsi="微软雅黑" w:eastAsia="仿宋_GB2312" w:cs="宋体"/>
          <w:sz w:val="32"/>
          <w:szCs w:val="32"/>
        </w:rPr>
        <w:t>1.取消本项目报价、成交资格，并在相关网站公示；</w:t>
      </w:r>
    </w:p>
    <w:p>
      <w:pPr>
        <w:widowControl/>
        <w:tabs>
          <w:tab w:val="left" w:pos="142"/>
        </w:tabs>
        <w:autoSpaceDE w:val="0"/>
        <w:autoSpaceDN w:val="0"/>
        <w:spacing w:line="360" w:lineRule="auto"/>
        <w:ind w:firstLine="646" w:firstLineChars="202"/>
        <w:textAlignment w:val="bottom"/>
        <w:rPr>
          <w:rFonts w:ascii="仿宋_GB2312" w:hAnsi="微软雅黑" w:eastAsia="仿宋_GB2312" w:cs="宋体"/>
          <w:sz w:val="32"/>
          <w:szCs w:val="32"/>
        </w:rPr>
      </w:pPr>
      <w:r>
        <w:rPr>
          <w:rFonts w:hint="eastAsia" w:ascii="仿宋_GB2312" w:hAnsi="微软雅黑" w:eastAsia="仿宋_GB2312" w:cs="宋体"/>
          <w:sz w:val="32"/>
          <w:szCs w:val="32"/>
        </w:rPr>
        <w:t>2.由采购人没收合同履约保证金；</w:t>
      </w:r>
    </w:p>
    <w:p>
      <w:pPr>
        <w:widowControl/>
        <w:tabs>
          <w:tab w:val="left" w:pos="142"/>
        </w:tabs>
        <w:autoSpaceDE w:val="0"/>
        <w:autoSpaceDN w:val="0"/>
        <w:spacing w:line="360" w:lineRule="auto"/>
        <w:ind w:firstLine="646" w:firstLineChars="202"/>
        <w:textAlignment w:val="bottom"/>
        <w:rPr>
          <w:rFonts w:ascii="仿宋_GB2312" w:hAnsi="微软雅黑" w:eastAsia="仿宋_GB2312" w:cs="宋体"/>
          <w:sz w:val="32"/>
          <w:szCs w:val="32"/>
        </w:rPr>
      </w:pPr>
      <w:r>
        <w:rPr>
          <w:rFonts w:hint="eastAsia" w:ascii="仿宋_GB2312" w:hAnsi="微软雅黑" w:eastAsia="仿宋_GB2312" w:cs="宋体"/>
          <w:sz w:val="32"/>
          <w:szCs w:val="32"/>
        </w:rPr>
        <w:t>3.三年至六年内停止或禁止参加广东省机场管理集团有限公司其下属的全资、控股公司、非法人实体单位的所有非招标采购项目采购活动；</w:t>
      </w:r>
    </w:p>
    <w:p>
      <w:pPr>
        <w:widowControl/>
        <w:tabs>
          <w:tab w:val="left" w:pos="142"/>
        </w:tabs>
        <w:autoSpaceDE w:val="0"/>
        <w:autoSpaceDN w:val="0"/>
        <w:spacing w:line="360" w:lineRule="auto"/>
        <w:ind w:firstLine="646" w:firstLineChars="202"/>
        <w:textAlignment w:val="bottom"/>
        <w:rPr>
          <w:rFonts w:ascii="仿宋_GB2312" w:hAnsi="微软雅黑" w:eastAsia="仿宋_GB2312" w:cs="宋体"/>
          <w:sz w:val="32"/>
          <w:szCs w:val="32"/>
        </w:rPr>
      </w:pPr>
      <w:r>
        <w:rPr>
          <w:rFonts w:hint="eastAsia" w:ascii="仿宋_GB2312" w:hAnsi="微软雅黑" w:eastAsia="仿宋_GB2312" w:cs="宋体"/>
          <w:sz w:val="32"/>
          <w:szCs w:val="32"/>
        </w:rPr>
        <w:t>4.对不良行为予以纪录，并进行公告；</w:t>
      </w:r>
    </w:p>
    <w:p>
      <w:pPr>
        <w:widowControl/>
        <w:tabs>
          <w:tab w:val="left" w:pos="142"/>
        </w:tabs>
        <w:autoSpaceDE w:val="0"/>
        <w:autoSpaceDN w:val="0"/>
        <w:spacing w:line="360" w:lineRule="auto"/>
        <w:ind w:firstLine="646" w:firstLineChars="202"/>
        <w:textAlignment w:val="bottom"/>
        <w:rPr>
          <w:rFonts w:ascii="仿宋_GB2312" w:hAnsi="微软雅黑" w:eastAsia="仿宋_GB2312" w:cs="宋体"/>
          <w:sz w:val="32"/>
          <w:szCs w:val="32"/>
        </w:rPr>
      </w:pPr>
      <w:r>
        <w:rPr>
          <w:rFonts w:hint="eastAsia" w:ascii="仿宋_GB2312" w:hAnsi="微软雅黑" w:eastAsia="仿宋_GB2312" w:cs="宋体"/>
          <w:sz w:val="32"/>
          <w:szCs w:val="32"/>
        </w:rPr>
        <w:t>5.报广东省机场管理集团有限公司备案；</w:t>
      </w:r>
    </w:p>
    <w:p>
      <w:pPr>
        <w:widowControl/>
        <w:tabs>
          <w:tab w:val="left" w:pos="142"/>
        </w:tabs>
        <w:autoSpaceDE w:val="0"/>
        <w:autoSpaceDN w:val="0"/>
        <w:spacing w:line="360" w:lineRule="auto"/>
        <w:ind w:firstLine="646" w:firstLineChars="202"/>
        <w:textAlignment w:val="bottom"/>
        <w:rPr>
          <w:rFonts w:ascii="仿宋_GB2312" w:hAnsi="微软雅黑" w:eastAsia="仿宋_GB2312" w:cs="宋体"/>
          <w:sz w:val="32"/>
          <w:szCs w:val="32"/>
        </w:rPr>
      </w:pPr>
      <w:r>
        <w:rPr>
          <w:rFonts w:hint="eastAsia" w:ascii="仿宋_GB2312" w:hAnsi="微软雅黑" w:eastAsia="仿宋_GB2312" w:cs="宋体"/>
          <w:sz w:val="32"/>
          <w:szCs w:val="32"/>
        </w:rPr>
        <w:t>6.其他行政处理决定。</w:t>
      </w:r>
    </w:p>
    <w:p>
      <w:pPr>
        <w:pStyle w:val="5"/>
        <w:spacing w:line="360" w:lineRule="auto"/>
        <w:rPr>
          <w:rFonts w:ascii="仿宋_GB2312" w:eastAsia="仿宋_GB2312"/>
          <w:sz w:val="32"/>
          <w:szCs w:val="32"/>
        </w:rPr>
      </w:pPr>
    </w:p>
    <w:p>
      <w:pPr>
        <w:widowControl/>
        <w:tabs>
          <w:tab w:val="left" w:pos="142"/>
        </w:tabs>
        <w:autoSpaceDE w:val="0"/>
        <w:autoSpaceDN w:val="0"/>
        <w:spacing w:line="360" w:lineRule="auto"/>
        <w:ind w:firstLine="646" w:firstLineChars="202"/>
        <w:textAlignment w:val="bottom"/>
        <w:rPr>
          <w:rFonts w:ascii="仿宋_GB2312" w:hAnsi="微软雅黑" w:eastAsia="仿宋_GB2312" w:cs="宋体"/>
          <w:sz w:val="32"/>
          <w:szCs w:val="32"/>
        </w:rPr>
      </w:pPr>
      <w:r>
        <w:rPr>
          <w:rFonts w:hint="eastAsia" w:ascii="仿宋_GB2312" w:hAnsi="微软雅黑" w:eastAsia="仿宋_GB2312" w:cs="宋体"/>
          <w:sz w:val="32"/>
          <w:szCs w:val="32"/>
        </w:rPr>
        <w:t>报价人名称：（公章）</w:t>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p>
    <w:p>
      <w:pPr>
        <w:widowControl/>
        <w:tabs>
          <w:tab w:val="left" w:pos="142"/>
        </w:tabs>
        <w:autoSpaceDE w:val="0"/>
        <w:autoSpaceDN w:val="0"/>
        <w:spacing w:line="360" w:lineRule="auto"/>
        <w:ind w:firstLine="646" w:firstLineChars="202"/>
        <w:textAlignment w:val="bottom"/>
        <w:rPr>
          <w:rFonts w:ascii="仿宋_GB2312" w:hAnsi="微软雅黑" w:eastAsia="仿宋_GB2312" w:cs="宋体"/>
          <w:sz w:val="32"/>
          <w:szCs w:val="32"/>
          <w:u w:val="single"/>
        </w:rPr>
      </w:pPr>
      <w:r>
        <w:rPr>
          <w:rFonts w:hint="eastAsia" w:ascii="仿宋_GB2312" w:hAnsi="微软雅黑" w:eastAsia="仿宋_GB2312" w:cs="宋体"/>
          <w:sz w:val="32"/>
          <w:szCs w:val="32"/>
        </w:rPr>
        <w:t>授权代表姓名、职务（印刷体）：</w:t>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p>
    <w:p>
      <w:pPr>
        <w:widowControl/>
        <w:tabs>
          <w:tab w:val="left" w:pos="142"/>
        </w:tabs>
        <w:autoSpaceDE w:val="0"/>
        <w:autoSpaceDN w:val="0"/>
        <w:spacing w:line="360" w:lineRule="auto"/>
        <w:ind w:firstLine="646" w:firstLineChars="202"/>
        <w:textAlignment w:val="bottom"/>
        <w:rPr>
          <w:rFonts w:ascii="仿宋_GB2312" w:hAnsi="微软雅黑" w:eastAsia="仿宋_GB2312" w:cs="宋体"/>
          <w:sz w:val="32"/>
          <w:szCs w:val="32"/>
        </w:rPr>
      </w:pPr>
      <w:r>
        <w:rPr>
          <w:rFonts w:hint="eastAsia" w:ascii="仿宋_GB2312" w:hAnsi="微软雅黑" w:eastAsia="仿宋_GB2312" w:cs="宋体"/>
          <w:sz w:val="32"/>
          <w:szCs w:val="32"/>
        </w:rPr>
        <w:t>法定代表人或授权代表签名：</w:t>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p>
    <w:p>
      <w:pPr>
        <w:widowControl/>
        <w:tabs>
          <w:tab w:val="left" w:pos="142"/>
        </w:tabs>
        <w:autoSpaceDE w:val="0"/>
        <w:autoSpaceDN w:val="0"/>
        <w:spacing w:line="360" w:lineRule="auto"/>
        <w:ind w:firstLine="646" w:firstLineChars="202"/>
        <w:textAlignment w:val="bottom"/>
        <w:rPr>
          <w:rFonts w:ascii="仿宋_GB2312" w:hAnsi="微软雅黑" w:eastAsia="仿宋_GB2312" w:cs="宋体"/>
          <w:sz w:val="32"/>
          <w:szCs w:val="32"/>
          <w:u w:val="single"/>
        </w:rPr>
      </w:pPr>
      <w:r>
        <w:rPr>
          <w:rFonts w:hint="eastAsia" w:ascii="仿宋_GB2312" w:hAnsi="微软雅黑" w:eastAsia="仿宋_GB2312" w:cs="宋体"/>
          <w:sz w:val="32"/>
          <w:szCs w:val="32"/>
        </w:rPr>
        <w:t>日期：</w:t>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p>
    <w:p>
      <w:pPr>
        <w:tabs>
          <w:tab w:val="left" w:pos="425"/>
        </w:tabs>
        <w:spacing w:before="120" w:after="120" w:line="360" w:lineRule="auto"/>
        <w:ind w:left="425"/>
        <w:rPr>
          <w:rFonts w:ascii="仿宋_GB2312" w:hAnsi="微软雅黑" w:eastAsia="仿宋_GB2312" w:cs="宋体"/>
        </w:rPr>
      </w:pPr>
      <w:bookmarkStart w:id="38" w:name="_Toc22149484"/>
      <w:r>
        <w:rPr>
          <w:rFonts w:hint="eastAsia" w:ascii="仿宋_GB2312" w:hAnsi="微软雅黑" w:eastAsia="仿宋_GB2312" w:cs="宋体"/>
          <w:sz w:val="32"/>
          <w:szCs w:val="32"/>
        </w:rPr>
        <w:br w:type="page"/>
      </w:r>
    </w:p>
    <w:p>
      <w:pPr>
        <w:pStyle w:val="4"/>
        <w:tabs>
          <w:tab w:val="left" w:pos="425"/>
        </w:tabs>
        <w:spacing w:before="120" w:after="120" w:line="360" w:lineRule="auto"/>
        <w:rPr>
          <w:rFonts w:ascii="仿宋_GB2312" w:hAnsi="微软雅黑" w:eastAsia="仿宋_GB2312" w:cs="宋体"/>
        </w:rPr>
      </w:pPr>
      <w:r>
        <w:rPr>
          <w:rFonts w:hint="eastAsia" w:ascii="仿宋_GB2312" w:hAnsi="微软雅黑" w:eastAsia="仿宋_GB2312" w:cs="宋体"/>
        </w:rPr>
        <w:t>附录3</w:t>
      </w:r>
      <w:r>
        <w:rPr>
          <w:rFonts w:ascii="仿宋_GB2312" w:hAnsi="微软雅黑" w:eastAsia="仿宋_GB2312" w:cs="宋体"/>
        </w:rPr>
        <w:t>-2</w:t>
      </w:r>
      <w:bookmarkEnd w:id="38"/>
      <w:r>
        <w:rPr>
          <w:rFonts w:ascii="仿宋_GB2312" w:hAnsi="微软雅黑" w:eastAsia="仿宋_GB2312" w:cs="宋体"/>
        </w:rPr>
        <w:t xml:space="preserve"> </w:t>
      </w:r>
    </w:p>
    <w:p>
      <w:pPr>
        <w:snapToGrid w:val="0"/>
        <w:spacing w:line="360" w:lineRule="auto"/>
        <w:jc w:val="center"/>
        <w:rPr>
          <w:rFonts w:ascii="仿宋_GB2312" w:hAnsi="微软雅黑" w:eastAsia="仿宋_GB2312" w:cs="宋体"/>
          <w:b/>
          <w:bCs/>
          <w:sz w:val="32"/>
          <w:szCs w:val="32"/>
        </w:rPr>
      </w:pPr>
      <w:r>
        <w:rPr>
          <w:rFonts w:hint="eastAsia" w:ascii="仿宋_GB2312" w:hAnsi="微软雅黑" w:eastAsia="仿宋_GB2312" w:cs="宋体"/>
          <w:b/>
          <w:bCs/>
          <w:sz w:val="32"/>
          <w:szCs w:val="32"/>
        </w:rPr>
        <w:t>企业声明</w:t>
      </w:r>
    </w:p>
    <w:p>
      <w:pPr>
        <w:snapToGrid w:val="0"/>
        <w:spacing w:line="360" w:lineRule="auto"/>
        <w:ind w:firstLine="640" w:firstLineChars="200"/>
        <w:rPr>
          <w:rFonts w:ascii="仿宋_GB2312" w:hAnsi="微软雅黑" w:eastAsia="仿宋_GB2312" w:cs="宋体"/>
          <w:b/>
          <w:bCs/>
          <w:sz w:val="32"/>
          <w:szCs w:val="32"/>
        </w:rPr>
      </w:pPr>
    </w:p>
    <w:p>
      <w:pPr>
        <w:snapToGrid w:val="0"/>
        <w:spacing w:line="360" w:lineRule="auto"/>
        <w:jc w:val="left"/>
        <w:rPr>
          <w:rFonts w:ascii="仿宋_GB2312" w:hAnsi="微软雅黑" w:eastAsia="仿宋_GB2312" w:cs="宋体"/>
          <w:sz w:val="32"/>
          <w:szCs w:val="32"/>
        </w:rPr>
      </w:pPr>
      <w:r>
        <w:rPr>
          <w:rFonts w:hint="eastAsia" w:ascii="仿宋_GB2312" w:hAnsi="微软雅黑" w:eastAsia="仿宋_GB2312" w:cs="宋体"/>
          <w:sz w:val="32"/>
          <w:szCs w:val="32"/>
        </w:rPr>
        <w:t>致：</w:t>
      </w:r>
      <w:r>
        <w:rPr>
          <w:rFonts w:hint="eastAsia" w:ascii="仿宋_GB2312" w:hAnsi="微软雅黑" w:eastAsia="仿宋_GB2312" w:cs="宋体"/>
          <w:sz w:val="32"/>
          <w:szCs w:val="32"/>
          <w:u w:val="single"/>
        </w:rPr>
        <w:t>广东翼通商务航空发展股份有限公司</w:t>
      </w:r>
    </w:p>
    <w:p>
      <w:pPr>
        <w:widowControl/>
        <w:snapToGrid w:val="0"/>
        <w:spacing w:line="360" w:lineRule="auto"/>
        <w:ind w:firstLine="640" w:firstLineChars="200"/>
        <w:jc w:val="left"/>
        <w:rPr>
          <w:rFonts w:ascii="仿宋_GB2312" w:hAnsi="微软雅黑" w:eastAsia="仿宋_GB2312" w:cs="宋体"/>
          <w:sz w:val="32"/>
          <w:szCs w:val="32"/>
        </w:rPr>
      </w:pPr>
      <w:r>
        <w:rPr>
          <w:rFonts w:hint="eastAsia" w:ascii="仿宋_GB2312" w:hAnsi="微软雅黑" w:eastAsia="仿宋_GB2312" w:cs="宋体"/>
          <w:sz w:val="32"/>
          <w:szCs w:val="32"/>
        </w:rPr>
        <w:t>我公司就参加</w:t>
      </w:r>
      <w:r>
        <w:rPr>
          <w:rFonts w:hint="eastAsia" w:ascii="仿宋_GB2312" w:hAnsi="微软雅黑" w:eastAsia="仿宋_GB2312"/>
          <w:sz w:val="32"/>
          <w:szCs w:val="32"/>
          <w:u w:val="single"/>
        </w:rPr>
        <w:t xml:space="preserve">              </w:t>
      </w:r>
      <w:r>
        <w:rPr>
          <w:rFonts w:hint="eastAsia" w:ascii="仿宋_GB2312" w:hAnsi="微软雅黑" w:eastAsia="仿宋_GB2312" w:cs="宋体"/>
          <w:sz w:val="32"/>
          <w:szCs w:val="32"/>
        </w:rPr>
        <w:t>，作出郑重声明：</w:t>
      </w:r>
    </w:p>
    <w:p>
      <w:pPr>
        <w:widowControl/>
        <w:snapToGrid w:val="0"/>
        <w:spacing w:line="360" w:lineRule="auto"/>
        <w:ind w:firstLine="640" w:firstLineChars="200"/>
        <w:jc w:val="left"/>
        <w:rPr>
          <w:rFonts w:ascii="仿宋_GB2312" w:hAnsi="微软雅黑" w:eastAsia="仿宋_GB2312" w:cs="宋体"/>
          <w:sz w:val="32"/>
          <w:szCs w:val="32"/>
        </w:rPr>
      </w:pPr>
      <w:r>
        <w:rPr>
          <w:rFonts w:hint="eastAsia" w:ascii="仿宋_GB2312" w:hAnsi="微软雅黑" w:eastAsia="仿宋_GB2312" w:cs="宋体"/>
          <w:sz w:val="32"/>
          <w:szCs w:val="32"/>
        </w:rPr>
        <w:t>在项目采购、实施、运行过程中严格遵守白云机场相关管理规定。承诺如违反，将自愿接受：通报批评，记录不良行为，列入</w:t>
      </w:r>
      <w:r>
        <w:rPr>
          <w:rFonts w:hint="eastAsia" w:ascii="仿宋_GB2312" w:hAnsi="微软雅黑" w:eastAsia="仿宋_GB2312" w:cs="宋体"/>
          <w:sz w:val="32"/>
          <w:szCs w:val="32"/>
          <w:lang w:val="en-US" w:eastAsia="zh-CN"/>
        </w:rPr>
        <w:t>不予合作对象名单</w:t>
      </w:r>
      <w:r>
        <w:rPr>
          <w:rFonts w:hint="eastAsia" w:ascii="仿宋_GB2312" w:hAnsi="微软雅黑" w:eastAsia="仿宋_GB2312" w:cs="宋体"/>
          <w:sz w:val="32"/>
          <w:szCs w:val="32"/>
        </w:rPr>
        <w:t>，停止广东翼通商务航空发展股份有限公司及其下属单位的所有非招标采购项目采购活动。</w:t>
      </w:r>
    </w:p>
    <w:p>
      <w:pPr>
        <w:widowControl/>
        <w:snapToGrid w:val="0"/>
        <w:spacing w:line="360" w:lineRule="auto"/>
        <w:ind w:firstLine="640" w:firstLineChars="200"/>
        <w:jc w:val="left"/>
        <w:rPr>
          <w:rFonts w:ascii="仿宋_GB2312" w:hAnsi="微软雅黑" w:eastAsia="仿宋_GB2312" w:cs="宋体"/>
          <w:sz w:val="32"/>
          <w:szCs w:val="32"/>
        </w:rPr>
      </w:pPr>
      <w:r>
        <w:rPr>
          <w:rFonts w:hint="eastAsia" w:ascii="仿宋_GB2312" w:hAnsi="微软雅黑" w:eastAsia="仿宋_GB2312" w:cs="宋体"/>
          <w:sz w:val="32"/>
          <w:szCs w:val="32"/>
        </w:rPr>
        <w:t>特此声明！</w:t>
      </w:r>
    </w:p>
    <w:p>
      <w:pPr>
        <w:widowControl/>
        <w:snapToGrid w:val="0"/>
        <w:spacing w:line="360" w:lineRule="auto"/>
        <w:ind w:firstLine="640" w:firstLineChars="200"/>
        <w:jc w:val="left"/>
        <w:rPr>
          <w:rFonts w:ascii="仿宋_GB2312" w:hAnsi="微软雅黑" w:eastAsia="仿宋_GB2312" w:cs="宋体"/>
          <w:sz w:val="32"/>
          <w:szCs w:val="32"/>
        </w:rPr>
      </w:pPr>
    </w:p>
    <w:p>
      <w:pPr>
        <w:widowControl/>
        <w:tabs>
          <w:tab w:val="left" w:pos="142"/>
        </w:tabs>
        <w:autoSpaceDE w:val="0"/>
        <w:autoSpaceDN w:val="0"/>
        <w:spacing w:line="360" w:lineRule="auto"/>
        <w:ind w:firstLine="646" w:firstLineChars="202"/>
        <w:textAlignment w:val="bottom"/>
        <w:rPr>
          <w:rFonts w:ascii="仿宋_GB2312" w:hAnsi="微软雅黑" w:eastAsia="仿宋_GB2312" w:cs="宋体"/>
          <w:sz w:val="32"/>
          <w:szCs w:val="32"/>
        </w:rPr>
      </w:pPr>
      <w:r>
        <w:rPr>
          <w:rFonts w:hint="eastAsia" w:ascii="仿宋_GB2312" w:hAnsi="微软雅黑" w:eastAsia="仿宋_GB2312" w:cs="宋体"/>
          <w:sz w:val="32"/>
          <w:szCs w:val="32"/>
        </w:rPr>
        <w:t>报价人名称：（公章）</w:t>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p>
    <w:p>
      <w:pPr>
        <w:widowControl/>
        <w:tabs>
          <w:tab w:val="left" w:pos="142"/>
        </w:tabs>
        <w:autoSpaceDE w:val="0"/>
        <w:autoSpaceDN w:val="0"/>
        <w:spacing w:line="360" w:lineRule="auto"/>
        <w:ind w:firstLine="646" w:firstLineChars="202"/>
        <w:textAlignment w:val="bottom"/>
        <w:rPr>
          <w:rFonts w:ascii="仿宋_GB2312" w:hAnsi="微软雅黑" w:eastAsia="仿宋_GB2312" w:cs="宋体"/>
          <w:sz w:val="32"/>
          <w:szCs w:val="32"/>
        </w:rPr>
      </w:pPr>
    </w:p>
    <w:p>
      <w:pPr>
        <w:widowControl/>
        <w:tabs>
          <w:tab w:val="left" w:pos="142"/>
        </w:tabs>
        <w:autoSpaceDE w:val="0"/>
        <w:autoSpaceDN w:val="0"/>
        <w:spacing w:line="360" w:lineRule="auto"/>
        <w:ind w:firstLine="646" w:firstLineChars="202"/>
        <w:textAlignment w:val="bottom"/>
        <w:rPr>
          <w:rFonts w:ascii="仿宋_GB2312" w:hAnsi="微软雅黑" w:eastAsia="仿宋_GB2312" w:cs="宋体"/>
          <w:sz w:val="32"/>
          <w:szCs w:val="32"/>
          <w:u w:val="single"/>
        </w:rPr>
      </w:pPr>
      <w:r>
        <w:rPr>
          <w:rFonts w:hint="eastAsia" w:ascii="仿宋_GB2312" w:hAnsi="微软雅黑" w:eastAsia="仿宋_GB2312" w:cs="宋体"/>
          <w:sz w:val="32"/>
          <w:szCs w:val="32"/>
        </w:rPr>
        <w:t>授权代表姓名、职务（印刷体）：</w:t>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p>
    <w:p>
      <w:pPr>
        <w:widowControl/>
        <w:tabs>
          <w:tab w:val="left" w:pos="142"/>
        </w:tabs>
        <w:autoSpaceDE w:val="0"/>
        <w:autoSpaceDN w:val="0"/>
        <w:spacing w:line="360" w:lineRule="auto"/>
        <w:ind w:firstLine="646" w:firstLineChars="202"/>
        <w:textAlignment w:val="bottom"/>
        <w:rPr>
          <w:rFonts w:ascii="仿宋_GB2312" w:hAnsi="微软雅黑" w:eastAsia="仿宋_GB2312" w:cs="宋体"/>
          <w:sz w:val="32"/>
          <w:szCs w:val="32"/>
        </w:rPr>
      </w:pPr>
    </w:p>
    <w:p>
      <w:pPr>
        <w:widowControl/>
        <w:tabs>
          <w:tab w:val="left" w:pos="142"/>
        </w:tabs>
        <w:autoSpaceDE w:val="0"/>
        <w:autoSpaceDN w:val="0"/>
        <w:spacing w:line="360" w:lineRule="auto"/>
        <w:ind w:firstLine="646" w:firstLineChars="202"/>
        <w:textAlignment w:val="bottom"/>
        <w:rPr>
          <w:rFonts w:ascii="仿宋_GB2312" w:hAnsi="微软雅黑" w:eastAsia="仿宋_GB2312" w:cs="宋体"/>
          <w:sz w:val="32"/>
          <w:szCs w:val="32"/>
        </w:rPr>
      </w:pPr>
      <w:r>
        <w:rPr>
          <w:rFonts w:hint="eastAsia" w:ascii="仿宋_GB2312" w:hAnsi="微软雅黑" w:eastAsia="仿宋_GB2312" w:cs="宋体"/>
          <w:sz w:val="32"/>
          <w:szCs w:val="32"/>
        </w:rPr>
        <w:t>法定代表人或授权代表签名：</w:t>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p>
    <w:p>
      <w:pPr>
        <w:widowControl/>
        <w:tabs>
          <w:tab w:val="left" w:pos="142"/>
        </w:tabs>
        <w:autoSpaceDE w:val="0"/>
        <w:autoSpaceDN w:val="0"/>
        <w:spacing w:line="360" w:lineRule="auto"/>
        <w:ind w:firstLine="646" w:firstLineChars="202"/>
        <w:textAlignment w:val="bottom"/>
        <w:rPr>
          <w:rFonts w:ascii="仿宋_GB2312" w:hAnsi="微软雅黑" w:eastAsia="仿宋_GB2312" w:cs="宋体"/>
          <w:sz w:val="32"/>
          <w:szCs w:val="32"/>
        </w:rPr>
      </w:pPr>
    </w:p>
    <w:p>
      <w:pPr>
        <w:widowControl/>
        <w:tabs>
          <w:tab w:val="left" w:pos="142"/>
        </w:tabs>
        <w:autoSpaceDE w:val="0"/>
        <w:autoSpaceDN w:val="0"/>
        <w:spacing w:line="360" w:lineRule="auto"/>
        <w:ind w:firstLine="646" w:firstLineChars="202"/>
        <w:textAlignment w:val="bottom"/>
        <w:rPr>
          <w:rFonts w:ascii="仿宋_GB2312" w:hAnsi="微软雅黑" w:eastAsia="仿宋_GB2312" w:cs="宋体"/>
          <w:sz w:val="32"/>
          <w:szCs w:val="32"/>
        </w:rPr>
      </w:pPr>
      <w:r>
        <w:rPr>
          <w:rFonts w:hint="eastAsia" w:ascii="仿宋_GB2312" w:hAnsi="微软雅黑" w:eastAsia="仿宋_GB2312" w:cs="宋体"/>
          <w:sz w:val="32"/>
          <w:szCs w:val="32"/>
        </w:rPr>
        <w:t>日期：</w:t>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p>
    <w:p>
      <w:pPr>
        <w:pStyle w:val="8"/>
        <w:spacing w:line="360" w:lineRule="auto"/>
        <w:rPr>
          <w:rFonts w:ascii="仿宋_GB2312" w:hAnsi="微软雅黑" w:eastAsia="仿宋_GB2312" w:cs="宋体"/>
          <w:b/>
          <w:bCs/>
          <w:kern w:val="44"/>
          <w:sz w:val="32"/>
          <w:szCs w:val="32"/>
        </w:rPr>
      </w:pPr>
    </w:p>
    <w:p>
      <w:pPr>
        <w:pStyle w:val="8"/>
        <w:spacing w:line="360" w:lineRule="auto"/>
        <w:rPr>
          <w:rFonts w:ascii="仿宋_GB2312" w:hAnsi="微软雅黑" w:eastAsia="仿宋_GB2312" w:cs="宋体"/>
          <w:b/>
          <w:bCs/>
          <w:kern w:val="44"/>
          <w:sz w:val="32"/>
          <w:szCs w:val="32"/>
        </w:rPr>
      </w:pPr>
    </w:p>
    <w:p>
      <w:pPr>
        <w:pStyle w:val="8"/>
        <w:spacing w:line="360" w:lineRule="auto"/>
        <w:rPr>
          <w:rFonts w:ascii="仿宋_GB2312" w:hAnsi="微软雅黑" w:eastAsia="仿宋_GB2312" w:cs="宋体"/>
          <w:b/>
          <w:bCs/>
          <w:kern w:val="44"/>
          <w:sz w:val="32"/>
          <w:szCs w:val="32"/>
        </w:rPr>
      </w:pPr>
    </w:p>
    <w:p>
      <w:pPr>
        <w:pStyle w:val="8"/>
        <w:spacing w:line="360" w:lineRule="auto"/>
        <w:rPr>
          <w:rFonts w:ascii="仿宋_GB2312" w:hAnsi="微软雅黑" w:eastAsia="仿宋_GB2312" w:cs="宋体"/>
          <w:b/>
          <w:bCs/>
          <w:kern w:val="44"/>
          <w:sz w:val="32"/>
          <w:szCs w:val="32"/>
        </w:rPr>
      </w:pPr>
    </w:p>
    <w:p>
      <w:pPr>
        <w:pStyle w:val="3"/>
        <w:snapToGrid w:val="0"/>
        <w:spacing w:before="240" w:after="240" w:line="360" w:lineRule="auto"/>
        <w:jc w:val="left"/>
        <w:rPr>
          <w:rFonts w:ascii="仿宋_GB2312" w:hAnsi="微软雅黑" w:eastAsia="仿宋_GB2312" w:cs="宋体"/>
          <w:sz w:val="32"/>
          <w:szCs w:val="32"/>
        </w:rPr>
      </w:pPr>
      <w:bookmarkStart w:id="39" w:name="_Toc22149485"/>
      <w:r>
        <w:rPr>
          <w:rFonts w:hint="eastAsia" w:ascii="仿宋_GB2312" w:hAnsi="微软雅黑" w:eastAsia="仿宋_GB2312" w:cs="宋体"/>
          <w:sz w:val="32"/>
          <w:szCs w:val="32"/>
        </w:rPr>
        <w:t>附录4</w:t>
      </w:r>
      <w:bookmarkEnd w:id="39"/>
    </w:p>
    <w:p>
      <w:pPr>
        <w:pStyle w:val="3"/>
        <w:snapToGrid w:val="0"/>
        <w:spacing w:before="240" w:after="240" w:line="360" w:lineRule="auto"/>
        <w:jc w:val="left"/>
        <w:rPr>
          <w:rFonts w:ascii="仿宋_GB2312" w:hAnsi="微软雅黑" w:eastAsia="仿宋_GB2312" w:cs="宋体"/>
          <w:sz w:val="32"/>
          <w:szCs w:val="32"/>
        </w:rPr>
      </w:pPr>
      <w:bookmarkStart w:id="40" w:name="_Toc196204746"/>
      <w:bookmarkStart w:id="41" w:name="_Toc485798083"/>
      <w:bookmarkStart w:id="42" w:name="_Toc328942813"/>
      <w:bookmarkStart w:id="43" w:name="_Toc196204536"/>
      <w:bookmarkStart w:id="44" w:name="_Toc468915640"/>
      <w:bookmarkStart w:id="45" w:name="_Toc468915202"/>
      <w:bookmarkStart w:id="46" w:name="_Toc22149486"/>
      <w:bookmarkStart w:id="47" w:name="_Toc393199696"/>
      <w:bookmarkStart w:id="48" w:name="_Toc196204640"/>
      <w:r>
        <w:rPr>
          <w:rFonts w:hint="eastAsia" w:ascii="仿宋_GB2312" w:hAnsi="微软雅黑" w:eastAsia="仿宋_GB2312" w:cs="宋体"/>
          <w:sz w:val="32"/>
          <w:szCs w:val="32"/>
        </w:rPr>
        <w:t>附录4</w:t>
      </w:r>
      <w:r>
        <w:rPr>
          <w:rFonts w:ascii="仿宋_GB2312" w:hAnsi="微软雅黑" w:eastAsia="仿宋_GB2312" w:cs="宋体"/>
          <w:sz w:val="32"/>
          <w:szCs w:val="32"/>
        </w:rPr>
        <w:t>-1</w:t>
      </w:r>
      <w:bookmarkEnd w:id="40"/>
      <w:bookmarkEnd w:id="41"/>
      <w:bookmarkEnd w:id="42"/>
      <w:bookmarkEnd w:id="43"/>
      <w:bookmarkEnd w:id="44"/>
      <w:bookmarkEnd w:id="45"/>
      <w:bookmarkEnd w:id="46"/>
      <w:bookmarkEnd w:id="47"/>
      <w:bookmarkEnd w:id="48"/>
    </w:p>
    <w:p>
      <w:pPr>
        <w:snapToGrid w:val="0"/>
        <w:spacing w:line="360" w:lineRule="auto"/>
        <w:jc w:val="center"/>
        <w:rPr>
          <w:rFonts w:ascii="仿宋_GB2312" w:hAnsi="微软雅黑" w:eastAsia="仿宋_GB2312" w:cs="宋体"/>
          <w:b/>
          <w:sz w:val="32"/>
          <w:szCs w:val="32"/>
        </w:rPr>
      </w:pPr>
      <w:r>
        <w:rPr>
          <w:rFonts w:hint="eastAsia" w:ascii="仿宋_GB2312" w:hAnsi="微软雅黑" w:eastAsia="仿宋_GB2312" w:cs="宋体"/>
          <w:b/>
          <w:sz w:val="32"/>
          <w:szCs w:val="32"/>
        </w:rPr>
        <w:t>法定代表人证明书</w:t>
      </w:r>
    </w:p>
    <w:p>
      <w:pPr>
        <w:spacing w:before="156" w:beforeLines="50" w:line="360" w:lineRule="auto"/>
        <w:ind w:firstLine="640" w:firstLineChars="200"/>
        <w:rPr>
          <w:rFonts w:ascii="仿宋_GB2312" w:hAnsi="微软雅黑" w:eastAsia="仿宋_GB2312" w:cs="宋体"/>
          <w:sz w:val="32"/>
          <w:szCs w:val="32"/>
        </w:rPr>
      </w:pPr>
      <w:r>
        <w:rPr>
          <w:rFonts w:hint="eastAsia" w:ascii="仿宋_GB2312" w:hAnsi="微软雅黑" w:eastAsia="仿宋_GB2312" w:cs="宋体"/>
          <w:sz w:val="32"/>
          <w:szCs w:val="32"/>
          <w:u w:val="single"/>
        </w:rPr>
        <w:t xml:space="preserve">              </w:t>
      </w:r>
      <w:r>
        <w:rPr>
          <w:rFonts w:hint="eastAsia" w:ascii="仿宋_GB2312" w:hAnsi="微软雅黑" w:eastAsia="仿宋_GB2312" w:cs="宋体"/>
          <w:sz w:val="32"/>
          <w:szCs w:val="32"/>
        </w:rPr>
        <w:t>现任我单位</w:t>
      </w:r>
      <w:r>
        <w:rPr>
          <w:rFonts w:hint="eastAsia" w:ascii="仿宋_GB2312" w:hAnsi="微软雅黑" w:eastAsia="仿宋_GB2312" w:cs="宋体"/>
          <w:sz w:val="32"/>
          <w:szCs w:val="32"/>
          <w:u w:val="single"/>
        </w:rPr>
        <w:t xml:space="preserve">                  </w:t>
      </w:r>
      <w:r>
        <w:rPr>
          <w:rFonts w:hint="eastAsia" w:ascii="仿宋_GB2312" w:hAnsi="微软雅黑" w:eastAsia="仿宋_GB2312" w:cs="宋体"/>
          <w:sz w:val="32"/>
          <w:szCs w:val="32"/>
        </w:rPr>
        <w:t>职务，为法定代表人（负责人），特此证明。</w:t>
      </w:r>
    </w:p>
    <w:p>
      <w:pPr>
        <w:snapToGrid w:val="0"/>
        <w:spacing w:line="360" w:lineRule="auto"/>
        <w:ind w:firstLine="640" w:firstLineChars="200"/>
        <w:rPr>
          <w:rFonts w:ascii="仿宋_GB2312" w:hAnsi="微软雅黑" w:eastAsia="仿宋_GB2312" w:cs="宋体"/>
          <w:sz w:val="32"/>
          <w:szCs w:val="32"/>
          <w:u w:val="single"/>
        </w:rPr>
      </w:pPr>
      <w:r>
        <w:rPr>
          <w:rFonts w:hint="eastAsia" w:ascii="仿宋_GB2312" w:hAnsi="微软雅黑" w:eastAsia="仿宋_GB2312" w:cs="宋体"/>
          <w:sz w:val="32"/>
          <w:szCs w:val="32"/>
        </w:rPr>
        <w:t>有效期限：</w:t>
      </w:r>
      <w:r>
        <w:rPr>
          <w:rFonts w:hint="eastAsia" w:ascii="仿宋_GB2312" w:hAnsi="微软雅黑" w:eastAsia="仿宋_GB2312" w:cs="宋体"/>
          <w:sz w:val="32"/>
          <w:szCs w:val="32"/>
          <w:u w:val="single"/>
        </w:rPr>
        <w:t xml:space="preserve">                </w:t>
      </w:r>
      <w:r>
        <w:rPr>
          <w:rFonts w:hint="eastAsia" w:ascii="仿宋_GB2312" w:hAnsi="微软雅黑" w:eastAsia="仿宋_GB2312" w:cs="宋体"/>
          <w:sz w:val="32"/>
          <w:szCs w:val="32"/>
        </w:rPr>
        <w:t>签发日期：</w:t>
      </w:r>
      <w:r>
        <w:rPr>
          <w:rFonts w:hint="eastAsia" w:ascii="仿宋_GB2312" w:hAnsi="微软雅黑" w:eastAsia="仿宋_GB2312" w:cs="宋体"/>
          <w:sz w:val="32"/>
          <w:szCs w:val="32"/>
          <w:u w:val="single"/>
        </w:rPr>
        <w:t xml:space="preserve">                </w:t>
      </w:r>
    </w:p>
    <w:p>
      <w:pPr>
        <w:snapToGrid w:val="0"/>
        <w:spacing w:line="360" w:lineRule="auto"/>
        <w:ind w:firstLine="640" w:firstLineChars="200"/>
        <w:rPr>
          <w:rFonts w:ascii="仿宋_GB2312" w:hAnsi="微软雅黑" w:eastAsia="仿宋_GB2312" w:cs="宋体"/>
          <w:sz w:val="32"/>
          <w:szCs w:val="32"/>
          <w:u w:val="single"/>
        </w:rPr>
      </w:pPr>
      <w:r>
        <w:rPr>
          <w:rFonts w:hint="eastAsia" w:ascii="仿宋_GB2312" w:hAnsi="微软雅黑" w:eastAsia="仿宋_GB2312" w:cs="宋体"/>
          <w:sz w:val="32"/>
          <w:szCs w:val="32"/>
        </w:rPr>
        <w:t>附：法定代表人（负责人）性别：</w:t>
      </w:r>
      <w:r>
        <w:rPr>
          <w:rFonts w:hint="eastAsia" w:ascii="仿宋_GB2312" w:hAnsi="微软雅黑" w:eastAsia="仿宋_GB2312" w:cs="宋体"/>
          <w:sz w:val="32"/>
          <w:szCs w:val="32"/>
          <w:u w:val="single"/>
        </w:rPr>
        <w:t xml:space="preserve">       </w:t>
      </w:r>
      <w:r>
        <w:rPr>
          <w:rFonts w:hint="eastAsia" w:ascii="仿宋_GB2312" w:hAnsi="微软雅黑" w:eastAsia="仿宋_GB2312" w:cs="宋体"/>
          <w:sz w:val="32"/>
          <w:szCs w:val="32"/>
        </w:rPr>
        <w:t>年龄：</w:t>
      </w:r>
      <w:r>
        <w:rPr>
          <w:rFonts w:hint="eastAsia" w:ascii="仿宋_GB2312" w:hAnsi="微软雅黑" w:eastAsia="仿宋_GB2312" w:cs="宋体"/>
          <w:sz w:val="32"/>
          <w:szCs w:val="32"/>
          <w:u w:val="single"/>
        </w:rPr>
        <w:t xml:space="preserve">     </w:t>
      </w:r>
      <w:r>
        <w:rPr>
          <w:rFonts w:hint="eastAsia" w:ascii="仿宋_GB2312" w:hAnsi="微软雅黑" w:eastAsia="仿宋_GB2312" w:cs="宋体"/>
          <w:sz w:val="32"/>
          <w:szCs w:val="32"/>
        </w:rPr>
        <w:t>身份证号码：</w:t>
      </w:r>
    </w:p>
    <w:p>
      <w:pPr>
        <w:snapToGrid w:val="0"/>
        <w:spacing w:line="360" w:lineRule="auto"/>
        <w:ind w:firstLine="1280" w:firstLineChars="400"/>
        <w:rPr>
          <w:rFonts w:ascii="仿宋_GB2312" w:hAnsi="微软雅黑" w:eastAsia="仿宋_GB2312" w:cs="宋体"/>
          <w:sz w:val="32"/>
          <w:szCs w:val="32"/>
          <w:u w:val="single"/>
        </w:rPr>
      </w:pPr>
      <w:r>
        <w:rPr>
          <w:rFonts w:hint="eastAsia" w:ascii="仿宋_GB2312" w:hAnsi="微软雅黑" w:eastAsia="仿宋_GB2312" w:cs="宋体"/>
          <w:sz w:val="32"/>
          <w:szCs w:val="32"/>
        </w:rPr>
        <w:t>注册号码：</w:t>
      </w:r>
      <w:r>
        <w:rPr>
          <w:rFonts w:hint="eastAsia" w:ascii="仿宋_GB2312" w:hAnsi="微软雅黑" w:eastAsia="仿宋_GB2312" w:cs="宋体"/>
          <w:sz w:val="32"/>
          <w:szCs w:val="32"/>
          <w:u w:val="single"/>
        </w:rPr>
        <w:t xml:space="preserve">                  </w:t>
      </w:r>
      <w:r>
        <w:rPr>
          <w:rFonts w:hint="eastAsia" w:ascii="仿宋_GB2312" w:hAnsi="微软雅黑" w:eastAsia="仿宋_GB2312" w:cs="宋体"/>
          <w:sz w:val="32"/>
          <w:szCs w:val="32"/>
        </w:rPr>
        <w:t xml:space="preserve"> 企业类型：</w:t>
      </w:r>
      <w:r>
        <w:rPr>
          <w:rFonts w:hint="eastAsia" w:ascii="仿宋_GB2312" w:hAnsi="微软雅黑" w:eastAsia="仿宋_GB2312" w:cs="宋体"/>
          <w:sz w:val="32"/>
          <w:szCs w:val="32"/>
          <w:u w:val="single"/>
        </w:rPr>
        <w:t xml:space="preserve">                  </w:t>
      </w:r>
    </w:p>
    <w:p>
      <w:pPr>
        <w:snapToGrid w:val="0"/>
        <w:spacing w:line="360" w:lineRule="auto"/>
        <w:ind w:firstLine="1280" w:firstLineChars="400"/>
        <w:rPr>
          <w:rFonts w:ascii="仿宋_GB2312" w:hAnsi="微软雅黑" w:eastAsia="仿宋_GB2312" w:cs="宋体"/>
          <w:sz w:val="32"/>
          <w:szCs w:val="32"/>
        </w:rPr>
      </w:pPr>
      <w:r>
        <w:rPr>
          <w:rFonts w:hint="eastAsia" w:ascii="仿宋_GB2312" w:hAnsi="微软雅黑" w:eastAsia="仿宋_GB2312" w:cs="宋体"/>
          <w:sz w:val="32"/>
          <w:szCs w:val="32"/>
        </w:rPr>
        <w:t>经营范围：</w:t>
      </w:r>
    </w:p>
    <w:p>
      <w:pPr>
        <w:snapToGrid w:val="0"/>
        <w:spacing w:line="360" w:lineRule="auto"/>
        <w:ind w:firstLine="1280" w:firstLineChars="400"/>
        <w:rPr>
          <w:rFonts w:ascii="仿宋_GB2312" w:hAnsi="微软雅黑" w:eastAsia="仿宋_GB2312" w:cs="宋体"/>
          <w:sz w:val="32"/>
          <w:szCs w:val="32"/>
          <w:u w:val="single"/>
        </w:rPr>
      </w:pPr>
      <w:r>
        <w:rPr>
          <w:rFonts w:hint="eastAsia" w:ascii="仿宋_GB2312" w:hAnsi="微软雅黑" w:eastAsia="仿宋_GB2312" w:cs="宋体"/>
          <w:sz w:val="32"/>
          <w:szCs w:val="32"/>
          <w:u w:val="single"/>
        </w:rPr>
        <w:t xml:space="preserve">                                                                 </w:t>
      </w:r>
    </w:p>
    <w:p>
      <w:pPr>
        <w:snapToGrid w:val="0"/>
        <w:spacing w:line="360" w:lineRule="auto"/>
        <w:ind w:firstLine="1280" w:firstLineChars="400"/>
        <w:rPr>
          <w:rFonts w:ascii="仿宋_GB2312" w:hAnsi="微软雅黑" w:eastAsia="仿宋_GB2312" w:cs="宋体"/>
          <w:sz w:val="32"/>
          <w:szCs w:val="32"/>
          <w:u w:val="single"/>
        </w:rPr>
      </w:pPr>
      <w:r>
        <w:rPr>
          <w:rFonts w:hint="eastAsia" w:ascii="仿宋_GB2312" w:hAnsi="微软雅黑" w:eastAsia="仿宋_GB2312" w:cs="宋体"/>
          <w:sz w:val="32"/>
          <w:szCs w:val="32"/>
          <w:u w:val="single"/>
        </w:rPr>
        <w:t xml:space="preserve">                                                                 </w:t>
      </w:r>
    </w:p>
    <w:p>
      <w:pPr>
        <w:snapToGrid w:val="0"/>
        <w:spacing w:line="360" w:lineRule="auto"/>
        <w:ind w:firstLine="1280" w:firstLineChars="400"/>
        <w:rPr>
          <w:rFonts w:ascii="仿宋_GB2312" w:hAnsi="微软雅黑" w:eastAsia="仿宋_GB2312" w:cs="宋体"/>
          <w:sz w:val="32"/>
          <w:szCs w:val="32"/>
          <w:u w:val="single"/>
        </w:rPr>
      </w:pPr>
      <w:r>
        <w:rPr>
          <w:rFonts w:hint="eastAsia" w:ascii="仿宋_GB2312" w:hAnsi="微软雅黑" w:eastAsia="仿宋_GB2312" w:cs="宋体"/>
          <w:sz w:val="32"/>
          <w:szCs w:val="32"/>
          <w:u w:val="single"/>
        </w:rPr>
        <w:t xml:space="preserve">                                                                 </w:t>
      </w:r>
    </w:p>
    <w:p>
      <w:pPr>
        <w:snapToGrid w:val="0"/>
        <w:spacing w:line="360" w:lineRule="auto"/>
        <w:ind w:firstLine="1280" w:firstLineChars="400"/>
        <w:rPr>
          <w:rFonts w:ascii="仿宋_GB2312" w:hAnsi="微软雅黑" w:eastAsia="仿宋_GB2312" w:cs="宋体"/>
          <w:sz w:val="32"/>
          <w:szCs w:val="32"/>
          <w:u w:val="single"/>
        </w:rPr>
      </w:pPr>
      <w:r>
        <w:rPr>
          <w:rFonts w:hint="eastAsia" w:ascii="仿宋_GB2312" w:hAnsi="微软雅黑" w:eastAsia="仿宋_GB2312" w:cs="宋体"/>
          <w:sz w:val="32"/>
          <w:szCs w:val="32"/>
          <w:u w:val="single"/>
        </w:rPr>
        <w:t xml:space="preserve">                                                                 </w:t>
      </w:r>
    </w:p>
    <w:p>
      <w:pPr>
        <w:snapToGrid w:val="0"/>
        <w:spacing w:line="360" w:lineRule="auto"/>
        <w:ind w:firstLine="1280" w:firstLineChars="400"/>
        <w:rPr>
          <w:rFonts w:ascii="仿宋_GB2312" w:hAnsi="微软雅黑" w:eastAsia="仿宋_GB2312" w:cs="宋体"/>
          <w:sz w:val="32"/>
          <w:szCs w:val="32"/>
          <w:u w:val="single"/>
        </w:rPr>
      </w:pPr>
      <w:r>
        <w:rPr>
          <w:rFonts w:hint="eastAsia" w:ascii="仿宋_GB2312" w:hAnsi="微软雅黑" w:eastAsia="仿宋_GB2312" w:cs="宋体"/>
          <w:sz w:val="32"/>
          <w:szCs w:val="32"/>
          <w:u w:val="single"/>
        </w:rPr>
        <w:t xml:space="preserve">                                                                 </w:t>
      </w:r>
    </w:p>
    <w:p>
      <w:pPr>
        <w:snapToGrid w:val="0"/>
        <w:spacing w:line="360" w:lineRule="auto"/>
        <w:ind w:firstLine="1280" w:firstLineChars="400"/>
        <w:rPr>
          <w:rFonts w:ascii="仿宋_GB2312" w:hAnsi="微软雅黑" w:eastAsia="仿宋_GB2312" w:cs="宋体"/>
          <w:sz w:val="32"/>
          <w:szCs w:val="32"/>
        </w:rPr>
      </w:pPr>
    </w:p>
    <w:p>
      <w:pPr>
        <w:snapToGrid w:val="0"/>
        <w:spacing w:line="360" w:lineRule="auto"/>
        <w:ind w:firstLine="1280" w:firstLineChars="400"/>
        <w:rPr>
          <w:rFonts w:ascii="仿宋_GB2312" w:hAnsi="微软雅黑" w:eastAsia="仿宋_GB2312" w:cs="宋体"/>
          <w:bCs/>
          <w:sz w:val="32"/>
          <w:szCs w:val="32"/>
          <w:u w:val="single"/>
        </w:rPr>
      </w:pPr>
      <w:r>
        <w:rPr>
          <w:rFonts w:hint="eastAsia" w:ascii="仿宋_GB2312" w:hAnsi="微软雅黑" w:eastAsia="仿宋_GB2312" w:cs="宋体"/>
          <w:sz w:val="32"/>
          <w:szCs w:val="32"/>
        </w:rPr>
        <w:t>单位：（盖公章）</w:t>
      </w:r>
      <w:r>
        <w:rPr>
          <w:rFonts w:hint="eastAsia" w:ascii="仿宋_GB2312" w:hAnsi="微软雅黑" w:eastAsia="仿宋_GB2312" w:cs="宋体"/>
          <w:bCs/>
          <w:sz w:val="32"/>
          <w:szCs w:val="32"/>
          <w:u w:val="single"/>
        </w:rPr>
        <w:t xml:space="preserve">                      </w:t>
      </w:r>
    </w:p>
    <w:p>
      <w:pPr>
        <w:snapToGrid w:val="0"/>
        <w:spacing w:line="360" w:lineRule="auto"/>
        <w:ind w:firstLine="1280" w:firstLineChars="400"/>
        <w:rPr>
          <w:rFonts w:ascii="仿宋_GB2312" w:hAnsi="微软雅黑" w:eastAsia="仿宋_GB2312" w:cs="宋体"/>
          <w:bCs/>
          <w:sz w:val="32"/>
          <w:szCs w:val="32"/>
          <w:u w:val="single"/>
        </w:rPr>
      </w:pPr>
    </w:p>
    <w:p>
      <w:pPr>
        <w:snapToGrid w:val="0"/>
        <w:spacing w:line="360" w:lineRule="auto"/>
        <w:ind w:firstLine="1280" w:firstLineChars="400"/>
        <w:rPr>
          <w:rFonts w:ascii="仿宋_GB2312" w:hAnsi="微软雅黑" w:eastAsia="仿宋_GB2312" w:cs="宋体"/>
          <w:sz w:val="32"/>
          <w:szCs w:val="32"/>
        </w:rPr>
      </w:pPr>
      <w:r>
        <w:rPr>
          <w:rFonts w:hint="eastAsia" w:ascii="仿宋_GB2312" w:hAnsi="微软雅黑" w:eastAsia="仿宋_GB2312" w:cs="宋体"/>
          <w:sz w:val="32"/>
          <w:szCs w:val="32"/>
        </w:rPr>
        <w:t>日期:    年    月    日</w:t>
      </w:r>
    </w:p>
    <w:p>
      <w:pPr>
        <w:snapToGrid w:val="0"/>
        <w:spacing w:line="360" w:lineRule="auto"/>
        <w:rPr>
          <w:rFonts w:ascii="仿宋_GB2312" w:hAnsi="微软雅黑" w:eastAsia="仿宋_GB2312" w:cs="宋体"/>
          <w:sz w:val="32"/>
          <w:szCs w:val="32"/>
        </w:rPr>
      </w:pPr>
    </w:p>
    <w:p>
      <w:pPr>
        <w:snapToGrid w:val="0"/>
        <w:spacing w:line="360" w:lineRule="auto"/>
        <w:ind w:firstLine="1280" w:firstLineChars="400"/>
        <w:rPr>
          <w:rFonts w:ascii="仿宋_GB2312" w:hAnsi="微软雅黑" w:eastAsia="仿宋_GB2312" w:cs="宋体"/>
          <w:sz w:val="32"/>
          <w:szCs w:val="32"/>
        </w:rPr>
      </w:pPr>
      <w:r>
        <w:rPr>
          <w:rFonts w:hint="eastAsia" w:ascii="仿宋_GB2312" w:hAnsi="微软雅黑" w:eastAsia="仿宋_GB2312" w:cs="宋体"/>
          <w:sz w:val="32"/>
          <w:szCs w:val="32"/>
        </w:rPr>
        <w:t>（法定代表人身份证 正反面）</w:t>
      </w:r>
    </w:p>
    <w:p>
      <w:pPr>
        <w:tabs>
          <w:tab w:val="left" w:pos="425"/>
        </w:tabs>
        <w:spacing w:before="156" w:after="156" w:line="360" w:lineRule="auto"/>
        <w:rPr>
          <w:rFonts w:ascii="仿宋_GB2312" w:hAnsi="微软雅黑" w:eastAsia="仿宋_GB2312" w:cs="宋体"/>
        </w:rPr>
      </w:pPr>
      <w:bookmarkStart w:id="49" w:name="_Toc393199695"/>
      <w:bookmarkStart w:id="50" w:name="_Toc468915639"/>
      <w:bookmarkStart w:id="51" w:name="_Toc196204535"/>
      <w:bookmarkStart w:id="52" w:name="_Toc328942812"/>
      <w:bookmarkStart w:id="53" w:name="_Toc22149487"/>
      <w:bookmarkStart w:id="54" w:name="_Toc485798084"/>
      <w:bookmarkStart w:id="55" w:name="_Toc196204639"/>
      <w:bookmarkStart w:id="56" w:name="_Toc468915201"/>
      <w:bookmarkStart w:id="57" w:name="_Toc196204745"/>
      <w:r>
        <w:rPr>
          <w:rFonts w:hint="eastAsia" w:ascii="仿宋_GB2312" w:hAnsi="微软雅黑" w:eastAsia="仿宋_GB2312" w:cs="宋体"/>
          <w:sz w:val="32"/>
          <w:szCs w:val="32"/>
        </w:rPr>
        <w:br w:type="page"/>
      </w:r>
    </w:p>
    <w:p>
      <w:pPr>
        <w:pStyle w:val="3"/>
        <w:snapToGrid w:val="0"/>
        <w:spacing w:before="240" w:after="240" w:line="360" w:lineRule="auto"/>
        <w:jc w:val="left"/>
        <w:rPr>
          <w:rFonts w:ascii="仿宋_GB2312" w:hAnsi="微软雅黑" w:eastAsia="仿宋_GB2312" w:cs="宋体"/>
          <w:sz w:val="32"/>
          <w:szCs w:val="32"/>
        </w:rPr>
      </w:pPr>
      <w:r>
        <w:rPr>
          <w:rFonts w:hint="eastAsia" w:ascii="仿宋_GB2312" w:hAnsi="微软雅黑" w:eastAsia="仿宋_GB2312" w:cs="宋体"/>
          <w:sz w:val="32"/>
          <w:szCs w:val="32"/>
        </w:rPr>
        <w:t>附录4</w:t>
      </w:r>
      <w:r>
        <w:rPr>
          <w:rFonts w:ascii="仿宋_GB2312" w:hAnsi="微软雅黑" w:eastAsia="仿宋_GB2312" w:cs="宋体"/>
          <w:sz w:val="32"/>
          <w:szCs w:val="32"/>
        </w:rPr>
        <w:t>-2</w:t>
      </w:r>
    </w:p>
    <w:bookmarkEnd w:id="49"/>
    <w:bookmarkEnd w:id="50"/>
    <w:bookmarkEnd w:id="51"/>
    <w:bookmarkEnd w:id="52"/>
    <w:bookmarkEnd w:id="53"/>
    <w:bookmarkEnd w:id="54"/>
    <w:bookmarkEnd w:id="55"/>
    <w:bookmarkEnd w:id="56"/>
    <w:bookmarkEnd w:id="57"/>
    <w:p>
      <w:pPr>
        <w:spacing w:line="360" w:lineRule="auto"/>
        <w:ind w:left="424" w:leftChars="202"/>
        <w:jc w:val="center"/>
        <w:rPr>
          <w:rFonts w:ascii="仿宋_GB2312" w:hAnsi="微软雅黑" w:eastAsia="仿宋_GB2312" w:cs="宋体"/>
          <w:spacing w:val="20"/>
          <w:sz w:val="32"/>
          <w:szCs w:val="32"/>
        </w:rPr>
      </w:pPr>
      <w:r>
        <w:rPr>
          <w:rFonts w:hint="eastAsia" w:ascii="仿宋_GB2312" w:hAnsi="微软雅黑" w:eastAsia="仿宋_GB2312" w:cs="宋体"/>
          <w:b/>
          <w:sz w:val="32"/>
          <w:szCs w:val="32"/>
        </w:rPr>
        <w:t>法人授权书</w:t>
      </w:r>
    </w:p>
    <w:p>
      <w:pPr>
        <w:spacing w:line="360" w:lineRule="auto"/>
        <w:ind w:left="424" w:leftChars="202"/>
        <w:rPr>
          <w:rFonts w:ascii="仿宋_GB2312" w:hAnsi="微软雅黑" w:eastAsia="仿宋_GB2312" w:cs="宋体"/>
          <w:sz w:val="32"/>
          <w:szCs w:val="32"/>
        </w:rPr>
      </w:pPr>
      <w:r>
        <w:rPr>
          <w:rFonts w:hint="eastAsia" w:ascii="仿宋_GB2312" w:hAnsi="微软雅黑" w:eastAsia="仿宋_GB2312" w:cs="宋体"/>
          <w:sz w:val="32"/>
          <w:szCs w:val="32"/>
        </w:rPr>
        <w:t>致：</w:t>
      </w:r>
      <w:r>
        <w:rPr>
          <w:rFonts w:hint="eastAsia" w:ascii="仿宋_GB2312" w:hAnsi="微软雅黑" w:eastAsia="仿宋_GB2312" w:cs="宋体"/>
          <w:sz w:val="32"/>
          <w:szCs w:val="32"/>
          <w:u w:val="single"/>
        </w:rPr>
        <w:t>广东翼通商务航空发展股份有限公司</w:t>
      </w:r>
    </w:p>
    <w:p>
      <w:pPr>
        <w:spacing w:line="360" w:lineRule="auto"/>
        <w:ind w:left="424" w:leftChars="202"/>
        <w:rPr>
          <w:rFonts w:ascii="仿宋_GB2312" w:hAnsi="微软雅黑" w:eastAsia="仿宋_GB2312" w:cs="宋体"/>
          <w:sz w:val="32"/>
          <w:szCs w:val="32"/>
        </w:rPr>
      </w:pPr>
    </w:p>
    <w:p>
      <w:pPr>
        <w:spacing w:line="360" w:lineRule="auto"/>
        <w:ind w:left="424" w:leftChars="202" w:firstLine="640" w:firstLineChars="200"/>
        <w:rPr>
          <w:rFonts w:ascii="仿宋_GB2312" w:hAnsi="微软雅黑" w:eastAsia="仿宋_GB2312" w:cs="宋体"/>
          <w:sz w:val="32"/>
          <w:szCs w:val="32"/>
        </w:rPr>
      </w:pPr>
      <w:r>
        <w:rPr>
          <w:rFonts w:hint="eastAsia" w:ascii="仿宋_GB2312" w:hAnsi="微软雅黑" w:eastAsia="仿宋_GB2312" w:cs="宋体"/>
          <w:sz w:val="32"/>
          <w:szCs w:val="32"/>
        </w:rPr>
        <w:t>本授权书宣告：</w:t>
      </w:r>
      <w:r>
        <w:rPr>
          <w:rFonts w:hint="eastAsia" w:ascii="仿宋_GB2312" w:hAnsi="微软雅黑" w:eastAsia="仿宋_GB2312" w:cs="宋体"/>
          <w:sz w:val="32"/>
          <w:szCs w:val="32"/>
          <w:u w:val="single"/>
        </w:rPr>
        <w:t xml:space="preserve">（报价人名称）  （职务）   （法定代表人姓名） </w:t>
      </w:r>
      <w:r>
        <w:rPr>
          <w:rFonts w:hint="eastAsia" w:ascii="仿宋_GB2312" w:hAnsi="微软雅黑" w:eastAsia="仿宋_GB2312" w:cs="宋体"/>
          <w:sz w:val="32"/>
          <w:szCs w:val="32"/>
        </w:rPr>
        <w:t xml:space="preserve">是本单位的法定代表人，授权 </w:t>
      </w:r>
      <w:r>
        <w:rPr>
          <w:rFonts w:hint="eastAsia" w:ascii="仿宋_GB2312" w:hAnsi="微软雅黑" w:eastAsia="仿宋_GB2312" w:cs="宋体"/>
          <w:sz w:val="32"/>
          <w:szCs w:val="32"/>
          <w:u w:val="single"/>
        </w:rPr>
        <w:t xml:space="preserve">（职务）  （姓名） </w:t>
      </w:r>
      <w:r>
        <w:rPr>
          <w:rFonts w:hint="eastAsia" w:ascii="仿宋_GB2312" w:hAnsi="微软雅黑" w:eastAsia="仿宋_GB2312" w:cs="宋体"/>
          <w:sz w:val="32"/>
          <w:szCs w:val="32"/>
        </w:rPr>
        <w:t>为我单位代理人，该代理人有权在</w:t>
      </w:r>
      <w:r>
        <w:rPr>
          <w:rFonts w:hint="eastAsia" w:ascii="仿宋_GB2312" w:hAnsi="微软雅黑" w:eastAsia="仿宋_GB2312"/>
          <w:sz w:val="32"/>
          <w:szCs w:val="32"/>
          <w:u w:val="single"/>
        </w:rPr>
        <w:t xml:space="preserve">            </w:t>
      </w:r>
      <w:r>
        <w:rPr>
          <w:rFonts w:hint="eastAsia" w:ascii="仿宋_GB2312" w:hAnsi="微软雅黑" w:eastAsia="仿宋_GB2312" w:cs="宋体"/>
          <w:sz w:val="32"/>
          <w:szCs w:val="32"/>
          <w:u w:val="single"/>
        </w:rPr>
        <w:t>项目</w:t>
      </w:r>
      <w:r>
        <w:rPr>
          <w:rFonts w:hint="eastAsia" w:ascii="仿宋_GB2312" w:hAnsi="微软雅黑" w:eastAsia="仿宋_GB2312" w:cs="宋体"/>
          <w:sz w:val="32"/>
          <w:szCs w:val="32"/>
        </w:rPr>
        <w:t>的报价活动中，以我单位的名义签署报价文件，与采购人协商、签订合同协议书以及执行一切与此有关的事项。</w:t>
      </w:r>
    </w:p>
    <w:p>
      <w:pPr>
        <w:spacing w:line="360" w:lineRule="auto"/>
        <w:ind w:left="424" w:leftChars="202"/>
        <w:rPr>
          <w:rFonts w:ascii="仿宋_GB2312" w:hAnsi="微软雅黑" w:eastAsia="仿宋_GB2312" w:cs="宋体"/>
          <w:sz w:val="32"/>
          <w:szCs w:val="32"/>
        </w:rPr>
      </w:pPr>
    </w:p>
    <w:p>
      <w:pPr>
        <w:spacing w:line="360" w:lineRule="auto"/>
        <w:ind w:left="424" w:leftChars="202"/>
        <w:rPr>
          <w:rFonts w:ascii="仿宋_GB2312" w:hAnsi="微软雅黑" w:eastAsia="仿宋_GB2312" w:cs="宋体"/>
          <w:bCs/>
          <w:sz w:val="32"/>
          <w:szCs w:val="32"/>
          <w:u w:val="single"/>
        </w:rPr>
      </w:pPr>
      <w:r>
        <w:rPr>
          <w:rFonts w:hint="eastAsia" w:ascii="仿宋_GB2312" w:hAnsi="微软雅黑" w:eastAsia="仿宋_GB2312" w:cs="宋体"/>
          <w:bCs/>
          <w:sz w:val="32"/>
          <w:szCs w:val="32"/>
        </w:rPr>
        <w:t>报价人：（盖公章）</w:t>
      </w:r>
      <w:r>
        <w:rPr>
          <w:rFonts w:hint="eastAsia" w:ascii="仿宋_GB2312" w:hAnsi="微软雅黑" w:eastAsia="仿宋_GB2312" w:cs="宋体"/>
          <w:bCs/>
          <w:sz w:val="32"/>
          <w:szCs w:val="32"/>
          <w:u w:val="single"/>
        </w:rPr>
        <w:t xml:space="preserve">                                         </w:t>
      </w:r>
    </w:p>
    <w:p>
      <w:pPr>
        <w:spacing w:line="360" w:lineRule="auto"/>
        <w:ind w:left="424" w:leftChars="202"/>
        <w:rPr>
          <w:rFonts w:ascii="仿宋_GB2312" w:hAnsi="微软雅黑" w:eastAsia="仿宋_GB2312" w:cs="宋体"/>
          <w:bCs/>
          <w:sz w:val="32"/>
          <w:szCs w:val="32"/>
        </w:rPr>
      </w:pPr>
    </w:p>
    <w:p>
      <w:pPr>
        <w:spacing w:line="360" w:lineRule="auto"/>
        <w:ind w:left="424" w:leftChars="202"/>
        <w:rPr>
          <w:rFonts w:ascii="仿宋_GB2312" w:hAnsi="微软雅黑" w:eastAsia="仿宋_GB2312" w:cs="宋体"/>
          <w:bCs/>
          <w:sz w:val="32"/>
          <w:szCs w:val="32"/>
        </w:rPr>
      </w:pPr>
      <w:r>
        <w:rPr>
          <w:rFonts w:hint="eastAsia" w:ascii="仿宋_GB2312" w:hAnsi="微软雅黑" w:eastAsia="仿宋_GB2312" w:cs="宋体"/>
          <w:bCs/>
          <w:sz w:val="32"/>
          <w:szCs w:val="32"/>
        </w:rPr>
        <w:t>法定代表人：</w:t>
      </w:r>
      <w:r>
        <w:rPr>
          <w:rFonts w:hint="eastAsia" w:ascii="仿宋_GB2312" w:hAnsi="微软雅黑" w:eastAsia="仿宋_GB2312" w:cs="宋体"/>
          <w:bCs/>
          <w:sz w:val="32"/>
          <w:szCs w:val="32"/>
          <w:u w:val="single"/>
        </w:rPr>
        <w:t xml:space="preserve">                                         </w:t>
      </w:r>
    </w:p>
    <w:p>
      <w:pPr>
        <w:spacing w:line="360" w:lineRule="auto"/>
        <w:ind w:left="424" w:leftChars="202"/>
        <w:rPr>
          <w:rFonts w:ascii="仿宋_GB2312" w:hAnsi="微软雅黑" w:eastAsia="仿宋_GB2312" w:cs="宋体"/>
          <w:bCs/>
          <w:sz w:val="32"/>
          <w:szCs w:val="32"/>
        </w:rPr>
      </w:pPr>
    </w:p>
    <w:p>
      <w:pPr>
        <w:spacing w:line="360" w:lineRule="auto"/>
        <w:ind w:left="424" w:leftChars="202"/>
        <w:rPr>
          <w:rFonts w:ascii="仿宋_GB2312" w:hAnsi="微软雅黑" w:eastAsia="仿宋_GB2312" w:cs="宋体"/>
          <w:sz w:val="32"/>
          <w:szCs w:val="32"/>
          <w:u w:val="single"/>
        </w:rPr>
      </w:pPr>
      <w:r>
        <w:rPr>
          <w:rFonts w:hint="eastAsia" w:ascii="仿宋_GB2312" w:hAnsi="微软雅黑" w:eastAsia="仿宋_GB2312" w:cs="宋体"/>
          <w:bCs/>
          <w:sz w:val="32"/>
          <w:szCs w:val="32"/>
        </w:rPr>
        <w:t>被授权人（代理人）：</w:t>
      </w:r>
      <w:r>
        <w:rPr>
          <w:rFonts w:hint="eastAsia" w:ascii="仿宋_GB2312" w:hAnsi="微软雅黑" w:eastAsia="仿宋_GB2312" w:cs="宋体"/>
          <w:bCs/>
          <w:sz w:val="32"/>
          <w:szCs w:val="32"/>
          <w:u w:val="single"/>
        </w:rPr>
        <w:t xml:space="preserve">                                  </w:t>
      </w:r>
    </w:p>
    <w:p>
      <w:pPr>
        <w:spacing w:line="360" w:lineRule="auto"/>
        <w:ind w:left="424" w:leftChars="202"/>
        <w:rPr>
          <w:rFonts w:ascii="仿宋_GB2312" w:hAnsi="微软雅黑" w:eastAsia="仿宋_GB2312" w:cs="宋体"/>
          <w:sz w:val="32"/>
          <w:szCs w:val="32"/>
        </w:rPr>
      </w:pPr>
    </w:p>
    <w:p>
      <w:pPr>
        <w:spacing w:line="360" w:lineRule="auto"/>
        <w:ind w:left="424" w:leftChars="202"/>
        <w:rPr>
          <w:rFonts w:ascii="仿宋_GB2312" w:hAnsi="微软雅黑" w:eastAsia="仿宋_GB2312" w:cs="宋体"/>
          <w:sz w:val="32"/>
          <w:szCs w:val="32"/>
        </w:rPr>
      </w:pPr>
      <w:r>
        <w:rPr>
          <w:rFonts w:hint="eastAsia" w:ascii="仿宋_GB2312" w:hAnsi="微软雅黑" w:eastAsia="仿宋_GB2312" w:cs="宋体"/>
          <w:sz w:val="32"/>
          <w:szCs w:val="32"/>
        </w:rPr>
        <w:t>日期：  年    月    日</w:t>
      </w:r>
    </w:p>
    <w:p>
      <w:pPr>
        <w:spacing w:line="360" w:lineRule="auto"/>
        <w:ind w:left="424" w:leftChars="202"/>
        <w:rPr>
          <w:rFonts w:ascii="仿宋_GB2312" w:hAnsi="微软雅黑" w:eastAsia="仿宋_GB2312" w:cs="宋体"/>
          <w:sz w:val="32"/>
          <w:szCs w:val="32"/>
        </w:rPr>
      </w:pPr>
    </w:p>
    <w:p>
      <w:pPr>
        <w:spacing w:line="360" w:lineRule="auto"/>
        <w:ind w:left="424" w:leftChars="202"/>
        <w:rPr>
          <w:rFonts w:ascii="仿宋_GB2312" w:hAnsi="微软雅黑" w:eastAsia="仿宋_GB2312" w:cs="宋体"/>
          <w:bCs/>
          <w:sz w:val="32"/>
          <w:szCs w:val="32"/>
        </w:rPr>
      </w:pPr>
    </w:p>
    <w:p>
      <w:pPr>
        <w:pStyle w:val="5"/>
        <w:spacing w:line="360" w:lineRule="auto"/>
        <w:rPr>
          <w:rFonts w:ascii="仿宋_GB2312" w:hAnsi="微软雅黑" w:eastAsia="仿宋_GB2312" w:cs="宋体"/>
          <w:bCs/>
          <w:sz w:val="32"/>
          <w:szCs w:val="32"/>
        </w:rPr>
      </w:pPr>
    </w:p>
    <w:p>
      <w:pPr>
        <w:snapToGrid w:val="0"/>
        <w:spacing w:line="360" w:lineRule="auto"/>
        <w:ind w:firstLine="1280" w:firstLineChars="400"/>
        <w:rPr>
          <w:rFonts w:ascii="仿宋_GB2312" w:hAnsi="微软雅黑" w:eastAsia="仿宋_GB2312" w:cs="宋体"/>
          <w:sz w:val="32"/>
          <w:szCs w:val="32"/>
        </w:rPr>
      </w:pPr>
      <w:r>
        <w:rPr>
          <w:rFonts w:hint="eastAsia" w:ascii="仿宋_GB2312" w:hAnsi="微软雅黑" w:eastAsia="仿宋_GB2312" w:cs="宋体"/>
          <w:sz w:val="32"/>
          <w:szCs w:val="32"/>
        </w:rPr>
        <w:t>（被授权人身份证 正反面）</w:t>
      </w:r>
    </w:p>
    <w:p>
      <w:pPr>
        <w:spacing w:line="360" w:lineRule="auto"/>
        <w:rPr>
          <w:rFonts w:ascii="仿宋_GB2312" w:eastAsia="仿宋_GB2312"/>
          <w:sz w:val="32"/>
          <w:szCs w:val="32"/>
        </w:rPr>
        <w:sectPr>
          <w:footerReference r:id="rId3" w:type="default"/>
          <w:footerReference r:id="rId4" w:type="even"/>
          <w:pgSz w:w="11907" w:h="16840"/>
          <w:pgMar w:top="1134" w:right="1134" w:bottom="1134" w:left="1134" w:header="567" w:footer="567" w:gutter="0"/>
          <w:pgNumType w:fmt="numberInDash"/>
          <w:cols w:space="720" w:num="1"/>
          <w:docGrid w:type="linesAndChars" w:linePitch="312" w:charSpace="0"/>
        </w:sectPr>
      </w:pPr>
    </w:p>
    <w:p>
      <w:pPr>
        <w:pStyle w:val="3"/>
        <w:snapToGrid w:val="0"/>
        <w:spacing w:before="240" w:after="240" w:line="360" w:lineRule="auto"/>
        <w:jc w:val="left"/>
        <w:rPr>
          <w:rFonts w:ascii="仿宋_GB2312" w:hAnsi="微软雅黑" w:eastAsia="仿宋_GB2312" w:cs="宋体"/>
          <w:sz w:val="32"/>
          <w:szCs w:val="32"/>
        </w:rPr>
      </w:pPr>
      <w:bookmarkStart w:id="58" w:name="_Toc22149488"/>
      <w:r>
        <w:rPr>
          <w:rFonts w:hint="eastAsia" w:ascii="仿宋_GB2312" w:hAnsi="微软雅黑" w:eastAsia="仿宋_GB2312" w:cs="宋体"/>
          <w:sz w:val="32"/>
          <w:szCs w:val="32"/>
        </w:rPr>
        <w:t>附录5</w:t>
      </w:r>
    </w:p>
    <w:bookmarkEnd w:id="58"/>
    <w:p>
      <w:pPr>
        <w:spacing w:line="360" w:lineRule="auto"/>
        <w:jc w:val="center"/>
        <w:rPr>
          <w:rFonts w:ascii="仿宋_GB2312" w:hAnsi="微软雅黑" w:eastAsia="仿宋_GB2312" w:cs="宋体"/>
          <w:b/>
          <w:sz w:val="32"/>
          <w:szCs w:val="32"/>
        </w:rPr>
      </w:pPr>
      <w:r>
        <w:rPr>
          <w:rFonts w:hint="eastAsia" w:ascii="仿宋_GB2312" w:hAnsi="微软雅黑" w:eastAsia="仿宋_GB2312" w:cs="宋体"/>
          <w:b/>
          <w:sz w:val="32"/>
          <w:szCs w:val="32"/>
        </w:rPr>
        <w:t>报价人的类似项目业绩</w:t>
      </w:r>
    </w:p>
    <w:tbl>
      <w:tblPr>
        <w:tblStyle w:val="13"/>
        <w:tblW w:w="875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2998"/>
        <w:gridCol w:w="1589"/>
        <w:gridCol w:w="1091"/>
        <w:gridCol w:w="1037"/>
        <w:gridCol w:w="204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1" w:hRule="atLeast"/>
          <w:jc w:val="center"/>
        </w:trPr>
        <w:tc>
          <w:tcPr>
            <w:tcW w:w="2998" w:type="dxa"/>
            <w:vAlign w:val="center"/>
          </w:tcPr>
          <w:p>
            <w:pPr>
              <w:spacing w:line="360" w:lineRule="auto"/>
              <w:jc w:val="center"/>
              <w:rPr>
                <w:rFonts w:ascii="仿宋_GB2312" w:hAnsi="微软雅黑" w:eastAsia="仿宋_GB2312" w:cs="宋体"/>
                <w:b/>
                <w:bCs/>
                <w:sz w:val="32"/>
                <w:szCs w:val="32"/>
              </w:rPr>
            </w:pPr>
            <w:r>
              <w:rPr>
                <w:rFonts w:hint="eastAsia" w:ascii="仿宋_GB2312" w:hAnsi="微软雅黑" w:eastAsia="仿宋_GB2312" w:cs="宋体"/>
                <w:b/>
                <w:bCs/>
                <w:sz w:val="32"/>
                <w:szCs w:val="32"/>
              </w:rPr>
              <w:t>项目</w:t>
            </w:r>
          </w:p>
        </w:tc>
        <w:tc>
          <w:tcPr>
            <w:tcW w:w="1589" w:type="dxa"/>
            <w:vAlign w:val="center"/>
          </w:tcPr>
          <w:p>
            <w:pPr>
              <w:spacing w:line="360" w:lineRule="auto"/>
              <w:jc w:val="center"/>
              <w:rPr>
                <w:rFonts w:ascii="仿宋_GB2312" w:hAnsi="微软雅黑" w:eastAsia="仿宋_GB2312" w:cs="宋体"/>
                <w:b/>
                <w:bCs/>
                <w:sz w:val="32"/>
                <w:szCs w:val="32"/>
              </w:rPr>
            </w:pPr>
            <w:r>
              <w:rPr>
                <w:rFonts w:hint="eastAsia" w:ascii="仿宋_GB2312" w:hAnsi="微软雅黑" w:eastAsia="仿宋_GB2312" w:cs="宋体"/>
                <w:b/>
                <w:bCs/>
                <w:sz w:val="32"/>
                <w:szCs w:val="32"/>
              </w:rPr>
              <w:t>规模及内容</w:t>
            </w:r>
          </w:p>
        </w:tc>
        <w:tc>
          <w:tcPr>
            <w:tcW w:w="1091" w:type="dxa"/>
            <w:vAlign w:val="center"/>
          </w:tcPr>
          <w:p>
            <w:pPr>
              <w:spacing w:line="360" w:lineRule="auto"/>
              <w:jc w:val="center"/>
              <w:rPr>
                <w:rFonts w:ascii="仿宋_GB2312" w:hAnsi="微软雅黑" w:eastAsia="仿宋_GB2312" w:cs="宋体"/>
                <w:b/>
                <w:bCs/>
                <w:sz w:val="32"/>
                <w:szCs w:val="32"/>
              </w:rPr>
            </w:pPr>
            <w:r>
              <w:rPr>
                <w:rFonts w:hint="eastAsia" w:ascii="仿宋_GB2312" w:hAnsi="微软雅黑" w:eastAsia="仿宋_GB2312" w:cs="宋体"/>
                <w:b/>
                <w:bCs/>
                <w:sz w:val="32"/>
                <w:szCs w:val="32"/>
              </w:rPr>
              <w:t>合同时间</w:t>
            </w:r>
          </w:p>
        </w:tc>
        <w:tc>
          <w:tcPr>
            <w:tcW w:w="1037" w:type="dxa"/>
            <w:vAlign w:val="center"/>
          </w:tcPr>
          <w:p>
            <w:pPr>
              <w:spacing w:line="360" w:lineRule="auto"/>
              <w:jc w:val="center"/>
              <w:rPr>
                <w:rFonts w:ascii="仿宋_GB2312" w:hAnsi="微软雅黑" w:eastAsia="仿宋_GB2312" w:cs="宋体"/>
                <w:b/>
                <w:bCs/>
                <w:sz w:val="32"/>
                <w:szCs w:val="32"/>
              </w:rPr>
            </w:pPr>
            <w:r>
              <w:rPr>
                <w:rFonts w:hint="eastAsia" w:ascii="仿宋_GB2312" w:hAnsi="微软雅黑" w:eastAsia="仿宋_GB2312" w:cs="宋体"/>
                <w:b/>
                <w:bCs/>
                <w:sz w:val="32"/>
                <w:szCs w:val="32"/>
              </w:rPr>
              <w:t>合同价</w:t>
            </w:r>
          </w:p>
        </w:tc>
        <w:tc>
          <w:tcPr>
            <w:tcW w:w="2042" w:type="dxa"/>
            <w:vAlign w:val="center"/>
          </w:tcPr>
          <w:p>
            <w:pPr>
              <w:spacing w:line="360" w:lineRule="auto"/>
              <w:jc w:val="center"/>
              <w:rPr>
                <w:rFonts w:ascii="仿宋_GB2312" w:hAnsi="微软雅黑" w:eastAsia="仿宋_GB2312" w:cs="宋体"/>
                <w:b/>
                <w:bCs/>
                <w:sz w:val="32"/>
                <w:szCs w:val="32"/>
              </w:rPr>
            </w:pPr>
            <w:r>
              <w:rPr>
                <w:rFonts w:hint="eastAsia" w:ascii="仿宋_GB2312" w:hAnsi="微软雅黑" w:eastAsia="仿宋_GB2312" w:cs="宋体"/>
                <w:b/>
                <w:bCs/>
                <w:sz w:val="32"/>
                <w:szCs w:val="32"/>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1" w:hRule="atLeast"/>
          <w:jc w:val="center"/>
        </w:trPr>
        <w:tc>
          <w:tcPr>
            <w:tcW w:w="2998" w:type="dxa"/>
            <w:vAlign w:val="center"/>
          </w:tcPr>
          <w:p>
            <w:pPr>
              <w:spacing w:line="360" w:lineRule="auto"/>
              <w:jc w:val="center"/>
              <w:rPr>
                <w:rFonts w:ascii="仿宋_GB2312" w:hAnsi="微软雅黑" w:eastAsia="仿宋_GB2312" w:cs="宋体"/>
                <w:sz w:val="32"/>
                <w:szCs w:val="32"/>
              </w:rPr>
            </w:pPr>
          </w:p>
        </w:tc>
        <w:tc>
          <w:tcPr>
            <w:tcW w:w="1589" w:type="dxa"/>
            <w:vAlign w:val="center"/>
          </w:tcPr>
          <w:p>
            <w:pPr>
              <w:spacing w:line="360" w:lineRule="auto"/>
              <w:jc w:val="center"/>
              <w:rPr>
                <w:rFonts w:ascii="仿宋_GB2312" w:hAnsi="微软雅黑" w:eastAsia="仿宋_GB2312" w:cs="宋体"/>
                <w:sz w:val="32"/>
                <w:szCs w:val="32"/>
              </w:rPr>
            </w:pPr>
          </w:p>
        </w:tc>
        <w:tc>
          <w:tcPr>
            <w:tcW w:w="1091" w:type="dxa"/>
            <w:vAlign w:val="center"/>
          </w:tcPr>
          <w:p>
            <w:pPr>
              <w:spacing w:line="360" w:lineRule="auto"/>
              <w:jc w:val="center"/>
              <w:rPr>
                <w:rFonts w:ascii="仿宋_GB2312" w:hAnsi="微软雅黑" w:eastAsia="仿宋_GB2312" w:cs="宋体"/>
                <w:sz w:val="32"/>
                <w:szCs w:val="32"/>
              </w:rPr>
            </w:pPr>
          </w:p>
        </w:tc>
        <w:tc>
          <w:tcPr>
            <w:tcW w:w="1037" w:type="dxa"/>
            <w:vAlign w:val="center"/>
          </w:tcPr>
          <w:p>
            <w:pPr>
              <w:spacing w:line="360" w:lineRule="auto"/>
              <w:jc w:val="center"/>
              <w:rPr>
                <w:rFonts w:ascii="仿宋_GB2312" w:hAnsi="微软雅黑" w:eastAsia="仿宋_GB2312" w:cs="宋体"/>
                <w:sz w:val="32"/>
                <w:szCs w:val="32"/>
              </w:rPr>
            </w:pPr>
          </w:p>
        </w:tc>
        <w:tc>
          <w:tcPr>
            <w:tcW w:w="2042" w:type="dxa"/>
            <w:vAlign w:val="center"/>
          </w:tcPr>
          <w:p>
            <w:pPr>
              <w:spacing w:line="360" w:lineRule="auto"/>
              <w:jc w:val="center"/>
              <w:rPr>
                <w:rFonts w:ascii="仿宋_GB2312" w:hAnsi="微软雅黑" w:eastAsia="仿宋_GB2312" w:cs="宋体"/>
                <w:sz w:val="32"/>
                <w:szCs w:val="3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89" w:hRule="atLeast"/>
          <w:jc w:val="center"/>
        </w:trPr>
        <w:tc>
          <w:tcPr>
            <w:tcW w:w="2998" w:type="dxa"/>
            <w:vAlign w:val="center"/>
          </w:tcPr>
          <w:p>
            <w:pPr>
              <w:spacing w:line="360" w:lineRule="auto"/>
              <w:jc w:val="center"/>
              <w:rPr>
                <w:rFonts w:ascii="仿宋_GB2312" w:hAnsi="微软雅黑" w:eastAsia="仿宋_GB2312" w:cs="宋体"/>
                <w:sz w:val="32"/>
                <w:szCs w:val="32"/>
              </w:rPr>
            </w:pPr>
          </w:p>
        </w:tc>
        <w:tc>
          <w:tcPr>
            <w:tcW w:w="1589" w:type="dxa"/>
            <w:vAlign w:val="center"/>
          </w:tcPr>
          <w:p>
            <w:pPr>
              <w:spacing w:line="360" w:lineRule="auto"/>
              <w:jc w:val="center"/>
              <w:rPr>
                <w:rFonts w:ascii="仿宋_GB2312" w:hAnsi="微软雅黑" w:eastAsia="仿宋_GB2312" w:cs="宋体"/>
                <w:sz w:val="32"/>
                <w:szCs w:val="32"/>
              </w:rPr>
            </w:pPr>
          </w:p>
        </w:tc>
        <w:tc>
          <w:tcPr>
            <w:tcW w:w="1091" w:type="dxa"/>
            <w:vAlign w:val="center"/>
          </w:tcPr>
          <w:p>
            <w:pPr>
              <w:spacing w:line="360" w:lineRule="auto"/>
              <w:jc w:val="center"/>
              <w:rPr>
                <w:rFonts w:ascii="仿宋_GB2312" w:hAnsi="微软雅黑" w:eastAsia="仿宋_GB2312" w:cs="宋体"/>
                <w:sz w:val="32"/>
                <w:szCs w:val="32"/>
              </w:rPr>
            </w:pPr>
          </w:p>
        </w:tc>
        <w:tc>
          <w:tcPr>
            <w:tcW w:w="1037" w:type="dxa"/>
            <w:vAlign w:val="center"/>
          </w:tcPr>
          <w:p>
            <w:pPr>
              <w:spacing w:line="360" w:lineRule="auto"/>
              <w:jc w:val="center"/>
              <w:rPr>
                <w:rFonts w:ascii="仿宋_GB2312" w:hAnsi="微软雅黑" w:eastAsia="仿宋_GB2312" w:cs="宋体"/>
                <w:sz w:val="32"/>
                <w:szCs w:val="32"/>
              </w:rPr>
            </w:pPr>
          </w:p>
        </w:tc>
        <w:tc>
          <w:tcPr>
            <w:tcW w:w="2042" w:type="dxa"/>
            <w:vAlign w:val="center"/>
          </w:tcPr>
          <w:p>
            <w:pPr>
              <w:spacing w:line="360" w:lineRule="auto"/>
              <w:jc w:val="center"/>
              <w:rPr>
                <w:rFonts w:ascii="仿宋_GB2312" w:hAnsi="微软雅黑" w:eastAsia="仿宋_GB2312" w:cs="宋体"/>
                <w:sz w:val="32"/>
                <w:szCs w:val="3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9" w:hRule="atLeast"/>
          <w:jc w:val="center"/>
        </w:trPr>
        <w:tc>
          <w:tcPr>
            <w:tcW w:w="2998" w:type="dxa"/>
            <w:vAlign w:val="center"/>
          </w:tcPr>
          <w:p>
            <w:pPr>
              <w:spacing w:line="360" w:lineRule="auto"/>
              <w:jc w:val="center"/>
              <w:rPr>
                <w:rFonts w:ascii="仿宋_GB2312" w:hAnsi="微软雅黑" w:eastAsia="仿宋_GB2312" w:cs="宋体"/>
                <w:sz w:val="32"/>
                <w:szCs w:val="32"/>
              </w:rPr>
            </w:pPr>
          </w:p>
        </w:tc>
        <w:tc>
          <w:tcPr>
            <w:tcW w:w="1589" w:type="dxa"/>
            <w:vAlign w:val="center"/>
          </w:tcPr>
          <w:p>
            <w:pPr>
              <w:spacing w:line="360" w:lineRule="auto"/>
              <w:jc w:val="center"/>
              <w:rPr>
                <w:rFonts w:ascii="仿宋_GB2312" w:hAnsi="微软雅黑" w:eastAsia="仿宋_GB2312" w:cs="宋体"/>
                <w:sz w:val="32"/>
                <w:szCs w:val="32"/>
              </w:rPr>
            </w:pPr>
          </w:p>
        </w:tc>
        <w:tc>
          <w:tcPr>
            <w:tcW w:w="1091" w:type="dxa"/>
            <w:vAlign w:val="center"/>
          </w:tcPr>
          <w:p>
            <w:pPr>
              <w:spacing w:line="360" w:lineRule="auto"/>
              <w:jc w:val="center"/>
              <w:rPr>
                <w:rFonts w:ascii="仿宋_GB2312" w:hAnsi="微软雅黑" w:eastAsia="仿宋_GB2312" w:cs="宋体"/>
                <w:sz w:val="32"/>
                <w:szCs w:val="32"/>
              </w:rPr>
            </w:pPr>
          </w:p>
        </w:tc>
        <w:tc>
          <w:tcPr>
            <w:tcW w:w="1037" w:type="dxa"/>
            <w:vAlign w:val="center"/>
          </w:tcPr>
          <w:p>
            <w:pPr>
              <w:spacing w:line="360" w:lineRule="auto"/>
              <w:jc w:val="center"/>
              <w:rPr>
                <w:rFonts w:ascii="仿宋_GB2312" w:hAnsi="微软雅黑" w:eastAsia="仿宋_GB2312" w:cs="宋体"/>
                <w:sz w:val="32"/>
                <w:szCs w:val="32"/>
              </w:rPr>
            </w:pPr>
          </w:p>
        </w:tc>
        <w:tc>
          <w:tcPr>
            <w:tcW w:w="2042" w:type="dxa"/>
            <w:vAlign w:val="center"/>
          </w:tcPr>
          <w:p>
            <w:pPr>
              <w:spacing w:line="360" w:lineRule="auto"/>
              <w:jc w:val="center"/>
              <w:rPr>
                <w:rFonts w:ascii="仿宋_GB2312" w:hAnsi="微软雅黑" w:eastAsia="仿宋_GB2312" w:cs="宋体"/>
                <w:sz w:val="32"/>
                <w:szCs w:val="3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1" w:hRule="atLeast"/>
          <w:jc w:val="center"/>
        </w:trPr>
        <w:tc>
          <w:tcPr>
            <w:tcW w:w="2998" w:type="dxa"/>
            <w:vAlign w:val="center"/>
          </w:tcPr>
          <w:p>
            <w:pPr>
              <w:spacing w:line="360" w:lineRule="auto"/>
              <w:jc w:val="center"/>
              <w:rPr>
                <w:rFonts w:ascii="仿宋_GB2312" w:hAnsi="微软雅黑" w:eastAsia="仿宋_GB2312" w:cs="宋体"/>
                <w:sz w:val="32"/>
                <w:szCs w:val="32"/>
              </w:rPr>
            </w:pPr>
          </w:p>
        </w:tc>
        <w:tc>
          <w:tcPr>
            <w:tcW w:w="1589" w:type="dxa"/>
            <w:vAlign w:val="center"/>
          </w:tcPr>
          <w:p>
            <w:pPr>
              <w:spacing w:line="360" w:lineRule="auto"/>
              <w:jc w:val="center"/>
              <w:rPr>
                <w:rFonts w:ascii="仿宋_GB2312" w:hAnsi="微软雅黑" w:eastAsia="仿宋_GB2312" w:cs="宋体"/>
                <w:sz w:val="32"/>
                <w:szCs w:val="32"/>
              </w:rPr>
            </w:pPr>
          </w:p>
        </w:tc>
        <w:tc>
          <w:tcPr>
            <w:tcW w:w="1091" w:type="dxa"/>
            <w:vAlign w:val="center"/>
          </w:tcPr>
          <w:p>
            <w:pPr>
              <w:spacing w:line="360" w:lineRule="auto"/>
              <w:jc w:val="center"/>
              <w:rPr>
                <w:rFonts w:ascii="仿宋_GB2312" w:hAnsi="微软雅黑" w:eastAsia="仿宋_GB2312" w:cs="宋体"/>
                <w:sz w:val="32"/>
                <w:szCs w:val="32"/>
              </w:rPr>
            </w:pPr>
          </w:p>
        </w:tc>
        <w:tc>
          <w:tcPr>
            <w:tcW w:w="1037" w:type="dxa"/>
            <w:vAlign w:val="center"/>
          </w:tcPr>
          <w:p>
            <w:pPr>
              <w:spacing w:line="360" w:lineRule="auto"/>
              <w:jc w:val="center"/>
              <w:rPr>
                <w:rFonts w:ascii="仿宋_GB2312" w:hAnsi="微软雅黑" w:eastAsia="仿宋_GB2312" w:cs="宋体"/>
                <w:sz w:val="32"/>
                <w:szCs w:val="32"/>
              </w:rPr>
            </w:pPr>
          </w:p>
        </w:tc>
        <w:tc>
          <w:tcPr>
            <w:tcW w:w="2042" w:type="dxa"/>
            <w:vAlign w:val="center"/>
          </w:tcPr>
          <w:p>
            <w:pPr>
              <w:spacing w:line="360" w:lineRule="auto"/>
              <w:jc w:val="center"/>
              <w:rPr>
                <w:rFonts w:ascii="仿宋_GB2312" w:hAnsi="微软雅黑" w:eastAsia="仿宋_GB2312" w:cs="宋体"/>
                <w:sz w:val="32"/>
                <w:szCs w:val="3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2" w:hRule="atLeast"/>
          <w:jc w:val="center"/>
        </w:trPr>
        <w:tc>
          <w:tcPr>
            <w:tcW w:w="2998" w:type="dxa"/>
            <w:vAlign w:val="center"/>
          </w:tcPr>
          <w:p>
            <w:pPr>
              <w:spacing w:line="360" w:lineRule="auto"/>
              <w:jc w:val="center"/>
              <w:rPr>
                <w:rFonts w:ascii="仿宋_GB2312" w:hAnsi="微软雅黑" w:eastAsia="仿宋_GB2312" w:cs="宋体"/>
                <w:sz w:val="32"/>
                <w:szCs w:val="32"/>
              </w:rPr>
            </w:pPr>
          </w:p>
        </w:tc>
        <w:tc>
          <w:tcPr>
            <w:tcW w:w="1589" w:type="dxa"/>
            <w:vAlign w:val="center"/>
          </w:tcPr>
          <w:p>
            <w:pPr>
              <w:spacing w:line="360" w:lineRule="auto"/>
              <w:jc w:val="center"/>
              <w:rPr>
                <w:rFonts w:ascii="仿宋_GB2312" w:hAnsi="微软雅黑" w:eastAsia="仿宋_GB2312" w:cs="宋体"/>
                <w:sz w:val="32"/>
                <w:szCs w:val="32"/>
              </w:rPr>
            </w:pPr>
          </w:p>
        </w:tc>
        <w:tc>
          <w:tcPr>
            <w:tcW w:w="1091" w:type="dxa"/>
            <w:vAlign w:val="center"/>
          </w:tcPr>
          <w:p>
            <w:pPr>
              <w:spacing w:line="360" w:lineRule="auto"/>
              <w:jc w:val="center"/>
              <w:rPr>
                <w:rFonts w:ascii="仿宋_GB2312" w:hAnsi="微软雅黑" w:eastAsia="仿宋_GB2312" w:cs="宋体"/>
                <w:sz w:val="32"/>
                <w:szCs w:val="32"/>
              </w:rPr>
            </w:pPr>
          </w:p>
        </w:tc>
        <w:tc>
          <w:tcPr>
            <w:tcW w:w="1037" w:type="dxa"/>
            <w:vAlign w:val="center"/>
          </w:tcPr>
          <w:p>
            <w:pPr>
              <w:spacing w:line="360" w:lineRule="auto"/>
              <w:jc w:val="center"/>
              <w:rPr>
                <w:rFonts w:ascii="仿宋_GB2312" w:hAnsi="微软雅黑" w:eastAsia="仿宋_GB2312" w:cs="宋体"/>
                <w:sz w:val="32"/>
                <w:szCs w:val="32"/>
              </w:rPr>
            </w:pPr>
          </w:p>
        </w:tc>
        <w:tc>
          <w:tcPr>
            <w:tcW w:w="2042" w:type="dxa"/>
            <w:vAlign w:val="center"/>
          </w:tcPr>
          <w:p>
            <w:pPr>
              <w:spacing w:line="360" w:lineRule="auto"/>
              <w:jc w:val="center"/>
              <w:rPr>
                <w:rFonts w:ascii="仿宋_GB2312" w:hAnsi="微软雅黑" w:eastAsia="仿宋_GB2312" w:cs="宋体"/>
                <w:sz w:val="32"/>
                <w:szCs w:val="32"/>
              </w:rPr>
            </w:pPr>
          </w:p>
        </w:tc>
      </w:tr>
    </w:tbl>
    <w:p/>
    <w:p>
      <w:pPr>
        <w:tabs>
          <w:tab w:val="left" w:pos="-426"/>
        </w:tabs>
        <w:snapToGrid w:val="0"/>
        <w:spacing w:line="360" w:lineRule="auto"/>
        <w:ind w:left="864" w:hanging="864" w:hangingChars="270"/>
        <w:jc w:val="left"/>
        <w:rPr>
          <w:rFonts w:ascii="仿宋_GB2312" w:hAnsi="微软雅黑" w:eastAsia="仿宋_GB2312" w:cs="宋体"/>
          <w:sz w:val="32"/>
          <w:szCs w:val="32"/>
        </w:rPr>
      </w:pPr>
    </w:p>
    <w:p>
      <w:pPr>
        <w:tabs>
          <w:tab w:val="left" w:pos="-426"/>
        </w:tabs>
        <w:snapToGrid w:val="0"/>
        <w:spacing w:line="360" w:lineRule="auto"/>
        <w:ind w:left="864" w:hanging="864" w:hangingChars="270"/>
        <w:jc w:val="left"/>
        <w:rPr>
          <w:rFonts w:ascii="仿宋_GB2312" w:hAnsi="微软雅黑" w:eastAsia="仿宋_GB2312" w:cs="宋体"/>
          <w:sz w:val="32"/>
          <w:szCs w:val="32"/>
        </w:rPr>
      </w:pPr>
      <w:r>
        <w:rPr>
          <w:rFonts w:hint="eastAsia" w:ascii="仿宋_GB2312" w:hAnsi="微软雅黑" w:eastAsia="仿宋_GB2312" w:cs="宋体"/>
          <w:sz w:val="32"/>
          <w:szCs w:val="32"/>
        </w:rPr>
        <w:t>注： 须提供20</w:t>
      </w:r>
      <w:r>
        <w:rPr>
          <w:rFonts w:hint="eastAsia" w:ascii="仿宋_GB2312" w:hAnsi="微软雅黑" w:eastAsia="仿宋_GB2312" w:cs="宋体"/>
          <w:sz w:val="32"/>
          <w:szCs w:val="32"/>
          <w:lang w:val="en-US" w:eastAsia="zh-CN"/>
        </w:rPr>
        <w:t>20</w:t>
      </w:r>
      <w:r>
        <w:rPr>
          <w:rFonts w:hint="eastAsia" w:ascii="仿宋_GB2312" w:hAnsi="微软雅黑" w:eastAsia="仿宋_GB2312" w:cs="宋体"/>
          <w:sz w:val="32"/>
          <w:szCs w:val="32"/>
        </w:rPr>
        <w:t>年1月1日（以合同签订日期为准）至今的项目业绩合同关键页，并加盖报价人公章。</w:t>
      </w:r>
    </w:p>
    <w:p>
      <w:pPr>
        <w:snapToGrid w:val="0"/>
        <w:spacing w:before="240" w:after="240" w:line="360" w:lineRule="auto"/>
        <w:jc w:val="left"/>
        <w:rPr>
          <w:rFonts w:hint="eastAsia" w:ascii="仿宋_GB2312" w:hAnsi="微软雅黑" w:eastAsia="仿宋_GB2312" w:cs="宋体"/>
          <w:sz w:val="32"/>
          <w:szCs w:val="32"/>
        </w:rPr>
      </w:pPr>
      <w:bookmarkStart w:id="59" w:name="_Toc22149493"/>
      <w:bookmarkStart w:id="60" w:name="_Toc517693670"/>
      <w:r>
        <w:rPr>
          <w:rFonts w:hint="eastAsia" w:ascii="仿宋_GB2312" w:hAnsi="微软雅黑" w:eastAsia="仿宋_GB2312" w:cs="宋体"/>
          <w:sz w:val="32"/>
          <w:szCs w:val="32"/>
        </w:rPr>
        <w:br w:type="page"/>
      </w:r>
    </w:p>
    <w:p>
      <w:pPr>
        <w:pStyle w:val="3"/>
        <w:snapToGrid w:val="0"/>
        <w:spacing w:before="240" w:after="240" w:line="360" w:lineRule="auto"/>
        <w:jc w:val="left"/>
        <w:rPr>
          <w:rFonts w:ascii="仿宋_GB2312" w:hAnsi="微软雅黑" w:eastAsia="仿宋_GB2312" w:cs="宋体"/>
          <w:sz w:val="32"/>
          <w:szCs w:val="32"/>
        </w:rPr>
      </w:pPr>
      <w:r>
        <w:rPr>
          <w:rFonts w:hint="eastAsia" w:ascii="仿宋_GB2312" w:hAnsi="微软雅黑" w:eastAsia="仿宋_GB2312" w:cs="宋体"/>
          <w:sz w:val="32"/>
          <w:szCs w:val="32"/>
        </w:rPr>
        <w:t>附录</w:t>
      </w:r>
      <w:bookmarkEnd w:id="59"/>
      <w:r>
        <w:rPr>
          <w:rFonts w:hint="eastAsia" w:ascii="仿宋_GB2312" w:hAnsi="微软雅黑" w:eastAsia="仿宋_GB2312" w:cs="宋体"/>
          <w:sz w:val="32"/>
          <w:szCs w:val="32"/>
        </w:rPr>
        <w:t>6</w:t>
      </w:r>
    </w:p>
    <w:p>
      <w:pPr>
        <w:spacing w:line="360" w:lineRule="auto"/>
        <w:jc w:val="center"/>
        <w:rPr>
          <w:rFonts w:ascii="仿宋_GB2312" w:hAnsi="微软雅黑" w:eastAsia="仿宋_GB2312" w:cs="宋体"/>
          <w:b/>
          <w:sz w:val="32"/>
          <w:szCs w:val="32"/>
        </w:rPr>
      </w:pPr>
      <w:r>
        <w:rPr>
          <w:rFonts w:hint="eastAsia" w:ascii="仿宋_GB2312" w:hAnsi="微软雅黑" w:eastAsia="仿宋_GB2312" w:cs="宋体"/>
          <w:b/>
          <w:sz w:val="32"/>
          <w:szCs w:val="32"/>
        </w:rPr>
        <w:t>国家企业信用信息公式系统网站（www.gsxt.gov.cn）截图格式要求</w:t>
      </w:r>
    </w:p>
    <w:p>
      <w:pPr>
        <w:spacing w:line="360" w:lineRule="auto"/>
        <w:rPr>
          <w:rFonts w:ascii="仿宋_GB2312" w:hAnsi="微软雅黑" w:eastAsia="仿宋_GB2312" w:cs="宋体"/>
          <w:sz w:val="32"/>
          <w:szCs w:val="32"/>
        </w:rPr>
      </w:pPr>
      <w:bookmarkStart w:id="61" w:name="_Hlk22716233"/>
      <w:r>
        <w:drawing>
          <wp:inline distT="0" distB="0" distL="114300" distR="114300">
            <wp:extent cx="5268595" cy="3625215"/>
            <wp:effectExtent l="0" t="0" r="4445"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5268595" cy="3625215"/>
                    </a:xfrm>
                    <a:prstGeom prst="rect">
                      <a:avLst/>
                    </a:prstGeom>
                    <a:noFill/>
                    <a:ln>
                      <a:noFill/>
                    </a:ln>
                  </pic:spPr>
                </pic:pic>
              </a:graphicData>
            </a:graphic>
          </wp:inline>
        </w:drawing>
      </w:r>
      <w:bookmarkEnd w:id="61"/>
    </w:p>
    <w:p>
      <w:pPr>
        <w:spacing w:line="360" w:lineRule="auto"/>
        <w:rPr>
          <w:rFonts w:ascii="仿宋_GB2312" w:hAnsi="微软雅黑" w:eastAsia="仿宋_GB2312" w:cs="宋体"/>
          <w:sz w:val="32"/>
          <w:szCs w:val="32"/>
        </w:rPr>
      </w:pPr>
      <w:r>
        <w:rPr>
          <w:rFonts w:hint="eastAsia" w:ascii="仿宋_GB2312" w:hAnsi="微软雅黑" w:eastAsia="仿宋_GB2312" w:cs="宋体"/>
          <w:sz w:val="32"/>
          <w:szCs w:val="32"/>
        </w:rPr>
        <w:t>注：报价人须按上述格式要求截图并加盖公章，截图清晰显示报价人单位名称及列入严重违法失信企业名单（黑名单）信息，否则将被认定为无效报价文件。</w:t>
      </w:r>
    </w:p>
    <w:p>
      <w:pPr>
        <w:spacing w:line="360" w:lineRule="auto"/>
        <w:rPr>
          <w:rFonts w:ascii="仿宋_GB2312" w:hAnsi="微软雅黑" w:eastAsia="仿宋_GB2312" w:cs="宋体"/>
          <w:sz w:val="32"/>
          <w:szCs w:val="32"/>
        </w:rPr>
      </w:pPr>
    </w:p>
    <w:p>
      <w:pPr>
        <w:spacing w:line="360" w:lineRule="auto"/>
        <w:rPr>
          <w:rFonts w:ascii="仿宋_GB2312" w:hAnsi="微软雅黑" w:eastAsia="仿宋_GB2312" w:cs="宋体"/>
          <w:sz w:val="32"/>
          <w:szCs w:val="32"/>
        </w:rPr>
      </w:pPr>
    </w:p>
    <w:p>
      <w:pPr>
        <w:spacing w:line="360" w:lineRule="auto"/>
        <w:rPr>
          <w:rFonts w:ascii="仿宋_GB2312" w:hAnsi="微软雅黑" w:eastAsia="仿宋_GB2312" w:cs="宋体"/>
          <w:sz w:val="32"/>
          <w:szCs w:val="32"/>
        </w:rPr>
      </w:pPr>
    </w:p>
    <w:p>
      <w:pPr>
        <w:spacing w:line="360" w:lineRule="auto"/>
        <w:rPr>
          <w:rFonts w:ascii="仿宋_GB2312" w:hAnsi="微软雅黑" w:eastAsia="仿宋_GB2312" w:cs="宋体"/>
          <w:sz w:val="32"/>
          <w:szCs w:val="32"/>
        </w:rPr>
      </w:pPr>
    </w:p>
    <w:p>
      <w:pPr>
        <w:spacing w:line="360" w:lineRule="auto"/>
        <w:rPr>
          <w:rFonts w:ascii="仿宋_GB2312" w:hAnsi="微软雅黑" w:eastAsia="仿宋_GB2312" w:cs="宋体"/>
          <w:sz w:val="32"/>
          <w:szCs w:val="32"/>
        </w:rPr>
      </w:pPr>
    </w:p>
    <w:p>
      <w:pPr>
        <w:pStyle w:val="3"/>
        <w:snapToGrid w:val="0"/>
        <w:spacing w:before="240" w:after="240" w:line="360" w:lineRule="auto"/>
        <w:jc w:val="left"/>
        <w:rPr>
          <w:rFonts w:ascii="仿宋_GB2312" w:hAnsi="微软雅黑" w:eastAsia="仿宋_GB2312" w:cs="宋体"/>
          <w:sz w:val="32"/>
          <w:szCs w:val="32"/>
        </w:rPr>
      </w:pPr>
      <w:bookmarkStart w:id="62" w:name="_Toc22149494"/>
      <w:r>
        <w:rPr>
          <w:rFonts w:hint="eastAsia" w:ascii="仿宋_GB2312" w:hAnsi="微软雅黑" w:eastAsia="仿宋_GB2312" w:cs="宋体"/>
          <w:sz w:val="32"/>
          <w:szCs w:val="32"/>
        </w:rPr>
        <w:t>附录</w:t>
      </w:r>
      <w:bookmarkEnd w:id="62"/>
      <w:r>
        <w:rPr>
          <w:rFonts w:hint="eastAsia" w:ascii="仿宋_GB2312" w:hAnsi="微软雅黑" w:eastAsia="仿宋_GB2312" w:cs="宋体"/>
          <w:sz w:val="32"/>
          <w:szCs w:val="32"/>
        </w:rPr>
        <w:t>7</w:t>
      </w:r>
    </w:p>
    <w:p>
      <w:pPr>
        <w:spacing w:line="360" w:lineRule="auto"/>
        <w:jc w:val="center"/>
        <w:rPr>
          <w:rFonts w:ascii="仿宋_GB2312" w:hAnsi="微软雅黑" w:eastAsia="仿宋_GB2312" w:cs="宋体"/>
          <w:b/>
          <w:sz w:val="32"/>
          <w:szCs w:val="32"/>
        </w:rPr>
      </w:pPr>
      <w:r>
        <w:rPr>
          <w:rFonts w:hint="eastAsia" w:ascii="仿宋_GB2312" w:hAnsi="微软雅黑" w:eastAsia="仿宋_GB2312" w:cs="宋体"/>
          <w:b/>
          <w:sz w:val="32"/>
          <w:szCs w:val="32"/>
        </w:rPr>
        <w:t>“信用中国”网站（www.creditchina.gov.cn）截图格式要求</w:t>
      </w:r>
    </w:p>
    <w:p>
      <w:pPr>
        <w:spacing w:line="360" w:lineRule="auto"/>
        <w:jc w:val="center"/>
        <w:rPr>
          <w:rFonts w:ascii="仿宋_GB2312" w:hAnsi="微软雅黑" w:eastAsia="仿宋_GB2312" w:cs="宋体"/>
          <w:b/>
          <w:sz w:val="32"/>
          <w:szCs w:val="32"/>
        </w:rPr>
      </w:pPr>
    </w:p>
    <w:p>
      <w:pPr>
        <w:spacing w:line="360" w:lineRule="auto"/>
        <w:rPr>
          <w:rFonts w:ascii="仿宋_GB2312" w:hAnsi="微软雅黑" w:eastAsia="仿宋_GB2312" w:cs="宋体"/>
          <w:sz w:val="32"/>
          <w:szCs w:val="32"/>
        </w:rPr>
      </w:pPr>
      <w:r>
        <w:drawing>
          <wp:inline distT="0" distB="0" distL="114300" distR="114300">
            <wp:extent cx="5272405" cy="5162550"/>
            <wp:effectExtent l="0" t="0" r="635" b="38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5272405" cy="5162550"/>
                    </a:xfrm>
                    <a:prstGeom prst="rect">
                      <a:avLst/>
                    </a:prstGeom>
                    <a:noFill/>
                    <a:ln>
                      <a:noFill/>
                    </a:ln>
                  </pic:spPr>
                </pic:pic>
              </a:graphicData>
            </a:graphic>
          </wp:inline>
        </w:drawing>
      </w:r>
    </w:p>
    <w:p>
      <w:pPr>
        <w:spacing w:line="360" w:lineRule="auto"/>
        <w:rPr>
          <w:rFonts w:ascii="仿宋_GB2312" w:hAnsi="微软雅黑" w:eastAsia="仿宋_GB2312" w:cs="宋体"/>
          <w:sz w:val="32"/>
          <w:szCs w:val="32"/>
        </w:rPr>
      </w:pPr>
      <w:r>
        <w:rPr>
          <w:rFonts w:hint="eastAsia" w:ascii="仿宋_GB2312" w:hAnsi="微软雅黑" w:eastAsia="仿宋_GB2312" w:cs="宋体"/>
          <w:sz w:val="32"/>
          <w:szCs w:val="32"/>
        </w:rPr>
        <w:t>注：报价人须按上述格式要求截图并加盖公章，截图清晰显示报价人单位名称及列入失信惩戒信息，否则将被认定为无效报价文件。</w:t>
      </w:r>
    </w:p>
    <w:p>
      <w:pPr>
        <w:snapToGrid w:val="0"/>
        <w:spacing w:line="360" w:lineRule="auto"/>
        <w:rPr>
          <w:rFonts w:ascii="仿宋_GB2312" w:hAnsi="微软雅黑" w:eastAsia="仿宋_GB2312" w:cs="宋体"/>
          <w:sz w:val="32"/>
          <w:szCs w:val="32"/>
        </w:rPr>
      </w:pPr>
      <w:r>
        <w:rPr>
          <w:rFonts w:hint="eastAsia" w:ascii="仿宋_GB2312" w:hAnsi="微软雅黑" w:eastAsia="仿宋_GB2312" w:cs="宋体"/>
          <w:b/>
          <w:sz w:val="32"/>
          <w:szCs w:val="32"/>
        </w:rPr>
        <w:br w:type="page"/>
      </w:r>
      <w:bookmarkStart w:id="63" w:name="_Toc22149495"/>
      <w:r>
        <w:rPr>
          <w:rFonts w:hint="eastAsia" w:ascii="仿宋_GB2312" w:hAnsi="微软雅黑" w:eastAsia="仿宋_GB2312" w:cs="宋体"/>
          <w:b/>
          <w:bCs/>
          <w:sz w:val="32"/>
          <w:szCs w:val="32"/>
        </w:rPr>
        <w:t>附录</w:t>
      </w:r>
      <w:bookmarkEnd w:id="63"/>
      <w:r>
        <w:rPr>
          <w:rFonts w:ascii="仿宋_GB2312" w:hAnsi="微软雅黑" w:eastAsia="仿宋_GB2312" w:cs="宋体"/>
          <w:b/>
          <w:bCs/>
          <w:sz w:val="32"/>
          <w:szCs w:val="32"/>
        </w:rPr>
        <w:t>8</w:t>
      </w:r>
      <w:r>
        <w:rPr>
          <w:rFonts w:hint="eastAsia" w:ascii="仿宋_GB2312" w:hAnsi="微软雅黑" w:eastAsia="仿宋_GB2312" w:cs="宋体"/>
          <w:b/>
          <w:bCs/>
          <w:sz w:val="32"/>
          <w:szCs w:val="32"/>
        </w:rPr>
        <w:t xml:space="preserve"> </w:t>
      </w:r>
    </w:p>
    <w:p>
      <w:pPr>
        <w:snapToGrid w:val="0"/>
        <w:spacing w:line="360" w:lineRule="auto"/>
        <w:jc w:val="center"/>
        <w:rPr>
          <w:rFonts w:ascii="仿宋_GB2312" w:hAnsi="微软雅黑" w:eastAsia="仿宋_GB2312" w:cs="宋体"/>
          <w:b/>
          <w:bCs/>
          <w:sz w:val="32"/>
          <w:szCs w:val="32"/>
        </w:rPr>
      </w:pPr>
      <w:r>
        <w:rPr>
          <w:rFonts w:hint="eastAsia" w:ascii="仿宋_GB2312" w:hAnsi="微软雅黑" w:eastAsia="仿宋_GB2312" w:cs="宋体"/>
          <w:b/>
          <w:bCs/>
          <w:sz w:val="32"/>
          <w:szCs w:val="32"/>
        </w:rPr>
        <w:t>报价人需提供的各类资质证明及其他文件材料（加盖报价人公章）</w:t>
      </w:r>
    </w:p>
    <w:p>
      <w:pPr>
        <w:spacing w:line="360" w:lineRule="auto"/>
        <w:rPr>
          <w:rFonts w:ascii="仿宋_GB2312" w:eastAsia="仿宋_GB2312"/>
          <w:sz w:val="32"/>
          <w:szCs w:val="32"/>
        </w:rPr>
      </w:pPr>
    </w:p>
    <w:p>
      <w:pPr>
        <w:pStyle w:val="5"/>
        <w:spacing w:line="360" w:lineRule="auto"/>
        <w:rPr>
          <w:rFonts w:ascii="仿宋_GB2312" w:eastAsia="仿宋_GB2312"/>
          <w:sz w:val="32"/>
          <w:szCs w:val="32"/>
        </w:rPr>
      </w:pPr>
    </w:p>
    <w:p>
      <w:pPr>
        <w:spacing w:line="360" w:lineRule="auto"/>
        <w:rPr>
          <w:rFonts w:ascii="仿宋_GB2312" w:eastAsia="仿宋_GB2312"/>
          <w:sz w:val="32"/>
          <w:szCs w:val="32"/>
        </w:rPr>
      </w:pPr>
    </w:p>
    <w:p>
      <w:pPr>
        <w:pStyle w:val="5"/>
        <w:spacing w:line="360" w:lineRule="auto"/>
        <w:rPr>
          <w:rFonts w:ascii="仿宋_GB2312" w:eastAsia="仿宋_GB2312"/>
          <w:sz w:val="32"/>
          <w:szCs w:val="32"/>
        </w:rPr>
      </w:pPr>
    </w:p>
    <w:p>
      <w:pPr>
        <w:spacing w:line="360" w:lineRule="auto"/>
        <w:rPr>
          <w:rFonts w:ascii="仿宋_GB2312" w:eastAsia="仿宋_GB2312"/>
          <w:sz w:val="32"/>
          <w:szCs w:val="32"/>
        </w:rPr>
      </w:pPr>
    </w:p>
    <w:p>
      <w:pPr>
        <w:pStyle w:val="5"/>
        <w:spacing w:line="360" w:lineRule="auto"/>
        <w:rPr>
          <w:rFonts w:ascii="仿宋_GB2312" w:eastAsia="仿宋_GB2312"/>
          <w:sz w:val="32"/>
          <w:szCs w:val="32"/>
        </w:rPr>
      </w:pPr>
    </w:p>
    <w:p>
      <w:pPr>
        <w:spacing w:line="360" w:lineRule="auto"/>
        <w:rPr>
          <w:rFonts w:ascii="仿宋_GB2312" w:eastAsia="仿宋_GB2312"/>
          <w:sz w:val="32"/>
          <w:szCs w:val="32"/>
        </w:rPr>
      </w:pPr>
    </w:p>
    <w:p>
      <w:pPr>
        <w:pStyle w:val="5"/>
        <w:spacing w:line="360" w:lineRule="auto"/>
        <w:rPr>
          <w:rFonts w:ascii="仿宋_GB2312" w:eastAsia="仿宋_GB2312"/>
          <w:sz w:val="32"/>
          <w:szCs w:val="32"/>
        </w:rPr>
      </w:pPr>
    </w:p>
    <w:p>
      <w:pPr>
        <w:spacing w:line="360" w:lineRule="auto"/>
        <w:rPr>
          <w:rFonts w:ascii="仿宋_GB2312" w:eastAsia="仿宋_GB2312"/>
          <w:sz w:val="32"/>
          <w:szCs w:val="32"/>
        </w:rPr>
      </w:pPr>
    </w:p>
    <w:p>
      <w:pPr>
        <w:pStyle w:val="5"/>
        <w:spacing w:line="360" w:lineRule="auto"/>
        <w:rPr>
          <w:rFonts w:ascii="仿宋_GB2312" w:eastAsia="仿宋_GB2312"/>
          <w:sz w:val="32"/>
          <w:szCs w:val="32"/>
        </w:rPr>
      </w:pPr>
    </w:p>
    <w:p>
      <w:pPr>
        <w:spacing w:line="360" w:lineRule="auto"/>
        <w:rPr>
          <w:rFonts w:ascii="仿宋_GB2312" w:eastAsia="仿宋_GB2312"/>
          <w:sz w:val="32"/>
          <w:szCs w:val="32"/>
        </w:rPr>
      </w:pPr>
    </w:p>
    <w:p>
      <w:pPr>
        <w:pStyle w:val="5"/>
        <w:spacing w:line="360" w:lineRule="auto"/>
        <w:rPr>
          <w:rFonts w:ascii="仿宋_GB2312" w:eastAsia="仿宋_GB2312"/>
          <w:sz w:val="32"/>
          <w:szCs w:val="32"/>
        </w:rPr>
      </w:pPr>
    </w:p>
    <w:p>
      <w:pPr>
        <w:spacing w:line="360" w:lineRule="auto"/>
        <w:rPr>
          <w:rFonts w:ascii="仿宋_GB2312" w:eastAsia="仿宋_GB2312"/>
          <w:sz w:val="32"/>
          <w:szCs w:val="32"/>
        </w:rPr>
      </w:pPr>
    </w:p>
    <w:p>
      <w:pPr>
        <w:pStyle w:val="5"/>
        <w:spacing w:line="360" w:lineRule="auto"/>
        <w:rPr>
          <w:rFonts w:ascii="仿宋_GB2312" w:eastAsia="仿宋_GB2312"/>
          <w:sz w:val="32"/>
          <w:szCs w:val="32"/>
        </w:rPr>
      </w:pPr>
    </w:p>
    <w:p>
      <w:pPr>
        <w:spacing w:line="360" w:lineRule="auto"/>
        <w:rPr>
          <w:rFonts w:ascii="仿宋_GB2312" w:eastAsia="仿宋_GB2312"/>
          <w:sz w:val="32"/>
          <w:szCs w:val="32"/>
        </w:rPr>
      </w:pPr>
    </w:p>
    <w:p>
      <w:pPr>
        <w:pStyle w:val="5"/>
        <w:spacing w:line="360" w:lineRule="auto"/>
        <w:rPr>
          <w:rFonts w:ascii="仿宋_GB2312" w:eastAsia="仿宋_GB2312"/>
          <w:sz w:val="32"/>
          <w:szCs w:val="32"/>
        </w:rPr>
      </w:pPr>
    </w:p>
    <w:p>
      <w:pPr>
        <w:spacing w:line="360" w:lineRule="auto"/>
        <w:rPr>
          <w:rFonts w:ascii="仿宋_GB2312" w:eastAsia="仿宋_GB2312"/>
          <w:sz w:val="32"/>
          <w:szCs w:val="32"/>
        </w:rPr>
      </w:pPr>
    </w:p>
    <w:p>
      <w:pPr>
        <w:pStyle w:val="5"/>
        <w:spacing w:line="360" w:lineRule="auto"/>
        <w:rPr>
          <w:rFonts w:ascii="仿宋_GB2312" w:eastAsia="仿宋_GB2312"/>
          <w:sz w:val="32"/>
          <w:szCs w:val="32"/>
        </w:rPr>
      </w:pPr>
    </w:p>
    <w:p>
      <w:pPr>
        <w:pStyle w:val="5"/>
        <w:spacing w:line="360" w:lineRule="auto"/>
        <w:ind w:left="0" w:leftChars="0"/>
        <w:rPr>
          <w:rFonts w:ascii="仿宋_GB2312" w:eastAsia="仿宋_GB2312"/>
          <w:sz w:val="32"/>
          <w:szCs w:val="32"/>
        </w:rPr>
      </w:pPr>
    </w:p>
    <w:p>
      <w:pPr>
        <w:pStyle w:val="5"/>
        <w:spacing w:line="360" w:lineRule="auto"/>
        <w:ind w:left="0" w:leftChars="0"/>
        <w:rPr>
          <w:rFonts w:ascii="仿宋_GB2312" w:hAnsi="微软雅黑" w:eastAsia="仿宋_GB2312" w:cs="宋体"/>
          <w:b/>
          <w:kern w:val="44"/>
          <w:sz w:val="32"/>
          <w:szCs w:val="32"/>
          <w:highlight w:val="none"/>
        </w:rPr>
      </w:pPr>
      <w:r>
        <w:rPr>
          <w:rFonts w:hint="eastAsia" w:ascii="仿宋_GB2312" w:hAnsi="微软雅黑" w:eastAsia="仿宋_GB2312" w:cs="宋体"/>
          <w:b/>
          <w:kern w:val="44"/>
          <w:sz w:val="32"/>
          <w:szCs w:val="32"/>
          <w:highlight w:val="none"/>
        </w:rPr>
        <w:t>附录</w:t>
      </w:r>
      <w:r>
        <w:rPr>
          <w:rFonts w:ascii="仿宋_GB2312" w:hAnsi="微软雅黑" w:eastAsia="仿宋_GB2312" w:cs="宋体"/>
          <w:b/>
          <w:kern w:val="44"/>
          <w:sz w:val="32"/>
          <w:szCs w:val="32"/>
          <w:highlight w:val="none"/>
        </w:rPr>
        <w:t>9</w:t>
      </w:r>
    </w:p>
    <w:p>
      <w:pPr>
        <w:pStyle w:val="5"/>
        <w:spacing w:line="360" w:lineRule="auto"/>
        <w:ind w:left="0" w:leftChars="0"/>
        <w:jc w:val="center"/>
        <w:rPr>
          <w:rFonts w:ascii="仿宋_GB2312" w:hAnsi="微软雅黑" w:eastAsia="仿宋_GB2312" w:cs="宋体"/>
          <w:b/>
          <w:sz w:val="32"/>
          <w:szCs w:val="32"/>
          <w:highlight w:val="none"/>
        </w:rPr>
      </w:pPr>
      <w:r>
        <w:rPr>
          <w:rFonts w:hint="eastAsia" w:ascii="仿宋_GB2312" w:hAnsi="微软雅黑" w:eastAsia="仿宋_GB2312" w:cs="宋体"/>
          <w:b/>
          <w:sz w:val="32"/>
          <w:szCs w:val="32"/>
          <w:highlight w:val="none"/>
        </w:rPr>
        <w:t>资格审查和报价文件有效性审查表</w:t>
      </w:r>
    </w:p>
    <w:p>
      <w:pPr>
        <w:pStyle w:val="8"/>
        <w:spacing w:line="360" w:lineRule="auto"/>
        <w:ind w:left="420" w:hanging="420"/>
        <w:rPr>
          <w:rFonts w:ascii="仿宋_GB2312" w:hAnsi="微软雅黑" w:eastAsia="仿宋_GB2312"/>
          <w:sz w:val="32"/>
          <w:szCs w:val="32"/>
          <w:highlight w:val="none"/>
        </w:rPr>
      </w:pPr>
      <w:r>
        <w:rPr>
          <w:rFonts w:hint="eastAsia" w:ascii="仿宋_GB2312" w:hAnsi="微软雅黑" w:eastAsia="仿宋_GB2312" w:cs="宋体"/>
          <w:sz w:val="32"/>
          <w:szCs w:val="32"/>
          <w:highlight w:val="none"/>
        </w:rPr>
        <w:t>项目名称：</w:t>
      </w:r>
    </w:p>
    <w:tbl>
      <w:tblPr>
        <w:tblStyle w:val="13"/>
        <w:tblW w:w="8666" w:type="dxa"/>
        <w:tblInd w:w="1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4780"/>
        <w:gridCol w:w="1008"/>
        <w:gridCol w:w="1009"/>
        <w:gridCol w:w="1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60" w:type="dxa"/>
            <w:vAlign w:val="center"/>
          </w:tcPr>
          <w:p>
            <w:pPr>
              <w:pStyle w:val="8"/>
              <w:spacing w:line="360" w:lineRule="auto"/>
              <w:ind w:left="420" w:hanging="420"/>
              <w:jc w:val="center"/>
              <w:rPr>
                <w:rFonts w:ascii="仿宋_GB2312" w:hAnsi="微软雅黑" w:eastAsia="仿宋_GB2312" w:cs="宋体"/>
                <w:sz w:val="32"/>
                <w:szCs w:val="32"/>
                <w:highlight w:val="none"/>
              </w:rPr>
            </w:pPr>
            <w:r>
              <w:rPr>
                <w:rFonts w:hint="eastAsia" w:ascii="仿宋_GB2312" w:hAnsi="微软雅黑" w:eastAsia="仿宋_GB2312" w:cs="宋体"/>
                <w:sz w:val="32"/>
                <w:szCs w:val="32"/>
                <w:highlight w:val="none"/>
              </w:rPr>
              <w:t>序号</w:t>
            </w:r>
          </w:p>
        </w:tc>
        <w:tc>
          <w:tcPr>
            <w:tcW w:w="4780" w:type="dxa"/>
            <w:tcBorders>
              <w:tl2br w:val="single" w:color="auto" w:sz="4" w:space="0"/>
            </w:tcBorders>
          </w:tcPr>
          <w:p>
            <w:pPr>
              <w:pStyle w:val="8"/>
              <w:spacing w:line="360" w:lineRule="auto"/>
              <w:ind w:left="420" w:hanging="420"/>
              <w:jc w:val="center"/>
              <w:rPr>
                <w:rFonts w:ascii="仿宋_GB2312" w:hAnsi="微软雅黑" w:eastAsia="仿宋_GB2312" w:cs="宋体"/>
                <w:sz w:val="32"/>
                <w:szCs w:val="32"/>
                <w:highlight w:val="none"/>
              </w:rPr>
            </w:pPr>
            <w:r>
              <w:rPr>
                <w:rFonts w:hint="eastAsia" w:ascii="仿宋_GB2312" w:hAnsi="微软雅黑" w:eastAsia="仿宋_GB2312" w:cs="宋体"/>
                <w:sz w:val="32"/>
                <w:szCs w:val="32"/>
                <w:highlight w:val="none"/>
              </w:rPr>
              <w:t xml:space="preserve">                  报价人名称</w:t>
            </w:r>
          </w:p>
          <w:p>
            <w:pPr>
              <w:pStyle w:val="8"/>
              <w:spacing w:line="360" w:lineRule="auto"/>
              <w:ind w:left="420" w:hanging="420"/>
              <w:rPr>
                <w:rFonts w:ascii="仿宋_GB2312" w:hAnsi="微软雅黑" w:eastAsia="仿宋_GB2312" w:cs="宋体"/>
                <w:b/>
                <w:sz w:val="32"/>
                <w:szCs w:val="32"/>
                <w:highlight w:val="none"/>
              </w:rPr>
            </w:pPr>
            <w:r>
              <w:rPr>
                <w:rFonts w:hint="eastAsia" w:ascii="仿宋_GB2312" w:hAnsi="微软雅黑" w:eastAsia="仿宋_GB2312" w:cs="宋体"/>
                <w:sz w:val="32"/>
                <w:szCs w:val="32"/>
                <w:highlight w:val="none"/>
              </w:rPr>
              <w:t>审查项目</w:t>
            </w:r>
          </w:p>
        </w:tc>
        <w:tc>
          <w:tcPr>
            <w:tcW w:w="1008" w:type="dxa"/>
          </w:tcPr>
          <w:p>
            <w:pPr>
              <w:pStyle w:val="8"/>
              <w:spacing w:line="360" w:lineRule="auto"/>
              <w:ind w:left="640" w:hanging="640"/>
              <w:jc w:val="center"/>
              <w:rPr>
                <w:rFonts w:ascii="仿宋_GB2312" w:hAnsi="微软雅黑" w:eastAsia="仿宋_GB2312" w:cs="宋体"/>
                <w:b/>
                <w:sz w:val="32"/>
                <w:szCs w:val="32"/>
                <w:highlight w:val="none"/>
              </w:rPr>
            </w:pPr>
          </w:p>
        </w:tc>
        <w:tc>
          <w:tcPr>
            <w:tcW w:w="1009" w:type="dxa"/>
          </w:tcPr>
          <w:p>
            <w:pPr>
              <w:pStyle w:val="8"/>
              <w:spacing w:line="360" w:lineRule="auto"/>
              <w:ind w:left="640" w:hanging="640"/>
              <w:jc w:val="center"/>
              <w:rPr>
                <w:rFonts w:ascii="仿宋_GB2312" w:hAnsi="微软雅黑" w:eastAsia="仿宋_GB2312" w:cs="宋体"/>
                <w:b/>
                <w:sz w:val="32"/>
                <w:szCs w:val="32"/>
                <w:highlight w:val="none"/>
              </w:rPr>
            </w:pPr>
          </w:p>
        </w:tc>
        <w:tc>
          <w:tcPr>
            <w:tcW w:w="1009" w:type="dxa"/>
          </w:tcPr>
          <w:p>
            <w:pPr>
              <w:pStyle w:val="8"/>
              <w:spacing w:line="360" w:lineRule="auto"/>
              <w:ind w:left="640" w:hanging="640"/>
              <w:jc w:val="center"/>
              <w:rPr>
                <w:rFonts w:ascii="仿宋_GB2312" w:hAnsi="微软雅黑" w:eastAsia="仿宋_GB2312" w:cs="宋体"/>
                <w:b/>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trPr>
        <w:tc>
          <w:tcPr>
            <w:tcW w:w="860" w:type="dxa"/>
            <w:vAlign w:val="center"/>
          </w:tcPr>
          <w:p>
            <w:pPr>
              <w:pStyle w:val="8"/>
              <w:spacing w:line="360" w:lineRule="auto"/>
              <w:ind w:left="420" w:hanging="420"/>
              <w:jc w:val="center"/>
              <w:rPr>
                <w:rFonts w:ascii="仿宋_GB2312" w:hAnsi="微软雅黑" w:eastAsia="仿宋_GB2312" w:cs="宋体"/>
                <w:sz w:val="32"/>
                <w:szCs w:val="32"/>
                <w:highlight w:val="none"/>
              </w:rPr>
            </w:pPr>
            <w:r>
              <w:rPr>
                <w:rFonts w:hint="eastAsia" w:ascii="仿宋_GB2312" w:hAnsi="微软雅黑" w:eastAsia="仿宋_GB2312" w:cs="宋体"/>
                <w:sz w:val="32"/>
                <w:szCs w:val="32"/>
                <w:highlight w:val="none"/>
              </w:rPr>
              <w:t>1</w:t>
            </w:r>
          </w:p>
        </w:tc>
        <w:tc>
          <w:tcPr>
            <w:tcW w:w="4780" w:type="dxa"/>
            <w:vAlign w:val="center"/>
          </w:tcPr>
          <w:p>
            <w:pPr>
              <w:widowControl/>
              <w:spacing w:line="540" w:lineRule="exact"/>
              <w:ind w:firstLine="0" w:firstLineChars="0"/>
              <w:rPr>
                <w:rFonts w:ascii="仿宋_GB2312" w:hAnsi="微软雅黑" w:eastAsia="仿宋_GB2312" w:cs="宋体"/>
                <w:sz w:val="32"/>
                <w:szCs w:val="32"/>
                <w:highlight w:val="none"/>
              </w:rPr>
            </w:pPr>
            <w:r>
              <w:rPr>
                <w:rFonts w:hint="eastAsia" w:ascii="仿宋_GB2312" w:hAnsi="仿宋" w:eastAsia="仿宋_GB2312" w:cs="Calibri"/>
                <w:color w:val="000000"/>
                <w:kern w:val="0"/>
                <w:sz w:val="32"/>
                <w:szCs w:val="32"/>
              </w:rPr>
              <w:t>近三年因腐败或欺诈行为而被政府或业主宣布取消投标资格；</w:t>
            </w:r>
          </w:p>
        </w:tc>
        <w:tc>
          <w:tcPr>
            <w:tcW w:w="1008" w:type="dxa"/>
          </w:tcPr>
          <w:p>
            <w:pPr>
              <w:pStyle w:val="8"/>
              <w:spacing w:line="360" w:lineRule="auto"/>
              <w:ind w:left="640" w:hanging="640"/>
              <w:jc w:val="center"/>
              <w:rPr>
                <w:rFonts w:ascii="仿宋_GB2312" w:hAnsi="微软雅黑" w:eastAsia="仿宋_GB2312" w:cs="宋体"/>
                <w:b/>
                <w:sz w:val="32"/>
                <w:szCs w:val="32"/>
                <w:highlight w:val="none"/>
              </w:rPr>
            </w:pPr>
          </w:p>
        </w:tc>
        <w:tc>
          <w:tcPr>
            <w:tcW w:w="1009" w:type="dxa"/>
          </w:tcPr>
          <w:p>
            <w:pPr>
              <w:pStyle w:val="8"/>
              <w:spacing w:line="360" w:lineRule="auto"/>
              <w:ind w:left="640" w:hanging="640"/>
              <w:jc w:val="center"/>
              <w:rPr>
                <w:rFonts w:ascii="仿宋_GB2312" w:hAnsi="微软雅黑" w:eastAsia="仿宋_GB2312" w:cs="宋体"/>
                <w:b/>
                <w:sz w:val="32"/>
                <w:szCs w:val="32"/>
                <w:highlight w:val="none"/>
              </w:rPr>
            </w:pPr>
          </w:p>
        </w:tc>
        <w:tc>
          <w:tcPr>
            <w:tcW w:w="1009" w:type="dxa"/>
          </w:tcPr>
          <w:p>
            <w:pPr>
              <w:pStyle w:val="8"/>
              <w:spacing w:line="360" w:lineRule="auto"/>
              <w:ind w:left="640" w:hanging="640"/>
              <w:jc w:val="center"/>
              <w:rPr>
                <w:rFonts w:ascii="仿宋_GB2312" w:hAnsi="微软雅黑" w:eastAsia="仿宋_GB2312" w:cs="宋体"/>
                <w:b/>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60" w:type="dxa"/>
            <w:vAlign w:val="center"/>
          </w:tcPr>
          <w:p>
            <w:pPr>
              <w:pStyle w:val="8"/>
              <w:spacing w:line="360" w:lineRule="auto"/>
              <w:ind w:left="420" w:hanging="420"/>
              <w:jc w:val="center"/>
              <w:rPr>
                <w:rFonts w:ascii="仿宋_GB2312" w:hAnsi="微软雅黑" w:eastAsia="仿宋_GB2312" w:cs="宋体"/>
                <w:sz w:val="32"/>
                <w:szCs w:val="32"/>
                <w:highlight w:val="none"/>
              </w:rPr>
            </w:pPr>
            <w:r>
              <w:rPr>
                <w:rFonts w:hint="eastAsia" w:ascii="仿宋_GB2312" w:hAnsi="微软雅黑" w:eastAsia="仿宋_GB2312" w:cs="宋体"/>
                <w:sz w:val="32"/>
                <w:szCs w:val="32"/>
                <w:highlight w:val="none"/>
              </w:rPr>
              <w:t>2</w:t>
            </w:r>
          </w:p>
        </w:tc>
        <w:tc>
          <w:tcPr>
            <w:tcW w:w="4780" w:type="dxa"/>
            <w:vAlign w:val="center"/>
          </w:tcPr>
          <w:p>
            <w:pPr>
              <w:widowControl/>
              <w:spacing w:line="540" w:lineRule="exact"/>
              <w:ind w:firstLine="0"/>
              <w:rPr>
                <w:rFonts w:ascii="仿宋_GB2312" w:hAnsi="微软雅黑" w:eastAsia="仿宋_GB2312" w:cs="宋体"/>
                <w:sz w:val="32"/>
                <w:szCs w:val="32"/>
                <w:highlight w:val="none"/>
              </w:rPr>
            </w:pPr>
            <w:r>
              <w:rPr>
                <w:rFonts w:hint="eastAsia" w:ascii="仿宋_GB2312" w:hAnsi="仿宋" w:eastAsia="仿宋_GB2312" w:cs="Calibri"/>
                <w:b w:val="0"/>
                <w:bCs w:val="0"/>
                <w:color w:val="000000"/>
                <w:kern w:val="0"/>
                <w:sz w:val="32"/>
                <w:szCs w:val="32"/>
                <w:lang w:val="en-US" w:eastAsia="zh-CN"/>
              </w:rPr>
              <w:t>报名人、法定代表人及项目负责人被列入广东省机场管理集团有限公司不予合作对象名单且在限制期内；</w:t>
            </w:r>
          </w:p>
        </w:tc>
        <w:tc>
          <w:tcPr>
            <w:tcW w:w="1008" w:type="dxa"/>
          </w:tcPr>
          <w:p>
            <w:pPr>
              <w:pStyle w:val="8"/>
              <w:spacing w:line="360" w:lineRule="auto"/>
              <w:ind w:left="640" w:hanging="640"/>
              <w:jc w:val="center"/>
              <w:rPr>
                <w:rFonts w:ascii="仿宋_GB2312" w:hAnsi="微软雅黑" w:eastAsia="仿宋_GB2312" w:cs="宋体"/>
                <w:b/>
                <w:sz w:val="32"/>
                <w:szCs w:val="32"/>
                <w:highlight w:val="none"/>
              </w:rPr>
            </w:pPr>
          </w:p>
        </w:tc>
        <w:tc>
          <w:tcPr>
            <w:tcW w:w="1009" w:type="dxa"/>
          </w:tcPr>
          <w:p>
            <w:pPr>
              <w:pStyle w:val="8"/>
              <w:spacing w:line="360" w:lineRule="auto"/>
              <w:ind w:left="640" w:hanging="640"/>
              <w:jc w:val="center"/>
              <w:rPr>
                <w:rFonts w:ascii="仿宋_GB2312" w:hAnsi="微软雅黑" w:eastAsia="仿宋_GB2312" w:cs="宋体"/>
                <w:b/>
                <w:sz w:val="32"/>
                <w:szCs w:val="32"/>
                <w:highlight w:val="none"/>
              </w:rPr>
            </w:pPr>
          </w:p>
        </w:tc>
        <w:tc>
          <w:tcPr>
            <w:tcW w:w="1009" w:type="dxa"/>
          </w:tcPr>
          <w:p>
            <w:pPr>
              <w:pStyle w:val="8"/>
              <w:spacing w:line="360" w:lineRule="auto"/>
              <w:ind w:left="640" w:hanging="640"/>
              <w:jc w:val="center"/>
              <w:rPr>
                <w:rFonts w:ascii="仿宋_GB2312" w:hAnsi="微软雅黑" w:eastAsia="仿宋_GB2312" w:cs="宋体"/>
                <w:b/>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6" w:hRule="atLeast"/>
        </w:trPr>
        <w:tc>
          <w:tcPr>
            <w:tcW w:w="860" w:type="dxa"/>
            <w:vAlign w:val="center"/>
          </w:tcPr>
          <w:p>
            <w:pPr>
              <w:pStyle w:val="5"/>
              <w:ind w:left="0"/>
              <w:rPr>
                <w:rFonts w:ascii="仿宋_GB2312" w:hAnsi="微软雅黑" w:eastAsia="仿宋_GB2312" w:cs="宋体"/>
                <w:sz w:val="32"/>
                <w:szCs w:val="32"/>
                <w:highlight w:val="none"/>
              </w:rPr>
            </w:pPr>
            <w:r>
              <w:rPr>
                <w:rFonts w:hint="eastAsia" w:ascii="仿宋_GB2312" w:hAnsi="微软雅黑" w:eastAsia="仿宋_GB2312" w:cs="宋体"/>
                <w:sz w:val="32"/>
                <w:szCs w:val="32"/>
                <w:highlight w:val="none"/>
              </w:rPr>
              <w:t>3</w:t>
            </w:r>
          </w:p>
        </w:tc>
        <w:tc>
          <w:tcPr>
            <w:tcW w:w="4780" w:type="dxa"/>
            <w:vAlign w:val="center"/>
          </w:tcPr>
          <w:p>
            <w:pPr>
              <w:pStyle w:val="8"/>
              <w:spacing w:line="360" w:lineRule="auto"/>
              <w:rPr>
                <w:rFonts w:ascii="仿宋_GB2312" w:hAnsi="微软雅黑" w:eastAsia="仿宋_GB2312" w:cs="宋体"/>
                <w:sz w:val="32"/>
                <w:szCs w:val="32"/>
                <w:highlight w:val="none"/>
              </w:rPr>
            </w:pPr>
            <w:r>
              <w:rPr>
                <w:rFonts w:hint="eastAsia" w:ascii="仿宋_GB2312" w:hAnsi="仿宋" w:eastAsia="仿宋_GB2312" w:cs="Calibri"/>
                <w:b w:val="0"/>
                <w:bCs w:val="0"/>
                <w:color w:val="000000"/>
                <w:kern w:val="0"/>
                <w:sz w:val="32"/>
                <w:szCs w:val="32"/>
                <w:lang w:val="en-US" w:eastAsia="zh-CN"/>
              </w:rPr>
              <w:t>报名人、法定代表人及项目负责人不存在国家、省市相关法律法规和行业有关规定不得参与招投标活动的情形</w:t>
            </w:r>
            <w:r>
              <w:rPr>
                <w:rFonts w:hint="eastAsia" w:ascii="仿宋_GB2312" w:hAnsi="仿宋" w:eastAsia="仿宋_GB2312" w:cs="Calibri"/>
                <w:color w:val="000000"/>
                <w:kern w:val="0"/>
                <w:sz w:val="32"/>
                <w:szCs w:val="32"/>
                <w:lang w:eastAsia="zh-CN"/>
              </w:rPr>
              <w:t>；</w:t>
            </w:r>
          </w:p>
        </w:tc>
        <w:tc>
          <w:tcPr>
            <w:tcW w:w="1008" w:type="dxa"/>
          </w:tcPr>
          <w:p>
            <w:pPr>
              <w:pStyle w:val="8"/>
              <w:spacing w:line="360" w:lineRule="auto"/>
              <w:ind w:left="640" w:hanging="640"/>
              <w:jc w:val="center"/>
              <w:rPr>
                <w:rFonts w:ascii="仿宋_GB2312" w:hAnsi="微软雅黑" w:eastAsia="仿宋_GB2312" w:cs="宋体"/>
                <w:b/>
                <w:sz w:val="32"/>
                <w:szCs w:val="32"/>
                <w:highlight w:val="none"/>
              </w:rPr>
            </w:pPr>
          </w:p>
        </w:tc>
        <w:tc>
          <w:tcPr>
            <w:tcW w:w="1009" w:type="dxa"/>
          </w:tcPr>
          <w:p>
            <w:pPr>
              <w:pStyle w:val="8"/>
              <w:spacing w:line="360" w:lineRule="auto"/>
              <w:ind w:left="640" w:hanging="640"/>
              <w:jc w:val="center"/>
              <w:rPr>
                <w:rFonts w:ascii="仿宋_GB2312" w:hAnsi="微软雅黑" w:eastAsia="仿宋_GB2312" w:cs="宋体"/>
                <w:b/>
                <w:sz w:val="32"/>
                <w:szCs w:val="32"/>
                <w:highlight w:val="none"/>
              </w:rPr>
            </w:pPr>
          </w:p>
        </w:tc>
        <w:tc>
          <w:tcPr>
            <w:tcW w:w="1009" w:type="dxa"/>
          </w:tcPr>
          <w:p>
            <w:pPr>
              <w:pStyle w:val="8"/>
              <w:spacing w:line="360" w:lineRule="auto"/>
              <w:ind w:left="640" w:hanging="640"/>
              <w:jc w:val="center"/>
              <w:rPr>
                <w:rFonts w:ascii="仿宋_GB2312" w:hAnsi="微软雅黑" w:eastAsia="仿宋_GB2312" w:cs="宋体"/>
                <w:b/>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60" w:type="dxa"/>
            <w:vAlign w:val="center"/>
          </w:tcPr>
          <w:p>
            <w:pPr>
              <w:pStyle w:val="8"/>
              <w:spacing w:line="360" w:lineRule="auto"/>
              <w:ind w:left="420" w:hanging="420"/>
              <w:jc w:val="center"/>
              <w:rPr>
                <w:rFonts w:ascii="仿宋_GB2312" w:hAnsi="微软雅黑" w:eastAsia="仿宋_GB2312" w:cs="宋体"/>
                <w:sz w:val="32"/>
                <w:szCs w:val="32"/>
                <w:highlight w:val="none"/>
              </w:rPr>
            </w:pPr>
            <w:r>
              <w:rPr>
                <w:rFonts w:hint="eastAsia" w:ascii="仿宋_GB2312" w:hAnsi="微软雅黑" w:eastAsia="仿宋_GB2312" w:cs="宋体"/>
                <w:sz w:val="32"/>
                <w:szCs w:val="32"/>
                <w:highlight w:val="none"/>
              </w:rPr>
              <w:t>4</w:t>
            </w:r>
          </w:p>
        </w:tc>
        <w:tc>
          <w:tcPr>
            <w:tcW w:w="4780" w:type="dxa"/>
            <w:vAlign w:val="center"/>
          </w:tcPr>
          <w:p>
            <w:pPr>
              <w:pStyle w:val="8"/>
              <w:spacing w:line="360" w:lineRule="auto"/>
              <w:jc w:val="left"/>
              <w:rPr>
                <w:rFonts w:ascii="仿宋_GB2312" w:hAnsi="微软雅黑" w:eastAsia="仿宋_GB2312" w:cs="宋体"/>
                <w:sz w:val="32"/>
                <w:szCs w:val="32"/>
                <w:highlight w:val="none"/>
              </w:rPr>
            </w:pPr>
            <w:r>
              <w:rPr>
                <w:rFonts w:hint="eastAsia" w:ascii="仿宋_GB2312" w:hAnsi="仿宋" w:eastAsia="仿宋_GB2312" w:cs="Calibri"/>
                <w:color w:val="000000"/>
                <w:kern w:val="0"/>
                <w:sz w:val="32"/>
                <w:szCs w:val="32"/>
              </w:rPr>
              <w:t>被列入国家企业信用信息公示系统的经营异常名录或严重违法失信企业名单（http://www.gsxt.gov.cn/）；</w:t>
            </w:r>
          </w:p>
        </w:tc>
        <w:tc>
          <w:tcPr>
            <w:tcW w:w="1008" w:type="dxa"/>
          </w:tcPr>
          <w:p>
            <w:pPr>
              <w:pStyle w:val="8"/>
              <w:spacing w:line="360" w:lineRule="auto"/>
              <w:ind w:left="640" w:hanging="640"/>
              <w:jc w:val="center"/>
              <w:rPr>
                <w:rFonts w:ascii="仿宋_GB2312" w:hAnsi="微软雅黑" w:eastAsia="仿宋_GB2312" w:cs="宋体"/>
                <w:b/>
                <w:sz w:val="32"/>
                <w:szCs w:val="32"/>
                <w:highlight w:val="none"/>
              </w:rPr>
            </w:pPr>
          </w:p>
        </w:tc>
        <w:tc>
          <w:tcPr>
            <w:tcW w:w="1009" w:type="dxa"/>
          </w:tcPr>
          <w:p>
            <w:pPr>
              <w:pStyle w:val="8"/>
              <w:spacing w:line="360" w:lineRule="auto"/>
              <w:ind w:left="640" w:hanging="640"/>
              <w:jc w:val="center"/>
              <w:rPr>
                <w:rFonts w:ascii="仿宋_GB2312" w:hAnsi="微软雅黑" w:eastAsia="仿宋_GB2312" w:cs="宋体"/>
                <w:b/>
                <w:sz w:val="32"/>
                <w:szCs w:val="32"/>
                <w:highlight w:val="none"/>
              </w:rPr>
            </w:pPr>
          </w:p>
        </w:tc>
        <w:tc>
          <w:tcPr>
            <w:tcW w:w="1009" w:type="dxa"/>
          </w:tcPr>
          <w:p>
            <w:pPr>
              <w:pStyle w:val="8"/>
              <w:spacing w:line="360" w:lineRule="auto"/>
              <w:ind w:left="640" w:hanging="640"/>
              <w:jc w:val="center"/>
              <w:rPr>
                <w:rFonts w:ascii="仿宋_GB2312" w:hAnsi="微软雅黑" w:eastAsia="仿宋_GB2312" w:cs="宋体"/>
                <w:b/>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60" w:type="dxa"/>
            <w:vAlign w:val="center"/>
          </w:tcPr>
          <w:p>
            <w:pPr>
              <w:pStyle w:val="8"/>
              <w:spacing w:line="360" w:lineRule="auto"/>
              <w:ind w:left="420" w:hanging="420"/>
              <w:jc w:val="center"/>
              <w:rPr>
                <w:rFonts w:ascii="仿宋_GB2312" w:hAnsi="微软雅黑" w:eastAsia="仿宋_GB2312" w:cs="宋体"/>
                <w:sz w:val="32"/>
                <w:szCs w:val="32"/>
                <w:highlight w:val="none"/>
              </w:rPr>
            </w:pPr>
            <w:r>
              <w:rPr>
                <w:rFonts w:hint="eastAsia" w:ascii="仿宋_GB2312" w:hAnsi="微软雅黑" w:eastAsia="仿宋_GB2312" w:cs="宋体"/>
                <w:sz w:val="32"/>
                <w:szCs w:val="32"/>
                <w:highlight w:val="none"/>
              </w:rPr>
              <w:t>5</w:t>
            </w:r>
          </w:p>
        </w:tc>
        <w:tc>
          <w:tcPr>
            <w:tcW w:w="4780" w:type="dxa"/>
            <w:vAlign w:val="center"/>
          </w:tcPr>
          <w:p>
            <w:pPr>
              <w:widowControl/>
              <w:spacing w:line="540" w:lineRule="exact"/>
              <w:ind w:firstLine="0" w:firstLineChars="0"/>
              <w:rPr>
                <w:rFonts w:ascii="仿宋_GB2312" w:hAnsi="微软雅黑" w:eastAsia="仿宋_GB2312" w:cs="宋体"/>
                <w:sz w:val="32"/>
                <w:szCs w:val="32"/>
                <w:highlight w:val="none"/>
              </w:rPr>
            </w:pPr>
            <w:r>
              <w:rPr>
                <w:rFonts w:hint="eastAsia" w:ascii="仿宋_GB2312" w:hAnsi="仿宋" w:eastAsia="仿宋_GB2312" w:cs="Calibri"/>
                <w:color w:val="000000"/>
                <w:kern w:val="0"/>
                <w:sz w:val="32"/>
                <w:szCs w:val="32"/>
              </w:rPr>
              <w:t>被列入信用中国的失信被执行人或企业经营异常名录（http://www.creditchina.gov.cn/）；　</w:t>
            </w:r>
          </w:p>
        </w:tc>
        <w:tc>
          <w:tcPr>
            <w:tcW w:w="1008" w:type="dxa"/>
          </w:tcPr>
          <w:p>
            <w:pPr>
              <w:pStyle w:val="8"/>
              <w:spacing w:line="360" w:lineRule="auto"/>
              <w:ind w:left="640" w:hanging="640"/>
              <w:jc w:val="center"/>
              <w:rPr>
                <w:rFonts w:ascii="仿宋_GB2312" w:hAnsi="微软雅黑" w:eastAsia="仿宋_GB2312" w:cs="宋体"/>
                <w:b/>
                <w:sz w:val="32"/>
                <w:szCs w:val="32"/>
                <w:highlight w:val="none"/>
              </w:rPr>
            </w:pPr>
          </w:p>
        </w:tc>
        <w:tc>
          <w:tcPr>
            <w:tcW w:w="1009" w:type="dxa"/>
          </w:tcPr>
          <w:p>
            <w:pPr>
              <w:pStyle w:val="8"/>
              <w:spacing w:line="360" w:lineRule="auto"/>
              <w:ind w:left="640" w:hanging="640"/>
              <w:jc w:val="center"/>
              <w:rPr>
                <w:rFonts w:ascii="仿宋_GB2312" w:hAnsi="微软雅黑" w:eastAsia="仿宋_GB2312" w:cs="宋体"/>
                <w:b/>
                <w:sz w:val="32"/>
                <w:szCs w:val="32"/>
                <w:highlight w:val="none"/>
              </w:rPr>
            </w:pPr>
          </w:p>
        </w:tc>
        <w:tc>
          <w:tcPr>
            <w:tcW w:w="1009" w:type="dxa"/>
          </w:tcPr>
          <w:p>
            <w:pPr>
              <w:pStyle w:val="8"/>
              <w:spacing w:line="360" w:lineRule="auto"/>
              <w:ind w:left="640" w:hanging="640"/>
              <w:jc w:val="center"/>
              <w:rPr>
                <w:rFonts w:ascii="仿宋_GB2312" w:hAnsi="微软雅黑" w:eastAsia="仿宋_GB2312" w:cs="宋体"/>
                <w:b/>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60" w:type="dxa"/>
            <w:vAlign w:val="center"/>
          </w:tcPr>
          <w:p>
            <w:pPr>
              <w:pStyle w:val="8"/>
              <w:spacing w:line="360" w:lineRule="auto"/>
              <w:ind w:left="420" w:hanging="420"/>
              <w:jc w:val="center"/>
              <w:rPr>
                <w:rFonts w:ascii="仿宋_GB2312" w:hAnsi="微软雅黑" w:eastAsia="仿宋_GB2312" w:cs="宋体"/>
                <w:sz w:val="32"/>
                <w:szCs w:val="32"/>
                <w:highlight w:val="none"/>
              </w:rPr>
            </w:pPr>
            <w:r>
              <w:rPr>
                <w:rFonts w:hint="eastAsia" w:ascii="仿宋_GB2312" w:hAnsi="微软雅黑" w:eastAsia="仿宋_GB2312" w:cs="宋体"/>
                <w:sz w:val="32"/>
                <w:szCs w:val="32"/>
                <w:highlight w:val="none"/>
              </w:rPr>
              <w:t>6</w:t>
            </w:r>
          </w:p>
        </w:tc>
        <w:tc>
          <w:tcPr>
            <w:tcW w:w="4780" w:type="dxa"/>
            <w:vAlign w:val="center"/>
          </w:tcPr>
          <w:p>
            <w:pPr>
              <w:widowControl/>
              <w:spacing w:line="540" w:lineRule="exact"/>
              <w:rPr>
                <w:rFonts w:ascii="仿宋_GB2312" w:hAnsi="微软雅黑" w:eastAsia="仿宋_GB2312" w:cs="宋体"/>
                <w:sz w:val="32"/>
                <w:szCs w:val="32"/>
                <w:highlight w:val="none"/>
              </w:rPr>
            </w:pPr>
            <w:r>
              <w:rPr>
                <w:rFonts w:hint="eastAsia" w:ascii="仿宋_GB2312" w:hAnsi="Calibri" w:eastAsia="仿宋_GB2312" w:cs="Calibri"/>
                <w:color w:val="000000"/>
                <w:kern w:val="0"/>
                <w:sz w:val="32"/>
                <w:szCs w:val="32"/>
              </w:rPr>
              <w:t>供应商须开具增值税专用发票。</w:t>
            </w:r>
          </w:p>
        </w:tc>
        <w:tc>
          <w:tcPr>
            <w:tcW w:w="1008" w:type="dxa"/>
          </w:tcPr>
          <w:p>
            <w:pPr>
              <w:pStyle w:val="8"/>
              <w:spacing w:line="360" w:lineRule="auto"/>
              <w:ind w:left="640" w:hanging="640"/>
              <w:jc w:val="center"/>
              <w:rPr>
                <w:rFonts w:ascii="仿宋_GB2312" w:hAnsi="微软雅黑" w:eastAsia="仿宋_GB2312" w:cs="宋体"/>
                <w:b/>
                <w:sz w:val="32"/>
                <w:szCs w:val="32"/>
                <w:highlight w:val="none"/>
              </w:rPr>
            </w:pPr>
          </w:p>
        </w:tc>
        <w:tc>
          <w:tcPr>
            <w:tcW w:w="1009" w:type="dxa"/>
          </w:tcPr>
          <w:p>
            <w:pPr>
              <w:pStyle w:val="8"/>
              <w:spacing w:line="360" w:lineRule="auto"/>
              <w:ind w:left="640" w:hanging="640"/>
              <w:jc w:val="center"/>
              <w:rPr>
                <w:rFonts w:ascii="仿宋_GB2312" w:hAnsi="微软雅黑" w:eastAsia="仿宋_GB2312" w:cs="宋体"/>
                <w:b/>
                <w:sz w:val="32"/>
                <w:szCs w:val="32"/>
                <w:highlight w:val="none"/>
              </w:rPr>
            </w:pPr>
          </w:p>
        </w:tc>
        <w:tc>
          <w:tcPr>
            <w:tcW w:w="1009" w:type="dxa"/>
          </w:tcPr>
          <w:p>
            <w:pPr>
              <w:pStyle w:val="8"/>
              <w:spacing w:line="360" w:lineRule="auto"/>
              <w:ind w:left="640" w:hanging="640"/>
              <w:jc w:val="center"/>
              <w:rPr>
                <w:rFonts w:ascii="仿宋_GB2312" w:hAnsi="微软雅黑" w:eastAsia="仿宋_GB2312" w:cs="宋体"/>
                <w:b/>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6" w:hRule="atLeast"/>
        </w:trPr>
        <w:tc>
          <w:tcPr>
            <w:tcW w:w="860" w:type="dxa"/>
            <w:vAlign w:val="center"/>
          </w:tcPr>
          <w:p>
            <w:pPr>
              <w:pStyle w:val="8"/>
              <w:spacing w:line="360" w:lineRule="auto"/>
              <w:ind w:left="420" w:hanging="420"/>
              <w:jc w:val="center"/>
              <w:rPr>
                <w:rFonts w:ascii="仿宋_GB2312" w:hAnsi="微软雅黑" w:eastAsia="仿宋_GB2312" w:cs="宋体"/>
                <w:sz w:val="32"/>
                <w:szCs w:val="32"/>
                <w:highlight w:val="none"/>
              </w:rPr>
            </w:pPr>
            <w:r>
              <w:rPr>
                <w:rFonts w:hint="eastAsia" w:ascii="仿宋_GB2312" w:hAnsi="微软雅黑" w:eastAsia="仿宋_GB2312" w:cs="宋体"/>
                <w:sz w:val="32"/>
                <w:szCs w:val="32"/>
                <w:highlight w:val="none"/>
              </w:rPr>
              <w:t>7</w:t>
            </w:r>
          </w:p>
        </w:tc>
        <w:tc>
          <w:tcPr>
            <w:tcW w:w="4780" w:type="dxa"/>
            <w:vAlign w:val="center"/>
          </w:tcPr>
          <w:p>
            <w:pPr>
              <w:pStyle w:val="2"/>
              <w:widowControl/>
              <w:spacing w:before="0" w:beforeAutospacing="0" w:after="0" w:afterAutospacing="0" w:line="420" w:lineRule="atLeast"/>
              <w:ind w:firstLine="0" w:firstLineChars="0"/>
              <w:rPr>
                <w:rFonts w:ascii="仿宋_GB2312" w:hAnsi="仿宋_GB2312" w:eastAsia="仿宋_GB2312" w:cs="仿宋_GB2312"/>
                <w:color w:val="222222"/>
                <w:kern w:val="2"/>
                <w:sz w:val="32"/>
                <w:szCs w:val="32"/>
                <w:highlight w:val="none"/>
              </w:rPr>
            </w:pPr>
            <w:r>
              <w:rPr>
                <w:rFonts w:hint="eastAsia" w:ascii="仿宋_GB2312" w:hAnsi="仿宋" w:eastAsia="仿宋_GB2312" w:cs="Calibri"/>
                <w:color w:val="000000"/>
                <w:kern w:val="0"/>
                <w:sz w:val="32"/>
                <w:szCs w:val="32"/>
              </w:rPr>
              <w:t>法定代表人（或负责人）为同一人或者存在控股、管理关系的不同单位，不得参加同一项目报价，否则全部取消资格。</w:t>
            </w:r>
          </w:p>
        </w:tc>
        <w:tc>
          <w:tcPr>
            <w:tcW w:w="1008" w:type="dxa"/>
          </w:tcPr>
          <w:p>
            <w:pPr>
              <w:pStyle w:val="8"/>
              <w:spacing w:line="360" w:lineRule="auto"/>
              <w:ind w:left="640" w:hanging="640"/>
              <w:jc w:val="center"/>
              <w:rPr>
                <w:rFonts w:ascii="仿宋_GB2312" w:hAnsi="微软雅黑" w:eastAsia="仿宋_GB2312" w:cs="宋体"/>
                <w:b/>
                <w:sz w:val="32"/>
                <w:szCs w:val="32"/>
                <w:highlight w:val="none"/>
              </w:rPr>
            </w:pPr>
          </w:p>
        </w:tc>
        <w:tc>
          <w:tcPr>
            <w:tcW w:w="1009" w:type="dxa"/>
          </w:tcPr>
          <w:p>
            <w:pPr>
              <w:pStyle w:val="8"/>
              <w:spacing w:line="360" w:lineRule="auto"/>
              <w:ind w:left="640" w:hanging="640"/>
              <w:jc w:val="center"/>
              <w:rPr>
                <w:rFonts w:ascii="仿宋_GB2312" w:hAnsi="微软雅黑" w:eastAsia="仿宋_GB2312" w:cs="宋体"/>
                <w:b/>
                <w:sz w:val="32"/>
                <w:szCs w:val="32"/>
                <w:highlight w:val="none"/>
              </w:rPr>
            </w:pPr>
          </w:p>
        </w:tc>
        <w:tc>
          <w:tcPr>
            <w:tcW w:w="1009" w:type="dxa"/>
          </w:tcPr>
          <w:p>
            <w:pPr>
              <w:pStyle w:val="8"/>
              <w:spacing w:line="360" w:lineRule="auto"/>
              <w:ind w:left="640" w:hanging="640"/>
              <w:jc w:val="center"/>
              <w:rPr>
                <w:rFonts w:ascii="仿宋_GB2312" w:hAnsi="微软雅黑" w:eastAsia="仿宋_GB2312" w:cs="宋体"/>
                <w:b/>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860" w:type="dxa"/>
            <w:vAlign w:val="center"/>
          </w:tcPr>
          <w:p>
            <w:pPr>
              <w:pStyle w:val="8"/>
              <w:spacing w:line="360" w:lineRule="auto"/>
              <w:ind w:left="420" w:hanging="420"/>
              <w:jc w:val="center"/>
              <w:rPr>
                <w:rFonts w:ascii="仿宋_GB2312" w:hAnsi="微软雅黑" w:eastAsia="仿宋_GB2312" w:cs="宋体"/>
                <w:sz w:val="32"/>
                <w:szCs w:val="32"/>
                <w:highlight w:val="none"/>
              </w:rPr>
            </w:pPr>
            <w:r>
              <w:rPr>
                <w:rFonts w:hint="eastAsia" w:ascii="仿宋_GB2312" w:hAnsi="微软雅黑" w:eastAsia="仿宋_GB2312" w:cs="宋体"/>
                <w:sz w:val="32"/>
                <w:szCs w:val="32"/>
                <w:highlight w:val="none"/>
              </w:rPr>
              <w:t>8</w:t>
            </w:r>
          </w:p>
        </w:tc>
        <w:tc>
          <w:tcPr>
            <w:tcW w:w="4780" w:type="dxa"/>
            <w:vAlign w:val="center"/>
          </w:tcPr>
          <w:p>
            <w:pPr>
              <w:pStyle w:val="2"/>
              <w:spacing w:line="360" w:lineRule="auto"/>
              <w:ind w:firstLine="0" w:firstLineChars="0"/>
              <w:rPr>
                <w:rFonts w:ascii="仿宋_GB2312" w:hAnsi="微软雅黑" w:eastAsia="仿宋_GB2312" w:cs="宋体"/>
                <w:sz w:val="32"/>
                <w:szCs w:val="32"/>
                <w:highlight w:val="none"/>
              </w:rPr>
            </w:pPr>
            <w:r>
              <w:rPr>
                <w:rFonts w:hint="eastAsia" w:ascii="仿宋_GB2312" w:hAnsi="仿宋" w:eastAsia="仿宋_GB2312" w:cs="Calibri"/>
                <w:color w:val="000000"/>
                <w:kern w:val="0"/>
                <w:sz w:val="32"/>
                <w:szCs w:val="32"/>
                <w:lang w:val="en-US" w:eastAsia="zh-CN"/>
              </w:rPr>
              <w:t>本项目不接受联合体报价。</w:t>
            </w:r>
            <w:r>
              <w:rPr>
                <w:rFonts w:hint="eastAsia" w:ascii="仿宋_GB2312" w:hAnsi="仿宋" w:eastAsia="仿宋_GB2312" w:cs="Calibri"/>
                <w:color w:val="000000"/>
                <w:kern w:val="0"/>
                <w:sz w:val="32"/>
                <w:szCs w:val="32"/>
              </w:rPr>
              <w:t>　</w:t>
            </w:r>
          </w:p>
        </w:tc>
        <w:tc>
          <w:tcPr>
            <w:tcW w:w="1008" w:type="dxa"/>
          </w:tcPr>
          <w:p>
            <w:pPr>
              <w:pStyle w:val="8"/>
              <w:spacing w:line="360" w:lineRule="auto"/>
              <w:ind w:left="640" w:hanging="640"/>
              <w:jc w:val="center"/>
              <w:rPr>
                <w:rFonts w:ascii="仿宋_GB2312" w:hAnsi="微软雅黑" w:eastAsia="仿宋_GB2312" w:cs="宋体"/>
                <w:b/>
                <w:sz w:val="32"/>
                <w:szCs w:val="32"/>
                <w:highlight w:val="none"/>
              </w:rPr>
            </w:pPr>
          </w:p>
        </w:tc>
        <w:tc>
          <w:tcPr>
            <w:tcW w:w="1009" w:type="dxa"/>
          </w:tcPr>
          <w:p>
            <w:pPr>
              <w:pStyle w:val="8"/>
              <w:spacing w:line="360" w:lineRule="auto"/>
              <w:ind w:left="640" w:hanging="640"/>
              <w:jc w:val="center"/>
              <w:rPr>
                <w:rFonts w:ascii="仿宋_GB2312" w:hAnsi="微软雅黑" w:eastAsia="仿宋_GB2312" w:cs="宋体"/>
                <w:b/>
                <w:sz w:val="32"/>
                <w:szCs w:val="32"/>
                <w:highlight w:val="none"/>
              </w:rPr>
            </w:pPr>
          </w:p>
        </w:tc>
        <w:tc>
          <w:tcPr>
            <w:tcW w:w="1009" w:type="dxa"/>
          </w:tcPr>
          <w:p>
            <w:pPr>
              <w:pStyle w:val="8"/>
              <w:spacing w:line="360" w:lineRule="auto"/>
              <w:ind w:left="640" w:hanging="640"/>
              <w:jc w:val="center"/>
              <w:rPr>
                <w:rFonts w:ascii="仿宋_GB2312" w:hAnsi="微软雅黑" w:eastAsia="仿宋_GB2312" w:cs="宋体"/>
                <w:b/>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860" w:type="dxa"/>
            <w:vAlign w:val="center"/>
          </w:tcPr>
          <w:p>
            <w:pPr>
              <w:pStyle w:val="8"/>
              <w:spacing w:line="360" w:lineRule="auto"/>
              <w:ind w:left="420" w:hanging="420"/>
              <w:jc w:val="center"/>
              <w:rPr>
                <w:rFonts w:hint="eastAsia" w:ascii="仿宋_GB2312" w:hAnsi="微软雅黑" w:eastAsia="仿宋_GB2312" w:cs="宋体"/>
                <w:sz w:val="32"/>
                <w:szCs w:val="32"/>
                <w:highlight w:val="none"/>
                <w:lang w:val="en-US" w:eastAsia="zh-CN"/>
              </w:rPr>
            </w:pPr>
            <w:r>
              <w:rPr>
                <w:rFonts w:hint="eastAsia" w:ascii="仿宋_GB2312" w:hAnsi="微软雅黑" w:eastAsia="仿宋_GB2312" w:cs="宋体"/>
                <w:sz w:val="32"/>
                <w:szCs w:val="32"/>
                <w:highlight w:val="none"/>
                <w:lang w:val="en-US" w:eastAsia="zh-CN"/>
              </w:rPr>
              <w:t>9</w:t>
            </w:r>
          </w:p>
        </w:tc>
        <w:tc>
          <w:tcPr>
            <w:tcW w:w="4780" w:type="dxa"/>
            <w:vAlign w:val="center"/>
          </w:tcPr>
          <w:p>
            <w:pPr>
              <w:pStyle w:val="2"/>
              <w:tabs>
                <w:tab w:val="left" w:pos="1533"/>
              </w:tabs>
              <w:spacing w:line="360" w:lineRule="auto"/>
              <w:ind w:firstLine="0" w:firstLineChars="0"/>
              <w:rPr>
                <w:rFonts w:hint="eastAsia" w:ascii="仿宋_GB2312" w:hAnsi="仿宋" w:eastAsia="仿宋_GB2312" w:cs="Calibri"/>
                <w:color w:val="000000"/>
                <w:kern w:val="0"/>
                <w:sz w:val="32"/>
                <w:szCs w:val="32"/>
                <w:lang w:val="en-US" w:eastAsia="zh-CN"/>
              </w:rPr>
            </w:pPr>
            <w:r>
              <w:rPr>
                <w:rFonts w:hint="eastAsia" w:ascii="仿宋_GB2312" w:hAnsi="仿宋" w:eastAsia="仿宋_GB2312" w:cs="Calibri"/>
                <w:color w:val="000000"/>
                <w:kern w:val="0"/>
                <w:sz w:val="32"/>
                <w:szCs w:val="32"/>
                <w:lang w:val="en-US" w:eastAsia="zh-CN"/>
              </w:rPr>
              <w:t>具有2020年1月1日以来</w:t>
            </w:r>
            <w:r>
              <w:rPr>
                <w:rFonts w:hint="eastAsia" w:ascii="仿宋_GB2312" w:hAnsi="仿宋" w:eastAsia="仿宋_GB2312" w:cs="Calibri"/>
                <w:bCs w:val="0"/>
                <w:color w:val="000000"/>
                <w:kern w:val="0"/>
                <w:sz w:val="32"/>
                <w:szCs w:val="32"/>
              </w:rPr>
              <w:t>人力资源管理服务</w:t>
            </w:r>
            <w:r>
              <w:rPr>
                <w:rFonts w:hint="eastAsia" w:ascii="仿宋_GB2312" w:hAnsi="仿宋" w:eastAsia="仿宋_GB2312" w:cs="Calibri"/>
                <w:bCs w:val="0"/>
                <w:color w:val="000000"/>
                <w:kern w:val="0"/>
                <w:sz w:val="32"/>
                <w:szCs w:val="32"/>
                <w:lang w:val="en-US" w:eastAsia="zh-CN"/>
              </w:rPr>
              <w:t>项目</w:t>
            </w:r>
            <w:r>
              <w:rPr>
                <w:rFonts w:hint="eastAsia" w:ascii="仿宋_GB2312" w:hAnsi="仿宋" w:eastAsia="仿宋_GB2312" w:cs="Calibri"/>
                <w:b w:val="0"/>
                <w:bCs w:val="0"/>
                <w:color w:val="000000"/>
                <w:kern w:val="0"/>
                <w:sz w:val="32"/>
                <w:szCs w:val="32"/>
                <w:lang w:val="en-US" w:eastAsia="zh-CN"/>
              </w:rPr>
              <w:t>相关业绩</w:t>
            </w:r>
          </w:p>
        </w:tc>
        <w:tc>
          <w:tcPr>
            <w:tcW w:w="1008" w:type="dxa"/>
          </w:tcPr>
          <w:p>
            <w:pPr>
              <w:pStyle w:val="8"/>
              <w:spacing w:line="360" w:lineRule="auto"/>
              <w:ind w:left="640" w:hanging="640"/>
              <w:jc w:val="center"/>
              <w:rPr>
                <w:rFonts w:ascii="仿宋_GB2312" w:hAnsi="微软雅黑" w:eastAsia="仿宋_GB2312" w:cs="宋体"/>
                <w:b/>
                <w:sz w:val="32"/>
                <w:szCs w:val="32"/>
                <w:highlight w:val="none"/>
              </w:rPr>
            </w:pPr>
          </w:p>
        </w:tc>
        <w:tc>
          <w:tcPr>
            <w:tcW w:w="1009" w:type="dxa"/>
          </w:tcPr>
          <w:p>
            <w:pPr>
              <w:pStyle w:val="8"/>
              <w:spacing w:line="360" w:lineRule="auto"/>
              <w:ind w:left="640" w:hanging="640"/>
              <w:jc w:val="center"/>
              <w:rPr>
                <w:rFonts w:ascii="仿宋_GB2312" w:hAnsi="微软雅黑" w:eastAsia="仿宋_GB2312" w:cs="宋体"/>
                <w:b/>
                <w:sz w:val="32"/>
                <w:szCs w:val="32"/>
                <w:highlight w:val="none"/>
              </w:rPr>
            </w:pPr>
          </w:p>
        </w:tc>
        <w:tc>
          <w:tcPr>
            <w:tcW w:w="1009" w:type="dxa"/>
          </w:tcPr>
          <w:p>
            <w:pPr>
              <w:pStyle w:val="8"/>
              <w:spacing w:line="360" w:lineRule="auto"/>
              <w:ind w:left="640" w:hanging="640"/>
              <w:jc w:val="center"/>
              <w:rPr>
                <w:rFonts w:ascii="仿宋_GB2312" w:hAnsi="微软雅黑" w:eastAsia="仿宋_GB2312" w:cs="宋体"/>
                <w:b/>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60" w:type="dxa"/>
            <w:vAlign w:val="center"/>
          </w:tcPr>
          <w:p>
            <w:pPr>
              <w:pStyle w:val="8"/>
              <w:spacing w:line="360" w:lineRule="auto"/>
              <w:ind w:left="420" w:hanging="420"/>
              <w:jc w:val="center"/>
              <w:rPr>
                <w:rFonts w:ascii="仿宋_GB2312" w:hAnsi="微软雅黑" w:eastAsia="仿宋_GB2312" w:cs="宋体"/>
                <w:sz w:val="32"/>
                <w:szCs w:val="32"/>
                <w:highlight w:val="none"/>
              </w:rPr>
            </w:pPr>
            <w:r>
              <w:rPr>
                <w:rFonts w:hint="eastAsia" w:ascii="仿宋_GB2312" w:hAnsi="微软雅黑" w:eastAsia="仿宋_GB2312" w:cs="宋体"/>
                <w:sz w:val="32"/>
                <w:szCs w:val="32"/>
                <w:highlight w:val="none"/>
              </w:rPr>
              <w:t>结论</w:t>
            </w:r>
          </w:p>
        </w:tc>
        <w:tc>
          <w:tcPr>
            <w:tcW w:w="4780" w:type="dxa"/>
            <w:vAlign w:val="center"/>
          </w:tcPr>
          <w:p>
            <w:pPr>
              <w:pStyle w:val="8"/>
              <w:spacing w:line="360" w:lineRule="auto"/>
              <w:ind w:left="420" w:hanging="420"/>
              <w:rPr>
                <w:rFonts w:ascii="仿宋_GB2312" w:hAnsi="微软雅黑" w:eastAsia="仿宋_GB2312" w:cs="宋体"/>
                <w:b/>
                <w:sz w:val="32"/>
                <w:szCs w:val="32"/>
                <w:highlight w:val="none"/>
              </w:rPr>
            </w:pPr>
            <w:r>
              <w:rPr>
                <w:rFonts w:hint="eastAsia" w:ascii="仿宋_GB2312" w:hAnsi="微软雅黑" w:eastAsia="仿宋_GB2312" w:cs="宋体"/>
                <w:sz w:val="32"/>
                <w:szCs w:val="32"/>
                <w:highlight w:val="none"/>
              </w:rPr>
              <w:t>是否通过并进入下一阶段评审</w:t>
            </w:r>
          </w:p>
        </w:tc>
        <w:tc>
          <w:tcPr>
            <w:tcW w:w="1008" w:type="dxa"/>
          </w:tcPr>
          <w:p>
            <w:pPr>
              <w:pStyle w:val="8"/>
              <w:spacing w:line="360" w:lineRule="auto"/>
              <w:ind w:left="640" w:hanging="640"/>
              <w:jc w:val="center"/>
              <w:rPr>
                <w:rFonts w:ascii="仿宋_GB2312" w:hAnsi="微软雅黑" w:eastAsia="仿宋_GB2312" w:cs="宋体"/>
                <w:b/>
                <w:sz w:val="32"/>
                <w:szCs w:val="32"/>
                <w:highlight w:val="none"/>
              </w:rPr>
            </w:pPr>
          </w:p>
        </w:tc>
        <w:tc>
          <w:tcPr>
            <w:tcW w:w="1009" w:type="dxa"/>
          </w:tcPr>
          <w:p>
            <w:pPr>
              <w:pStyle w:val="8"/>
              <w:spacing w:line="360" w:lineRule="auto"/>
              <w:ind w:left="640" w:hanging="640"/>
              <w:jc w:val="center"/>
              <w:rPr>
                <w:rFonts w:ascii="仿宋_GB2312" w:hAnsi="微软雅黑" w:eastAsia="仿宋_GB2312" w:cs="宋体"/>
                <w:b/>
                <w:sz w:val="32"/>
                <w:szCs w:val="32"/>
                <w:highlight w:val="none"/>
              </w:rPr>
            </w:pPr>
          </w:p>
        </w:tc>
        <w:tc>
          <w:tcPr>
            <w:tcW w:w="1009" w:type="dxa"/>
          </w:tcPr>
          <w:p>
            <w:pPr>
              <w:pStyle w:val="8"/>
              <w:spacing w:line="360" w:lineRule="auto"/>
              <w:ind w:left="640" w:hanging="640"/>
              <w:jc w:val="center"/>
              <w:rPr>
                <w:rFonts w:ascii="仿宋_GB2312" w:hAnsi="微软雅黑" w:eastAsia="仿宋_GB2312" w:cs="宋体"/>
                <w:b/>
                <w:sz w:val="32"/>
                <w:szCs w:val="32"/>
                <w:highlight w:val="none"/>
              </w:rPr>
            </w:pPr>
          </w:p>
        </w:tc>
      </w:tr>
    </w:tbl>
    <w:p>
      <w:pPr>
        <w:tabs>
          <w:tab w:val="left" w:pos="720"/>
        </w:tabs>
        <w:adjustRightInd w:val="0"/>
        <w:snapToGrid w:val="0"/>
        <w:spacing w:line="360" w:lineRule="auto"/>
        <w:rPr>
          <w:rFonts w:ascii="仿宋_GB2312" w:hAnsi="微软雅黑" w:eastAsia="仿宋_GB2312" w:cs="宋体"/>
          <w:sz w:val="32"/>
          <w:szCs w:val="32"/>
          <w:highlight w:val="none"/>
        </w:rPr>
      </w:pPr>
      <w:r>
        <w:rPr>
          <w:rFonts w:hint="eastAsia" w:ascii="仿宋_GB2312" w:hAnsi="微软雅黑" w:eastAsia="仿宋_GB2312" w:cs="宋体"/>
          <w:sz w:val="32"/>
          <w:szCs w:val="32"/>
          <w:highlight w:val="none"/>
        </w:rPr>
        <w:t>注：</w:t>
      </w:r>
    </w:p>
    <w:p>
      <w:pPr>
        <w:tabs>
          <w:tab w:val="left" w:pos="720"/>
        </w:tabs>
        <w:adjustRightInd w:val="0"/>
        <w:snapToGrid w:val="0"/>
        <w:spacing w:line="360" w:lineRule="auto"/>
        <w:rPr>
          <w:rFonts w:ascii="仿宋_GB2312" w:hAnsi="微软雅黑" w:eastAsia="仿宋_GB2312" w:cs="宋体"/>
          <w:sz w:val="32"/>
          <w:szCs w:val="32"/>
          <w:highlight w:val="none"/>
        </w:rPr>
      </w:pPr>
      <w:r>
        <w:rPr>
          <w:rFonts w:hint="eastAsia" w:ascii="仿宋_GB2312" w:hAnsi="微软雅黑" w:eastAsia="仿宋_GB2312" w:cs="宋体"/>
          <w:sz w:val="32"/>
          <w:szCs w:val="32"/>
          <w:highlight w:val="none"/>
        </w:rPr>
        <w:t>1.每一项目符合的打“</w:t>
      </w:r>
      <w:r>
        <w:rPr>
          <w:rFonts w:hint="eastAsia" w:ascii="仿宋_GB2312" w:hAnsi="宋体" w:eastAsia="仿宋_GB2312"/>
          <w:sz w:val="32"/>
          <w:szCs w:val="32"/>
          <w:highlight w:val="none"/>
        </w:rPr>
        <w:t>√</w:t>
      </w:r>
      <w:r>
        <w:rPr>
          <w:rFonts w:hint="eastAsia" w:ascii="仿宋_GB2312" w:hAnsi="微软雅黑" w:eastAsia="仿宋_GB2312" w:cs="宋体"/>
          <w:sz w:val="32"/>
          <w:szCs w:val="32"/>
          <w:highlight w:val="none"/>
        </w:rPr>
        <w:t>”，不符合的打“×”，并在备注中说明理由。出现一个“×”的结论为“不通过”。</w:t>
      </w:r>
    </w:p>
    <w:p>
      <w:pPr>
        <w:tabs>
          <w:tab w:val="left" w:pos="720"/>
        </w:tabs>
        <w:adjustRightInd w:val="0"/>
        <w:snapToGrid w:val="0"/>
        <w:spacing w:line="360" w:lineRule="auto"/>
        <w:rPr>
          <w:rFonts w:ascii="仿宋_GB2312" w:hAnsi="微软雅黑" w:eastAsia="仿宋_GB2312" w:cs="宋体"/>
          <w:sz w:val="32"/>
          <w:szCs w:val="32"/>
          <w:highlight w:val="none"/>
        </w:rPr>
      </w:pPr>
      <w:r>
        <w:rPr>
          <w:rFonts w:hint="eastAsia" w:ascii="仿宋_GB2312" w:hAnsi="微软雅黑" w:eastAsia="仿宋_GB2312" w:cs="宋体"/>
          <w:sz w:val="32"/>
          <w:szCs w:val="32"/>
          <w:highlight w:val="none"/>
        </w:rPr>
        <w:t>2.表中全部条件满足为“符合”的结论为“通过”，同意进入下一阶段评审。</w:t>
      </w:r>
    </w:p>
    <w:p>
      <w:pPr>
        <w:tabs>
          <w:tab w:val="left" w:pos="720"/>
        </w:tabs>
        <w:adjustRightInd w:val="0"/>
        <w:snapToGrid w:val="0"/>
        <w:spacing w:line="360" w:lineRule="auto"/>
        <w:rPr>
          <w:rFonts w:ascii="仿宋_GB2312" w:hAnsi="微软雅黑" w:eastAsia="仿宋_GB2312" w:cs="宋体"/>
          <w:sz w:val="32"/>
          <w:szCs w:val="32"/>
          <w:highlight w:val="none"/>
        </w:rPr>
      </w:pPr>
      <w:r>
        <w:rPr>
          <w:rFonts w:hint="eastAsia" w:ascii="仿宋_GB2312" w:hAnsi="微软雅黑" w:eastAsia="仿宋_GB2312" w:cs="宋体"/>
          <w:sz w:val="32"/>
          <w:szCs w:val="32"/>
          <w:highlight w:val="none"/>
        </w:rPr>
        <w:t>3.若评委意见不一致时，则按少数服从多数的原则决定该报价人是否通过资格及有效性审查，进入下一阶段评审。</w:t>
      </w:r>
    </w:p>
    <w:p>
      <w:pPr>
        <w:tabs>
          <w:tab w:val="left" w:pos="720"/>
        </w:tabs>
        <w:adjustRightInd w:val="0"/>
        <w:snapToGrid w:val="0"/>
        <w:spacing w:line="360" w:lineRule="auto"/>
        <w:rPr>
          <w:rFonts w:ascii="仿宋_GB2312" w:hAnsi="微软雅黑" w:eastAsia="仿宋_GB2312" w:cs="宋体"/>
          <w:sz w:val="32"/>
          <w:szCs w:val="32"/>
          <w:highlight w:val="none"/>
        </w:rPr>
      </w:pPr>
      <w:r>
        <w:rPr>
          <w:rFonts w:hint="eastAsia" w:ascii="仿宋_GB2312" w:hAnsi="微软雅黑" w:eastAsia="仿宋_GB2312" w:cs="宋体"/>
          <w:sz w:val="32"/>
          <w:szCs w:val="32"/>
          <w:highlight w:val="none"/>
        </w:rPr>
        <w:t>4.结论一栏应写“通过”“不通过”。</w:t>
      </w:r>
    </w:p>
    <w:p>
      <w:pPr>
        <w:pStyle w:val="5"/>
        <w:spacing w:line="360" w:lineRule="auto"/>
        <w:ind w:left="0" w:leftChars="0"/>
        <w:rPr>
          <w:rFonts w:ascii="仿宋_GB2312" w:eastAsia="仿宋_GB2312"/>
          <w:sz w:val="32"/>
          <w:szCs w:val="32"/>
          <w:highlight w:val="none"/>
        </w:rPr>
      </w:pPr>
    </w:p>
    <w:p>
      <w:pPr>
        <w:pStyle w:val="8"/>
        <w:spacing w:line="360" w:lineRule="auto"/>
        <w:rPr>
          <w:rFonts w:ascii="仿宋_GB2312" w:hAnsi="微软雅黑" w:eastAsia="仿宋_GB2312" w:cs="宋体"/>
          <w:sz w:val="32"/>
          <w:szCs w:val="32"/>
          <w:highlight w:val="none"/>
        </w:rPr>
      </w:pPr>
      <w:r>
        <w:rPr>
          <w:rFonts w:hint="eastAsia" w:ascii="仿宋_GB2312" w:hAnsi="微软雅黑" w:eastAsia="仿宋_GB2312" w:cs="宋体"/>
          <w:sz w:val="32"/>
          <w:szCs w:val="32"/>
          <w:highlight w:val="none"/>
        </w:rPr>
        <w:t xml:space="preserve">评委签名：                           </w:t>
      </w:r>
    </w:p>
    <w:p>
      <w:pPr>
        <w:pStyle w:val="8"/>
        <w:spacing w:line="360" w:lineRule="auto"/>
        <w:ind w:left="420" w:hanging="420"/>
        <w:rPr>
          <w:rFonts w:hint="eastAsia" w:ascii="仿宋_GB2312" w:hAnsi="微软雅黑" w:eastAsia="仿宋_GB2312" w:cs="宋体"/>
          <w:sz w:val="32"/>
          <w:szCs w:val="32"/>
          <w:highlight w:val="none"/>
        </w:rPr>
      </w:pPr>
      <w:r>
        <w:rPr>
          <w:rFonts w:hint="eastAsia" w:ascii="仿宋_GB2312" w:hAnsi="微软雅黑" w:eastAsia="仿宋_GB2312" w:cs="宋体"/>
          <w:sz w:val="32"/>
          <w:szCs w:val="32"/>
          <w:highlight w:val="none"/>
        </w:rPr>
        <w:t>日期：</w:t>
      </w:r>
    </w:p>
    <w:bookmarkEnd w:id="60"/>
    <w:p>
      <w:pPr>
        <w:spacing w:line="240" w:lineRule="auto"/>
        <w:jc w:val="left"/>
        <w:rPr>
          <w:rFonts w:hint="default"/>
          <w:lang w:val="en-US" w:eastAsia="zh-CN"/>
        </w:rPr>
        <w:sectPr>
          <w:footerReference r:id="rId5" w:type="default"/>
          <w:pgSz w:w="11906" w:h="16838"/>
          <w:pgMar w:top="1440" w:right="1800" w:bottom="1440" w:left="1800" w:header="851" w:footer="992" w:gutter="0"/>
          <w:pgNumType w:fmt="numberInDash"/>
          <w:cols w:space="425" w:num="1"/>
          <w:docGrid w:type="lines" w:linePitch="312" w:charSpace="0"/>
        </w:sectPr>
      </w:pPr>
      <w:r>
        <w:rPr>
          <w:rFonts w:hint="eastAsia" w:ascii="仿宋_GB2312" w:hAnsi="微软雅黑" w:eastAsia="仿宋_GB2312" w:cs="宋体"/>
          <w:sz w:val="32"/>
          <w:szCs w:val="32"/>
          <w:highlight w:val="none"/>
          <w:lang w:val="en-US" w:eastAsia="zh-CN"/>
        </w:rPr>
        <w:br w:type="page"/>
      </w:r>
    </w:p>
    <w:p>
      <w:pPr>
        <w:pStyle w:val="3"/>
        <w:snapToGrid w:val="0"/>
        <w:spacing w:before="240" w:after="240" w:line="360" w:lineRule="auto"/>
        <w:jc w:val="left"/>
        <w:rPr>
          <w:rFonts w:hint="eastAsia" w:ascii="仿宋_GB2312" w:hAnsi="微软雅黑" w:eastAsia="仿宋_GB2312" w:cs="宋体"/>
          <w:sz w:val="32"/>
          <w:szCs w:val="32"/>
          <w:lang w:val="en-US" w:eastAsia="zh-CN"/>
        </w:rPr>
      </w:pPr>
      <w:r>
        <w:rPr>
          <w:rFonts w:hint="eastAsia" w:ascii="仿宋_GB2312" w:hAnsi="微软雅黑" w:eastAsia="仿宋_GB2312" w:cs="宋体"/>
          <w:sz w:val="32"/>
          <w:szCs w:val="32"/>
          <w:lang w:val="en-US" w:eastAsia="zh-CN"/>
        </w:rPr>
        <w:t>附录10</w:t>
      </w:r>
    </w:p>
    <w:tbl>
      <w:tblPr>
        <w:tblStyle w:val="13"/>
        <w:tblW w:w="1412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29"/>
        <w:gridCol w:w="1978"/>
        <w:gridCol w:w="1978"/>
        <w:gridCol w:w="4465"/>
        <w:gridCol w:w="4228"/>
        <w:gridCol w:w="11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3" w:hRule="atLeast"/>
          <w:jc w:val="center"/>
        </w:trPr>
        <w:tc>
          <w:tcPr>
            <w:tcW w:w="14125" w:type="dxa"/>
            <w:gridSpan w:val="6"/>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广东翼通商务航空发展股份有限公司</w:t>
            </w:r>
            <w:r>
              <w:rPr>
                <w:rFonts w:hint="eastAsia" w:ascii="宋体" w:hAnsi="宋体" w:eastAsia="宋体" w:cs="宋体"/>
                <w:b/>
                <w:bCs/>
                <w:color w:val="000000"/>
                <w:kern w:val="0"/>
                <w:sz w:val="32"/>
                <w:szCs w:val="32"/>
                <w:u w:val="none"/>
                <w:lang w:bidi="ar"/>
              </w:rPr>
              <w:t>职业经理人制度建设</w:t>
            </w:r>
            <w:r>
              <w:rPr>
                <w:rFonts w:hint="eastAsia" w:ascii="宋体" w:hAnsi="宋体" w:eastAsia="宋体" w:cs="宋体"/>
                <w:b/>
                <w:bCs/>
                <w:i w:val="0"/>
                <w:iCs w:val="0"/>
                <w:color w:val="000000"/>
                <w:kern w:val="0"/>
                <w:sz w:val="32"/>
                <w:szCs w:val="32"/>
                <w:u w:val="none"/>
                <w:lang w:val="en-US" w:eastAsia="zh-CN" w:bidi="ar"/>
              </w:rPr>
              <w:t>咨询项目报名登记表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jc w:val="center"/>
        </w:trPr>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报名单位</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是否密封</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报价人签名及联系方式</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报价文件送达时间</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0" w:hRule="atLeast"/>
          <w:jc w:val="center"/>
        </w:trPr>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w:t>
            </w:r>
            <w:r>
              <w:rPr>
                <w:rFonts w:hint="eastAsia" w:ascii="宋体" w:hAnsi="宋体" w:eastAsia="宋体" w:cs="宋体"/>
                <w:i w:val="0"/>
                <w:iCs w:val="0"/>
                <w:color w:val="000000"/>
                <w:sz w:val="22"/>
                <w:szCs w:val="22"/>
                <w:u w:val="none"/>
                <w:lang w:val="en-US" w:eastAsia="zh-CN"/>
              </w:rPr>
              <w:t>由接收人或递交人填写</w:t>
            </w:r>
            <w:r>
              <w:rPr>
                <w:rFonts w:hint="eastAsia" w:ascii="宋体" w:hAnsi="宋体" w:eastAsia="宋体" w:cs="宋体"/>
                <w:i w:val="0"/>
                <w:iCs w:val="0"/>
                <w:color w:val="000000"/>
                <w:sz w:val="22"/>
                <w:szCs w:val="22"/>
                <w:u w:val="none"/>
                <w:lang w:eastAsia="zh-CN"/>
              </w:rPr>
              <w:t>）</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0" w:hRule="atLeast"/>
          <w:jc w:val="center"/>
        </w:trPr>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eastAsia" w:ascii="宋体" w:hAnsi="宋体" w:eastAsia="宋体" w:cs="宋体"/>
                <w:i w:val="0"/>
                <w:iCs w:val="0"/>
                <w:color w:val="000000"/>
                <w:sz w:val="22"/>
                <w:szCs w:val="22"/>
                <w:u w:val="none"/>
              </w:rPr>
            </w:pPr>
          </w:p>
        </w:tc>
      </w:tr>
    </w:tbl>
    <w:p/>
    <w:sectPr>
      <w:pgSz w:w="16838" w:h="11906" w:orient="landscape"/>
      <w:pgMar w:top="1800" w:right="1440" w:bottom="1800"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CC"/>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_x0001_....">
    <w:altName w:val="仿宋"/>
    <w:panose1 w:val="00000000000000000000"/>
    <w:charset w:val="86"/>
    <w:family w:val="roma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47516910"/>
      <w:docPartObj>
        <w:docPartGallery w:val="autotext"/>
      </w:docPartObj>
    </w:sdtPr>
    <w:sdtEndPr>
      <w:rPr>
        <w:rFonts w:ascii="宋体" w:hAnsi="宋体" w:eastAsia="宋体"/>
        <w:sz w:val="28"/>
        <w:szCs w:val="28"/>
      </w:rPr>
    </w:sdtEndPr>
    <w:sdtContent>
      <w:p>
        <w:pPr>
          <w:pStyle w:val="9"/>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29485052"/>
      <w:docPartObj>
        <w:docPartGallery w:val="autotext"/>
      </w:docPartObj>
    </w:sdtPr>
    <w:sdtEndPr>
      <w:rPr>
        <w:rFonts w:ascii="宋体" w:hAnsi="宋体" w:eastAsia="宋体"/>
        <w:sz w:val="28"/>
        <w:szCs w:val="28"/>
      </w:rPr>
    </w:sdtEndPr>
    <w:sdtContent>
      <w:p>
        <w:pPr>
          <w:pStyle w:val="9"/>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 PAGE   \* MERGEFORMAT </w:instrText>
    </w:r>
    <w:r>
      <w:fldChar w:fldCharType="separate"/>
    </w:r>
    <w:r>
      <w:rPr>
        <w:lang w:val="zh-CN"/>
      </w:rPr>
      <w:t>-</w:t>
    </w:r>
    <w:r>
      <w:t xml:space="preserve"> 6 -</w:t>
    </w:r>
    <w:r>
      <w:fldChar w:fldCharType="end"/>
    </w:r>
  </w:p>
  <w:p>
    <w:pPr>
      <w:pStyle w:val="9"/>
      <w:jc w:val="right"/>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6D67F5"/>
    <w:multiLevelType w:val="multilevel"/>
    <w:tmpl w:val="6F6D67F5"/>
    <w:lvl w:ilvl="0" w:tentative="0">
      <w:start w:val="1"/>
      <w:numFmt w:val="decimal"/>
      <w:lvlText w:val="%1)"/>
      <w:lvlJc w:val="left"/>
      <w:pPr>
        <w:ind w:left="786" w:hanging="360"/>
      </w:pPr>
      <w:rPr>
        <w:rFonts w:hint="default"/>
      </w:rPr>
    </w:lvl>
    <w:lvl w:ilvl="1" w:tentative="0">
      <w:start w:val="1"/>
      <w:numFmt w:val="lowerLetter"/>
      <w:lvlText w:val="%2)"/>
      <w:lvlJc w:val="left"/>
      <w:pPr>
        <w:ind w:left="-425" w:hanging="420"/>
      </w:pPr>
    </w:lvl>
    <w:lvl w:ilvl="2" w:tentative="0">
      <w:start w:val="1"/>
      <w:numFmt w:val="lowerRoman"/>
      <w:lvlText w:val="%3."/>
      <w:lvlJc w:val="right"/>
      <w:pPr>
        <w:ind w:left="-5" w:hanging="420"/>
      </w:pPr>
    </w:lvl>
    <w:lvl w:ilvl="3" w:tentative="0">
      <w:start w:val="1"/>
      <w:numFmt w:val="decimal"/>
      <w:lvlText w:val="%4."/>
      <w:lvlJc w:val="left"/>
      <w:pPr>
        <w:ind w:left="415" w:hanging="420"/>
      </w:pPr>
    </w:lvl>
    <w:lvl w:ilvl="4" w:tentative="0">
      <w:start w:val="1"/>
      <w:numFmt w:val="lowerLetter"/>
      <w:lvlText w:val="%5)"/>
      <w:lvlJc w:val="left"/>
      <w:pPr>
        <w:ind w:left="835" w:hanging="420"/>
      </w:pPr>
    </w:lvl>
    <w:lvl w:ilvl="5" w:tentative="0">
      <w:start w:val="1"/>
      <w:numFmt w:val="lowerRoman"/>
      <w:lvlText w:val="%6."/>
      <w:lvlJc w:val="right"/>
      <w:pPr>
        <w:ind w:left="1255" w:hanging="420"/>
      </w:pPr>
    </w:lvl>
    <w:lvl w:ilvl="6" w:tentative="0">
      <w:start w:val="1"/>
      <w:numFmt w:val="decimal"/>
      <w:lvlText w:val="%7."/>
      <w:lvlJc w:val="left"/>
      <w:pPr>
        <w:ind w:left="1675" w:hanging="420"/>
      </w:pPr>
    </w:lvl>
    <w:lvl w:ilvl="7" w:tentative="0">
      <w:start w:val="1"/>
      <w:numFmt w:val="lowerLetter"/>
      <w:lvlText w:val="%8)"/>
      <w:lvlJc w:val="left"/>
      <w:pPr>
        <w:ind w:left="2095" w:hanging="420"/>
      </w:pPr>
    </w:lvl>
    <w:lvl w:ilvl="8" w:tentative="0">
      <w:start w:val="1"/>
      <w:numFmt w:val="lowerRoman"/>
      <w:lvlText w:val="%9."/>
      <w:lvlJc w:val="right"/>
      <w:pPr>
        <w:ind w:left="251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0"/>
  <w:bordersDoNotSurroundFooter w:val="0"/>
  <w:trackRevisions w:val="1"/>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kzNDM1NTk0YjNlNDRhMzAzZjYzZTBkYWZmYTM3NDcifQ=="/>
  </w:docVars>
  <w:rsids>
    <w:rsidRoot w:val="00534992"/>
    <w:rsid w:val="000B4112"/>
    <w:rsid w:val="000F4D5D"/>
    <w:rsid w:val="00116593"/>
    <w:rsid w:val="001E6237"/>
    <w:rsid w:val="003F6B9B"/>
    <w:rsid w:val="00432612"/>
    <w:rsid w:val="00436995"/>
    <w:rsid w:val="00534992"/>
    <w:rsid w:val="005F4AAB"/>
    <w:rsid w:val="0070092D"/>
    <w:rsid w:val="007A1204"/>
    <w:rsid w:val="007B0088"/>
    <w:rsid w:val="00814D19"/>
    <w:rsid w:val="008B7223"/>
    <w:rsid w:val="009447A5"/>
    <w:rsid w:val="009B068C"/>
    <w:rsid w:val="009D094D"/>
    <w:rsid w:val="00A50785"/>
    <w:rsid w:val="00AE43EA"/>
    <w:rsid w:val="00B31E68"/>
    <w:rsid w:val="00B91B26"/>
    <w:rsid w:val="00BA76F6"/>
    <w:rsid w:val="00BD108B"/>
    <w:rsid w:val="00CE0B21"/>
    <w:rsid w:val="00D45F35"/>
    <w:rsid w:val="00D60C77"/>
    <w:rsid w:val="00D67C1A"/>
    <w:rsid w:val="00E50D02"/>
    <w:rsid w:val="00E87DCF"/>
    <w:rsid w:val="00E948A7"/>
    <w:rsid w:val="00ED4974"/>
    <w:rsid w:val="00F40D9C"/>
    <w:rsid w:val="00F80D21"/>
    <w:rsid w:val="01536809"/>
    <w:rsid w:val="01D37CB5"/>
    <w:rsid w:val="02096554"/>
    <w:rsid w:val="026C18FB"/>
    <w:rsid w:val="04C205C7"/>
    <w:rsid w:val="06C94F99"/>
    <w:rsid w:val="07457B56"/>
    <w:rsid w:val="075B443F"/>
    <w:rsid w:val="090D676C"/>
    <w:rsid w:val="0B0B354C"/>
    <w:rsid w:val="0CE934EB"/>
    <w:rsid w:val="0D026C5D"/>
    <w:rsid w:val="0D50624F"/>
    <w:rsid w:val="0E1053AA"/>
    <w:rsid w:val="0F0C791F"/>
    <w:rsid w:val="0F57581D"/>
    <w:rsid w:val="0F84395A"/>
    <w:rsid w:val="10152763"/>
    <w:rsid w:val="10E30B54"/>
    <w:rsid w:val="110E1E0D"/>
    <w:rsid w:val="136D2E63"/>
    <w:rsid w:val="13B8135D"/>
    <w:rsid w:val="142D3661"/>
    <w:rsid w:val="143A6C19"/>
    <w:rsid w:val="155332CF"/>
    <w:rsid w:val="15AC7709"/>
    <w:rsid w:val="167A2D87"/>
    <w:rsid w:val="16B72E2A"/>
    <w:rsid w:val="16FB39EA"/>
    <w:rsid w:val="1A8F5BBE"/>
    <w:rsid w:val="1BEC19BD"/>
    <w:rsid w:val="1CEF2AAA"/>
    <w:rsid w:val="1E775E30"/>
    <w:rsid w:val="1EBE3F94"/>
    <w:rsid w:val="1FE2276E"/>
    <w:rsid w:val="21992C06"/>
    <w:rsid w:val="23203F99"/>
    <w:rsid w:val="24AB0D73"/>
    <w:rsid w:val="24F1026F"/>
    <w:rsid w:val="256A4F48"/>
    <w:rsid w:val="25C004F5"/>
    <w:rsid w:val="2778439E"/>
    <w:rsid w:val="2A51379D"/>
    <w:rsid w:val="2B142038"/>
    <w:rsid w:val="2B1E0EA3"/>
    <w:rsid w:val="2BAF32F2"/>
    <w:rsid w:val="2BC506C8"/>
    <w:rsid w:val="2BC76E23"/>
    <w:rsid w:val="2CEB605D"/>
    <w:rsid w:val="2FB76FDC"/>
    <w:rsid w:val="319662E6"/>
    <w:rsid w:val="31CC4FC0"/>
    <w:rsid w:val="34BB5F56"/>
    <w:rsid w:val="35183386"/>
    <w:rsid w:val="35AC4568"/>
    <w:rsid w:val="36AE57EA"/>
    <w:rsid w:val="384250A6"/>
    <w:rsid w:val="3BA234F9"/>
    <w:rsid w:val="3D490FF7"/>
    <w:rsid w:val="3E9C78CA"/>
    <w:rsid w:val="3F197DE0"/>
    <w:rsid w:val="3F440AD0"/>
    <w:rsid w:val="3F5E26D0"/>
    <w:rsid w:val="41E3786F"/>
    <w:rsid w:val="42311CC2"/>
    <w:rsid w:val="42717819"/>
    <w:rsid w:val="43152214"/>
    <w:rsid w:val="43286AEB"/>
    <w:rsid w:val="439D4A0F"/>
    <w:rsid w:val="44C46B26"/>
    <w:rsid w:val="450B6461"/>
    <w:rsid w:val="46136C7B"/>
    <w:rsid w:val="467A0C55"/>
    <w:rsid w:val="473D61B3"/>
    <w:rsid w:val="48EF4681"/>
    <w:rsid w:val="49BE748D"/>
    <w:rsid w:val="4A334198"/>
    <w:rsid w:val="4D641B27"/>
    <w:rsid w:val="4DB73102"/>
    <w:rsid w:val="4DFC2468"/>
    <w:rsid w:val="4E2C1A29"/>
    <w:rsid w:val="4FC6393A"/>
    <w:rsid w:val="4FD31876"/>
    <w:rsid w:val="51757EB9"/>
    <w:rsid w:val="522A51CE"/>
    <w:rsid w:val="546155E5"/>
    <w:rsid w:val="546F7A23"/>
    <w:rsid w:val="55541115"/>
    <w:rsid w:val="5587793A"/>
    <w:rsid w:val="55B41744"/>
    <w:rsid w:val="567F3536"/>
    <w:rsid w:val="5A3D07D9"/>
    <w:rsid w:val="5AA76AEB"/>
    <w:rsid w:val="5C043D2D"/>
    <w:rsid w:val="5CAC2E12"/>
    <w:rsid w:val="5D506AC9"/>
    <w:rsid w:val="5F557AF4"/>
    <w:rsid w:val="600F4E88"/>
    <w:rsid w:val="601639BC"/>
    <w:rsid w:val="607B6AF2"/>
    <w:rsid w:val="60C90799"/>
    <w:rsid w:val="6140299D"/>
    <w:rsid w:val="620F042E"/>
    <w:rsid w:val="62CD35ED"/>
    <w:rsid w:val="63150AEF"/>
    <w:rsid w:val="63640C4D"/>
    <w:rsid w:val="638C439B"/>
    <w:rsid w:val="63BD792A"/>
    <w:rsid w:val="642813A1"/>
    <w:rsid w:val="68B8120F"/>
    <w:rsid w:val="694110E9"/>
    <w:rsid w:val="6A1F0C14"/>
    <w:rsid w:val="6BE20BA8"/>
    <w:rsid w:val="6C2E4B3D"/>
    <w:rsid w:val="6E8A53E7"/>
    <w:rsid w:val="6F1A45C2"/>
    <w:rsid w:val="6F7D6FD7"/>
    <w:rsid w:val="70682A4A"/>
    <w:rsid w:val="70D378BF"/>
    <w:rsid w:val="70F11741"/>
    <w:rsid w:val="70F321D7"/>
    <w:rsid w:val="718D0867"/>
    <w:rsid w:val="72010724"/>
    <w:rsid w:val="727E207F"/>
    <w:rsid w:val="72823E2D"/>
    <w:rsid w:val="74221F88"/>
    <w:rsid w:val="744228E5"/>
    <w:rsid w:val="74822239"/>
    <w:rsid w:val="76062A0A"/>
    <w:rsid w:val="76575DBA"/>
    <w:rsid w:val="768D06C8"/>
    <w:rsid w:val="789B6561"/>
    <w:rsid w:val="78F07DC8"/>
    <w:rsid w:val="7A4153ED"/>
    <w:rsid w:val="7BF0140B"/>
    <w:rsid w:val="7DAA5057"/>
    <w:rsid w:val="7DB106CB"/>
    <w:rsid w:val="7E132C05"/>
    <w:rsid w:val="7E2C4706"/>
    <w:rsid w:val="7E720C08"/>
    <w:rsid w:val="7E723DC7"/>
    <w:rsid w:val="7E7B7485"/>
    <w:rsid w:val="7F155C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qFormat="1"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3"/>
    <w:qFormat/>
    <w:uiPriority w:val="9"/>
    <w:pPr>
      <w:keepNext/>
      <w:keepLines/>
      <w:spacing w:before="340" w:after="330" w:line="578" w:lineRule="auto"/>
      <w:outlineLvl w:val="0"/>
    </w:pPr>
    <w:rPr>
      <w:rFonts w:ascii="Calibri" w:hAnsi="Calibri" w:eastAsia="宋体" w:cs="Times New Roman"/>
      <w:b/>
      <w:bCs/>
      <w:kern w:val="44"/>
      <w:sz w:val="44"/>
      <w:szCs w:val="44"/>
    </w:rPr>
  </w:style>
  <w:style w:type="paragraph" w:styleId="4">
    <w:name w:val="heading 2"/>
    <w:basedOn w:val="1"/>
    <w:next w:val="1"/>
    <w:link w:val="24"/>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line="360" w:lineRule="auto"/>
      <w:ind w:firstLine="200" w:firstLineChars="200"/>
    </w:pPr>
    <w:rPr>
      <w:sz w:val="24"/>
    </w:rPr>
  </w:style>
  <w:style w:type="paragraph" w:styleId="5">
    <w:name w:val="table of authorities"/>
    <w:basedOn w:val="1"/>
    <w:next w:val="1"/>
    <w:unhideWhenUsed/>
    <w:qFormat/>
    <w:uiPriority w:val="0"/>
    <w:pPr>
      <w:ind w:left="420" w:leftChars="200"/>
    </w:pPr>
    <w:rPr>
      <w:rFonts w:ascii="Times New Roman" w:hAnsi="Times New Roman" w:eastAsia="宋体" w:cs="Times New Roman"/>
      <w:szCs w:val="20"/>
    </w:rPr>
  </w:style>
  <w:style w:type="paragraph" w:styleId="6">
    <w:name w:val="annotation text"/>
    <w:basedOn w:val="1"/>
    <w:link w:val="18"/>
    <w:unhideWhenUsed/>
    <w:qFormat/>
    <w:uiPriority w:val="99"/>
    <w:rPr>
      <w:rFonts w:ascii="Times New Roman" w:hAnsi="Times New Roman" w:eastAsia="宋体" w:cs="Times New Roman"/>
      <w:sz w:val="20"/>
      <w:szCs w:val="20"/>
    </w:rPr>
  </w:style>
  <w:style w:type="paragraph" w:styleId="7">
    <w:name w:val="Body Text Indent"/>
    <w:basedOn w:val="1"/>
    <w:link w:val="19"/>
    <w:unhideWhenUsed/>
    <w:qFormat/>
    <w:uiPriority w:val="99"/>
    <w:pPr>
      <w:tabs>
        <w:tab w:val="left" w:pos="720"/>
      </w:tabs>
      <w:ind w:left="720" w:firstLine="560"/>
    </w:pPr>
    <w:rPr>
      <w:rFonts w:ascii="Times New Roman" w:hAnsi="Times New Roman" w:eastAsia="宋体" w:cs="Times New Roman"/>
      <w:sz w:val="28"/>
      <w:szCs w:val="20"/>
    </w:rPr>
  </w:style>
  <w:style w:type="paragraph" w:styleId="8">
    <w:name w:val="Plain Text"/>
    <w:basedOn w:val="1"/>
    <w:link w:val="25"/>
    <w:qFormat/>
    <w:uiPriority w:val="0"/>
    <w:rPr>
      <w:rFonts w:ascii="宋体" w:hAnsi="Courier New" w:eastAsia="宋体" w:cs="Courier New"/>
      <w:szCs w:val="21"/>
    </w:rPr>
  </w:style>
  <w:style w:type="paragraph" w:styleId="9">
    <w:name w:val="footer"/>
    <w:basedOn w:val="1"/>
    <w:link w:val="22"/>
    <w:unhideWhenUsed/>
    <w:qFormat/>
    <w:uiPriority w:val="99"/>
    <w:pPr>
      <w:tabs>
        <w:tab w:val="center" w:pos="4153"/>
        <w:tab w:val="right" w:pos="8306"/>
      </w:tabs>
      <w:snapToGrid w:val="0"/>
      <w:jc w:val="left"/>
    </w:pPr>
    <w:rPr>
      <w:sz w:val="18"/>
      <w:szCs w:val="18"/>
    </w:rPr>
  </w:style>
  <w:style w:type="paragraph" w:styleId="10">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paragraph" w:styleId="12">
    <w:name w:val="Title"/>
    <w:basedOn w:val="1"/>
    <w:link w:val="20"/>
    <w:qFormat/>
    <w:uiPriority w:val="10"/>
    <w:pPr>
      <w:jc w:val="center"/>
    </w:pPr>
    <w:rPr>
      <w:rFonts w:ascii="Times New Roman" w:hAnsi="Times New Roman" w:eastAsia="宋体" w:cs="Times New Roman"/>
      <w:b/>
      <w:szCs w:val="20"/>
    </w:rPr>
  </w:style>
  <w:style w:type="table" w:styleId="14">
    <w:name w:val="Table Grid"/>
    <w:basedOn w:val="13"/>
    <w:unhideWhenUsed/>
    <w:qFormat/>
    <w:uiPriority w:val="9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qFormat/>
    <w:uiPriority w:val="0"/>
  </w:style>
  <w:style w:type="character" w:styleId="17">
    <w:name w:val="annotation reference"/>
    <w:basedOn w:val="15"/>
    <w:semiHidden/>
    <w:unhideWhenUsed/>
    <w:qFormat/>
    <w:uiPriority w:val="99"/>
    <w:rPr>
      <w:sz w:val="21"/>
      <w:szCs w:val="21"/>
    </w:rPr>
  </w:style>
  <w:style w:type="character" w:customStyle="1" w:styleId="18">
    <w:name w:val="批注文字 字符"/>
    <w:basedOn w:val="15"/>
    <w:link w:val="6"/>
    <w:qFormat/>
    <w:uiPriority w:val="99"/>
    <w:rPr>
      <w:rFonts w:ascii="Times New Roman" w:hAnsi="Times New Roman" w:eastAsia="宋体" w:cs="Times New Roman"/>
      <w:sz w:val="20"/>
      <w:szCs w:val="20"/>
    </w:rPr>
  </w:style>
  <w:style w:type="character" w:customStyle="1" w:styleId="19">
    <w:name w:val="正文文本缩进 字符"/>
    <w:basedOn w:val="15"/>
    <w:link w:val="7"/>
    <w:qFormat/>
    <w:uiPriority w:val="99"/>
    <w:rPr>
      <w:rFonts w:ascii="Times New Roman" w:hAnsi="Times New Roman" w:eastAsia="宋体" w:cs="Times New Roman"/>
      <w:sz w:val="28"/>
      <w:szCs w:val="20"/>
    </w:rPr>
  </w:style>
  <w:style w:type="character" w:customStyle="1" w:styleId="20">
    <w:name w:val="标题 字符"/>
    <w:basedOn w:val="15"/>
    <w:link w:val="12"/>
    <w:qFormat/>
    <w:uiPriority w:val="10"/>
    <w:rPr>
      <w:rFonts w:ascii="Times New Roman" w:hAnsi="Times New Roman" w:eastAsia="宋体" w:cs="Times New Roman"/>
      <w:b/>
      <w:szCs w:val="20"/>
    </w:rPr>
  </w:style>
  <w:style w:type="character" w:customStyle="1" w:styleId="21">
    <w:name w:val="页眉 字符"/>
    <w:basedOn w:val="15"/>
    <w:link w:val="10"/>
    <w:qFormat/>
    <w:uiPriority w:val="99"/>
    <w:rPr>
      <w:sz w:val="18"/>
      <w:szCs w:val="18"/>
    </w:rPr>
  </w:style>
  <w:style w:type="character" w:customStyle="1" w:styleId="22">
    <w:name w:val="页脚 字符"/>
    <w:basedOn w:val="15"/>
    <w:link w:val="9"/>
    <w:qFormat/>
    <w:uiPriority w:val="99"/>
    <w:rPr>
      <w:sz w:val="18"/>
      <w:szCs w:val="18"/>
    </w:rPr>
  </w:style>
  <w:style w:type="character" w:customStyle="1" w:styleId="23">
    <w:name w:val="标题 1 字符"/>
    <w:basedOn w:val="15"/>
    <w:link w:val="3"/>
    <w:qFormat/>
    <w:uiPriority w:val="9"/>
    <w:rPr>
      <w:rFonts w:ascii="Calibri" w:hAnsi="Calibri" w:eastAsia="宋体" w:cs="Times New Roman"/>
      <w:b/>
      <w:bCs/>
      <w:kern w:val="44"/>
      <w:sz w:val="44"/>
      <w:szCs w:val="44"/>
    </w:rPr>
  </w:style>
  <w:style w:type="character" w:customStyle="1" w:styleId="24">
    <w:name w:val="标题 2 字符"/>
    <w:basedOn w:val="15"/>
    <w:link w:val="4"/>
    <w:qFormat/>
    <w:uiPriority w:val="9"/>
    <w:rPr>
      <w:rFonts w:ascii="Cambria" w:hAnsi="Cambria" w:eastAsia="宋体" w:cs="Times New Roman"/>
      <w:b/>
      <w:bCs/>
      <w:sz w:val="32"/>
      <w:szCs w:val="32"/>
    </w:rPr>
  </w:style>
  <w:style w:type="character" w:customStyle="1" w:styleId="25">
    <w:name w:val="纯文本 字符"/>
    <w:basedOn w:val="15"/>
    <w:link w:val="8"/>
    <w:qFormat/>
    <w:uiPriority w:val="0"/>
    <w:rPr>
      <w:rFonts w:ascii="宋体" w:hAnsi="Courier New" w:eastAsia="宋体" w:cs="Courier New"/>
      <w:szCs w:val="21"/>
    </w:rPr>
  </w:style>
  <w:style w:type="character" w:customStyle="1" w:styleId="26">
    <w:name w:val="NormalCharacter"/>
    <w:qFormat/>
    <w:uiPriority w:val="0"/>
  </w:style>
  <w:style w:type="paragraph" w:customStyle="1" w:styleId="27">
    <w:name w:val="G_正文"/>
    <w:basedOn w:val="1"/>
    <w:qFormat/>
    <w:uiPriority w:val="0"/>
    <w:pPr>
      <w:snapToGrid w:val="0"/>
      <w:spacing w:line="360" w:lineRule="auto"/>
      <w:ind w:firstLine="480" w:firstLineChars="200"/>
    </w:pPr>
    <w:rPr>
      <w:rFonts w:ascii="宋体" w:hAnsi="宋体" w:eastAsia="宋体" w:cs="Times New Roman"/>
      <w:kern w:val="0"/>
      <w:sz w:val="24"/>
      <w:szCs w:val="24"/>
    </w:rPr>
  </w:style>
  <w:style w:type="paragraph" w:styleId="28">
    <w:name w:val="List Paragraph"/>
    <w:basedOn w:val="1"/>
    <w:qFormat/>
    <w:uiPriority w:val="34"/>
    <w:pPr>
      <w:ind w:firstLine="420" w:firstLineChars="200"/>
    </w:pPr>
    <w:rPr>
      <w:rFonts w:ascii="Calibri" w:hAnsi="Calibri"/>
      <w:szCs w:val="22"/>
    </w:rPr>
  </w:style>
  <w:style w:type="paragraph" w:customStyle="1" w:styleId="29">
    <w:name w:val="Default"/>
    <w:qFormat/>
    <w:uiPriority w:val="0"/>
    <w:pPr>
      <w:widowControl w:val="0"/>
      <w:autoSpaceDE w:val="0"/>
      <w:autoSpaceDN w:val="0"/>
      <w:adjustRightInd w:val="0"/>
    </w:pPr>
    <w:rPr>
      <w:rFonts w:ascii="仿宋_x0001_...." w:hAnsi="Times New Roman" w:eastAsia="仿宋_x0001_...." w:cs="仿宋_x0001_...."/>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25</Pages>
  <Words>6583</Words>
  <Characters>7007</Characters>
  <Lines>52</Lines>
  <Paragraphs>14</Paragraphs>
  <TotalTime>11</TotalTime>
  <ScaleCrop>false</ScaleCrop>
  <LinksUpToDate>false</LinksUpToDate>
  <CharactersWithSpaces>8039</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2021-07-21T08:44:00Z</dcterms:created>
  <dc:creator>孙碧颖</dc:creator>
  <cp:lastModifiedBy>本泽马</cp:lastModifiedBy>
  <cp:lastPrinted>2021-11-18T06:35:00Z</cp:lastPrinted>
  <dcterms:modified xsi:type="dcterms:W3CDTF">2023-12-04T06:24:09Z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1846E7640D0A452C8E10D5CD2F4B7FEC</vt:lpwstr>
  </property>
</Properties>
</file>