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jc w:val="center"/>
        <w:rPr>
          <w:rFonts w:hint="eastAsia" w:eastAsia="宋体"/>
          <w:b/>
          <w:bCs/>
          <w:sz w:val="44"/>
          <w:szCs w:val="44"/>
          <w:lang w:eastAsia="zh-CN"/>
        </w:rPr>
      </w:pPr>
      <w:r>
        <w:rPr>
          <w:rFonts w:hint="eastAsia" w:ascii="宋体" w:hAnsi="宋体" w:cs="宋体"/>
          <w:b/>
          <w:bCs/>
          <w:sz w:val="44"/>
          <w:szCs w:val="44"/>
          <w:lang w:val="en-US" w:eastAsia="zh-CN"/>
        </w:rPr>
        <w:t>韶关</w:t>
      </w:r>
      <w:r>
        <w:rPr>
          <w:rFonts w:hint="eastAsia" w:ascii="宋体" w:hAnsi="宋体" w:cs="宋体"/>
          <w:b/>
          <w:bCs/>
          <w:sz w:val="44"/>
          <w:szCs w:val="44"/>
        </w:rPr>
        <w:t>机场航站楼</w:t>
      </w:r>
      <w:r>
        <w:rPr>
          <w:rFonts w:hint="eastAsia" w:ascii="宋体" w:hAnsi="宋体" w:cs="宋体"/>
          <w:b/>
          <w:bCs/>
          <w:sz w:val="44"/>
          <w:szCs w:val="44"/>
          <w:lang w:eastAsia="zh-CN"/>
        </w:rPr>
        <w:t>商铺项目</w:t>
      </w:r>
      <w:r>
        <w:rPr>
          <w:rFonts w:hint="eastAsia" w:ascii="宋体" w:hAnsi="宋体" w:cs="宋体"/>
          <w:b/>
          <w:bCs/>
          <w:sz w:val="44"/>
          <w:szCs w:val="44"/>
        </w:rPr>
        <w:t>文件</w:t>
      </w:r>
      <w:r>
        <w:rPr>
          <w:rFonts w:hint="eastAsia" w:ascii="宋体" w:hAnsi="宋体" w:cs="宋体"/>
          <w:b/>
          <w:bCs/>
          <w:sz w:val="44"/>
          <w:szCs w:val="44"/>
          <w:lang w:eastAsia="zh-CN"/>
        </w:rPr>
        <w:t>（</w:t>
      </w:r>
      <w:r>
        <w:rPr>
          <w:rFonts w:hint="eastAsia" w:ascii="宋体" w:hAnsi="宋体" w:cs="宋体"/>
          <w:b/>
          <w:bCs/>
          <w:sz w:val="44"/>
          <w:szCs w:val="44"/>
          <w:lang w:val="en-US" w:eastAsia="zh-CN"/>
        </w:rPr>
        <w:t>第三次</w:t>
      </w:r>
      <w:r>
        <w:rPr>
          <w:rFonts w:hint="eastAsia" w:ascii="宋体" w:hAnsi="宋体" w:cs="宋体"/>
          <w:b/>
          <w:bCs/>
          <w:sz w:val="44"/>
          <w:szCs w:val="44"/>
          <w:lang w:eastAsia="zh-CN"/>
        </w:rPr>
        <w:t>）</w:t>
      </w:r>
    </w:p>
    <w:p>
      <w:pPr>
        <w:jc w:val="center"/>
        <w:rPr>
          <w:b/>
          <w:bCs/>
          <w:sz w:val="44"/>
          <w:szCs w:val="44"/>
        </w:rPr>
      </w:pP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广东省机场管理集团</w:t>
      </w:r>
      <w:r>
        <w:rPr>
          <w:rFonts w:hint="eastAsia" w:ascii="仿宋_GB2312" w:hAnsi="仿宋_GB2312" w:eastAsia="仿宋_GB2312" w:cs="仿宋_GB2312"/>
          <w:sz w:val="28"/>
          <w:szCs w:val="28"/>
          <w:lang w:val="en-US" w:eastAsia="zh-CN"/>
        </w:rPr>
        <w:t>韶关丹霞</w:t>
      </w:r>
      <w:r>
        <w:rPr>
          <w:rFonts w:hint="eastAsia" w:ascii="仿宋_GB2312" w:hAnsi="仿宋_GB2312" w:eastAsia="仿宋_GB2312" w:cs="仿宋_GB2312"/>
          <w:sz w:val="28"/>
          <w:szCs w:val="28"/>
        </w:rPr>
        <w:t>机场</w:t>
      </w:r>
      <w:r>
        <w:rPr>
          <w:rFonts w:hint="eastAsia" w:ascii="仿宋_GB2312" w:hAnsi="仿宋_GB2312" w:eastAsia="仿宋_GB2312" w:cs="仿宋_GB2312"/>
          <w:sz w:val="28"/>
          <w:szCs w:val="28"/>
          <w:lang w:val="en-US" w:eastAsia="zh-CN"/>
        </w:rPr>
        <w:t>有限</w:t>
      </w:r>
      <w:r>
        <w:rPr>
          <w:rFonts w:hint="eastAsia" w:ascii="仿宋_GB2312" w:hAnsi="仿宋_GB2312" w:eastAsia="仿宋_GB2312" w:cs="仿宋_GB2312"/>
          <w:sz w:val="28"/>
          <w:szCs w:val="28"/>
        </w:rPr>
        <w:t>公司（以下称“招商人”） 对</w:t>
      </w:r>
      <w:r>
        <w:rPr>
          <w:rFonts w:hint="eastAsia" w:ascii="仿宋_GB2312" w:hAnsi="仿宋_GB2312" w:eastAsia="仿宋_GB2312" w:cs="仿宋_GB2312"/>
          <w:sz w:val="28"/>
          <w:szCs w:val="28"/>
          <w:lang w:val="en-US" w:eastAsia="zh-CN"/>
        </w:rPr>
        <w:t>韶关</w:t>
      </w:r>
      <w:r>
        <w:rPr>
          <w:rFonts w:hint="eastAsia" w:ascii="仿宋_GB2312" w:hAnsi="仿宋_GB2312" w:eastAsia="仿宋_GB2312" w:cs="仿宋_GB2312"/>
          <w:sz w:val="28"/>
          <w:szCs w:val="28"/>
        </w:rPr>
        <w:t>机场航站楼商铺项目（以下简称“</w:t>
      </w:r>
      <w:r>
        <w:rPr>
          <w:rFonts w:hint="eastAsia" w:ascii="仿宋_GB2312" w:hAnsi="仿宋_GB2312" w:eastAsia="仿宋_GB2312" w:cs="仿宋_GB2312"/>
          <w:sz w:val="28"/>
          <w:szCs w:val="28"/>
          <w:lang w:val="en-US" w:eastAsia="zh-CN"/>
        </w:rPr>
        <w:t>商铺项目</w:t>
      </w:r>
      <w:r>
        <w:rPr>
          <w:rFonts w:hint="eastAsia" w:ascii="仿宋_GB2312" w:hAnsi="仿宋_GB2312" w:eastAsia="仿宋_GB2312" w:cs="仿宋_GB2312"/>
          <w:sz w:val="28"/>
          <w:szCs w:val="28"/>
        </w:rPr>
        <w:t>”）进行招商，邀请符合资质的各家单</w:t>
      </w:r>
      <w:r>
        <w:rPr>
          <w:rFonts w:hint="eastAsia" w:ascii="仿宋_GB2312" w:hAnsi="仿宋_GB2312" w:eastAsia="仿宋_GB2312" w:cs="仿宋_GB2312"/>
          <w:sz w:val="28"/>
          <w:szCs w:val="28"/>
          <w:lang w:val="en-US" w:eastAsia="zh-CN"/>
        </w:rPr>
        <w:t>位</w:t>
      </w:r>
      <w:r>
        <w:rPr>
          <w:rFonts w:hint="eastAsia" w:ascii="仿宋_GB2312" w:hAnsi="仿宋_GB2312" w:eastAsia="仿宋_GB2312" w:cs="仿宋_GB2312"/>
          <w:sz w:val="28"/>
          <w:szCs w:val="28"/>
        </w:rPr>
        <w:t>（以下</w:t>
      </w:r>
      <w:r>
        <w:rPr>
          <w:rFonts w:hint="eastAsia" w:ascii="仿宋_GB2312" w:hAnsi="仿宋_GB2312" w:eastAsia="仿宋_GB2312" w:cs="仿宋_GB2312"/>
          <w:sz w:val="28"/>
          <w:szCs w:val="28"/>
          <w:lang w:val="en-US" w:eastAsia="zh-CN"/>
        </w:rPr>
        <w:t>简称</w:t>
      </w:r>
      <w:r>
        <w:rPr>
          <w:rFonts w:hint="eastAsia" w:ascii="仿宋_GB2312" w:hAnsi="仿宋_GB2312" w:eastAsia="仿宋_GB2312" w:cs="仿宋_GB2312"/>
          <w:sz w:val="28"/>
          <w:szCs w:val="28"/>
        </w:rPr>
        <w:t>“响应人”）就以下内容提交</w:t>
      </w:r>
      <w:r>
        <w:rPr>
          <w:rFonts w:hint="eastAsia" w:ascii="仿宋_GB2312" w:hAnsi="仿宋_GB2312" w:eastAsia="仿宋_GB2312" w:cs="仿宋_GB2312"/>
          <w:sz w:val="28"/>
          <w:szCs w:val="28"/>
          <w:lang w:val="en-US" w:eastAsia="zh-CN"/>
        </w:rPr>
        <w:t>响应文件</w:t>
      </w:r>
      <w:r>
        <w:rPr>
          <w:rFonts w:hint="eastAsia" w:ascii="仿宋_GB2312" w:hAnsi="仿宋_GB2312" w:eastAsia="仿宋_GB2312" w:cs="仿宋_GB2312"/>
          <w:sz w:val="28"/>
          <w:szCs w:val="28"/>
        </w:rPr>
        <w:t>：</w:t>
      </w:r>
    </w:p>
    <w:p>
      <w:pPr>
        <w:ind w:firstLine="560" w:firstLineChars="200"/>
        <w:rPr>
          <w:rFonts w:ascii="黑体" w:hAnsi="黑体" w:eastAsia="黑体" w:cs="黑体"/>
          <w:sz w:val="28"/>
          <w:szCs w:val="28"/>
        </w:rPr>
      </w:pPr>
      <w:bookmarkStart w:id="0" w:name="_Toc133028938"/>
      <w:r>
        <w:rPr>
          <w:rFonts w:hint="eastAsia" w:ascii="黑体" w:hAnsi="黑体" w:eastAsia="黑体" w:cs="黑体"/>
          <w:sz w:val="28"/>
          <w:szCs w:val="28"/>
        </w:rPr>
        <w:t>一、项目说明</w:t>
      </w:r>
      <w:bookmarkEnd w:id="0"/>
      <w:r>
        <w:rPr>
          <w:rFonts w:hint="eastAsia" w:ascii="黑体" w:hAnsi="黑体" w:eastAsia="黑体" w:cs="黑体"/>
          <w:sz w:val="28"/>
          <w:szCs w:val="28"/>
        </w:rPr>
        <w:tab/>
      </w:r>
    </w:p>
    <w:p>
      <w:pPr>
        <w:ind w:firstLine="562" w:firstLineChars="200"/>
        <w:rPr>
          <w:rFonts w:hint="default"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rPr>
        <w:t>1.项目编号：</w:t>
      </w:r>
      <w:r>
        <w:rPr>
          <w:rFonts w:hint="eastAsia" w:ascii="仿宋_GB2312" w:hAnsi="仿宋_GB2312" w:eastAsia="仿宋_GB2312" w:cs="仿宋_GB2312"/>
          <w:b/>
          <w:bCs/>
          <w:sz w:val="28"/>
          <w:szCs w:val="28"/>
          <w:highlight w:val="none"/>
          <w:lang w:val="en-US" w:eastAsia="zh-CN"/>
        </w:rPr>
        <w:t>SG</w:t>
      </w:r>
      <w:r>
        <w:rPr>
          <w:rFonts w:hint="eastAsia" w:ascii="仿宋_GB2312" w:hAnsi="仿宋_GB2312" w:eastAsia="仿宋_GB2312" w:cs="仿宋_GB2312"/>
          <w:b/>
          <w:bCs/>
          <w:sz w:val="28"/>
          <w:szCs w:val="28"/>
          <w:highlight w:val="none"/>
        </w:rPr>
        <w:t>JCZS-202</w:t>
      </w:r>
      <w:r>
        <w:rPr>
          <w:rFonts w:hint="eastAsia" w:ascii="仿宋_GB2312" w:hAnsi="仿宋_GB2312" w:eastAsia="仿宋_GB2312" w:cs="仿宋_GB2312"/>
          <w:b/>
          <w:bCs/>
          <w:sz w:val="28"/>
          <w:szCs w:val="28"/>
          <w:highlight w:val="none"/>
          <w:lang w:val="en-US" w:eastAsia="zh-CN"/>
        </w:rPr>
        <w:t>3003</w:t>
      </w:r>
    </w:p>
    <w:p>
      <w:pPr>
        <w:ind w:firstLine="562"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1.项目名称：</w:t>
      </w:r>
      <w:r>
        <w:rPr>
          <w:rFonts w:hint="eastAsia" w:ascii="仿宋_GB2312" w:hAnsi="仿宋_GB2312" w:eastAsia="仿宋_GB2312" w:cs="仿宋_GB2312"/>
          <w:sz w:val="28"/>
          <w:szCs w:val="28"/>
          <w:lang w:val="en-US" w:eastAsia="zh-CN"/>
        </w:rPr>
        <w:t>韶关</w:t>
      </w:r>
      <w:r>
        <w:rPr>
          <w:rFonts w:hint="eastAsia" w:ascii="仿宋_GB2312" w:hAnsi="仿宋_GB2312" w:eastAsia="仿宋_GB2312" w:cs="仿宋_GB2312"/>
          <w:sz w:val="28"/>
          <w:szCs w:val="28"/>
        </w:rPr>
        <w:t>机场航站楼</w:t>
      </w:r>
      <w:r>
        <w:rPr>
          <w:rFonts w:hint="eastAsia" w:ascii="仿宋_GB2312" w:hAnsi="仿宋_GB2312" w:eastAsia="仿宋_GB2312" w:cs="仿宋_GB2312"/>
          <w:sz w:val="28"/>
          <w:szCs w:val="28"/>
          <w:lang w:eastAsia="zh-CN"/>
        </w:rPr>
        <w:t>商铺项目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right="0" w:firstLine="560" w:firstLineChars="200"/>
        <w:jc w:val="left"/>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二、项目概况</w:t>
      </w:r>
    </w:p>
    <w:p>
      <w:pPr>
        <w:rPr>
          <w:rFonts w:hint="eastAsia" w:ascii="宋体" w:hAnsi="宋体" w:eastAsia="宋体" w:cs="宋体"/>
          <w:b/>
          <w:bCs/>
          <w:color w:val="auto"/>
          <w:sz w:val="21"/>
          <w:szCs w:val="21"/>
          <w:highlight w:val="none"/>
          <w:lang w:val="en-US" w:eastAsia="zh-CN"/>
        </w:rPr>
      </w:pPr>
      <w:r>
        <w:rPr>
          <w:rFonts w:hint="eastAsia" w:ascii="仿宋_GB2312" w:hAnsi="仿宋_GB2312" w:eastAsia="仿宋_GB2312" w:cs="仿宋_GB2312"/>
          <w:sz w:val="28"/>
          <w:szCs w:val="28"/>
        </w:rPr>
        <w:t>本项目对</w:t>
      </w:r>
      <w:r>
        <w:rPr>
          <w:rFonts w:hint="eastAsia" w:ascii="仿宋_GB2312" w:hAnsi="仿宋_GB2312" w:eastAsia="仿宋_GB2312" w:cs="仿宋_GB2312"/>
          <w:sz w:val="28"/>
          <w:szCs w:val="28"/>
          <w:lang w:val="en-US" w:eastAsia="zh-CN"/>
        </w:rPr>
        <w:t>韶关机场</w:t>
      </w:r>
      <w:r>
        <w:rPr>
          <w:rFonts w:hint="eastAsia" w:ascii="仿宋_GB2312" w:hAnsi="仿宋_GB2312" w:eastAsia="仿宋_GB2312" w:cs="仿宋_GB2312"/>
          <w:sz w:val="28"/>
          <w:szCs w:val="28"/>
        </w:rPr>
        <w:t>航站楼</w:t>
      </w:r>
      <w:r>
        <w:rPr>
          <w:rFonts w:hint="eastAsia" w:ascii="仿宋_GB2312" w:hAnsi="仿宋_GB2312" w:eastAsia="仿宋_GB2312" w:cs="仿宋_GB2312"/>
          <w:sz w:val="28"/>
          <w:szCs w:val="28"/>
          <w:lang w:val="en-US" w:eastAsia="zh-CN"/>
        </w:rPr>
        <w:t>内9个商铺</w:t>
      </w:r>
      <w:r>
        <w:rPr>
          <w:rFonts w:hint="eastAsia" w:ascii="仿宋_GB2312" w:hAnsi="仿宋_GB2312" w:eastAsia="仿宋_GB2312" w:cs="仿宋_GB2312"/>
          <w:sz w:val="28"/>
          <w:szCs w:val="28"/>
        </w:rPr>
        <w:t>进行招商</w:t>
      </w:r>
      <w:r>
        <w:rPr>
          <w:rFonts w:hint="eastAsia" w:ascii="仿宋_GB2312" w:hAnsi="仿宋_GB2312" w:eastAsia="仿宋_GB2312" w:cs="仿宋_GB2312"/>
          <w:sz w:val="28"/>
          <w:szCs w:val="28"/>
          <w:highlight w:val="none"/>
        </w:rPr>
        <w:t>（位置详见</w:t>
      </w:r>
      <w:r>
        <w:rPr>
          <w:rFonts w:hint="eastAsia" w:ascii="仿宋_GB2312" w:hAnsi="仿宋_GB2312" w:eastAsia="仿宋_GB2312" w:cs="仿宋_GB2312"/>
          <w:sz w:val="28"/>
          <w:szCs w:val="28"/>
          <w:highlight w:val="none"/>
          <w:lang w:val="en-US" w:eastAsia="zh-CN"/>
        </w:rPr>
        <w:t>下图</w:t>
      </w:r>
      <w:r>
        <w:rPr>
          <w:rFonts w:hint="eastAsia" w:ascii="仿宋_GB2312" w:hAnsi="仿宋_GB2312" w:eastAsia="仿宋_GB2312" w:cs="仿宋_GB2312"/>
          <w:sz w:val="28"/>
          <w:szCs w:val="28"/>
          <w:highlight w:val="none"/>
        </w:rPr>
        <w:t>）。</w:t>
      </w: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航站楼一楼平面图</w:t>
      </w:r>
      <w:r>
        <w:rPr>
          <w:rFonts w:hint="eastAsia" w:ascii="宋体" w:hAnsi="宋体" w:cs="宋体"/>
          <w:b/>
          <w:bCs/>
          <w:color w:val="auto"/>
          <w:sz w:val="21"/>
          <w:szCs w:val="21"/>
          <w:highlight w:val="none"/>
          <w:lang w:val="en-US"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righ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inline distT="0" distB="0" distL="114300" distR="114300">
            <wp:extent cx="5981700" cy="203708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81700" cy="2037080"/>
                    </a:xfrm>
                    <a:prstGeom prst="rect">
                      <a:avLst/>
                    </a:prstGeom>
                    <a:noFill/>
                    <a:ln>
                      <a:noFill/>
                    </a:ln>
                  </pic:spPr>
                </pic:pic>
              </a:graphicData>
            </a:graphic>
          </wp:inline>
        </w:drawing>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right="0" w:firstLine="420" w:firstLineChars="200"/>
        <w:jc w:val="left"/>
        <w:rPr>
          <w:rFonts w:hint="eastAsia" w:ascii="宋体" w:hAnsi="宋体" w:eastAsia="宋体" w:cs="宋体"/>
          <w:color w:val="auto"/>
          <w:sz w:val="21"/>
          <w:szCs w:val="21"/>
          <w:highlight w:val="no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right="0"/>
        <w:jc w:val="left"/>
        <w:rPr>
          <w:rFonts w:hint="eastAsia" w:ascii="宋体" w:hAnsi="宋体" w:eastAsia="宋体" w:cs="宋体"/>
          <w:color w:val="auto"/>
          <w:sz w:val="21"/>
          <w:szCs w:val="21"/>
          <w:highlight w:val="none"/>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right="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航站楼二层平面图</w:t>
      </w:r>
      <w:r>
        <w:rPr>
          <w:rFonts w:hint="eastAsia" w:ascii="宋体" w:hAnsi="宋体" w:cs="宋体"/>
          <w:b/>
          <w:bCs/>
          <w:color w:val="auto"/>
          <w:sz w:val="21"/>
          <w:szCs w:val="21"/>
          <w:highlight w:val="none"/>
          <w:lang w:val="en-US" w:eastAsia="zh-CN"/>
        </w:rPr>
        <w:t>：</w:t>
      </w:r>
    </w:p>
    <w:tbl>
      <w:tblPr>
        <w:tblStyle w:val="12"/>
        <w:tblpPr w:leftFromText="180" w:rightFromText="180" w:vertAnchor="text" w:horzAnchor="page" w:tblpX="1536" w:tblpY="3197"/>
        <w:tblOverlap w:val="never"/>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00"/>
        <w:gridCol w:w="2450"/>
        <w:gridCol w:w="933"/>
        <w:gridCol w:w="883"/>
        <w:gridCol w:w="934"/>
        <w:gridCol w:w="195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9" w:hRule="atLeast"/>
        </w:trPr>
        <w:tc>
          <w:tcPr>
            <w:tcW w:w="6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商铺编号</w:t>
            </w:r>
          </w:p>
        </w:tc>
        <w:tc>
          <w:tcPr>
            <w:tcW w:w="2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位置</w:t>
            </w:r>
          </w:p>
        </w:tc>
        <w:tc>
          <w:tcPr>
            <w:tcW w:w="9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面积（㎡）</w:t>
            </w:r>
          </w:p>
        </w:tc>
        <w:tc>
          <w:tcPr>
            <w:tcW w:w="88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起点报价（元/平米/月）</w:t>
            </w:r>
          </w:p>
        </w:tc>
        <w:tc>
          <w:tcPr>
            <w:tcW w:w="9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经营年限</w:t>
            </w:r>
          </w:p>
        </w:tc>
        <w:tc>
          <w:tcPr>
            <w:tcW w:w="19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年增幅</w:t>
            </w:r>
          </w:p>
        </w:tc>
        <w:tc>
          <w:tcPr>
            <w:tcW w:w="118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5" w:hRule="atLeast"/>
        </w:trPr>
        <w:tc>
          <w:tcPr>
            <w:tcW w:w="6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 xml:space="preserve"> L102</w:t>
            </w:r>
          </w:p>
        </w:tc>
        <w:tc>
          <w:tcPr>
            <w:tcW w:w="2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航站楼一楼大厅到达出口（店铺）</w:t>
            </w:r>
          </w:p>
        </w:tc>
        <w:tc>
          <w:tcPr>
            <w:tcW w:w="9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 xml:space="preserve">22.40 </w:t>
            </w:r>
          </w:p>
        </w:tc>
        <w:tc>
          <w:tcPr>
            <w:tcW w:w="88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65 .00</w:t>
            </w:r>
          </w:p>
        </w:tc>
        <w:tc>
          <w:tcPr>
            <w:tcW w:w="9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3年</w:t>
            </w:r>
          </w:p>
        </w:tc>
        <w:tc>
          <w:tcPr>
            <w:tcW w:w="1950"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自第二个协议年度起租金实施递增：每年在上一年协议租金基础上递增3%。</w:t>
            </w:r>
          </w:p>
        </w:tc>
        <w:tc>
          <w:tcPr>
            <w:tcW w:w="1183" w:type="dxa"/>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3" w:hRule="atLeast"/>
        </w:trPr>
        <w:tc>
          <w:tcPr>
            <w:tcW w:w="6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L104</w:t>
            </w:r>
          </w:p>
        </w:tc>
        <w:tc>
          <w:tcPr>
            <w:tcW w:w="2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航站楼一楼隔离区内远机位登机口（店铺）</w:t>
            </w:r>
          </w:p>
        </w:tc>
        <w:tc>
          <w:tcPr>
            <w:tcW w:w="9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39.83</w:t>
            </w:r>
          </w:p>
        </w:tc>
        <w:tc>
          <w:tcPr>
            <w:tcW w:w="88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50.00</w:t>
            </w:r>
          </w:p>
        </w:tc>
        <w:tc>
          <w:tcPr>
            <w:tcW w:w="9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sz w:val="22"/>
                <w:szCs w:val="22"/>
                <w:u w:val="none"/>
                <w:lang w:val="en-US" w:eastAsia="zh-CN"/>
              </w:rPr>
              <w:t>3年</w:t>
            </w:r>
          </w:p>
        </w:tc>
        <w:tc>
          <w:tcPr>
            <w:tcW w:w="19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3" w:type="dxa"/>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6" w:hRule="atLeast"/>
        </w:trPr>
        <w:tc>
          <w:tcPr>
            <w:tcW w:w="6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L201</w:t>
            </w:r>
          </w:p>
        </w:tc>
        <w:tc>
          <w:tcPr>
            <w:tcW w:w="2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航站楼隔离区内二楼  （店铺）</w:t>
            </w:r>
          </w:p>
        </w:tc>
        <w:tc>
          <w:tcPr>
            <w:tcW w:w="9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123.24</w:t>
            </w:r>
          </w:p>
        </w:tc>
        <w:tc>
          <w:tcPr>
            <w:tcW w:w="88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55.00</w:t>
            </w:r>
          </w:p>
        </w:tc>
        <w:tc>
          <w:tcPr>
            <w:tcW w:w="9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sz w:val="22"/>
                <w:szCs w:val="22"/>
                <w:u w:val="none"/>
                <w:lang w:val="en-US" w:eastAsia="zh-CN"/>
              </w:rPr>
              <w:t>3年</w:t>
            </w:r>
          </w:p>
        </w:tc>
        <w:tc>
          <w:tcPr>
            <w:tcW w:w="19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3" w:type="dxa"/>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0" w:hRule="atLeast"/>
        </w:trPr>
        <w:tc>
          <w:tcPr>
            <w:tcW w:w="6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L202</w:t>
            </w:r>
          </w:p>
        </w:tc>
        <w:tc>
          <w:tcPr>
            <w:tcW w:w="2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航站楼隔离区内二楼  （店铺）</w:t>
            </w:r>
          </w:p>
        </w:tc>
        <w:tc>
          <w:tcPr>
            <w:tcW w:w="9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94.47</w:t>
            </w:r>
          </w:p>
        </w:tc>
        <w:tc>
          <w:tcPr>
            <w:tcW w:w="88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55.00</w:t>
            </w:r>
          </w:p>
        </w:tc>
        <w:tc>
          <w:tcPr>
            <w:tcW w:w="9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sz w:val="22"/>
                <w:szCs w:val="22"/>
                <w:u w:val="none"/>
                <w:lang w:val="en-US" w:eastAsia="zh-CN"/>
              </w:rPr>
              <w:t>3年</w:t>
            </w:r>
          </w:p>
        </w:tc>
        <w:tc>
          <w:tcPr>
            <w:tcW w:w="19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3" w:type="dxa"/>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6" w:hRule="atLeast"/>
        </w:trPr>
        <w:tc>
          <w:tcPr>
            <w:tcW w:w="6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L203</w:t>
            </w:r>
          </w:p>
        </w:tc>
        <w:tc>
          <w:tcPr>
            <w:tcW w:w="2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航站楼隔离区内二楼  （店铺）</w:t>
            </w:r>
          </w:p>
        </w:tc>
        <w:tc>
          <w:tcPr>
            <w:tcW w:w="9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80.40</w:t>
            </w:r>
          </w:p>
        </w:tc>
        <w:tc>
          <w:tcPr>
            <w:tcW w:w="88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50.00</w:t>
            </w:r>
          </w:p>
        </w:tc>
        <w:tc>
          <w:tcPr>
            <w:tcW w:w="9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sz w:val="22"/>
                <w:szCs w:val="22"/>
                <w:u w:val="none"/>
                <w:lang w:val="en-US" w:eastAsia="zh-CN"/>
              </w:rPr>
              <w:t>3年</w:t>
            </w:r>
          </w:p>
        </w:tc>
        <w:tc>
          <w:tcPr>
            <w:tcW w:w="19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3" w:type="dxa"/>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4" w:hRule="atLeast"/>
        </w:trPr>
        <w:tc>
          <w:tcPr>
            <w:tcW w:w="6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L204</w:t>
            </w:r>
          </w:p>
        </w:tc>
        <w:tc>
          <w:tcPr>
            <w:tcW w:w="2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航站楼隔离区内二楼  （店铺）</w:t>
            </w:r>
          </w:p>
        </w:tc>
        <w:tc>
          <w:tcPr>
            <w:tcW w:w="9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80.40</w:t>
            </w:r>
          </w:p>
        </w:tc>
        <w:tc>
          <w:tcPr>
            <w:tcW w:w="88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50.00</w:t>
            </w:r>
          </w:p>
        </w:tc>
        <w:tc>
          <w:tcPr>
            <w:tcW w:w="9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sz w:val="22"/>
                <w:szCs w:val="22"/>
                <w:u w:val="none"/>
                <w:lang w:val="en-US" w:eastAsia="zh-CN"/>
              </w:rPr>
              <w:t>3年</w:t>
            </w:r>
          </w:p>
        </w:tc>
        <w:tc>
          <w:tcPr>
            <w:tcW w:w="19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3" w:type="dxa"/>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1" w:hRule="atLeast"/>
        </w:trPr>
        <w:tc>
          <w:tcPr>
            <w:tcW w:w="6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2"/>
                <w:szCs w:val="22"/>
                <w:u w:val="none"/>
                <w:lang w:val="en-US" w:eastAsia="zh-CN"/>
              </w:rPr>
              <w:t>L205</w:t>
            </w:r>
          </w:p>
        </w:tc>
        <w:tc>
          <w:tcPr>
            <w:tcW w:w="2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航站楼隔离区内二楼  （店铺）</w:t>
            </w:r>
          </w:p>
        </w:tc>
        <w:tc>
          <w:tcPr>
            <w:tcW w:w="9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80.40</w:t>
            </w:r>
          </w:p>
        </w:tc>
        <w:tc>
          <w:tcPr>
            <w:tcW w:w="88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50.00</w:t>
            </w:r>
          </w:p>
        </w:tc>
        <w:tc>
          <w:tcPr>
            <w:tcW w:w="9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val="en-US" w:eastAsia="zh-CN"/>
              </w:rPr>
              <w:t>3年</w:t>
            </w:r>
          </w:p>
        </w:tc>
        <w:tc>
          <w:tcPr>
            <w:tcW w:w="19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3" w:type="dxa"/>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3" w:hRule="atLeast"/>
        </w:trPr>
        <w:tc>
          <w:tcPr>
            <w:tcW w:w="6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L206</w:t>
            </w:r>
          </w:p>
        </w:tc>
        <w:tc>
          <w:tcPr>
            <w:tcW w:w="2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航站楼隔离区内二楼  （店铺）</w:t>
            </w:r>
          </w:p>
        </w:tc>
        <w:tc>
          <w:tcPr>
            <w:tcW w:w="9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60.63</w:t>
            </w:r>
          </w:p>
        </w:tc>
        <w:tc>
          <w:tcPr>
            <w:tcW w:w="88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50.00</w:t>
            </w:r>
          </w:p>
        </w:tc>
        <w:tc>
          <w:tcPr>
            <w:tcW w:w="9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sz w:val="22"/>
                <w:szCs w:val="22"/>
                <w:u w:val="none"/>
                <w:lang w:val="en-US" w:eastAsia="zh-CN"/>
              </w:rPr>
              <w:t>3年</w:t>
            </w:r>
          </w:p>
        </w:tc>
        <w:tc>
          <w:tcPr>
            <w:tcW w:w="19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3" w:type="dxa"/>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0" w:hRule="atLeast"/>
        </w:trPr>
        <w:tc>
          <w:tcPr>
            <w:tcW w:w="6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L208</w:t>
            </w:r>
          </w:p>
        </w:tc>
        <w:tc>
          <w:tcPr>
            <w:tcW w:w="24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航站楼隔离区内二楼  （店铺）</w:t>
            </w:r>
          </w:p>
        </w:tc>
        <w:tc>
          <w:tcPr>
            <w:tcW w:w="93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23.11</w:t>
            </w:r>
          </w:p>
        </w:tc>
        <w:tc>
          <w:tcPr>
            <w:tcW w:w="88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60.00</w:t>
            </w:r>
          </w:p>
        </w:tc>
        <w:tc>
          <w:tcPr>
            <w:tcW w:w="9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sz w:val="22"/>
                <w:szCs w:val="22"/>
                <w:u w:val="none"/>
                <w:lang w:val="en-US" w:eastAsia="zh-CN"/>
              </w:rPr>
              <w:t>3年</w:t>
            </w:r>
          </w:p>
        </w:tc>
        <w:tc>
          <w:tcPr>
            <w:tcW w:w="1950"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3" w:type="dxa"/>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right="0" w:firstLine="420" w:firstLineChars="200"/>
        <w:jc w:val="left"/>
        <w:rPr>
          <w:rFonts w:hint="default" w:ascii="仿宋_GB2312" w:hAnsi="仿宋_GB2312" w:eastAsia="仿宋_GB2312" w:cs="仿宋_GB2312"/>
          <w:sz w:val="32"/>
          <w:szCs w:val="32"/>
          <w:lang w:val="en-US" w:eastAsia="zh-CN"/>
        </w:rPr>
      </w:pPr>
      <w:bookmarkStart w:id="4" w:name="_GoBack"/>
      <w:r>
        <w:rPr>
          <w:rFonts w:hint="eastAsia" w:ascii="宋体" w:hAnsi="宋体" w:eastAsia="宋体" w:cs="宋体"/>
          <w:color w:val="auto"/>
          <w:sz w:val="21"/>
          <w:szCs w:val="21"/>
          <w:highlight w:val="none"/>
        </w:rPr>
        <w:drawing>
          <wp:inline distT="0" distB="0" distL="114300" distR="114300">
            <wp:extent cx="5962015" cy="1431290"/>
            <wp:effectExtent l="0" t="0" r="63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962015" cy="1431290"/>
                    </a:xfrm>
                    <a:prstGeom prst="rect">
                      <a:avLst/>
                    </a:prstGeom>
                    <a:noFill/>
                    <a:ln>
                      <a:noFill/>
                    </a:ln>
                  </pic:spPr>
                </pic:pic>
              </a:graphicData>
            </a:graphic>
          </wp:inline>
        </w:drawing>
      </w:r>
      <w:bookmarkEnd w:id="4"/>
      <w:r>
        <w:rPr>
          <w:rFonts w:hint="eastAsia" w:ascii="仿宋_GB2312" w:hAnsi="仿宋_GB2312" w:eastAsia="仿宋_GB2312" w:cs="仿宋_GB2312"/>
          <w:b/>
          <w:bCs/>
          <w:sz w:val="28"/>
          <w:szCs w:val="28"/>
          <w:lang w:val="en-US" w:eastAsia="zh-CN"/>
        </w:rPr>
        <w:t xml:space="preserve"> </w:t>
      </w:r>
    </w:p>
    <w:p>
      <w:pPr>
        <w:pStyle w:val="8"/>
        <w:ind w:firstLine="0" w:firstLineChars="0"/>
        <w:rPr>
          <w:rFonts w:hint="eastAsia" w:ascii="仿宋_GB2312" w:hAnsi="仿宋_GB2312" w:eastAsia="仿宋_GB2312" w:cs="仿宋_GB2312"/>
          <w:b/>
          <w:bCs/>
          <w:sz w:val="32"/>
          <w:szCs w:val="32"/>
          <w:lang w:val="en-US" w:eastAsia="zh-CN"/>
        </w:rPr>
      </w:pPr>
    </w:p>
    <w:p>
      <w:pPr>
        <w:pStyle w:val="8"/>
        <w:ind w:firstLine="0" w:firstLine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32"/>
          <w:szCs w:val="32"/>
          <w:lang w:val="en-US" w:eastAsia="zh-CN"/>
        </w:rPr>
        <w:t>业态释义：</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餐饮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分为主食类（如中餐、西餐、快餐等）、轻食饮品类（如咖啡/甜品/烘焙类）。其中</w:t>
      </w:r>
      <w:r>
        <w:rPr>
          <w:rFonts w:hint="eastAsia" w:ascii="仿宋_GB2312" w:hAnsi="仿宋_GB2312" w:eastAsia="仿宋_GB2312" w:cs="仿宋_GB2312"/>
          <w:sz w:val="32"/>
          <w:szCs w:val="32"/>
          <w:u w:val="single"/>
        </w:rPr>
        <w:t>主食类</w:t>
      </w:r>
      <w:r>
        <w:rPr>
          <w:rFonts w:hint="eastAsia" w:ascii="仿宋_GB2312" w:hAnsi="仿宋_GB2312" w:eastAsia="仿宋_GB2312" w:cs="仿宋_GB2312"/>
          <w:sz w:val="32"/>
          <w:szCs w:val="32"/>
        </w:rPr>
        <w:t>包括中餐、西餐、快餐等，主要出品为正餐、套餐、地方特色主食、外国特色主食，可提供茶水服务及碳酸饮料，不得销售咖啡、甜品、面包糕点类产品；</w:t>
      </w:r>
      <w:r>
        <w:rPr>
          <w:rFonts w:hint="eastAsia" w:ascii="仿宋_GB2312" w:hAnsi="仿宋_GB2312" w:eastAsia="仿宋_GB2312" w:cs="仿宋_GB2312"/>
          <w:sz w:val="32"/>
          <w:szCs w:val="32"/>
          <w:u w:val="single"/>
        </w:rPr>
        <w:t>轻食饮品类</w:t>
      </w:r>
      <w:r>
        <w:rPr>
          <w:rFonts w:hint="eastAsia" w:ascii="仿宋_GB2312" w:hAnsi="仿宋_GB2312" w:eastAsia="仿宋_GB2312" w:cs="仿宋_GB2312"/>
          <w:sz w:val="32"/>
          <w:szCs w:val="32"/>
        </w:rPr>
        <w:t>包括咖啡店、面包店、水吧等，主要出品为现磨咖啡类、甜品类、烘焙类等产品，可对食物及饮品进行现场加热、调制但不得加工。</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2.数码/文创/儿童业态：可经营文创产品、</w:t>
      </w:r>
      <w:r>
        <w:rPr>
          <w:rFonts w:hint="eastAsia" w:ascii="仿宋_GB2312" w:hAnsi="仿宋_GB2312" w:eastAsia="仿宋_GB2312" w:cs="仿宋_GB2312"/>
          <w:sz w:val="32"/>
          <w:szCs w:val="32"/>
        </w:rPr>
        <w:t>数码产品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儿童类产品</w:t>
      </w:r>
      <w:r>
        <w:rPr>
          <w:rFonts w:hint="eastAsia" w:ascii="仿宋_GB2312" w:hAnsi="仿宋_GB2312" w:eastAsia="仿宋_GB2312" w:cs="仿宋_GB2312"/>
          <w:sz w:val="32"/>
          <w:szCs w:val="32"/>
          <w:lang w:eastAsia="zh-CN"/>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.自报业态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可选茶烟酒专卖、非饮\食品类品牌专卖、服装箱包、水果及特产</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。自报项目业态不能是餐饮业、综合零售。</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重要说明</w:t>
      </w:r>
      <w:r>
        <w:rPr>
          <w:rFonts w:hint="eastAsia" w:ascii="仿宋_GB2312" w:hAnsi="仿宋_GB2312" w:eastAsia="仿宋_GB2312" w:cs="仿宋_GB2312"/>
          <w:b/>
          <w:bCs/>
          <w:sz w:val="28"/>
          <w:szCs w:val="28"/>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）响应人有义务承担政府或上级关于创文、创卫、旅游等资料摆放和咨询义务。</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）响应人不得进行任何形式的商品预售或付费会员卡销售。</w:t>
      </w:r>
    </w:p>
    <w:p>
      <w:pPr>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）响应人不得制售带有刺激性气味或民航禁止销售的商品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不得使用明火 </w:t>
      </w:r>
      <w:r>
        <w:rPr>
          <w:rFonts w:hint="eastAsia" w:ascii="仿宋_GB2312" w:hAnsi="仿宋_GB2312" w:eastAsia="仿宋_GB2312" w:cs="仿宋_GB2312"/>
          <w:sz w:val="28"/>
          <w:szCs w:val="28"/>
        </w:rPr>
        <w:t>。</w:t>
      </w:r>
    </w:p>
    <w:p>
      <w:pPr>
        <w:ind w:firstLine="570"/>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）商铺场地装修和经营设施设备配置由中选人投资。中选人须于签订合同后</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日内完成装修方案（含设计方案和施工方案）并报招商人审核通过，具体进场装修时间由招商人另行通知。</w:t>
      </w:r>
      <w:r>
        <w:rPr>
          <w:rFonts w:hint="eastAsia" w:ascii="仿宋_GB2312" w:hAnsi="仿宋_GB2312" w:eastAsia="仿宋_GB2312" w:cs="仿宋_GB2312"/>
          <w:sz w:val="28"/>
          <w:szCs w:val="28"/>
          <w:lang w:val="en-US" w:eastAsia="zh-CN"/>
        </w:rPr>
        <w:t>新进店铺</w:t>
      </w:r>
      <w:r>
        <w:rPr>
          <w:rFonts w:hint="eastAsia" w:ascii="仿宋_GB2312" w:hAnsi="仿宋_GB2312" w:eastAsia="仿宋_GB2312" w:cs="仿宋_GB2312"/>
          <w:sz w:val="28"/>
          <w:szCs w:val="28"/>
        </w:rPr>
        <w:t>免费装修时间为一个月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免费装修期起始日以协议约定执行</w:t>
      </w:r>
      <w:r>
        <w:rPr>
          <w:rFonts w:hint="eastAsia" w:ascii="仿宋_GB2312" w:hAnsi="仿宋_GB2312" w:eastAsia="仿宋_GB2312" w:cs="仿宋_GB2312"/>
          <w:sz w:val="28"/>
          <w:szCs w:val="28"/>
        </w:rPr>
        <w:t>，中选人需在接到进场装修之日起一个月内前完成装修及竣工验收、人员招聘及培训、产品定价及采购等开业前全部工作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如中选人为原经营单位且不更改商铺业态，则无免费装修期。</w:t>
      </w:r>
    </w:p>
    <w:p>
      <w:pPr>
        <w:pStyle w:val="19"/>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）定价要求：中选人在</w:t>
      </w:r>
      <w:r>
        <w:rPr>
          <w:rFonts w:hint="eastAsia" w:ascii="仿宋_GB2312" w:hAnsi="仿宋_GB2312" w:eastAsia="仿宋_GB2312" w:cs="仿宋_GB2312"/>
          <w:sz w:val="28"/>
          <w:szCs w:val="28"/>
          <w:highlight w:val="none"/>
          <w:lang w:val="en-US" w:eastAsia="zh-CN"/>
        </w:rPr>
        <w:t>韶关</w:t>
      </w:r>
      <w:r>
        <w:rPr>
          <w:rFonts w:hint="eastAsia" w:ascii="仿宋_GB2312" w:hAnsi="仿宋_GB2312" w:eastAsia="仿宋_GB2312" w:cs="仿宋_GB2312"/>
          <w:sz w:val="28"/>
          <w:szCs w:val="28"/>
          <w:highlight w:val="none"/>
        </w:rPr>
        <w:t>机场商业项目所售商品的价格须符合物价管理部门的有关规定和《</w:t>
      </w:r>
      <w:r>
        <w:rPr>
          <w:rFonts w:hint="eastAsia" w:ascii="仿宋_GB2312" w:hAnsi="仿宋_GB2312" w:eastAsia="仿宋_GB2312" w:cs="仿宋_GB2312"/>
          <w:sz w:val="28"/>
          <w:szCs w:val="28"/>
          <w:highlight w:val="none"/>
          <w:lang w:val="en-US" w:eastAsia="zh-CN"/>
        </w:rPr>
        <w:t>韶关</w:t>
      </w:r>
      <w:r>
        <w:rPr>
          <w:rFonts w:hint="eastAsia" w:ascii="仿宋_GB2312" w:hAnsi="仿宋_GB2312" w:eastAsia="仿宋_GB2312" w:cs="仿宋_GB2312"/>
          <w:sz w:val="28"/>
          <w:szCs w:val="28"/>
          <w:highlight w:val="none"/>
        </w:rPr>
        <w:t>机场航站楼管理规定》等，中</w:t>
      </w:r>
      <w:r>
        <w:rPr>
          <w:rFonts w:hint="eastAsia" w:ascii="仿宋_GB2312" w:hAnsi="仿宋_GB2312" w:eastAsia="仿宋_GB2312" w:cs="仿宋_GB2312"/>
          <w:sz w:val="28"/>
          <w:szCs w:val="28"/>
          <w:highlight w:val="none"/>
          <w:lang w:val="en-US" w:eastAsia="zh-CN"/>
        </w:rPr>
        <w:t>选</w:t>
      </w:r>
      <w:r>
        <w:rPr>
          <w:rFonts w:hint="eastAsia" w:ascii="仿宋_GB2312" w:hAnsi="仿宋_GB2312" w:eastAsia="仿宋_GB2312" w:cs="仿宋_GB2312"/>
          <w:sz w:val="28"/>
          <w:szCs w:val="28"/>
          <w:highlight w:val="none"/>
        </w:rPr>
        <w:t>人应根据要求，选取特定商铺作为机场商铺的标杆参照。机场商铺的商品、定价、服务等各方面的标准应落实“同城同质同价”。</w:t>
      </w:r>
    </w:p>
    <w:p>
      <w:pPr>
        <w:pStyle w:val="8"/>
        <w:spacing w:line="540" w:lineRule="exac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（6）响应人如有扩大经营面积的需求，根据实际情况与招商人协商一致后可扩大经营面积，租金以实际经营面积进行结算。</w:t>
      </w:r>
    </w:p>
    <w:p>
      <w:pPr>
        <w:pStyle w:val="8"/>
      </w:pPr>
    </w:p>
    <w:p>
      <w:pPr>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响应人资质要求</w:t>
      </w:r>
      <w:r>
        <w:rPr>
          <w:rFonts w:hint="eastAsia" w:ascii="仿宋_GB2312" w:hAnsi="仿宋_GB2312" w:eastAsia="仿宋_GB2312" w:cs="仿宋_GB2312"/>
          <w:b/>
          <w:bCs/>
          <w:sz w:val="28"/>
          <w:szCs w:val="28"/>
          <w:lang w:val="en-US" w:eastAsia="zh-CN"/>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响应人必须是在中华人民共和国境内注册并合法运作的独立法人机构，持有有效的营业执照。</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响应人近三年来无重大违法行为记录，具有良好的资信和从业信誉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(响应人出具声明函)</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本项目不接受联合体投标。单位负责人为同一人或者存在控股、管理关系的不同单位，不得参加同一</w:t>
      </w:r>
      <w:r>
        <w:rPr>
          <w:rFonts w:hint="eastAsia" w:ascii="仿宋_GB2312" w:hAnsi="仿宋_GB2312" w:eastAsia="仿宋_GB2312" w:cs="仿宋_GB2312"/>
          <w:sz w:val="28"/>
          <w:szCs w:val="28"/>
          <w:lang w:val="en-US" w:eastAsia="zh-CN"/>
        </w:rPr>
        <w:t>招商</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sz w:val="28"/>
          <w:szCs w:val="28"/>
          <w:lang w:val="en-US" w:eastAsia="zh-CN"/>
        </w:rPr>
        <w:t>标段</w:t>
      </w:r>
      <w:r>
        <w:rPr>
          <w:rFonts w:hint="eastAsia" w:ascii="仿宋_GB2312" w:hAnsi="仿宋_GB2312" w:eastAsia="仿宋_GB2312" w:cs="仿宋_GB2312"/>
          <w:sz w:val="28"/>
          <w:szCs w:val="28"/>
        </w:rPr>
        <w:t>报价。</w:t>
      </w:r>
      <w:r>
        <w:rPr>
          <w:rFonts w:hint="eastAsia" w:ascii="仿宋_GB2312" w:hAnsi="仿宋_GB2312" w:eastAsia="仿宋_GB2312" w:cs="仿宋_GB2312"/>
          <w:sz w:val="28"/>
          <w:szCs w:val="28"/>
          <w:lang w:val="en-US" w:eastAsia="zh-CN"/>
        </w:rPr>
        <w:t>否则，招商人有权取消全部存在关联关系的响应人报名资格。</w:t>
      </w:r>
      <w:r>
        <w:rPr>
          <w:rFonts w:hint="eastAsia" w:ascii="仿宋_GB2312" w:hAnsi="仿宋_GB2312" w:eastAsia="仿宋_GB2312" w:cs="仿宋_GB2312"/>
          <w:sz w:val="28"/>
          <w:szCs w:val="28"/>
        </w:rPr>
        <w:t>(响应人出具声明函)</w:t>
      </w:r>
    </w:p>
    <w:p>
      <w:pPr>
        <w:numPr>
          <w:ilvl w:val="0"/>
          <w:numId w:val="0"/>
        </w:num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4.响应人须具备良好的履约能力，在与招商人合作期间，存在单方面终止协议、恶性欠租等不良履约现象的，不具备本次招商项目响应资格。</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5.本项目不接受有下列情形之一的以下响应人：</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（1）现被列入国家企业信用信息公示系统（http://www.gsxt.gov.cn/）的经营异常名录或严重违法失信企业名单；</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（2）现被列入信用中国（http://www.creditchina.gov.cn/）的失信被执行人或企业经营异常名录；</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（3）近3年内，在经营活动中有重大违法记录的；</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（4）近3年内，在经营活动中有重大安全事故的；</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（5）近3年内，响应人或其法定代表人有行贿犯罪记录的；</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（6）拖欠工人工资被有关部门责令改正而未改正或被列入拖欠工资“黑名单”且在公示期内的；</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（7）响应人（包括独立法人及其关联公司和自然人）与机场集团公司或其全资、控股公司及机场集团公司所属非法人实体单位发生各种诉讼和仲裁的；</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（8）响应人因其他失信行为被机场集团公司本部、各全资、控股公司及机场集团公司所属非法人实体单位列入失信被执行人名单的；</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（9）响应人在与招商人在以往的合作中存在违反相关合同规定的，如违约转租分租的；</w:t>
      </w:r>
    </w:p>
    <w:p>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（10）存在其它失信情况的。</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报价要求</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本项目报价设起点报价，低于起点报价为无效报价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第一个协议年度商铺费用根据响应人项目报价而定。</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第二个协议年度起租金实施递增：每年在上一年</w:t>
      </w:r>
      <w:r>
        <w:rPr>
          <w:rFonts w:hint="eastAsia" w:ascii="仿宋_GB2312" w:hAnsi="仿宋_GB2312" w:eastAsia="仿宋_GB2312" w:cs="仿宋_GB2312"/>
          <w:sz w:val="28"/>
          <w:szCs w:val="28"/>
          <w:lang w:val="en-US" w:eastAsia="zh-CN"/>
        </w:rPr>
        <w:t>协议</w:t>
      </w:r>
      <w:r>
        <w:rPr>
          <w:rFonts w:hint="eastAsia" w:ascii="仿宋_GB2312" w:hAnsi="仿宋_GB2312" w:eastAsia="仿宋_GB2312" w:cs="仿宋_GB2312"/>
          <w:sz w:val="28"/>
          <w:szCs w:val="28"/>
        </w:rPr>
        <w:t>租金基础上递增3%。</w:t>
      </w:r>
    </w:p>
    <w:p>
      <w:pPr>
        <w:numPr>
          <w:ilvl w:val="0"/>
          <w:numId w:val="0"/>
        </w:numPr>
        <w:tabs>
          <w:tab w:val="center" w:pos="4153"/>
          <w:tab w:val="right" w:pos="8306"/>
        </w:tabs>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val="0"/>
          <w:bCs w:val="0"/>
          <w:sz w:val="28"/>
          <w:szCs w:val="28"/>
        </w:rPr>
        <w:t>重要说明：</w:t>
      </w:r>
      <w:r>
        <w:rPr>
          <w:rFonts w:hint="eastAsia" w:ascii="仿宋_GB2312" w:hAnsi="仿宋_GB2312" w:eastAsia="仿宋_GB2312" w:cs="仿宋_GB2312"/>
          <w:sz w:val="28"/>
          <w:szCs w:val="28"/>
        </w:rPr>
        <w:t>响应人项目报价高于所投</w:t>
      </w:r>
      <w:r>
        <w:rPr>
          <w:rFonts w:hint="eastAsia" w:ascii="仿宋_GB2312" w:hAnsi="仿宋_GB2312" w:eastAsia="仿宋_GB2312" w:cs="仿宋_GB2312"/>
          <w:sz w:val="28"/>
          <w:szCs w:val="28"/>
          <w:lang w:val="en-US" w:eastAsia="zh-CN"/>
        </w:rPr>
        <w:t>标段</w:t>
      </w:r>
      <w:r>
        <w:rPr>
          <w:rFonts w:hint="eastAsia" w:ascii="仿宋_GB2312" w:hAnsi="仿宋_GB2312" w:eastAsia="仿宋_GB2312" w:cs="仿宋_GB2312"/>
          <w:sz w:val="28"/>
          <w:szCs w:val="28"/>
        </w:rPr>
        <w:t>起点</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00%</w:t>
      </w:r>
      <w:r>
        <w:rPr>
          <w:rFonts w:hint="eastAsia" w:ascii="仿宋_GB2312" w:hAnsi="仿宋_GB2312" w:eastAsia="仿宋_GB2312" w:cs="仿宋_GB2312"/>
          <w:sz w:val="28"/>
          <w:szCs w:val="28"/>
        </w:rPr>
        <w:t>以上的，须作出提供相关证明材料，证明其报价成本下能维持商铺正常经营以及招商人业态要求、限价要求等条款。响应人不能合理说明或者不能提供相关证明材料，评审小组保留否决其响应的权利。</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管理费及其他费用（以下费用不包含在报价中）</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综合管理费：指投标人必须分摊的航站楼中央空调费用、公共水电费用、基本设施及服务的费用（包括洗手间、公共通道、消防设备等公共设施和公共区域的清洁、绿化、空调、安保等基本服务的费用），</w:t>
      </w:r>
      <w:r>
        <w:rPr>
          <w:rFonts w:hint="eastAsia" w:ascii="仿宋_GB2312" w:hAnsi="仿宋_GB2312" w:eastAsia="仿宋_GB2312" w:cs="仿宋_GB2312"/>
          <w:b/>
          <w:bCs/>
          <w:sz w:val="28"/>
          <w:szCs w:val="28"/>
        </w:rPr>
        <w:t>按每月</w:t>
      </w:r>
      <w:r>
        <w:rPr>
          <w:rFonts w:hint="eastAsia" w:ascii="仿宋_GB2312" w:hAnsi="仿宋_GB2312" w:eastAsia="仿宋_GB2312" w:cs="仿宋_GB2312"/>
          <w:b/>
          <w:bCs/>
          <w:sz w:val="28"/>
          <w:szCs w:val="28"/>
          <w:highlight w:val="none"/>
          <w:lang w:val="en-US" w:eastAsia="zh-CN"/>
        </w:rPr>
        <w:t>25</w:t>
      </w:r>
      <w:r>
        <w:rPr>
          <w:rFonts w:hint="eastAsia" w:ascii="仿宋_GB2312" w:hAnsi="仿宋_GB2312" w:eastAsia="仿宋_GB2312" w:cs="仿宋_GB2312"/>
          <w:b/>
          <w:bCs/>
          <w:sz w:val="28"/>
          <w:szCs w:val="28"/>
        </w:rPr>
        <w:t>元/平米的标准收取</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其他费用：由响应人根据自身实际使用情况到相关部门自行缴纳，如电费、网络费用等。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保证金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保证金</w:t>
      </w:r>
      <w:r>
        <w:rPr>
          <w:rFonts w:hint="eastAsia" w:ascii="仿宋_GB2312" w:hAnsi="仿宋_GB2312" w:eastAsia="仿宋_GB2312" w:cs="仿宋_GB2312"/>
          <w:sz w:val="28"/>
          <w:szCs w:val="28"/>
          <w:lang w:val="en-US" w:eastAsia="zh-CN"/>
        </w:rPr>
        <w:t>人民币</w:t>
      </w:r>
      <w:r>
        <w:rPr>
          <w:rFonts w:hint="eastAsia" w:ascii="仿宋_GB2312" w:hAnsi="仿宋_GB2312" w:eastAsia="仿宋_GB2312" w:cs="仿宋_GB2312"/>
          <w:sz w:val="28"/>
          <w:szCs w:val="28"/>
          <w:highlight w:val="none"/>
          <w:lang w:val="en-US" w:eastAsia="zh-CN"/>
        </w:rPr>
        <w:t>10000元（大写：壹万元整）</w:t>
      </w:r>
      <w:r>
        <w:rPr>
          <w:rFonts w:hint="eastAsia" w:ascii="仿宋_GB2312" w:hAnsi="仿宋_GB2312" w:eastAsia="仿宋_GB2312" w:cs="仿宋_GB2312"/>
          <w:sz w:val="28"/>
          <w:szCs w:val="28"/>
        </w:rPr>
        <w:t>须</w:t>
      </w:r>
      <w:r>
        <w:rPr>
          <w:rFonts w:hint="eastAsia" w:ascii="仿宋_GB2312" w:hAnsi="仿宋_GB2312" w:eastAsia="仿宋_GB2312" w:cs="仿宋_GB2312"/>
          <w:sz w:val="28"/>
          <w:szCs w:val="28"/>
          <w:highlight w:val="none"/>
        </w:rPr>
        <w:t>在202</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shd w:val="clear"/>
          <w:lang w:val="en-US" w:eastAsia="zh-CN"/>
        </w:rPr>
        <w:t>5月15</w:t>
      </w:r>
      <w:r>
        <w:rPr>
          <w:rFonts w:hint="eastAsia" w:ascii="仿宋_GB2312" w:hAnsi="仿宋_GB2312" w:eastAsia="仿宋_GB2312" w:cs="仿宋_GB2312"/>
          <w:sz w:val="28"/>
          <w:szCs w:val="28"/>
          <w:highlight w:val="none"/>
          <w:shd w:val="clear"/>
        </w:rPr>
        <w:t>日</w:t>
      </w:r>
      <w:r>
        <w:rPr>
          <w:rFonts w:hint="eastAsia" w:ascii="仿宋_GB2312" w:hAnsi="仿宋_GB2312" w:eastAsia="仿宋_GB2312" w:cs="仿宋_GB2312"/>
          <w:sz w:val="28"/>
          <w:szCs w:val="28"/>
          <w:highlight w:val="none"/>
        </w:rPr>
        <w:t>下</w:t>
      </w:r>
      <w:r>
        <w:rPr>
          <w:rFonts w:hint="eastAsia" w:ascii="仿宋_GB2312" w:hAnsi="仿宋_GB2312" w:eastAsia="仿宋_GB2312" w:cs="仿宋_GB2312"/>
          <w:sz w:val="28"/>
          <w:szCs w:val="28"/>
        </w:rPr>
        <w:t>午16:00前到达广东省机场管理集团</w:t>
      </w:r>
      <w:r>
        <w:rPr>
          <w:rFonts w:hint="eastAsia" w:ascii="仿宋_GB2312" w:hAnsi="仿宋_GB2312" w:eastAsia="仿宋_GB2312" w:cs="仿宋_GB2312"/>
          <w:sz w:val="28"/>
          <w:szCs w:val="28"/>
          <w:lang w:val="en-US" w:eastAsia="zh-CN"/>
        </w:rPr>
        <w:t>韶关丹霞</w:t>
      </w:r>
      <w:r>
        <w:rPr>
          <w:rFonts w:hint="eastAsia" w:ascii="仿宋_GB2312" w:hAnsi="仿宋_GB2312" w:eastAsia="仿宋_GB2312" w:cs="仿宋_GB2312"/>
          <w:sz w:val="28"/>
          <w:szCs w:val="28"/>
        </w:rPr>
        <w:t>机场</w:t>
      </w:r>
      <w:r>
        <w:rPr>
          <w:rFonts w:hint="eastAsia" w:ascii="仿宋_GB2312" w:hAnsi="仿宋_GB2312" w:eastAsia="仿宋_GB2312" w:cs="仿宋_GB2312"/>
          <w:sz w:val="28"/>
          <w:szCs w:val="28"/>
          <w:lang w:val="en-US" w:eastAsia="zh-CN"/>
        </w:rPr>
        <w:t>有限</w:t>
      </w:r>
      <w:r>
        <w:rPr>
          <w:rFonts w:hint="eastAsia" w:ascii="仿宋_GB2312" w:hAnsi="仿宋_GB2312" w:eastAsia="仿宋_GB2312" w:cs="仿宋_GB2312"/>
          <w:sz w:val="28"/>
          <w:szCs w:val="28"/>
        </w:rPr>
        <w:t>公司账户，并备注所投</w:t>
      </w:r>
      <w:r>
        <w:rPr>
          <w:rFonts w:hint="eastAsia" w:ascii="仿宋_GB2312" w:hAnsi="仿宋_GB2312" w:eastAsia="仿宋_GB2312" w:cs="仿宋_GB2312"/>
          <w:sz w:val="28"/>
          <w:szCs w:val="28"/>
          <w:lang w:val="en-US" w:eastAsia="zh-CN"/>
        </w:rPr>
        <w:t>项目名称</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单位名称：广东省机场管理集团</w:t>
      </w:r>
      <w:r>
        <w:rPr>
          <w:rFonts w:hint="eastAsia" w:ascii="仿宋_GB2312" w:hAnsi="仿宋_GB2312" w:eastAsia="仿宋_GB2312" w:cs="仿宋_GB2312"/>
          <w:sz w:val="28"/>
          <w:szCs w:val="28"/>
          <w:lang w:val="en-US" w:eastAsia="zh-CN"/>
        </w:rPr>
        <w:t>韶关丹霞</w:t>
      </w:r>
      <w:r>
        <w:rPr>
          <w:rFonts w:hint="eastAsia" w:ascii="仿宋_GB2312" w:hAnsi="仿宋_GB2312" w:eastAsia="仿宋_GB2312" w:cs="仿宋_GB2312"/>
          <w:sz w:val="28"/>
          <w:szCs w:val="28"/>
        </w:rPr>
        <w:t>机场</w:t>
      </w:r>
      <w:r>
        <w:rPr>
          <w:rFonts w:hint="eastAsia" w:ascii="仿宋_GB2312" w:hAnsi="仿宋_GB2312" w:eastAsia="仿宋_GB2312" w:cs="仿宋_GB2312"/>
          <w:sz w:val="28"/>
          <w:szCs w:val="28"/>
          <w:lang w:val="en-US" w:eastAsia="zh-CN"/>
        </w:rPr>
        <w:t>有限</w:t>
      </w:r>
      <w:r>
        <w:rPr>
          <w:rFonts w:hint="eastAsia" w:ascii="仿宋_GB2312" w:hAnsi="仿宋_GB2312" w:eastAsia="仿宋_GB2312" w:cs="仿宋_GB2312"/>
          <w:sz w:val="28"/>
          <w:szCs w:val="28"/>
        </w:rPr>
        <w:t>公司</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w:t>
      </w:r>
      <w:r>
        <w:rPr>
          <w:rFonts w:hint="eastAsia" w:ascii="仿宋_GB2312" w:hAnsi="仿宋_GB2312" w:eastAsia="仿宋_GB2312" w:cs="仿宋_GB2312"/>
          <w:sz w:val="28"/>
          <w:szCs w:val="28"/>
          <w:lang w:val="en-US" w:eastAsia="zh-CN"/>
        </w:rPr>
        <w:t>建设银行韶关市分行</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银行帐号：</w:t>
      </w:r>
      <w:r>
        <w:rPr>
          <w:rFonts w:hint="eastAsia" w:ascii="仿宋_GB2312" w:hAnsi="仿宋_GB2312" w:eastAsia="仿宋_GB2312" w:cs="仿宋_GB2312"/>
          <w:sz w:val="28"/>
          <w:szCs w:val="28"/>
          <w:lang w:val="en-US" w:eastAsia="zh-CN"/>
        </w:rPr>
        <w:t>4405 0162 0738 0000 0194</w:t>
      </w:r>
    </w:p>
    <w:p>
      <w:pPr>
        <w:tabs>
          <w:tab w:val="left" w:pos="6735"/>
        </w:tabs>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重要说明</w:t>
      </w:r>
      <w:r>
        <w:rPr>
          <w:rFonts w:hint="eastAsia" w:ascii="仿宋_GB2312" w:hAnsi="仿宋_GB2312" w:eastAsia="仿宋_GB2312" w:cs="仿宋_GB2312"/>
          <w:sz w:val="28"/>
          <w:szCs w:val="28"/>
        </w:rPr>
        <w:t>：响应人应以响应人单位账户汇出招商保证金，凡未按规定缴纳招商保证金的响应，为无效响应。</w:t>
      </w:r>
    </w:p>
    <w:p>
      <w:pPr>
        <w:numPr>
          <w:ilvl w:val="0"/>
          <w:numId w:val="2"/>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招商人在《成交结果通知书》发出后</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个工作日内无息退还响应人的报价保证金。</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（2）有下列情形之一的，投标保证金将不予退还：</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中标后无正当理由放弃中标或不与招商人签订合同的；</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 将中标项目转让给他人，或者在投标文件中未说明，且未经招商人同意，违反招标文件规定，将中标项目分包给他人的。</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3）投标人以他人名义投标或者以其他方式弄虚作假，以违法违规行为骗取中标的，投标保证金不予退还。</w:t>
      </w:r>
    </w:p>
    <w:p>
      <w:pPr>
        <w:ind w:firstLine="560" w:firstLineChars="200"/>
        <w:rPr>
          <w:rFonts w:ascii="黑体" w:hAnsi="黑体" w:eastAsia="黑体" w:cs="黑体"/>
          <w:sz w:val="28"/>
          <w:szCs w:val="28"/>
        </w:rPr>
      </w:pPr>
      <w:r>
        <w:rPr>
          <w:rFonts w:hint="eastAsia" w:ascii="黑体" w:hAnsi="黑体" w:eastAsia="黑体" w:cs="黑体"/>
          <w:sz w:val="28"/>
          <w:szCs w:val="28"/>
          <w:lang w:val="en-US" w:eastAsia="zh-CN"/>
        </w:rPr>
        <w:t>六</w:t>
      </w:r>
      <w:r>
        <w:rPr>
          <w:rFonts w:hint="eastAsia" w:ascii="黑体" w:hAnsi="黑体" w:eastAsia="黑体" w:cs="黑体"/>
          <w:sz w:val="28"/>
          <w:szCs w:val="28"/>
        </w:rPr>
        <w:t>、报价文件要求</w:t>
      </w:r>
    </w:p>
    <w:p>
      <w:pPr>
        <w:ind w:firstLine="562" w:firstLineChars="200"/>
        <w:rPr>
          <w:rFonts w:hint="default" w:eastAsia="仿宋_GB2312"/>
          <w:highlight w:val="none"/>
          <w:lang w:val="en-US" w:eastAsia="zh-CN"/>
        </w:rPr>
      </w:pPr>
      <w:r>
        <w:rPr>
          <w:rFonts w:hint="eastAsia" w:ascii="仿宋_GB2312" w:hAnsi="仿宋_GB2312" w:eastAsia="仿宋_GB2312" w:cs="仿宋_GB2312"/>
          <w:b/>
          <w:bCs/>
          <w:sz w:val="28"/>
          <w:szCs w:val="28"/>
          <w:highlight w:val="none"/>
        </w:rPr>
        <w:t>1</w:t>
      </w:r>
      <w:r>
        <w:rPr>
          <w:rFonts w:hint="eastAsia" w:ascii="仿宋_GB2312" w:hAnsi="仿宋_GB2312" w:eastAsia="仿宋_GB2312" w:cs="仿宋_GB2312"/>
          <w:b/>
          <w:bCs/>
          <w:sz w:val="28"/>
          <w:szCs w:val="28"/>
          <w:highlight w:val="none"/>
          <w:lang w:val="en-US" w:eastAsia="zh-CN"/>
        </w:rPr>
        <w:t>.</w:t>
      </w:r>
      <w:r>
        <w:rPr>
          <w:rFonts w:hint="eastAsia" w:ascii="仿宋_GB2312" w:hAnsi="仿宋_GB2312" w:eastAsia="仿宋_GB2312" w:cs="仿宋_GB2312"/>
          <w:b/>
          <w:bCs/>
          <w:sz w:val="28"/>
          <w:szCs w:val="28"/>
          <w:highlight w:val="none"/>
        </w:rPr>
        <w:t>报价文件的组成</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函（见表1）</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（2）法定代表人授权书（适用非法人代表签署的报价文件，见表2）</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（3）退还保证金说明函（见表3）</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（3）报价明细表（见表4，该表需单独拿一个信封装入后放入投标文件袋内）</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（4）响应人提供服务的资格、资质、证明文件，包括但不限于：</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①《关于资格的声明函》（见表5）</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②提供营业执照副本复印件（如非“三证合一”证照，同时提供税务登记证及组织机构代码证副本复印件）（加盖公章）</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③品牌授权允许其销售品牌产品的相关证明文件</w:t>
      </w:r>
    </w:p>
    <w:p>
      <w:pPr>
        <w:ind w:firstLine="560" w:firstLineChars="200"/>
        <w:rPr>
          <w:rFonts w:hint="default" w:eastAsia="仿宋_GB2312"/>
          <w:lang w:val="en-US" w:eastAsia="zh-CN"/>
        </w:rPr>
      </w:pPr>
      <w:r>
        <w:rPr>
          <w:rFonts w:hint="eastAsia" w:ascii="仿宋_GB2312" w:hAnsi="仿宋_GB2312" w:eastAsia="仿宋_GB2312" w:cs="仿宋_GB2312"/>
          <w:sz w:val="28"/>
          <w:szCs w:val="28"/>
        </w:rPr>
        <w:t>④响应人业态为餐饮的，需提供</w:t>
      </w:r>
      <w:r>
        <w:rPr>
          <w:rFonts w:hint="eastAsia" w:ascii="仿宋_GB2312" w:hAnsi="仿宋_GB2312" w:eastAsia="仿宋_GB2312" w:cs="仿宋_GB2312"/>
          <w:sz w:val="28"/>
          <w:szCs w:val="28"/>
          <w:lang w:val="en-US" w:eastAsia="zh-CN"/>
        </w:rPr>
        <w:t>与响应业态</w:t>
      </w:r>
      <w:r>
        <w:rPr>
          <w:rFonts w:hint="eastAsia" w:ascii="仿宋_GB2312" w:hAnsi="仿宋_GB2312" w:eastAsia="仿宋_GB2312" w:cs="仿宋_GB2312"/>
          <w:sz w:val="28"/>
          <w:szCs w:val="28"/>
        </w:rPr>
        <w:t>主体</w:t>
      </w:r>
      <w:r>
        <w:rPr>
          <w:rFonts w:hint="eastAsia" w:ascii="仿宋_GB2312" w:hAnsi="仿宋_GB2312" w:eastAsia="仿宋_GB2312" w:cs="仿宋_GB2312"/>
          <w:sz w:val="28"/>
          <w:szCs w:val="28"/>
          <w:lang w:val="en-US" w:eastAsia="zh-CN"/>
        </w:rPr>
        <w:t>相一致的</w:t>
      </w:r>
      <w:r>
        <w:rPr>
          <w:rFonts w:hint="eastAsia" w:ascii="仿宋_GB2312" w:hAnsi="仿宋_GB2312" w:eastAsia="仿宋_GB2312" w:cs="仿宋_GB2312"/>
          <w:sz w:val="28"/>
          <w:szCs w:val="28"/>
        </w:rPr>
        <w:t>餐饮服务的有效《食品经营许可证》（加盖公章）</w:t>
      </w:r>
    </w:p>
    <w:p>
      <w:pPr>
        <w:numPr>
          <w:ilvl w:val="0"/>
          <w:numId w:val="3"/>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商铺业态及服务内容清单（见表6）</w:t>
      </w:r>
    </w:p>
    <w:p>
      <w:pPr>
        <w:numPr>
          <w:ilvl w:val="0"/>
          <w:numId w:val="3"/>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评审方案内要求提供的所有</w:t>
      </w:r>
      <w:r>
        <w:rPr>
          <w:rFonts w:hint="eastAsia" w:ascii="仿宋_GB2312" w:hAnsi="仿宋_GB2312" w:eastAsia="仿宋_GB2312" w:cs="仿宋_GB2312"/>
          <w:sz w:val="28"/>
          <w:szCs w:val="28"/>
          <w:lang w:val="en-US" w:eastAsia="zh-CN"/>
        </w:rPr>
        <w:t>商务部分材料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见表7-11</w:t>
      </w:r>
      <w:r>
        <w:rPr>
          <w:rFonts w:hint="eastAsia" w:ascii="仿宋_GB2312" w:hAnsi="仿宋_GB2312" w:eastAsia="仿宋_GB2312" w:cs="仿宋_GB2312"/>
          <w:sz w:val="28"/>
          <w:szCs w:val="28"/>
          <w:lang w:eastAsia="zh-CN"/>
        </w:rPr>
        <w:t>）</w:t>
      </w:r>
    </w:p>
    <w:p>
      <w:pPr>
        <w:pStyle w:val="19"/>
        <w:rPr>
          <w:rFonts w:hint="default"/>
          <w:lang w:val="en-US"/>
        </w:rPr>
      </w:pPr>
      <w:r>
        <w:rPr>
          <w:rFonts w:hint="eastAsia" w:ascii="仿宋_GB2312" w:hAnsi="仿宋_GB2312" w:eastAsia="仿宋_GB2312" w:cs="仿宋_GB2312"/>
          <w:sz w:val="28"/>
          <w:szCs w:val="28"/>
          <w:lang w:val="en-US" w:eastAsia="zh-CN"/>
        </w:rPr>
        <w:t xml:space="preserve">    （7）</w:t>
      </w:r>
      <w:r>
        <w:rPr>
          <w:rFonts w:hint="eastAsia" w:ascii="仿宋_GB2312" w:hAnsi="仿宋_GB2312" w:eastAsia="仿宋_GB2312" w:cs="仿宋_GB2312"/>
          <w:sz w:val="28"/>
          <w:szCs w:val="28"/>
        </w:rPr>
        <w:t>评审方案内要求提供的所有</w:t>
      </w:r>
      <w:r>
        <w:rPr>
          <w:rFonts w:hint="eastAsia" w:ascii="仿宋_GB2312" w:hAnsi="仿宋_GB2312" w:eastAsia="仿宋_GB2312" w:cs="仿宋_GB2312"/>
          <w:sz w:val="28"/>
          <w:szCs w:val="28"/>
          <w:lang w:val="en-US" w:eastAsia="zh-CN"/>
        </w:rPr>
        <w:t>服务部分材料（见表12-14）</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2.响应人应按以上内容顺序编写的报价文件</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包括但不限于以上内容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，自编目录及页码装订成册。</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报价文件的份数为正本一份，副本</w:t>
      </w:r>
      <w:r>
        <w:rPr>
          <w:rFonts w:hint="eastAsia" w:ascii="仿宋_GB2312" w:hAnsi="仿宋_GB2312" w:eastAsia="仿宋_GB2312" w:cs="仿宋_GB2312"/>
          <w:b/>
          <w:bCs/>
          <w:sz w:val="28"/>
          <w:szCs w:val="28"/>
          <w:lang w:val="en-US" w:eastAsia="zh-CN"/>
        </w:rPr>
        <w:t>5</w:t>
      </w:r>
      <w:r>
        <w:rPr>
          <w:rFonts w:hint="eastAsia" w:ascii="仿宋_GB2312" w:hAnsi="仿宋_GB2312" w:eastAsia="仿宋_GB2312" w:cs="仿宋_GB2312"/>
          <w:b/>
          <w:bCs/>
          <w:sz w:val="28"/>
          <w:szCs w:val="28"/>
        </w:rPr>
        <w:t>份，电子版（U盘或光盘）报价文件一份，要求正本使用盖章原件。</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报价文件应由法定代表人或授权代表在凡规定签章处逐一签署并加盖单位的公章。</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5</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报价文件需密封递交，签封处加盖公章。</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6</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rPr>
        <w:t>报价文件的递交</w:t>
      </w:r>
    </w:p>
    <w:p>
      <w:pPr>
        <w:ind w:firstLine="560" w:firstLineChars="200"/>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报价截止时间</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u w:val="single"/>
          <w:shd w:val="clear"/>
        </w:rPr>
        <w:t>20</w:t>
      </w:r>
      <w:r>
        <w:rPr>
          <w:rFonts w:hint="eastAsia" w:ascii="仿宋_GB2312" w:hAnsi="仿宋_GB2312" w:eastAsia="仿宋_GB2312" w:cs="仿宋_GB2312"/>
          <w:sz w:val="28"/>
          <w:szCs w:val="28"/>
          <w:highlight w:val="none"/>
          <w:u w:val="single"/>
          <w:shd w:val="clear"/>
        </w:rPr>
        <w:t>2</w:t>
      </w:r>
      <w:r>
        <w:rPr>
          <w:rFonts w:hint="eastAsia" w:ascii="仿宋_GB2312" w:hAnsi="仿宋_GB2312" w:eastAsia="仿宋_GB2312" w:cs="仿宋_GB2312"/>
          <w:sz w:val="28"/>
          <w:szCs w:val="28"/>
          <w:highlight w:val="none"/>
          <w:u w:val="single"/>
          <w:shd w:val="clear"/>
          <w:lang w:val="en-US" w:eastAsia="zh-CN"/>
        </w:rPr>
        <w:t>3</w:t>
      </w:r>
      <w:r>
        <w:rPr>
          <w:rFonts w:ascii="仿宋_GB2312" w:hAnsi="仿宋_GB2312" w:eastAsia="仿宋_GB2312" w:cs="仿宋_GB2312"/>
          <w:sz w:val="28"/>
          <w:szCs w:val="28"/>
          <w:highlight w:val="none"/>
          <w:u w:val="single"/>
          <w:shd w:val="clear"/>
        </w:rPr>
        <w:t>年</w:t>
      </w:r>
      <w:r>
        <w:rPr>
          <w:rFonts w:hint="eastAsia" w:ascii="仿宋_GB2312" w:hAnsi="仿宋_GB2312" w:eastAsia="仿宋_GB2312" w:cs="仿宋_GB2312"/>
          <w:sz w:val="28"/>
          <w:szCs w:val="28"/>
          <w:highlight w:val="none"/>
          <w:u w:val="single"/>
          <w:shd w:val="clear"/>
          <w:lang w:val="en-US" w:eastAsia="zh-CN"/>
        </w:rPr>
        <w:t>5</w:t>
      </w:r>
      <w:r>
        <w:rPr>
          <w:rFonts w:ascii="仿宋_GB2312" w:hAnsi="仿宋_GB2312" w:eastAsia="仿宋_GB2312" w:cs="仿宋_GB2312"/>
          <w:sz w:val="28"/>
          <w:szCs w:val="28"/>
          <w:highlight w:val="none"/>
          <w:u w:val="single"/>
          <w:shd w:val="clear"/>
        </w:rPr>
        <w:t>月</w:t>
      </w:r>
      <w:r>
        <w:rPr>
          <w:rFonts w:hint="eastAsia" w:ascii="仿宋_GB2312" w:hAnsi="仿宋_GB2312" w:eastAsia="仿宋_GB2312" w:cs="仿宋_GB2312"/>
          <w:sz w:val="28"/>
          <w:szCs w:val="28"/>
          <w:highlight w:val="none"/>
          <w:u w:val="single"/>
          <w:shd w:val="clear"/>
          <w:lang w:val="en-US" w:eastAsia="zh-CN"/>
        </w:rPr>
        <w:t>15</w:t>
      </w:r>
      <w:r>
        <w:rPr>
          <w:rFonts w:ascii="仿宋_GB2312" w:hAnsi="仿宋_GB2312" w:eastAsia="仿宋_GB2312" w:cs="仿宋_GB2312"/>
          <w:sz w:val="28"/>
          <w:szCs w:val="28"/>
          <w:highlight w:val="none"/>
          <w:u w:val="single"/>
          <w:shd w:val="clear"/>
        </w:rPr>
        <w:t>日</w:t>
      </w:r>
      <w:r>
        <w:rPr>
          <w:rFonts w:hint="eastAsia" w:ascii="仿宋_GB2312" w:hAnsi="仿宋_GB2312" w:eastAsia="仿宋_GB2312" w:cs="仿宋_GB2312"/>
          <w:sz w:val="28"/>
          <w:szCs w:val="28"/>
          <w:highlight w:val="none"/>
          <w:u w:val="single"/>
          <w:shd w:val="clear"/>
        </w:rPr>
        <w:t>14:00</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响应人应按要求递交报价文件，逾期递交或未按规定密封的报价文件不接受。</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招商人将统一对所有报价同时进行拆封并评选。</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（4）本次招商活动非法律意义上的招标行为，不适用《招标投标法》、《招标投标法实施条例》、《政府采购法》等法律法规，</w:t>
      </w:r>
      <w:r>
        <w:rPr>
          <w:rFonts w:hint="eastAsia" w:ascii="仿宋_GB2312" w:hAnsi="仿宋_GB2312" w:eastAsia="仿宋_GB2312" w:cs="仿宋_GB2312"/>
          <w:sz w:val="28"/>
          <w:szCs w:val="28"/>
        </w:rPr>
        <w:t>招商人对本次招商及相关文件资料拥有最终解释权。</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val="en-GB"/>
        </w:rPr>
        <w:t>、</w:t>
      </w:r>
      <w:r>
        <w:rPr>
          <w:rFonts w:hint="eastAsia" w:ascii="仿宋_GB2312" w:hAnsi="仿宋_GB2312" w:eastAsia="仿宋_GB2312" w:cs="仿宋_GB2312"/>
          <w:b/>
          <w:bCs/>
          <w:sz w:val="28"/>
          <w:szCs w:val="28"/>
          <w:lang w:val="en-US" w:eastAsia="zh-CN"/>
        </w:rPr>
        <w:t>响应人的选定方式</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公告期满后符合报名条件的合格响应人仅一家的，按《广东省机场管理集团有限公司资产租赁管理办法》要求与意向承租人按招租底价与报价孰高原则直接签约；找商人将在纪检人员监督下拆封响应人的报价文件。</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2.公告期满后如征集到两家及以上符合条件的响应人，则采取网络竞价方式确定。</w:t>
      </w:r>
    </w:p>
    <w:p>
      <w:pPr>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八、联系事项</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1．招商人名称：广东省机场管理集团韶关丹霞机场有限公司 </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招商人地址：广东省韶关市乳源瑶族自治县桂头镇机场路1号韶关丹霞机场</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联系人：许</w:t>
      </w:r>
      <w:r>
        <w:rPr>
          <w:rFonts w:hint="eastAsia" w:ascii="仿宋_GB2312" w:hAnsi="仿宋_GB2312" w:eastAsia="仿宋_GB2312" w:cs="仿宋_GB2312"/>
          <w:sz w:val="28"/>
          <w:szCs w:val="28"/>
          <w:lang w:val="en-US" w:eastAsia="zh-CN"/>
        </w:rPr>
        <w:t>小姐</w:t>
      </w:r>
    </w:p>
    <w:p>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联系电话：</w:t>
      </w:r>
      <w:r>
        <w:rPr>
          <w:rFonts w:hint="eastAsia" w:ascii="仿宋_GB2312" w:hAnsi="仿宋_GB2312" w:eastAsia="仿宋_GB2312" w:cs="仿宋_GB2312"/>
          <w:sz w:val="28"/>
          <w:szCs w:val="28"/>
          <w:lang w:val="en-US" w:eastAsia="zh-CN"/>
        </w:rPr>
        <w:t>0751-6840518</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监督部门：</w:t>
      </w:r>
      <w:r>
        <w:rPr>
          <w:rFonts w:hint="eastAsia" w:ascii="仿宋_GB2312" w:hAnsi="仿宋_GB2312" w:eastAsia="仿宋_GB2312" w:cs="仿宋_GB2312"/>
          <w:sz w:val="28"/>
          <w:szCs w:val="28"/>
          <w:lang w:val="en-US" w:eastAsia="zh-CN"/>
        </w:rPr>
        <w:t>韶关机</w:t>
      </w:r>
      <w:r>
        <w:rPr>
          <w:rFonts w:hint="eastAsia" w:ascii="仿宋_GB2312" w:hAnsi="仿宋_GB2312" w:eastAsia="仿宋_GB2312" w:cs="仿宋_GB2312"/>
          <w:sz w:val="28"/>
          <w:szCs w:val="28"/>
          <w:lang w:eastAsia="zh-CN"/>
        </w:rPr>
        <w:t>场</w:t>
      </w:r>
      <w:r>
        <w:rPr>
          <w:rFonts w:hint="eastAsia" w:ascii="仿宋_GB2312" w:hAnsi="仿宋_GB2312" w:eastAsia="仿宋_GB2312" w:cs="仿宋_GB2312"/>
          <w:sz w:val="28"/>
          <w:szCs w:val="28"/>
          <w:lang w:val="en-US" w:eastAsia="zh-CN"/>
        </w:rPr>
        <w:t>公司党群工作部（</w:t>
      </w:r>
      <w:r>
        <w:rPr>
          <w:rFonts w:hint="eastAsia" w:ascii="仿宋_GB2312" w:hAnsi="仿宋_GB2312" w:eastAsia="仿宋_GB2312" w:cs="仿宋_GB2312"/>
          <w:sz w:val="28"/>
          <w:szCs w:val="28"/>
          <w:lang w:eastAsia="zh-CN"/>
        </w:rPr>
        <w:t>纪检室）</w:t>
      </w:r>
    </w:p>
    <w:p>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联系人：冯先生</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联系电话：0751-6840406　</w:t>
      </w:r>
    </w:p>
    <w:p>
      <w:pPr>
        <w:pStyle w:val="8"/>
        <w:rPr>
          <w:rFonts w:hint="eastAsia"/>
          <w:lang w:val="en-US" w:eastAsia="zh-CN"/>
        </w:rPr>
      </w:pPr>
    </w:p>
    <w:p>
      <w:pPr>
        <w:ind w:firstLine="560" w:firstLineChars="200"/>
        <w:rPr>
          <w:rFonts w:hint="eastAsia" w:ascii="黑体" w:hAnsi="黑体" w:eastAsia="黑体" w:cs="黑体"/>
          <w:sz w:val="28"/>
          <w:szCs w:val="28"/>
          <w:lang w:val="en-GB"/>
        </w:rPr>
      </w:pPr>
      <w:r>
        <w:rPr>
          <w:rFonts w:hint="eastAsia" w:ascii="黑体" w:hAnsi="黑体" w:eastAsia="黑体" w:cs="黑体"/>
          <w:sz w:val="28"/>
          <w:szCs w:val="28"/>
          <w:lang w:val="en-US" w:eastAsia="zh-CN"/>
        </w:rPr>
        <w:t>九、</w:t>
      </w:r>
      <w:r>
        <w:rPr>
          <w:rFonts w:hint="eastAsia" w:ascii="黑体" w:hAnsi="黑体" w:eastAsia="黑体" w:cs="黑体"/>
          <w:sz w:val="28"/>
          <w:szCs w:val="28"/>
          <w:lang w:val="en-GB"/>
        </w:rPr>
        <w:t>报价文件格式</w:t>
      </w: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numPr>
          <w:ilvl w:val="0"/>
          <w:numId w:val="4"/>
        </w:numPr>
        <w:jc w:val="center"/>
        <w:rPr>
          <w:rFonts w:hint="eastAsia" w:ascii="宋体" w:hAnsi="宋体"/>
          <w:b/>
          <w:sz w:val="32"/>
          <w:szCs w:val="32"/>
        </w:rPr>
      </w:pPr>
      <w:r>
        <w:rPr>
          <w:rFonts w:hint="eastAsia" w:ascii="宋体" w:hAnsi="宋体"/>
          <w:b/>
          <w:sz w:val="32"/>
          <w:szCs w:val="32"/>
        </w:rPr>
        <w:t>资格性文件</w:t>
      </w:r>
    </w:p>
    <w:p>
      <w:pPr>
        <w:numPr>
          <w:ilvl w:val="0"/>
          <w:numId w:val="0"/>
        </w:numPr>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表1：</w:t>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响应</w:t>
      </w:r>
      <w:r>
        <w:rPr>
          <w:rFonts w:hint="eastAsia" w:ascii="仿宋_GB2312" w:hAnsi="仿宋_GB2312" w:eastAsia="仿宋_GB2312" w:cs="仿宋_GB2312"/>
          <w:b/>
          <w:bCs/>
          <w:sz w:val="28"/>
          <w:szCs w:val="28"/>
        </w:rPr>
        <w:t>函</w:t>
      </w:r>
    </w:p>
    <w:p>
      <w:pPr>
        <w:rPr>
          <w:rFonts w:ascii="仿宋_GB2312" w:hAnsi="仿宋_GB2312" w:eastAsia="仿宋_GB2312" w:cs="仿宋_GB2312"/>
          <w:sz w:val="24"/>
        </w:rPr>
      </w:pPr>
      <w:r>
        <w:rPr>
          <w:rFonts w:hint="eastAsia" w:ascii="仿宋_GB2312" w:hAnsi="仿宋_GB2312" w:eastAsia="仿宋_GB2312" w:cs="仿宋_GB2312"/>
          <w:sz w:val="24"/>
        </w:rPr>
        <w:t>广东省机场管理集团</w:t>
      </w:r>
      <w:r>
        <w:rPr>
          <w:rFonts w:hint="eastAsia" w:ascii="仿宋_GB2312" w:hAnsi="仿宋_GB2312" w:eastAsia="仿宋_GB2312" w:cs="仿宋_GB2312"/>
          <w:sz w:val="24"/>
          <w:lang w:val="en-US" w:eastAsia="zh-CN"/>
        </w:rPr>
        <w:t>韶关丹霞</w:t>
      </w:r>
      <w:r>
        <w:rPr>
          <w:rFonts w:hint="eastAsia" w:ascii="仿宋_GB2312" w:hAnsi="仿宋_GB2312" w:eastAsia="仿宋_GB2312" w:cs="仿宋_GB2312"/>
          <w:sz w:val="24"/>
        </w:rPr>
        <w:t>机场</w:t>
      </w:r>
      <w:r>
        <w:rPr>
          <w:rFonts w:hint="eastAsia" w:ascii="仿宋_GB2312" w:hAnsi="仿宋_GB2312" w:eastAsia="仿宋_GB2312" w:cs="仿宋_GB2312"/>
          <w:sz w:val="24"/>
          <w:lang w:val="en-US" w:eastAsia="zh-CN"/>
        </w:rPr>
        <w:t>有限</w:t>
      </w:r>
      <w:r>
        <w:rPr>
          <w:rFonts w:hint="eastAsia" w:ascii="仿宋_GB2312" w:hAnsi="仿宋_GB2312" w:eastAsia="仿宋_GB2312" w:cs="仿宋_GB2312"/>
          <w:sz w:val="24"/>
        </w:rPr>
        <w:t>公司：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依据贵方</w:t>
      </w:r>
      <w:r>
        <w:rPr>
          <w:rFonts w:hint="eastAsia" w:ascii="仿宋_GB2312" w:hAnsi="仿宋_GB2312" w:eastAsia="仿宋_GB2312" w:cs="仿宋_GB2312"/>
          <w:sz w:val="24"/>
          <w:lang w:eastAsia="zh-CN"/>
        </w:rPr>
        <w:t>韶关</w:t>
      </w:r>
      <w:r>
        <w:rPr>
          <w:rFonts w:hint="eastAsia" w:ascii="仿宋_GB2312" w:hAnsi="仿宋_GB2312" w:eastAsia="仿宋_GB2312" w:cs="仿宋_GB2312"/>
          <w:sz w:val="24"/>
        </w:rPr>
        <w:t>机场航站楼</w:t>
      </w:r>
      <w:r>
        <w:rPr>
          <w:rFonts w:hint="eastAsia" w:ascii="仿宋_GB2312" w:hAnsi="仿宋_GB2312" w:eastAsia="仿宋_GB2312" w:cs="仿宋_GB2312"/>
          <w:sz w:val="24"/>
          <w:highlight w:val="none"/>
          <w:lang w:val="en-US" w:eastAsia="zh-CN"/>
        </w:rPr>
        <w:t>商铺</w:t>
      </w:r>
      <w:r>
        <w:rPr>
          <w:rFonts w:hint="eastAsia" w:ascii="仿宋_GB2312" w:hAnsi="仿宋_GB2312" w:eastAsia="仿宋_GB2312" w:cs="仿宋_GB2312"/>
          <w:sz w:val="24"/>
          <w:lang w:val="en-US" w:eastAsia="zh-CN"/>
        </w:rPr>
        <w:t>招商</w:t>
      </w:r>
      <w:r>
        <w:rPr>
          <w:rFonts w:hint="eastAsia" w:ascii="仿宋_GB2312" w:hAnsi="仿宋_GB2312" w:eastAsia="仿宋_GB2312" w:cs="仿宋_GB2312"/>
          <w:sz w:val="24"/>
          <w:lang w:eastAsia="zh-CN"/>
        </w:rPr>
        <w:t>项目</w:t>
      </w:r>
      <w:r>
        <w:rPr>
          <w:rFonts w:hint="eastAsia" w:ascii="仿宋_GB2312" w:hAnsi="仿宋_GB2312" w:eastAsia="仿宋_GB2312" w:cs="仿宋_GB2312"/>
          <w:sz w:val="24"/>
        </w:rPr>
        <w:t>（项目编号</w:t>
      </w:r>
      <w:r>
        <w:rPr>
          <w:rFonts w:hint="eastAsia" w:ascii="仿宋_GB2312" w:hAnsi="仿宋_GB2312" w:eastAsia="仿宋_GB2312" w:cs="仿宋_GB2312"/>
          <w:sz w:val="24"/>
          <w:highlight w:val="none"/>
          <w:u w:val="single"/>
          <w:lang w:val="en-US" w:eastAsia="zh-CN"/>
        </w:rPr>
        <w:t>SG</w:t>
      </w:r>
      <w:r>
        <w:rPr>
          <w:rFonts w:hint="eastAsia" w:ascii="仿宋_GB2312" w:hAnsi="仿宋_GB2312" w:eastAsia="仿宋_GB2312" w:cs="仿宋_GB2312"/>
          <w:sz w:val="24"/>
          <w:highlight w:val="none"/>
          <w:u w:val="single"/>
        </w:rPr>
        <w:t>JCZS-202</w:t>
      </w:r>
      <w:r>
        <w:rPr>
          <w:rFonts w:hint="eastAsia" w:ascii="仿宋_GB2312" w:hAnsi="仿宋_GB2312" w:eastAsia="仿宋_GB2312" w:cs="仿宋_GB2312"/>
          <w:sz w:val="24"/>
          <w:highlight w:val="none"/>
          <w:u w:val="single"/>
          <w:lang w:val="en-US" w:eastAsia="zh-CN"/>
        </w:rPr>
        <w:t>3</w:t>
      </w:r>
      <w:r>
        <w:rPr>
          <w:rFonts w:hint="eastAsia" w:ascii="仿宋_GB2312" w:hAnsi="仿宋_GB2312" w:eastAsia="仿宋_GB2312" w:cs="仿宋_GB2312"/>
          <w:sz w:val="24"/>
          <w:highlight w:val="none"/>
          <w:u w:val="single"/>
        </w:rPr>
        <w:t>00</w:t>
      </w:r>
      <w:r>
        <w:rPr>
          <w:rFonts w:hint="eastAsia" w:ascii="仿宋_GB2312" w:hAnsi="仿宋_GB2312" w:eastAsia="仿宋_GB2312" w:cs="仿宋_GB2312"/>
          <w:sz w:val="24"/>
          <w:highlight w:val="none"/>
          <w:u w:val="single"/>
          <w:lang w:val="en-US" w:eastAsia="zh-CN"/>
        </w:rPr>
        <w:t>3</w:t>
      </w:r>
      <w:r>
        <w:rPr>
          <w:rFonts w:hint="eastAsia" w:ascii="仿宋_GB2312" w:hAnsi="仿宋_GB2312" w:eastAsia="仿宋_GB2312" w:cs="仿宋_GB2312"/>
          <w:sz w:val="24"/>
        </w:rPr>
        <w:t>）的招商文件，我方代表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（姓名、职务）经正式授权，代表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（响应人名称）提交下述文件正本</w:t>
      </w:r>
      <w:r>
        <w:rPr>
          <w:rFonts w:hint="eastAsia" w:ascii="仿宋_GB2312" w:hAnsi="仿宋_GB2312" w:eastAsia="仿宋_GB2312" w:cs="仿宋_GB2312"/>
          <w:sz w:val="24"/>
          <w:u w:val="single"/>
        </w:rPr>
        <w:t xml:space="preserve"> 1 </w:t>
      </w:r>
      <w:r>
        <w:rPr>
          <w:rFonts w:hint="eastAsia" w:ascii="仿宋_GB2312" w:hAnsi="仿宋_GB2312" w:eastAsia="仿宋_GB2312" w:cs="仿宋_GB2312"/>
          <w:sz w:val="24"/>
        </w:rPr>
        <w:t>份，副本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5</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份，电子版（U盘或光盘）报价文件</w:t>
      </w:r>
      <w:r>
        <w:rPr>
          <w:rFonts w:hint="eastAsia" w:ascii="仿宋_GB2312" w:hAnsi="仿宋_GB2312" w:eastAsia="仿宋_GB2312" w:cs="仿宋_GB2312"/>
          <w:sz w:val="24"/>
          <w:u w:val="single"/>
        </w:rPr>
        <w:t>1</w:t>
      </w:r>
      <w:r>
        <w:rPr>
          <w:rFonts w:hint="eastAsia" w:ascii="仿宋_GB2312" w:hAnsi="仿宋_GB2312" w:eastAsia="仿宋_GB2312" w:cs="仿宋_GB2312"/>
          <w:sz w:val="24"/>
        </w:rPr>
        <w:t>份。</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在此，我方声明如下：</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1.同意并接受招商的各项要求，遵守招商文件中的各项规定，按招商文件的要求提供报价。</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2.报价有效期为递交报价文件之日起90天内。</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3.我方已经详细地阅读了全部招商文件。我方已完全清晰理解报价的要求，不存在任何含糊不清和误解之处，同意放弃对这些文件所提出的异议和质疑的权利。</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4.我方已毫无保留地向贵方提供一切所需的证明材料。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5.我方承诺在本次报价中提供的一切文件，无论是原件还是复印件均为真实和准确的，绝无任何虚假、伪造和夸大的成份，否则，愿承担相应的后果和法律责任。</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6.我方完全服从和尊重评审所作的评定结果，同时清楚理解到报价最高并非意味着必定获得中标资格。</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与本次招商活动有关的一切往来通讯请寄：</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地址：                     邮编：</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电话：                     传真：</w:t>
      </w:r>
    </w:p>
    <w:p>
      <w:pPr>
        <w:rPr>
          <w:rFonts w:ascii="仿宋_GB2312" w:hAnsi="仿宋_GB2312" w:eastAsia="仿宋_GB2312" w:cs="仿宋_GB2312"/>
          <w:sz w:val="24"/>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响应人代表姓名：         </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联系电话：               </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邮箱：               </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ab/>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响应人名称(盖公章)：</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法定代表人(签字)：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日　期：   </w:t>
      </w:r>
    </w:p>
    <w:p>
      <w:pPr>
        <w:rPr>
          <w:rFonts w:ascii="仿宋_GB2312" w:hAnsi="仿宋_GB2312" w:eastAsia="仿宋_GB2312" w:cs="仿宋_GB2312"/>
          <w:b/>
          <w:bCs/>
          <w:sz w:val="28"/>
          <w:szCs w:val="28"/>
        </w:rPr>
      </w:pPr>
      <w:r>
        <w:rPr>
          <w:rFonts w:hint="eastAsia" w:ascii="仿宋_GB2312" w:hAnsi="仿宋_GB2312" w:eastAsia="仿宋_GB2312" w:cs="仿宋_GB2312"/>
          <w:sz w:val="24"/>
        </w:rPr>
        <w:br w:type="page"/>
      </w:r>
      <w:r>
        <w:rPr>
          <w:rFonts w:hint="eastAsia" w:ascii="仿宋_GB2312" w:hAnsi="仿宋_GB2312" w:eastAsia="仿宋_GB2312" w:cs="仿宋_GB2312"/>
          <w:b/>
          <w:bCs/>
          <w:sz w:val="28"/>
          <w:szCs w:val="28"/>
        </w:rPr>
        <w:t>表2：</w:t>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法定代表人授权书</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广东省机场管理集团</w:t>
      </w:r>
      <w:r>
        <w:rPr>
          <w:rFonts w:hint="eastAsia" w:ascii="仿宋_GB2312" w:hAnsi="仿宋_GB2312" w:eastAsia="仿宋_GB2312" w:cs="仿宋_GB2312"/>
          <w:sz w:val="24"/>
          <w:lang w:val="en-US" w:eastAsia="zh-CN"/>
        </w:rPr>
        <w:t>韶关丹霞</w:t>
      </w:r>
      <w:r>
        <w:rPr>
          <w:rFonts w:hint="eastAsia" w:ascii="仿宋_GB2312" w:hAnsi="仿宋_GB2312" w:eastAsia="仿宋_GB2312" w:cs="仿宋_GB2312"/>
          <w:sz w:val="24"/>
        </w:rPr>
        <w:t>机场</w:t>
      </w:r>
      <w:r>
        <w:rPr>
          <w:rFonts w:hint="eastAsia" w:ascii="仿宋_GB2312" w:hAnsi="仿宋_GB2312" w:eastAsia="仿宋_GB2312" w:cs="仿宋_GB2312"/>
          <w:sz w:val="24"/>
          <w:lang w:val="en-US" w:eastAsia="zh-CN"/>
        </w:rPr>
        <w:t>有限</w:t>
      </w:r>
      <w:r>
        <w:rPr>
          <w:rFonts w:hint="eastAsia" w:ascii="仿宋_GB2312" w:hAnsi="仿宋_GB2312" w:eastAsia="仿宋_GB2312" w:cs="仿宋_GB2312"/>
          <w:sz w:val="24"/>
        </w:rPr>
        <w:t>公司</w:t>
      </w:r>
      <w:r>
        <w:rPr>
          <w:rFonts w:hint="eastAsia" w:ascii="仿宋_GB2312" w:hAnsi="仿宋_GB2312" w:eastAsia="仿宋_GB2312" w:cs="仿宋_GB2312"/>
          <w:sz w:val="24"/>
          <w:lang w:val="en-US" w:eastAsia="zh-CN"/>
        </w:rPr>
        <w:t>:</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兹授权</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（姓名、职务）为我单位代表，就贵方组织的</w:t>
      </w:r>
      <w:r>
        <w:rPr>
          <w:rFonts w:hint="eastAsia" w:ascii="仿宋_GB2312" w:hAnsi="宋体" w:eastAsia="仿宋_GB2312" w:cs="仿宋_GB2312"/>
          <w:b/>
          <w:sz w:val="24"/>
          <w:u w:val="single"/>
        </w:rPr>
        <w:t xml:space="preserve">                       </w:t>
      </w:r>
      <w:r>
        <w:rPr>
          <w:rFonts w:hint="eastAsia" w:ascii="仿宋_GB2312" w:hAnsi="宋体" w:eastAsia="仿宋_GB2312" w:cs="仿宋_GB2312"/>
          <w:b/>
          <w:sz w:val="24"/>
        </w:rPr>
        <w:t xml:space="preserve"> </w:t>
      </w:r>
      <w:r>
        <w:rPr>
          <w:rFonts w:hint="eastAsia" w:ascii="仿宋_GB2312" w:hAnsi="宋体" w:eastAsia="仿宋_GB2312" w:cs="仿宋_GB2312"/>
          <w:sz w:val="24"/>
        </w:rPr>
        <w:t>项目（项目编号</w:t>
      </w:r>
      <w:r>
        <w:rPr>
          <w:rFonts w:hint="eastAsia" w:ascii="仿宋_GB2312" w:hAnsi="仿宋_GB2312" w:eastAsia="仿宋_GB2312" w:cs="仿宋_GB2312"/>
          <w:sz w:val="24"/>
          <w:u w:val="single"/>
          <w:lang w:val="en-US" w:eastAsia="zh-CN"/>
        </w:rPr>
        <w:t>GS</w:t>
      </w:r>
      <w:r>
        <w:rPr>
          <w:rFonts w:hint="eastAsia" w:ascii="仿宋_GB2312" w:hAnsi="仿宋_GB2312" w:eastAsia="仿宋_GB2312" w:cs="仿宋_GB2312"/>
          <w:sz w:val="24"/>
          <w:u w:val="single"/>
        </w:rPr>
        <w:t>JCZS-202</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u w:val="single"/>
          <w:lang w:eastAsia="zh-CN"/>
        </w:rPr>
        <w:t>003</w:t>
      </w:r>
      <w:r>
        <w:rPr>
          <w:rFonts w:hint="eastAsia" w:ascii="仿宋_GB2312" w:hAnsi="宋体" w:eastAsia="仿宋_GB2312" w:cs="仿宋_GB2312"/>
          <w:sz w:val="24"/>
        </w:rPr>
        <w:t>），以本公司名义处理一切与之有关的事务。</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本授权书于</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年</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月</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日签字生效，有效期至</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年</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月</w:t>
      </w:r>
      <w:r>
        <w:rPr>
          <w:rFonts w:hint="eastAsia" w:ascii="仿宋_GB2312" w:hAnsi="宋体" w:eastAsia="仿宋_GB2312" w:cs="仿宋_GB2312"/>
          <w:sz w:val="24"/>
          <w:u w:val="single"/>
        </w:rPr>
        <w:t xml:space="preserve">    </w:t>
      </w:r>
      <w:r>
        <w:rPr>
          <w:rFonts w:hint="eastAsia" w:ascii="仿宋_GB2312" w:hAnsi="宋体" w:eastAsia="仿宋_GB2312" w:cs="仿宋_GB2312"/>
          <w:sz w:val="24"/>
        </w:rPr>
        <w:t>日。        被授权人情况：</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 xml:space="preserve">姓名：                       身份证号：                     </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电话：                       传真：</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 xml:space="preserve">            </w:t>
      </w:r>
    </w:p>
    <w:p>
      <w:pPr>
        <w:tabs>
          <w:tab w:val="left" w:pos="1200"/>
        </w:tabs>
        <w:ind w:firstLine="480" w:firstLineChars="200"/>
        <w:rPr>
          <w:rFonts w:ascii="仿宋_GB2312" w:hAnsi="宋体" w:eastAsia="仿宋_GB2312" w:cs="仿宋_GB2312"/>
          <w:bCs/>
          <w:sz w:val="24"/>
        </w:rPr>
      </w:pPr>
      <w:r>
        <w:rPr>
          <w:rFonts w:hint="eastAsia" w:ascii="仿宋_GB2312" w:hAnsi="宋体" w:eastAsia="仿宋_GB2312" w:cs="仿宋_GB2312"/>
          <w:bCs/>
          <w:sz w:val="24"/>
        </w:rPr>
        <w:t>响应人名称(公章)：</w:t>
      </w:r>
    </w:p>
    <w:p>
      <w:pPr>
        <w:tabs>
          <w:tab w:val="left" w:pos="1200"/>
        </w:tabs>
        <w:ind w:firstLine="480" w:firstLineChars="200"/>
        <w:rPr>
          <w:rFonts w:ascii="仿宋_GB2312" w:hAnsi="宋体" w:eastAsia="仿宋_GB2312" w:cs="仿宋_GB2312"/>
          <w:bCs/>
          <w:sz w:val="24"/>
        </w:rPr>
      </w:pPr>
      <w:r>
        <w:rPr>
          <w:rFonts w:hint="eastAsia" w:ascii="仿宋_GB2312" w:hAnsi="宋体" w:eastAsia="仿宋_GB2312" w:cs="仿宋_GB2312"/>
          <w:bCs/>
          <w:sz w:val="24"/>
        </w:rPr>
        <w:t>法定代表人(签字)：</w:t>
      </w:r>
      <w:bookmarkStart w:id="1" w:name="OLE_LINK11"/>
      <w:bookmarkStart w:id="2" w:name="_Toc162163220"/>
    </w:p>
    <w:p>
      <w:pPr>
        <w:tabs>
          <w:tab w:val="left" w:pos="1200"/>
        </w:tabs>
        <w:ind w:firstLine="420" w:firstLineChars="200"/>
      </w:pPr>
    </w:p>
    <w:p>
      <w:pPr>
        <w:tabs>
          <w:tab w:val="left" w:pos="1200"/>
        </w:tabs>
        <w:ind w:firstLine="420" w:firstLineChars="200"/>
      </w:pPr>
    </w:p>
    <w:p>
      <w:pPr>
        <w:tabs>
          <w:tab w:val="left" w:pos="1200"/>
        </w:tabs>
        <w:ind w:firstLine="420" w:firstLineChars="200"/>
        <w:sectPr>
          <w:footerReference r:id="rId3" w:type="default"/>
          <w:pgSz w:w="11906" w:h="16838"/>
          <w:pgMar w:top="1440" w:right="1800" w:bottom="1440" w:left="1800" w:header="851" w:footer="992" w:gutter="0"/>
          <w:pgNumType w:fmt="decimal"/>
          <w:cols w:space="720" w:num="1"/>
          <w:docGrid w:type="lines" w:linePitch="312" w:charSpace="0"/>
        </w:sect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表3：</w:t>
      </w:r>
    </w:p>
    <w:p>
      <w:pPr>
        <w:jc w:val="center"/>
        <w:rPr>
          <w:rFonts w:ascii="宋体" w:hAnsi="宋体" w:cs="宋体"/>
          <w:b/>
          <w:sz w:val="28"/>
          <w:szCs w:val="28"/>
        </w:rPr>
      </w:pPr>
      <w:r>
        <w:rPr>
          <w:rFonts w:hint="eastAsia" w:ascii="宋体" w:hAnsi="宋体" w:cs="宋体"/>
          <w:b/>
          <w:sz w:val="28"/>
          <w:szCs w:val="28"/>
        </w:rPr>
        <w:t>退还保证金说明函</w:t>
      </w:r>
    </w:p>
    <w:p>
      <w:pPr>
        <w:rPr>
          <w:rFonts w:ascii="仿宋_GB2312" w:hAnsi="仿宋" w:eastAsia="仿宋_GB2312"/>
          <w:szCs w:val="21"/>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rPr>
        <w:t>广东省机场管理集团</w:t>
      </w:r>
      <w:r>
        <w:rPr>
          <w:rFonts w:hint="eastAsia" w:ascii="仿宋_GB2312" w:hAnsi="仿宋_GB2312" w:eastAsia="仿宋_GB2312" w:cs="仿宋_GB2312"/>
          <w:sz w:val="24"/>
          <w:lang w:val="en-US" w:eastAsia="zh-CN"/>
        </w:rPr>
        <w:t>韶关丹霞</w:t>
      </w:r>
      <w:r>
        <w:rPr>
          <w:rFonts w:hint="eastAsia" w:ascii="仿宋_GB2312" w:hAnsi="仿宋_GB2312" w:eastAsia="仿宋_GB2312" w:cs="仿宋_GB2312"/>
          <w:sz w:val="24"/>
        </w:rPr>
        <w:t>机场</w:t>
      </w:r>
      <w:r>
        <w:rPr>
          <w:rFonts w:hint="eastAsia" w:ascii="仿宋_GB2312" w:hAnsi="仿宋_GB2312" w:eastAsia="仿宋_GB2312" w:cs="仿宋_GB2312"/>
          <w:sz w:val="24"/>
          <w:lang w:val="en-US" w:eastAsia="zh-CN"/>
        </w:rPr>
        <w:t>有限</w:t>
      </w:r>
      <w:r>
        <w:rPr>
          <w:rFonts w:hint="eastAsia" w:ascii="仿宋_GB2312" w:hAnsi="仿宋_GB2312" w:eastAsia="仿宋_GB2312" w:cs="仿宋_GB2312"/>
          <w:sz w:val="24"/>
        </w:rPr>
        <w:t>公司</w:t>
      </w:r>
    </w:p>
    <w:p>
      <w:pPr>
        <w:spacing w:line="360" w:lineRule="auto"/>
        <w:ind w:firstLine="840" w:firstLineChars="350"/>
        <w:rPr>
          <w:rFonts w:ascii="仿宋_GB2312" w:hAnsi="宋体" w:eastAsia="仿宋_GB2312" w:cs="仿宋_GB2312"/>
          <w:sz w:val="24"/>
          <w:szCs w:val="24"/>
        </w:rPr>
      </w:pP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（响应人全称</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 xml:space="preserve">参加贵方组织的                 </w:t>
      </w:r>
      <w:r>
        <w:rPr>
          <w:rFonts w:hint="eastAsia" w:ascii="仿宋_GB2312" w:hAnsi="宋体" w:eastAsia="仿宋_GB2312" w:cs="仿宋_GB2312"/>
          <w:sz w:val="24"/>
          <w:szCs w:val="24"/>
          <w:lang w:val="en-US" w:eastAsia="zh-CN"/>
        </w:rPr>
        <w:t>招商</w:t>
      </w:r>
      <w:r>
        <w:rPr>
          <w:rFonts w:hint="eastAsia" w:ascii="仿宋_GB2312" w:hAnsi="宋体" w:eastAsia="仿宋_GB2312" w:cs="仿宋_GB2312"/>
          <w:sz w:val="24"/>
          <w:szCs w:val="24"/>
          <w:lang w:eastAsia="zh-CN"/>
        </w:rPr>
        <w:t>项目</w:t>
      </w:r>
      <w:r>
        <w:rPr>
          <w:rFonts w:hint="eastAsia" w:ascii="仿宋_GB2312" w:hAnsi="宋体" w:eastAsia="仿宋_GB2312" w:cs="仿宋_GB2312"/>
          <w:sz w:val="24"/>
          <w:szCs w:val="24"/>
        </w:rPr>
        <w:t>（项目编号：</w:t>
      </w:r>
      <w:r>
        <w:rPr>
          <w:rFonts w:hint="eastAsia" w:ascii="仿宋_GB2312" w:hAnsi="宋体" w:eastAsia="仿宋_GB2312" w:cs="仿宋_GB2312"/>
          <w:sz w:val="24"/>
          <w:szCs w:val="24"/>
          <w:lang w:val="en-US" w:eastAsia="zh-CN"/>
        </w:rPr>
        <w:t>SG</w:t>
      </w:r>
      <w:r>
        <w:rPr>
          <w:rFonts w:hint="eastAsia" w:ascii="仿宋_GB2312" w:hAnsi="仿宋_GB2312" w:eastAsia="仿宋_GB2312" w:cs="仿宋_GB2312"/>
          <w:sz w:val="24"/>
        </w:rPr>
        <w:t>JCZS-202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003</w:t>
      </w:r>
      <w:r>
        <w:rPr>
          <w:rFonts w:hint="eastAsia" w:ascii="仿宋_GB2312" w:hAnsi="宋体" w:eastAsia="仿宋_GB2312" w:cs="仿宋_GB2312"/>
          <w:sz w:val="24"/>
          <w:szCs w:val="24"/>
        </w:rPr>
        <w:t>）活动，按招商文件的规定，已通过银行转账的形式向贵方缴纳人民币（大写</w:t>
      </w:r>
      <w:r>
        <w:rPr>
          <w:rFonts w:hint="eastAsia" w:ascii="仿宋_GB2312" w:hAnsi="宋体" w:eastAsia="仿宋_GB2312" w:cs="仿宋_GB2312"/>
          <w:sz w:val="24"/>
          <w:szCs w:val="24"/>
          <w:u w:val="single"/>
        </w:rPr>
        <w:t xml:space="preserve">）         </w:t>
      </w:r>
      <w:r>
        <w:rPr>
          <w:rFonts w:hint="eastAsia" w:ascii="仿宋_GB2312" w:hAnsi="宋体" w:eastAsia="仿宋_GB2312" w:cs="仿宋_GB2312"/>
          <w:sz w:val="24"/>
          <w:szCs w:val="24"/>
        </w:rPr>
        <w:t>的保证金。如本单位未成交，保证金请退还至以下账户：</w:t>
      </w:r>
    </w:p>
    <w:p>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单位名称：</w:t>
      </w:r>
    </w:p>
    <w:p>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开 户 行：</w:t>
      </w:r>
    </w:p>
    <w:p>
      <w:pPr>
        <w:spacing w:line="360" w:lineRule="auto"/>
        <w:ind w:firstLine="720" w:firstLineChars="300"/>
        <w:rPr>
          <w:rFonts w:ascii="仿宋_GB2312" w:hAnsi="宋体" w:eastAsia="仿宋_GB2312" w:cs="仿宋_GB2312"/>
          <w:sz w:val="24"/>
          <w:szCs w:val="24"/>
        </w:rPr>
      </w:pPr>
      <w:r>
        <w:rPr>
          <w:rFonts w:hint="eastAsia" w:ascii="仿宋_GB2312" w:hAnsi="宋体" w:eastAsia="仿宋_GB2312" w:cs="仿宋_GB2312"/>
          <w:sz w:val="24"/>
          <w:szCs w:val="24"/>
        </w:rPr>
        <w:t>银行帐号：</w:t>
      </w:r>
    </w:p>
    <w:p>
      <w:pPr>
        <w:spacing w:line="360" w:lineRule="auto"/>
        <w:ind w:firstLine="720" w:firstLineChars="300"/>
        <w:rPr>
          <w:rFonts w:ascii="仿宋_GB2312" w:hAnsi="宋体" w:eastAsia="仿宋_GB2312" w:cs="仿宋_GB2312"/>
          <w:sz w:val="24"/>
          <w:szCs w:val="24"/>
        </w:rPr>
      </w:pPr>
    </w:p>
    <w:p>
      <w:pPr>
        <w:tabs>
          <w:tab w:val="left" w:pos="1200"/>
        </w:tabs>
        <w:spacing w:line="360" w:lineRule="auto"/>
        <w:ind w:firstLine="3780" w:firstLineChars="1575"/>
        <w:rPr>
          <w:rFonts w:ascii="仿宋_GB2312" w:hAnsi="宋体" w:eastAsia="仿宋_GB2312" w:cs="仿宋_GB2312"/>
          <w:bCs/>
          <w:sz w:val="24"/>
          <w:szCs w:val="24"/>
        </w:rPr>
      </w:pPr>
      <w:r>
        <w:rPr>
          <w:rFonts w:hint="eastAsia" w:ascii="仿宋_GB2312" w:hAnsi="宋体" w:eastAsia="仿宋_GB2312" w:cs="仿宋_GB2312"/>
          <w:bCs/>
          <w:sz w:val="24"/>
          <w:szCs w:val="24"/>
        </w:rPr>
        <w:t>响应人名称(公章)：</w:t>
      </w:r>
    </w:p>
    <w:p>
      <w:pPr>
        <w:tabs>
          <w:tab w:val="left" w:pos="1200"/>
        </w:tabs>
        <w:spacing w:line="360" w:lineRule="auto"/>
        <w:ind w:firstLine="3780" w:firstLineChars="1575"/>
        <w:rPr>
          <w:rFonts w:ascii="仿宋_GB2312" w:hAnsi="宋体" w:eastAsia="仿宋_GB2312" w:cs="仿宋_GB2312"/>
          <w:bCs/>
          <w:sz w:val="24"/>
          <w:szCs w:val="24"/>
        </w:rPr>
      </w:pPr>
      <w:r>
        <w:rPr>
          <w:rFonts w:hint="eastAsia" w:ascii="仿宋_GB2312" w:hAnsi="宋体" w:eastAsia="仿宋_GB2312" w:cs="仿宋_GB2312"/>
          <w:bCs/>
          <w:sz w:val="24"/>
          <w:szCs w:val="24"/>
        </w:rPr>
        <w:t>法定代表人/授权代表(签字)：</w:t>
      </w:r>
    </w:p>
    <w:p>
      <w:pPr>
        <w:tabs>
          <w:tab w:val="left" w:pos="1200"/>
        </w:tabs>
        <w:spacing w:line="400" w:lineRule="exact"/>
        <w:ind w:firstLine="3780" w:firstLineChars="1575"/>
        <w:rPr>
          <w:rFonts w:ascii="仿宋_GB2312" w:hAnsi="宋体" w:eastAsia="仿宋_GB2312" w:cs="仿宋_GB2312"/>
          <w:bCs/>
          <w:sz w:val="24"/>
          <w:szCs w:val="24"/>
        </w:rPr>
      </w:pPr>
      <w:r>
        <w:rPr>
          <w:rFonts w:hint="eastAsia" w:ascii="仿宋_GB2312" w:hAnsi="宋体" w:eastAsia="仿宋_GB2312" w:cs="仿宋_GB2312"/>
          <w:bCs/>
          <w:sz w:val="24"/>
          <w:szCs w:val="24"/>
        </w:rPr>
        <w:t>日　期：</w:t>
      </w:r>
    </w:p>
    <w:p>
      <w:pPr>
        <w:rPr>
          <w:rFonts w:ascii="仿宋_GB2312" w:hAnsi="仿宋" w:eastAsia="仿宋_GB2312"/>
          <w:szCs w:val="21"/>
        </w:rPr>
      </w:pPr>
    </w:p>
    <w:tbl>
      <w:tblPr>
        <w:tblStyle w:val="12"/>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9" w:hRule="atLeast"/>
        </w:trPr>
        <w:tc>
          <w:tcPr>
            <w:tcW w:w="8880" w:type="dxa"/>
            <w:vAlign w:val="center"/>
          </w:tcPr>
          <w:p>
            <w:pPr>
              <w:jc w:val="center"/>
              <w:rPr>
                <w:rFonts w:ascii="仿宋_GB2312" w:hAnsi="仿宋" w:eastAsia="仿宋_GB2312"/>
                <w:sz w:val="24"/>
              </w:rPr>
            </w:pPr>
            <w:r>
              <w:rPr>
                <w:rFonts w:hint="eastAsia" w:ascii="仿宋_GB2312" w:hAnsi="仿宋" w:eastAsia="仿宋_GB2312"/>
                <w:sz w:val="28"/>
                <w:szCs w:val="28"/>
                <w:u w:val="single"/>
              </w:rPr>
              <w:t>（银行转账凭证复印件）</w:t>
            </w:r>
          </w:p>
        </w:tc>
      </w:tr>
    </w:tbl>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28"/>
          <w:szCs w:val="28"/>
        </w:rPr>
        <w:t>表4：</w:t>
      </w:r>
    </w:p>
    <w:p>
      <w:pPr>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报价明细表</w:t>
      </w:r>
      <w:bookmarkEnd w:id="1"/>
      <w:bookmarkEnd w:id="2"/>
    </w:p>
    <w:p>
      <w:pPr>
        <w:rPr>
          <w:rFonts w:ascii="仿宋_GB2312" w:hAnsi="宋体" w:eastAsia="仿宋_GB2312" w:cs="仿宋_GB2312"/>
          <w:sz w:val="24"/>
        </w:rPr>
      </w:pPr>
      <w:r>
        <w:rPr>
          <w:rFonts w:hint="eastAsia" w:ascii="仿宋_GB2312" w:hAnsi="宋体" w:eastAsia="仿宋_GB2312" w:cs="仿宋_GB2312"/>
          <w:sz w:val="24"/>
        </w:rPr>
        <w:t>响应人名称：</w:t>
      </w:r>
    </w:p>
    <w:p>
      <w:pPr>
        <w:rPr>
          <w:rFonts w:hint="eastAsia" w:ascii="仿宋_GB2312" w:hAnsi="宋体" w:eastAsia="仿宋_GB2312" w:cs="仿宋_GB2312"/>
          <w:sz w:val="24"/>
          <w:lang w:val="en-US" w:eastAsia="zh-CN"/>
        </w:rPr>
      </w:pPr>
      <w:r>
        <w:rPr>
          <w:rFonts w:hint="eastAsia" w:ascii="仿宋_GB2312" w:hAnsi="宋体" w:eastAsia="仿宋_GB2312" w:cs="仿宋_GB2312"/>
          <w:sz w:val="24"/>
        </w:rPr>
        <w:t>项目编号：</w:t>
      </w:r>
      <w:r>
        <w:rPr>
          <w:rFonts w:hint="eastAsia" w:ascii="仿宋_GB2312" w:hAnsi="宋体" w:eastAsia="仿宋_GB2312" w:cs="仿宋_GB2312"/>
          <w:sz w:val="24"/>
          <w:u w:val="single"/>
          <w:lang w:val="en-US" w:eastAsia="zh-CN"/>
        </w:rPr>
        <w:t>SG</w:t>
      </w:r>
      <w:r>
        <w:rPr>
          <w:rFonts w:hint="eastAsia" w:ascii="仿宋_GB2312" w:hAnsi="仿宋_GB2312" w:eastAsia="仿宋_GB2312" w:cs="仿宋_GB2312"/>
          <w:sz w:val="24"/>
          <w:u w:val="single"/>
        </w:rPr>
        <w:t>JCZS-202</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u w:val="single"/>
          <w:lang w:eastAsia="zh-CN"/>
        </w:rPr>
        <w:t>003</w:t>
      </w:r>
    </w:p>
    <w:p>
      <w:pPr>
        <w:rPr>
          <w:rFonts w:ascii="仿宋_GB2312" w:hAnsi="宋体" w:eastAsia="仿宋_GB2312" w:cs="仿宋_GB2312"/>
          <w:sz w:val="24"/>
        </w:rPr>
      </w:pPr>
      <w:r>
        <w:rPr>
          <w:rFonts w:hint="eastAsia" w:ascii="仿宋_GB2312" w:hAnsi="宋体" w:eastAsia="仿宋_GB2312" w:cs="仿宋_GB2312"/>
          <w:sz w:val="24"/>
        </w:rPr>
        <w:t>项目名称：</w:t>
      </w:r>
      <w:r>
        <w:rPr>
          <w:rFonts w:hint="eastAsia" w:ascii="仿宋_GB2312" w:hAnsi="宋体" w:eastAsia="仿宋_GB2312" w:cs="仿宋_GB2312"/>
          <w:sz w:val="24"/>
          <w:lang w:eastAsia="zh-CN"/>
        </w:rPr>
        <w:t>韶关</w:t>
      </w:r>
      <w:r>
        <w:rPr>
          <w:rFonts w:hint="eastAsia" w:ascii="仿宋_GB2312" w:hAnsi="宋体" w:eastAsia="仿宋_GB2312" w:cs="仿宋_GB2312"/>
          <w:sz w:val="24"/>
        </w:rPr>
        <w:t>机场航站楼</w:t>
      </w:r>
      <w:r>
        <w:rPr>
          <w:rFonts w:hint="eastAsia" w:ascii="仿宋_GB2312" w:hAnsi="宋体" w:eastAsia="仿宋_GB2312" w:cs="仿宋_GB2312"/>
          <w:sz w:val="24"/>
          <w:lang w:eastAsia="zh-CN"/>
        </w:rPr>
        <w:t>商铺</w:t>
      </w:r>
      <w:r>
        <w:rPr>
          <w:rFonts w:hint="eastAsia" w:ascii="仿宋_GB2312" w:hAnsi="宋体" w:eastAsia="仿宋_GB2312" w:cs="仿宋_GB2312"/>
          <w:sz w:val="24"/>
          <w:lang w:val="en-US" w:eastAsia="zh-CN"/>
        </w:rPr>
        <w:t>招商</w:t>
      </w:r>
      <w:r>
        <w:rPr>
          <w:rFonts w:hint="eastAsia" w:ascii="仿宋_GB2312" w:hAnsi="宋体" w:eastAsia="仿宋_GB2312" w:cs="仿宋_GB2312"/>
          <w:sz w:val="24"/>
          <w:lang w:eastAsia="zh-CN"/>
        </w:rPr>
        <w:t>项目</w:t>
      </w:r>
    </w:p>
    <w:p>
      <w:pPr>
        <w:rPr>
          <w:rFonts w:ascii="仿宋_GB2312" w:hAnsi="宋体" w:eastAsia="仿宋_GB2312" w:cs="仿宋_GB2312"/>
          <w:sz w:val="24"/>
        </w:rPr>
      </w:pPr>
      <w:r>
        <w:rPr>
          <w:rFonts w:hint="eastAsia" w:ascii="仿宋_GB2312" w:hAnsi="宋体" w:eastAsia="仿宋_GB2312" w:cs="仿宋_GB2312"/>
          <w:sz w:val="24"/>
        </w:rPr>
        <w:t>商铺经营业务：</w:t>
      </w:r>
      <w:r>
        <w:rPr>
          <w:rFonts w:hint="eastAsia" w:ascii="仿宋_GB2312" w:hAnsi="宋体" w:eastAsia="仿宋_GB2312" w:cs="仿宋_GB2312"/>
          <w:sz w:val="24"/>
          <w:u w:val="single"/>
        </w:rPr>
        <w:t xml:space="preserve">               </w:t>
      </w:r>
    </w:p>
    <w:tbl>
      <w:tblPr>
        <w:tblStyle w:val="12"/>
        <w:tblW w:w="91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607"/>
        <w:gridCol w:w="69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90" w:hRule="atLeast"/>
          <w:jc w:val="center"/>
        </w:trPr>
        <w:tc>
          <w:tcPr>
            <w:tcW w:w="568"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607"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项目</w:t>
            </w:r>
          </w:p>
        </w:tc>
        <w:tc>
          <w:tcPr>
            <w:tcW w:w="6965"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75" w:hRule="atLeast"/>
          <w:jc w:val="center"/>
        </w:trPr>
        <w:tc>
          <w:tcPr>
            <w:tcW w:w="568"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1</w:t>
            </w:r>
          </w:p>
        </w:tc>
        <w:tc>
          <w:tcPr>
            <w:tcW w:w="1607"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报价</w:t>
            </w:r>
          </w:p>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（元）</w:t>
            </w:r>
          </w:p>
        </w:tc>
        <w:tc>
          <w:tcPr>
            <w:tcW w:w="6965" w:type="dxa"/>
            <w:tcBorders>
              <w:bottom w:val="single" w:color="auto" w:sz="4" w:space="0"/>
            </w:tcBorders>
            <w:vAlign w:val="center"/>
          </w:tcPr>
          <w:p>
            <w:pPr>
              <w:tabs>
                <w:tab w:val="left" w:pos="8364"/>
              </w:tabs>
              <w:snapToGrid w:val="0"/>
              <w:ind w:right="-58"/>
              <w:rPr>
                <w:rFonts w:ascii="仿宋_GB2312" w:hAnsi="仿宋_GB2312" w:eastAsia="仿宋_GB2312" w:cs="仿宋_GB2312"/>
                <w:b/>
                <w:sz w:val="24"/>
              </w:rPr>
            </w:pPr>
            <w:r>
              <w:rPr>
                <w:rFonts w:hint="eastAsia" w:ascii="仿宋_GB2312" w:hAnsi="仿宋_GB2312" w:eastAsia="仿宋_GB2312" w:cs="仿宋_GB2312"/>
                <w:b/>
                <w:sz w:val="24"/>
              </w:rPr>
              <w:t xml:space="preserve">小写：          </w:t>
            </w:r>
            <w:r>
              <w:rPr>
                <w:rFonts w:hint="eastAsia" w:ascii="仿宋_GB2312" w:hAnsi="仿宋_GB2312" w:eastAsia="仿宋_GB2312" w:cs="仿宋_GB2312"/>
                <w:bCs/>
                <w:sz w:val="24"/>
              </w:rPr>
              <w:t>元/平米*月</w:t>
            </w:r>
          </w:p>
          <w:p>
            <w:pPr>
              <w:tabs>
                <w:tab w:val="left" w:pos="8364"/>
              </w:tabs>
              <w:snapToGrid w:val="0"/>
              <w:ind w:right="-58"/>
              <w:rPr>
                <w:rFonts w:ascii="仿宋_GB2312" w:hAnsi="仿宋_GB2312" w:eastAsia="仿宋_GB2312" w:cs="仿宋_GB2312"/>
                <w:b/>
                <w:sz w:val="24"/>
              </w:rPr>
            </w:pPr>
            <w:r>
              <w:rPr>
                <w:rFonts w:hint="eastAsia" w:ascii="仿宋_GB2312" w:hAnsi="仿宋_GB2312" w:eastAsia="仿宋_GB2312" w:cs="仿宋_GB2312"/>
                <w:b/>
                <w:sz w:val="24"/>
              </w:rPr>
              <w:t xml:space="preserve">大写：          </w:t>
            </w:r>
            <w:r>
              <w:rPr>
                <w:rFonts w:hint="eastAsia" w:ascii="仿宋_GB2312" w:hAnsi="仿宋_GB2312" w:eastAsia="仿宋_GB2312" w:cs="仿宋_GB2312"/>
                <w:bCs/>
                <w:sz w:val="24"/>
              </w:rPr>
              <w:t>元/平米*月</w:t>
            </w:r>
          </w:p>
          <w:p>
            <w:pPr>
              <w:tabs>
                <w:tab w:val="left" w:pos="8364"/>
              </w:tabs>
              <w:snapToGrid w:val="0"/>
              <w:ind w:right="-58"/>
              <w:rPr>
                <w:rFonts w:ascii="仿宋_GB2312" w:hAnsi="仿宋_GB2312" w:eastAsia="仿宋_GB2312" w:cs="仿宋_GB2312"/>
                <w:b/>
                <w:sz w:val="24"/>
              </w:rPr>
            </w:pPr>
            <w:r>
              <w:rPr>
                <w:rFonts w:hint="eastAsia" w:ascii="仿宋_GB2312" w:hAnsi="仿宋_GB2312" w:eastAsia="仿宋_GB2312" w:cs="仿宋_GB2312"/>
                <w:b/>
                <w:sz w:val="24"/>
              </w:rPr>
              <w:t>（报价含税）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568"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2</w:t>
            </w:r>
          </w:p>
        </w:tc>
        <w:tc>
          <w:tcPr>
            <w:tcW w:w="1607" w:type="dxa"/>
            <w:vAlign w:val="top"/>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报价有效期</w:t>
            </w:r>
          </w:p>
        </w:tc>
        <w:tc>
          <w:tcPr>
            <w:tcW w:w="6965" w:type="dxa"/>
            <w:vAlign w:val="top"/>
          </w:tcPr>
          <w:p>
            <w:pPr>
              <w:tabs>
                <w:tab w:val="left" w:pos="8364"/>
              </w:tabs>
              <w:snapToGrid w:val="0"/>
              <w:ind w:right="-58"/>
              <w:rPr>
                <w:rFonts w:ascii="仿宋_GB2312" w:hAnsi="仿宋_GB2312" w:eastAsia="仿宋_GB2312" w:cs="仿宋_GB2312"/>
                <w:b/>
                <w:sz w:val="24"/>
              </w:rPr>
            </w:pPr>
            <w:r>
              <w:rPr>
                <w:rFonts w:hint="eastAsia" w:ascii="仿宋_GB2312" w:hAnsi="仿宋_GB2312" w:eastAsia="仿宋_GB2312" w:cs="仿宋_GB2312"/>
                <w:sz w:val="24"/>
              </w:rPr>
              <w:t>自提交报价文件截止之日起90日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568"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3</w:t>
            </w:r>
          </w:p>
        </w:tc>
        <w:tc>
          <w:tcPr>
            <w:tcW w:w="1607" w:type="dxa"/>
            <w:vAlign w:val="top"/>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c>
          <w:tcPr>
            <w:tcW w:w="6965" w:type="dxa"/>
            <w:vAlign w:val="top"/>
          </w:tcPr>
          <w:p>
            <w:pPr>
              <w:tabs>
                <w:tab w:val="left" w:pos="8364"/>
              </w:tabs>
              <w:snapToGrid w:val="0"/>
              <w:ind w:right="-58"/>
              <w:rPr>
                <w:rFonts w:ascii="仿宋_GB2312" w:hAnsi="仿宋_GB2312" w:eastAsia="仿宋_GB2312" w:cs="仿宋_GB2312"/>
                <w:sz w:val="24"/>
              </w:rPr>
            </w:pPr>
          </w:p>
        </w:tc>
      </w:tr>
    </w:tbl>
    <w:p>
      <w:pPr>
        <w:rPr>
          <w:rFonts w:ascii="仿宋_GB2312" w:hAnsi="宋体" w:eastAsia="仿宋_GB2312" w:cs="仿宋_GB2312"/>
          <w:sz w:val="24"/>
        </w:rPr>
      </w:pPr>
      <w:r>
        <w:rPr>
          <w:rFonts w:hint="eastAsia" w:ascii="仿宋_GB2312" w:hAnsi="宋体" w:eastAsia="仿宋_GB2312" w:cs="仿宋_GB2312"/>
          <w:sz w:val="24"/>
        </w:rPr>
        <w:t>注：1.响应人须按要求填写所有信息，不得随意更改本表格式。</w:t>
      </w:r>
    </w:p>
    <w:p>
      <w:pPr>
        <w:ind w:firstLine="482" w:firstLineChars="200"/>
        <w:rPr>
          <w:rFonts w:ascii="仿宋_GB2312" w:hAnsi="宋体" w:eastAsia="仿宋_GB2312" w:cs="仿宋_GB2312"/>
          <w:sz w:val="24"/>
        </w:rPr>
      </w:pPr>
      <w:r>
        <w:rPr>
          <w:rFonts w:hint="eastAsia" w:ascii="仿宋_GB2312" w:hAnsi="宋体" w:eastAsia="仿宋_GB2312" w:cs="仿宋_GB2312"/>
          <w:b/>
          <w:bCs/>
          <w:sz w:val="24"/>
        </w:rPr>
        <w:t>2.此表是报价文件的必要文件，是报价文件的组成部分，应封装在一个信封中，作为报价之用。</w:t>
      </w:r>
    </w:p>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响应人法定代表人（或法定代表人授权代表）签字：</w:t>
      </w:r>
    </w:p>
    <w:p>
      <w:pPr>
        <w:rPr>
          <w:rFonts w:ascii="仿宋_GB2312" w:hAnsi="宋体" w:eastAsia="仿宋_GB2312" w:cs="仿宋_GB2312"/>
          <w:sz w:val="24"/>
        </w:rPr>
      </w:pPr>
      <w:r>
        <w:rPr>
          <w:rFonts w:hint="eastAsia" w:ascii="仿宋_GB2312" w:hAnsi="宋体" w:eastAsia="仿宋_GB2312" w:cs="仿宋_GB2312"/>
          <w:sz w:val="24"/>
        </w:rPr>
        <w:t>响应人名称（加盖公章）：</w:t>
      </w:r>
    </w:p>
    <w:p>
      <w:pPr>
        <w:rPr>
          <w:rFonts w:ascii="仿宋_GB2312" w:hAnsi="宋体" w:eastAsia="仿宋_GB2312" w:cs="仿宋_GB2312"/>
          <w:sz w:val="24"/>
        </w:rPr>
      </w:pPr>
      <w:r>
        <w:rPr>
          <w:rFonts w:hint="eastAsia" w:ascii="仿宋_GB2312" w:hAnsi="宋体" w:eastAsia="仿宋_GB2312" w:cs="仿宋_GB2312"/>
          <w:sz w:val="24"/>
        </w:rPr>
        <w:t>日期：   年   月   日</w:t>
      </w:r>
    </w:p>
    <w:p>
      <w:pPr>
        <w:rPr>
          <w:rFonts w:ascii="宋体" w:hAnsi="宋体"/>
        </w:rPr>
      </w:pPr>
    </w:p>
    <w:p>
      <w:pPr>
        <w:pStyle w:val="22"/>
        <w:rPr>
          <w:rFonts w:ascii="仿宋_GB2312" w:hAnsi="宋体" w:eastAsia="仿宋_GB2312" w:cs="宋体"/>
          <w:kern w:val="2"/>
          <w:sz w:val="24"/>
          <w:szCs w:val="24"/>
        </w:rPr>
      </w:pPr>
    </w:p>
    <w:p>
      <w:pPr>
        <w:pStyle w:val="22"/>
        <w:rPr>
          <w:rFonts w:ascii="仿宋_GB2312" w:hAnsi="宋体" w:eastAsia="仿宋_GB2312" w:cs="宋体"/>
          <w:kern w:val="2"/>
          <w:sz w:val="24"/>
          <w:szCs w:val="24"/>
        </w:rPr>
      </w:pPr>
    </w:p>
    <w:p>
      <w:pPr>
        <w:pStyle w:val="22"/>
        <w:rPr>
          <w:rFonts w:ascii="仿宋_GB2312" w:hAnsi="宋体" w:eastAsia="仿宋_GB2312" w:cs="宋体"/>
          <w:kern w:val="2"/>
          <w:sz w:val="24"/>
          <w:szCs w:val="24"/>
        </w:rPr>
      </w:pPr>
    </w:p>
    <w:p>
      <w:pPr>
        <w:pStyle w:val="22"/>
        <w:rPr>
          <w:rFonts w:ascii="仿宋_GB2312" w:hAnsi="宋体" w:eastAsia="仿宋_GB2312" w:cs="宋体"/>
          <w:kern w:val="2"/>
          <w:sz w:val="24"/>
          <w:szCs w:val="24"/>
        </w:rPr>
      </w:pPr>
    </w:p>
    <w:p>
      <w:pPr>
        <w:pStyle w:val="22"/>
        <w:rPr>
          <w:rFonts w:ascii="仿宋_GB2312" w:hAnsi="宋体" w:eastAsia="仿宋_GB2312" w:cs="宋体"/>
          <w:kern w:val="2"/>
          <w:sz w:val="24"/>
          <w:szCs w:val="24"/>
        </w:rPr>
      </w:pPr>
    </w:p>
    <w:p>
      <w:pPr>
        <w:pStyle w:val="22"/>
        <w:rPr>
          <w:rFonts w:ascii="仿宋_GB2312" w:hAnsi="宋体" w:eastAsia="仿宋_GB2312" w:cs="宋体"/>
          <w:kern w:val="2"/>
          <w:sz w:val="24"/>
          <w:szCs w:val="24"/>
        </w:rPr>
      </w:pPr>
    </w:p>
    <w:p>
      <w:pPr>
        <w:rPr>
          <w:rFonts w:ascii="仿宋_GB2312" w:hAnsi="仿宋_GB2312" w:eastAsia="仿宋_GB2312" w:cs="仿宋_GB2312"/>
          <w:b/>
          <w:bCs/>
          <w:sz w:val="28"/>
          <w:szCs w:val="28"/>
        </w:rPr>
      </w:pPr>
    </w:p>
    <w:p>
      <w:pPr>
        <w:pStyle w:val="8"/>
        <w:rPr>
          <w:rFonts w:ascii="仿宋_GB2312" w:hAnsi="仿宋_GB2312" w:eastAsia="仿宋_GB2312" w:cs="仿宋_GB2312"/>
          <w:b/>
          <w:bCs/>
          <w:sz w:val="28"/>
          <w:szCs w:val="28"/>
        </w:rPr>
      </w:pPr>
    </w:p>
    <w:p>
      <w:pPr>
        <w:pStyle w:val="8"/>
        <w:rPr>
          <w:rFonts w:ascii="仿宋_GB2312" w:hAnsi="仿宋_GB2312" w:eastAsia="仿宋_GB2312" w:cs="仿宋_GB2312"/>
          <w:b/>
          <w:bCs/>
          <w:sz w:val="28"/>
          <w:szCs w:val="28"/>
        </w:rPr>
      </w:pPr>
    </w:p>
    <w:p>
      <w:pPr>
        <w:pStyle w:val="8"/>
        <w:rPr>
          <w:rFonts w:ascii="仿宋_GB2312" w:hAnsi="仿宋_GB2312" w:eastAsia="仿宋_GB2312" w:cs="仿宋_GB2312"/>
          <w:b/>
          <w:bCs/>
          <w:sz w:val="28"/>
          <w:szCs w:val="28"/>
        </w:rPr>
      </w:pPr>
    </w:p>
    <w:p>
      <w:pPr>
        <w:pStyle w:val="8"/>
        <w:rPr>
          <w:rFonts w:ascii="仿宋_GB2312" w:hAnsi="仿宋_GB2312" w:eastAsia="仿宋_GB2312" w:cs="仿宋_GB2312"/>
          <w:b/>
          <w:bCs/>
          <w:sz w:val="28"/>
          <w:szCs w:val="28"/>
        </w:rPr>
      </w:pPr>
    </w:p>
    <w:p>
      <w:pPr>
        <w:pStyle w:val="8"/>
        <w:rPr>
          <w:rFonts w:ascii="仿宋_GB2312" w:hAnsi="仿宋_GB2312" w:eastAsia="仿宋_GB2312" w:cs="仿宋_GB2312"/>
          <w:b/>
          <w:bCs/>
          <w:sz w:val="28"/>
          <w:szCs w:val="28"/>
        </w:rPr>
      </w:pPr>
    </w:p>
    <w:p>
      <w:pPr>
        <w:pStyle w:val="8"/>
        <w:rPr>
          <w:rFonts w:ascii="仿宋_GB2312" w:hAnsi="仿宋_GB2312" w:eastAsia="仿宋_GB2312" w:cs="仿宋_GB2312"/>
          <w:b/>
          <w:bCs/>
          <w:sz w:val="28"/>
          <w:szCs w:val="28"/>
        </w:rPr>
      </w:pPr>
    </w:p>
    <w:p>
      <w:pPr>
        <w:pStyle w:val="8"/>
        <w:rPr>
          <w:rFonts w:ascii="仿宋_GB2312" w:hAnsi="仿宋_GB2312" w:eastAsia="仿宋_GB2312" w:cs="仿宋_GB2312"/>
          <w:b/>
          <w:bCs/>
          <w:sz w:val="28"/>
          <w:szCs w:val="28"/>
        </w:rPr>
      </w:pPr>
    </w:p>
    <w:p>
      <w:pPr>
        <w:pStyle w:val="8"/>
        <w:rPr>
          <w:rFonts w:ascii="仿宋_GB2312" w:hAnsi="仿宋_GB2312" w:eastAsia="仿宋_GB2312" w:cs="仿宋_GB2312"/>
          <w:b/>
          <w:bCs/>
          <w:sz w:val="28"/>
          <w:szCs w:val="28"/>
        </w:rPr>
      </w:pPr>
    </w:p>
    <w:p>
      <w:pPr>
        <w:pStyle w:val="8"/>
        <w:rPr>
          <w:rFonts w:ascii="仿宋_GB2312" w:hAnsi="仿宋_GB2312" w:eastAsia="仿宋_GB2312" w:cs="仿宋_GB2312"/>
          <w:b/>
          <w:bCs/>
          <w:sz w:val="28"/>
          <w:szCs w:val="28"/>
        </w:rPr>
      </w:pPr>
    </w:p>
    <w:p>
      <w:pPr>
        <w:pStyle w:val="8"/>
        <w:rPr>
          <w:rFonts w:ascii="仿宋_GB2312" w:hAnsi="仿宋_GB2312" w:eastAsia="仿宋_GB2312" w:cs="仿宋_GB2312"/>
          <w:b/>
          <w:bCs/>
          <w:sz w:val="28"/>
          <w:szCs w:val="28"/>
        </w:rPr>
      </w:pPr>
    </w:p>
    <w:p>
      <w:pPr>
        <w:pStyle w:val="8"/>
        <w:rPr>
          <w:rFonts w:ascii="仿宋_GB2312" w:hAnsi="仿宋_GB2312" w:eastAsia="仿宋_GB2312" w:cs="仿宋_GB2312"/>
          <w:b/>
          <w:bCs/>
          <w:sz w:val="28"/>
          <w:szCs w:val="28"/>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表5：</w:t>
      </w: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关于资格的声明函</w:t>
      </w:r>
    </w:p>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致：</w:t>
      </w:r>
      <w:r>
        <w:rPr>
          <w:rFonts w:hint="eastAsia" w:ascii="仿宋_GB2312" w:hAnsi="仿宋_GB2312" w:eastAsia="仿宋_GB2312" w:cs="仿宋_GB2312"/>
          <w:sz w:val="24"/>
        </w:rPr>
        <w:t>广东省机场管理集团</w:t>
      </w:r>
      <w:r>
        <w:rPr>
          <w:rFonts w:hint="eastAsia" w:ascii="仿宋_GB2312" w:hAnsi="仿宋_GB2312" w:eastAsia="仿宋_GB2312" w:cs="仿宋_GB2312"/>
          <w:sz w:val="24"/>
          <w:lang w:val="en-US" w:eastAsia="zh-CN"/>
        </w:rPr>
        <w:t>韶关丹霞</w:t>
      </w:r>
      <w:r>
        <w:rPr>
          <w:rFonts w:hint="eastAsia" w:ascii="仿宋_GB2312" w:hAnsi="仿宋_GB2312" w:eastAsia="仿宋_GB2312" w:cs="仿宋_GB2312"/>
          <w:sz w:val="24"/>
        </w:rPr>
        <w:t>机场</w:t>
      </w:r>
      <w:r>
        <w:rPr>
          <w:rFonts w:hint="eastAsia" w:ascii="仿宋_GB2312" w:hAnsi="仿宋_GB2312" w:eastAsia="仿宋_GB2312" w:cs="仿宋_GB2312"/>
          <w:sz w:val="24"/>
          <w:lang w:val="en-US" w:eastAsia="zh-CN"/>
        </w:rPr>
        <w:t>有限</w:t>
      </w:r>
      <w:r>
        <w:rPr>
          <w:rFonts w:hint="eastAsia" w:ascii="仿宋_GB2312" w:hAnsi="仿宋_GB2312" w:eastAsia="仿宋_GB2312" w:cs="仿宋_GB2312"/>
          <w:sz w:val="24"/>
        </w:rPr>
        <w:t>公司</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关于贵方项目名称:</w:t>
      </w:r>
      <w:r>
        <w:rPr>
          <w:rFonts w:hint="eastAsia" w:ascii="仿宋_GB2312" w:hAnsi="宋体" w:eastAsia="仿宋_GB2312" w:cs="仿宋_GB2312"/>
          <w:sz w:val="24"/>
          <w:lang w:eastAsia="zh-CN"/>
        </w:rPr>
        <w:t>韶关</w:t>
      </w:r>
      <w:r>
        <w:rPr>
          <w:rFonts w:hint="eastAsia" w:ascii="仿宋_GB2312" w:hAnsi="宋体" w:eastAsia="仿宋_GB2312" w:cs="仿宋_GB2312"/>
          <w:sz w:val="24"/>
        </w:rPr>
        <w:t>机场航站楼</w:t>
      </w:r>
      <w:r>
        <w:rPr>
          <w:rFonts w:hint="eastAsia" w:ascii="仿宋_GB2312" w:hAnsi="宋体" w:eastAsia="仿宋_GB2312" w:cs="仿宋_GB2312"/>
          <w:sz w:val="24"/>
          <w:lang w:eastAsia="zh-CN"/>
        </w:rPr>
        <w:t>商铺</w:t>
      </w:r>
      <w:r>
        <w:rPr>
          <w:rFonts w:hint="eastAsia" w:ascii="仿宋_GB2312" w:hAnsi="宋体" w:eastAsia="仿宋_GB2312" w:cs="仿宋_GB2312"/>
          <w:sz w:val="24"/>
          <w:lang w:val="en-US" w:eastAsia="zh-CN"/>
        </w:rPr>
        <w:t>招商</w:t>
      </w:r>
      <w:r>
        <w:rPr>
          <w:rFonts w:hint="eastAsia" w:ascii="仿宋_GB2312" w:hAnsi="宋体" w:eastAsia="仿宋_GB2312" w:cs="仿宋_GB2312"/>
          <w:sz w:val="24"/>
          <w:lang w:eastAsia="zh-CN"/>
        </w:rPr>
        <w:t>项目</w:t>
      </w:r>
      <w:r>
        <w:rPr>
          <w:rFonts w:hint="eastAsia" w:ascii="仿宋_GB2312" w:hAnsi="宋体" w:eastAsia="仿宋_GB2312" w:cs="仿宋_GB2312"/>
          <w:sz w:val="24"/>
        </w:rPr>
        <w:t>（项目编号：</w:t>
      </w:r>
      <w:r>
        <w:rPr>
          <w:rFonts w:hint="eastAsia" w:ascii="仿宋_GB2312" w:hAnsi="宋体" w:eastAsia="仿宋_GB2312" w:cs="仿宋_GB2312"/>
          <w:sz w:val="24"/>
          <w:lang w:val="en-US" w:eastAsia="zh-CN"/>
        </w:rPr>
        <w:t>SG</w:t>
      </w:r>
      <w:r>
        <w:rPr>
          <w:rFonts w:hint="eastAsia" w:ascii="仿宋_GB2312" w:hAnsi="宋体" w:eastAsia="仿宋_GB2312" w:cs="仿宋_GB2312"/>
          <w:sz w:val="24"/>
        </w:rPr>
        <w:t>JCZS-202</w:t>
      </w:r>
      <w:r>
        <w:rPr>
          <w:rFonts w:hint="eastAsia" w:ascii="仿宋_GB2312" w:hAnsi="宋体" w:eastAsia="仿宋_GB2312" w:cs="仿宋_GB2312"/>
          <w:sz w:val="24"/>
          <w:lang w:val="en-US" w:eastAsia="zh-CN"/>
        </w:rPr>
        <w:t>3</w:t>
      </w:r>
      <w:r>
        <w:rPr>
          <w:rFonts w:hint="eastAsia" w:ascii="仿宋_GB2312" w:hAnsi="宋体" w:eastAsia="仿宋_GB2312" w:cs="仿宋_GB2312"/>
          <w:sz w:val="24"/>
          <w:lang w:eastAsia="zh-CN"/>
        </w:rPr>
        <w:t>003</w:t>
      </w:r>
      <w:r>
        <w:rPr>
          <w:rFonts w:hint="eastAsia" w:ascii="仿宋_GB2312" w:hAnsi="宋体" w:eastAsia="仿宋_GB2312" w:cs="仿宋_GB2312"/>
          <w:sz w:val="24"/>
        </w:rPr>
        <w:t>）报价邀请，本签字人愿意参加报价，提供招商文件中规定的货物、工程及服务，并证明提交的下列文件和说明是准确的和真实的。</w:t>
      </w:r>
    </w:p>
    <w:p>
      <w:pPr>
        <w:ind w:firstLine="480" w:firstLineChars="200"/>
        <w:jc w:val="left"/>
        <w:rPr>
          <w:rFonts w:ascii="仿宋_GB2312" w:hAnsi="宋体" w:eastAsia="仿宋_GB2312" w:cs="仿宋_GB2312"/>
          <w:sz w:val="24"/>
        </w:rPr>
      </w:pPr>
      <w:bookmarkStart w:id="3" w:name="_Hlk6329753"/>
      <w:r>
        <w:rPr>
          <w:rFonts w:hint="eastAsia" w:ascii="仿宋_GB2312" w:hAnsi="宋体" w:eastAsia="仿宋_GB2312" w:cs="仿宋_GB2312"/>
          <w:sz w:val="24"/>
        </w:rPr>
        <w:t>1.本公司（企业）具有履行合同所必需的设备、资质证书、专业技术能力，且本公司（企业）20</w:t>
      </w:r>
      <w:r>
        <w:rPr>
          <w:rFonts w:hint="eastAsia" w:ascii="仿宋_GB2312" w:hAnsi="宋体" w:eastAsia="仿宋_GB2312" w:cs="仿宋_GB2312"/>
          <w:sz w:val="24"/>
          <w:lang w:val="en-US" w:eastAsia="zh-CN"/>
        </w:rPr>
        <w:t>20</w:t>
      </w:r>
      <w:r>
        <w:rPr>
          <w:rFonts w:hint="eastAsia" w:ascii="仿宋_GB2312" w:hAnsi="宋体" w:eastAsia="仿宋_GB2312" w:cs="仿宋_GB2312"/>
          <w:sz w:val="24"/>
        </w:rPr>
        <w:t>年1月1日以来无重大不良记录及违法行为记录承诺函，包括并不限于：未被责令停业，财产未被接管、冻结、破产，未发生重大的经济纠纷、刑事诉讼案件，依法纳税和缴纳社保，无损害职工权益的不良记录，非国家企业信用信息公示系统公布的失信企业等。否则，由此所造成的损失、不良后果及法律责任，一律由我公司（企业）承担。</w:t>
      </w:r>
    </w:p>
    <w:p>
      <w:pPr>
        <w:ind w:firstLine="480" w:firstLineChars="200"/>
        <w:jc w:val="left"/>
        <w:rPr>
          <w:rFonts w:ascii="仿宋_GB2312" w:hAnsi="宋体" w:eastAsia="仿宋_GB2312" w:cs="仿宋_GB2312"/>
          <w:sz w:val="24"/>
        </w:rPr>
      </w:pPr>
      <w:r>
        <w:rPr>
          <w:rFonts w:hint="eastAsia" w:ascii="仿宋_GB2312" w:hAnsi="宋体" w:eastAsia="仿宋_GB2312" w:cs="仿宋_GB2312"/>
          <w:sz w:val="24"/>
        </w:rPr>
        <w:t>2.经核实，本公司不存在以下情况：单位负责人为同一人或者存在控股、管理关系的不同单位，参加同一</w:t>
      </w:r>
      <w:r>
        <w:rPr>
          <w:rFonts w:hint="eastAsia" w:ascii="仿宋_GB2312" w:hAnsi="宋体" w:eastAsia="仿宋_GB2312" w:cs="仿宋_GB2312"/>
          <w:sz w:val="24"/>
          <w:lang w:val="en-US" w:eastAsia="zh-CN"/>
        </w:rPr>
        <w:t>商铺标段</w:t>
      </w:r>
      <w:r>
        <w:rPr>
          <w:rFonts w:hint="eastAsia" w:ascii="仿宋_GB2312" w:hAnsi="宋体" w:eastAsia="仿宋_GB2312" w:cs="仿宋_GB2312"/>
          <w:sz w:val="24"/>
        </w:rPr>
        <w:t>报价。</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3.本次招商活动中，本单位保证全部报价文件和问题的回答是真实和有效的，并对所提供资料的真实性和正确性承担法律责任。如有违法、违规、弄虚作假行为，所造成的损失、不良后果及法律责任，一律由我公司（企业）承担。</w:t>
      </w:r>
    </w:p>
    <w:p>
      <w:pPr>
        <w:ind w:firstLine="480" w:firstLineChars="200"/>
        <w:rPr>
          <w:rFonts w:ascii="仿宋_GB2312" w:hAnsi="宋体" w:eastAsia="仿宋_GB2312" w:cs="仿宋_GB2312"/>
          <w:sz w:val="24"/>
        </w:rPr>
      </w:pPr>
      <w:r>
        <w:rPr>
          <w:rFonts w:hint="eastAsia" w:ascii="仿宋_GB2312" w:hAnsi="宋体" w:eastAsia="仿宋_GB2312" w:cs="仿宋_GB2312"/>
          <w:sz w:val="24"/>
        </w:rPr>
        <w:t>4.……</w:t>
      </w:r>
      <w:bookmarkEnd w:id="3"/>
    </w:p>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 xml:space="preserve">响应人法定代表人（或法定代表人授权代表）签字：                   </w:t>
      </w:r>
    </w:p>
    <w:p>
      <w:pPr>
        <w:rPr>
          <w:rFonts w:ascii="仿宋_GB2312" w:hAnsi="宋体" w:eastAsia="仿宋_GB2312" w:cs="仿宋_GB2312"/>
          <w:sz w:val="24"/>
        </w:rPr>
      </w:pPr>
      <w:r>
        <w:rPr>
          <w:rFonts w:hint="eastAsia" w:ascii="仿宋_GB2312" w:hAnsi="宋体" w:eastAsia="仿宋_GB2312" w:cs="仿宋_GB2312"/>
          <w:sz w:val="24"/>
        </w:rPr>
        <w:t xml:space="preserve">响应人名称（加盖公章）：                        </w:t>
      </w:r>
    </w:p>
    <w:p>
      <w:pPr>
        <w:rPr>
          <w:rFonts w:ascii="仿宋_GB2312" w:hAnsi="宋体" w:eastAsia="仿宋_GB2312" w:cs="仿宋_GB2312"/>
          <w:sz w:val="24"/>
        </w:rPr>
      </w:pPr>
      <w:r>
        <w:rPr>
          <w:rFonts w:hint="eastAsia" w:ascii="仿宋_GB2312" w:hAnsi="宋体" w:eastAsia="仿宋_GB2312" w:cs="仿宋_GB2312"/>
          <w:sz w:val="24"/>
        </w:rPr>
        <w:t>日期：          年      月     日</w:t>
      </w: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宋体" w:eastAsia="仿宋_GB2312" w:cs="仿宋_GB2312"/>
          <w:sz w:val="24"/>
        </w:rPr>
      </w:pP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28"/>
          <w:szCs w:val="28"/>
        </w:rPr>
        <w:t>表6：</w:t>
      </w: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商铺业态及服务内容清单</w:t>
      </w:r>
    </w:p>
    <w:p>
      <w:pPr>
        <w:rPr>
          <w:rFonts w:ascii="仿宋_GB2312" w:hAnsi="宋体" w:eastAsia="仿宋_GB2312" w:cs="仿宋_GB2312"/>
          <w:sz w:val="24"/>
        </w:rPr>
      </w:pPr>
      <w:r>
        <w:rPr>
          <w:rFonts w:hint="eastAsia" w:ascii="仿宋_GB2312" w:hAnsi="宋体" w:eastAsia="仿宋_GB2312" w:cs="仿宋_GB2312"/>
          <w:sz w:val="24"/>
        </w:rPr>
        <w:t>响应人名称：</w:t>
      </w:r>
    </w:p>
    <w:p>
      <w:pPr>
        <w:rPr>
          <w:rFonts w:hint="eastAsia" w:ascii="仿宋_GB2312" w:hAnsi="宋体" w:eastAsia="仿宋_GB2312" w:cs="仿宋_GB2312"/>
          <w:sz w:val="24"/>
          <w:lang w:val="en-US" w:eastAsia="zh-CN"/>
        </w:rPr>
      </w:pPr>
      <w:r>
        <w:rPr>
          <w:rFonts w:hint="eastAsia" w:ascii="仿宋_GB2312" w:hAnsi="宋体" w:eastAsia="仿宋_GB2312" w:cs="仿宋_GB2312"/>
          <w:sz w:val="24"/>
        </w:rPr>
        <w:t>项目编号：</w:t>
      </w:r>
      <w:r>
        <w:rPr>
          <w:rFonts w:hint="eastAsia" w:ascii="仿宋_GB2312" w:hAnsi="仿宋_GB2312" w:eastAsia="仿宋_GB2312" w:cs="仿宋_GB2312"/>
          <w:sz w:val="24"/>
          <w:u w:val="single"/>
          <w:lang w:val="en-US" w:eastAsia="zh-CN"/>
        </w:rPr>
        <w:t>SG</w:t>
      </w:r>
      <w:r>
        <w:rPr>
          <w:rFonts w:hint="eastAsia" w:ascii="仿宋_GB2312" w:hAnsi="仿宋_GB2312" w:eastAsia="仿宋_GB2312" w:cs="仿宋_GB2312"/>
          <w:sz w:val="24"/>
          <w:u w:val="single"/>
        </w:rPr>
        <w:t>JCZS-202</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u w:val="single"/>
          <w:lang w:eastAsia="zh-CN"/>
        </w:rPr>
        <w:t>003</w:t>
      </w:r>
    </w:p>
    <w:p>
      <w:pPr>
        <w:rPr>
          <w:rFonts w:ascii="仿宋_GB2312" w:hAnsi="宋体" w:eastAsia="仿宋_GB2312" w:cs="仿宋_GB2312"/>
          <w:sz w:val="24"/>
        </w:rPr>
      </w:pPr>
      <w:r>
        <w:rPr>
          <w:rFonts w:hint="eastAsia" w:ascii="仿宋_GB2312" w:hAnsi="宋体" w:eastAsia="仿宋_GB2312" w:cs="仿宋_GB2312"/>
          <w:sz w:val="24"/>
        </w:rPr>
        <w:t>所投标段：</w:t>
      </w:r>
    </w:p>
    <w:p>
      <w:pPr>
        <w:rPr>
          <w:rFonts w:ascii="仿宋_GB2312" w:hAnsi="宋体" w:eastAsia="仿宋_GB2312" w:cs="仿宋_GB2312"/>
          <w:sz w:val="24"/>
        </w:rPr>
      </w:pPr>
      <w:r>
        <w:rPr>
          <w:rFonts w:hint="eastAsia" w:ascii="仿宋_GB2312" w:hAnsi="宋体" w:eastAsia="仿宋_GB2312" w:cs="仿宋_GB2312"/>
          <w:sz w:val="24"/>
        </w:rPr>
        <w:t>项目名称：</w:t>
      </w:r>
      <w:r>
        <w:rPr>
          <w:rFonts w:hint="eastAsia" w:ascii="仿宋_GB2312" w:hAnsi="宋体" w:eastAsia="仿宋_GB2312" w:cs="仿宋_GB2312"/>
          <w:sz w:val="24"/>
          <w:lang w:eastAsia="zh-CN"/>
        </w:rPr>
        <w:t>韶关</w:t>
      </w:r>
      <w:r>
        <w:rPr>
          <w:rFonts w:hint="eastAsia" w:ascii="仿宋_GB2312" w:hAnsi="宋体" w:eastAsia="仿宋_GB2312" w:cs="仿宋_GB2312"/>
          <w:sz w:val="24"/>
        </w:rPr>
        <w:t>机场航站楼</w:t>
      </w:r>
      <w:r>
        <w:rPr>
          <w:rFonts w:hint="eastAsia" w:ascii="仿宋_GB2312" w:hAnsi="宋体" w:eastAsia="仿宋_GB2312" w:cs="仿宋_GB2312"/>
          <w:sz w:val="24"/>
          <w:lang w:eastAsia="zh-CN"/>
        </w:rPr>
        <w:t>商铺</w:t>
      </w:r>
      <w:r>
        <w:rPr>
          <w:rFonts w:hint="eastAsia" w:ascii="仿宋_GB2312" w:hAnsi="宋体" w:eastAsia="仿宋_GB2312" w:cs="仿宋_GB2312"/>
          <w:sz w:val="24"/>
          <w:lang w:val="en-US" w:eastAsia="zh-CN"/>
        </w:rPr>
        <w:t>招商</w:t>
      </w:r>
      <w:r>
        <w:rPr>
          <w:rFonts w:hint="eastAsia" w:ascii="仿宋_GB2312" w:hAnsi="宋体" w:eastAsia="仿宋_GB2312" w:cs="仿宋_GB2312"/>
          <w:sz w:val="24"/>
          <w:lang w:eastAsia="zh-CN"/>
        </w:rPr>
        <w:t>项目</w:t>
      </w:r>
    </w:p>
    <w:tbl>
      <w:tblPr>
        <w:tblStyle w:val="12"/>
        <w:tblW w:w="747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301"/>
        <w:gridCol w:w="2569"/>
        <w:gridCol w:w="4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83" w:hRule="atLeast"/>
          <w:jc w:val="center"/>
        </w:trPr>
        <w:tc>
          <w:tcPr>
            <w:tcW w:w="301"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2569"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商铺业态</w:t>
            </w:r>
          </w:p>
        </w:tc>
        <w:tc>
          <w:tcPr>
            <w:tcW w:w="4605"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服务内容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301"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1</w:t>
            </w:r>
          </w:p>
        </w:tc>
        <w:tc>
          <w:tcPr>
            <w:tcW w:w="2569" w:type="dxa"/>
            <w:vAlign w:val="center"/>
          </w:tcPr>
          <w:p>
            <w:pPr>
              <w:tabs>
                <w:tab w:val="left" w:pos="8364"/>
              </w:tabs>
              <w:snapToGrid w:val="0"/>
              <w:ind w:right="-58"/>
              <w:jc w:val="center"/>
              <w:rPr>
                <w:rFonts w:ascii="仿宋_GB2312" w:hAnsi="仿宋_GB2312" w:eastAsia="仿宋_GB2312" w:cs="仿宋_GB2312"/>
                <w:bCs/>
                <w:sz w:val="24"/>
              </w:rPr>
            </w:pPr>
            <w:r>
              <w:rPr>
                <w:rFonts w:hint="eastAsia" w:ascii="仿宋_GB2312" w:hAnsi="仿宋_GB2312" w:eastAsia="仿宋_GB2312" w:cs="仿宋_GB2312"/>
                <w:bCs/>
                <w:sz w:val="24"/>
              </w:rPr>
              <w:t>例如：</w:t>
            </w:r>
            <w:r>
              <w:rPr>
                <w:rFonts w:hint="eastAsia" w:ascii="仿宋_GB2312" w:hAnsi="仿宋_GB2312" w:eastAsia="仿宋_GB2312" w:cs="仿宋_GB2312"/>
                <w:bCs/>
                <w:sz w:val="24"/>
                <w:lang w:val="en-US" w:eastAsia="zh-CN"/>
              </w:rPr>
              <w:t>餐饮（</w:t>
            </w:r>
            <w:r>
              <w:rPr>
                <w:rFonts w:hint="eastAsia" w:ascii="仿宋_GB2312" w:hAnsi="仿宋_GB2312" w:eastAsia="仿宋_GB2312" w:cs="仿宋_GB2312"/>
                <w:bCs/>
                <w:sz w:val="24"/>
              </w:rPr>
              <w:t>西式简餐</w:t>
            </w:r>
            <w:r>
              <w:rPr>
                <w:rFonts w:hint="eastAsia" w:ascii="仿宋_GB2312" w:hAnsi="仿宋_GB2312" w:eastAsia="仿宋_GB2312" w:cs="仿宋_GB2312"/>
                <w:bCs/>
                <w:sz w:val="24"/>
                <w:lang w:val="en-US" w:eastAsia="zh-CN"/>
              </w:rPr>
              <w:t>）</w:t>
            </w:r>
          </w:p>
        </w:tc>
        <w:tc>
          <w:tcPr>
            <w:tcW w:w="4605" w:type="dxa"/>
            <w:tcBorders>
              <w:bottom w:val="single" w:color="auto" w:sz="4" w:space="0"/>
            </w:tcBorders>
            <w:vAlign w:val="center"/>
          </w:tcPr>
          <w:p>
            <w:pPr>
              <w:tabs>
                <w:tab w:val="left" w:pos="8364"/>
              </w:tabs>
              <w:snapToGrid w:val="0"/>
              <w:ind w:right="-58"/>
              <w:rPr>
                <w:rFonts w:ascii="仿宋_GB2312" w:hAnsi="仿宋_GB2312" w:eastAsia="仿宋_GB2312" w:cs="仿宋_GB2312"/>
                <w:bCs/>
                <w:sz w:val="24"/>
              </w:rPr>
            </w:pPr>
            <w:r>
              <w:rPr>
                <w:rFonts w:hint="eastAsia" w:ascii="仿宋_GB2312" w:hAnsi="仿宋_GB2312" w:eastAsia="仿宋_GB2312" w:cs="仿宋_GB2312"/>
                <w:bCs/>
                <w:sz w:val="24"/>
              </w:rPr>
              <w:t xml:space="preserve">   例如：提供西式快餐、点心、饮品等服务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48" w:hRule="atLeast"/>
          <w:jc w:val="center"/>
        </w:trPr>
        <w:tc>
          <w:tcPr>
            <w:tcW w:w="301"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2</w:t>
            </w:r>
          </w:p>
        </w:tc>
        <w:tc>
          <w:tcPr>
            <w:tcW w:w="2569" w:type="dxa"/>
            <w:vAlign w:val="top"/>
          </w:tcPr>
          <w:p>
            <w:pPr>
              <w:tabs>
                <w:tab w:val="left" w:pos="8364"/>
              </w:tabs>
              <w:snapToGrid w:val="0"/>
              <w:ind w:right="-58"/>
              <w:jc w:val="center"/>
              <w:rPr>
                <w:rFonts w:ascii="仿宋_GB2312" w:hAnsi="仿宋_GB2312" w:eastAsia="仿宋_GB2312" w:cs="仿宋_GB2312"/>
                <w:b/>
                <w:sz w:val="24"/>
              </w:rPr>
            </w:pPr>
          </w:p>
        </w:tc>
        <w:tc>
          <w:tcPr>
            <w:tcW w:w="4605" w:type="dxa"/>
            <w:vAlign w:val="top"/>
          </w:tcPr>
          <w:p>
            <w:pPr>
              <w:tabs>
                <w:tab w:val="left" w:pos="8364"/>
              </w:tabs>
              <w:snapToGrid w:val="0"/>
              <w:ind w:right="-58"/>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301"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3</w:t>
            </w:r>
          </w:p>
        </w:tc>
        <w:tc>
          <w:tcPr>
            <w:tcW w:w="2569" w:type="dxa"/>
            <w:vAlign w:val="top"/>
          </w:tcPr>
          <w:p>
            <w:pPr>
              <w:tabs>
                <w:tab w:val="left" w:pos="8364"/>
              </w:tabs>
              <w:snapToGrid w:val="0"/>
              <w:ind w:right="-58"/>
              <w:jc w:val="center"/>
              <w:rPr>
                <w:rFonts w:ascii="仿宋_GB2312" w:hAnsi="仿宋_GB2312" w:eastAsia="仿宋_GB2312" w:cs="仿宋_GB2312"/>
                <w:b/>
                <w:sz w:val="24"/>
              </w:rPr>
            </w:pPr>
          </w:p>
        </w:tc>
        <w:tc>
          <w:tcPr>
            <w:tcW w:w="4605" w:type="dxa"/>
            <w:vAlign w:val="top"/>
          </w:tcPr>
          <w:p>
            <w:pPr>
              <w:tabs>
                <w:tab w:val="left" w:pos="8364"/>
              </w:tabs>
              <w:snapToGrid w:val="0"/>
              <w:ind w:right="-58"/>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59" w:hRule="atLeast"/>
          <w:jc w:val="center"/>
        </w:trPr>
        <w:tc>
          <w:tcPr>
            <w:tcW w:w="301" w:type="dxa"/>
            <w:vAlign w:val="center"/>
          </w:tcPr>
          <w:p>
            <w:pPr>
              <w:tabs>
                <w:tab w:val="left" w:pos="8364"/>
              </w:tabs>
              <w:snapToGrid w:val="0"/>
              <w:ind w:right="-58"/>
              <w:jc w:val="center"/>
              <w:rPr>
                <w:rFonts w:ascii="仿宋_GB2312" w:hAnsi="仿宋_GB2312" w:eastAsia="仿宋_GB2312" w:cs="仿宋_GB2312"/>
                <w:b/>
                <w:sz w:val="24"/>
              </w:rPr>
            </w:pPr>
            <w:r>
              <w:rPr>
                <w:rFonts w:hint="eastAsia" w:ascii="仿宋_GB2312" w:hAnsi="仿宋_GB2312" w:eastAsia="仿宋_GB2312" w:cs="仿宋_GB2312"/>
                <w:b/>
                <w:sz w:val="24"/>
              </w:rPr>
              <w:t>4</w:t>
            </w:r>
          </w:p>
        </w:tc>
        <w:tc>
          <w:tcPr>
            <w:tcW w:w="2569" w:type="dxa"/>
            <w:vAlign w:val="top"/>
          </w:tcPr>
          <w:p>
            <w:pPr>
              <w:tabs>
                <w:tab w:val="left" w:pos="8364"/>
              </w:tabs>
              <w:snapToGrid w:val="0"/>
              <w:ind w:right="-58"/>
              <w:jc w:val="center"/>
              <w:rPr>
                <w:rFonts w:ascii="仿宋_GB2312" w:hAnsi="仿宋_GB2312" w:eastAsia="仿宋_GB2312" w:cs="仿宋_GB2312"/>
                <w:b/>
                <w:sz w:val="24"/>
              </w:rPr>
            </w:pPr>
          </w:p>
        </w:tc>
        <w:tc>
          <w:tcPr>
            <w:tcW w:w="4605" w:type="dxa"/>
            <w:vAlign w:val="top"/>
          </w:tcPr>
          <w:p>
            <w:pPr>
              <w:tabs>
                <w:tab w:val="left" w:pos="8364"/>
              </w:tabs>
              <w:snapToGrid w:val="0"/>
              <w:ind w:right="-58"/>
              <w:rPr>
                <w:rFonts w:ascii="仿宋_GB2312" w:hAnsi="仿宋_GB2312" w:eastAsia="仿宋_GB2312" w:cs="仿宋_GB2312"/>
                <w:sz w:val="24"/>
              </w:rPr>
            </w:pPr>
          </w:p>
        </w:tc>
      </w:tr>
    </w:tbl>
    <w:p>
      <w:pPr>
        <w:rPr>
          <w:rFonts w:ascii="仿宋_GB2312" w:hAnsi="宋体" w:eastAsia="仿宋_GB2312" w:cs="仿宋_GB2312"/>
          <w:sz w:val="24"/>
        </w:rPr>
      </w:pPr>
    </w:p>
    <w:p>
      <w:pPr>
        <w:rPr>
          <w:rFonts w:ascii="仿宋_GB2312" w:hAnsi="宋体" w:eastAsia="仿宋_GB2312" w:cs="仿宋_GB2312"/>
          <w:sz w:val="24"/>
        </w:rPr>
      </w:pPr>
      <w:r>
        <w:rPr>
          <w:rFonts w:hint="eastAsia" w:ascii="仿宋_GB2312" w:hAnsi="宋体" w:eastAsia="仿宋_GB2312" w:cs="仿宋_GB2312"/>
          <w:sz w:val="24"/>
        </w:rPr>
        <w:t>响应人法定代表人（或法定代表人授权代表）签字：</w:t>
      </w:r>
    </w:p>
    <w:p>
      <w:pPr>
        <w:rPr>
          <w:rFonts w:ascii="仿宋_GB2312" w:hAnsi="宋体" w:eastAsia="仿宋_GB2312" w:cs="仿宋_GB2312"/>
          <w:sz w:val="24"/>
        </w:rPr>
      </w:pPr>
      <w:r>
        <w:rPr>
          <w:rFonts w:hint="eastAsia" w:ascii="仿宋_GB2312" w:hAnsi="宋体" w:eastAsia="仿宋_GB2312" w:cs="仿宋_GB2312"/>
          <w:sz w:val="24"/>
        </w:rPr>
        <w:t>响应人名称（加盖公章）：</w:t>
      </w:r>
    </w:p>
    <w:p>
      <w:pPr>
        <w:rPr>
          <w:rFonts w:ascii="仿宋_GB2312" w:hAnsi="宋体" w:eastAsia="仿宋_GB2312" w:cs="仿宋_GB2312"/>
          <w:sz w:val="24"/>
        </w:rPr>
      </w:pPr>
      <w:r>
        <w:rPr>
          <w:rFonts w:hint="eastAsia" w:ascii="仿宋_GB2312" w:hAnsi="宋体" w:eastAsia="仿宋_GB2312" w:cs="仿宋_GB2312"/>
          <w:sz w:val="24"/>
        </w:rPr>
        <w:t>日期：   年   月   日</w:t>
      </w:r>
    </w:p>
    <w:p>
      <w:pPr>
        <w:rPr>
          <w:rFonts w:ascii="宋体" w:hAnsi="宋体"/>
        </w:rPr>
      </w:pPr>
    </w:p>
    <w:p>
      <w:pPr>
        <w:pStyle w:val="22"/>
        <w:rPr>
          <w:rFonts w:ascii="仿宋_GB2312" w:hAnsi="宋体" w:eastAsia="仿宋_GB2312" w:cs="宋体"/>
          <w:kern w:val="2"/>
          <w:sz w:val="24"/>
          <w:szCs w:val="24"/>
        </w:rPr>
      </w:pPr>
    </w:p>
    <w:p>
      <w:pPr>
        <w:pStyle w:val="22"/>
        <w:rPr>
          <w:rFonts w:ascii="仿宋_GB2312" w:hAnsi="宋体" w:eastAsia="仿宋_GB2312" w:cs="宋体"/>
          <w:kern w:val="2"/>
          <w:sz w:val="24"/>
          <w:szCs w:val="24"/>
        </w:rPr>
      </w:pPr>
    </w:p>
    <w:p>
      <w:pPr>
        <w:pStyle w:val="22"/>
        <w:rPr>
          <w:rFonts w:ascii="仿宋_GB2312" w:hAnsi="宋体" w:eastAsia="仿宋_GB2312" w:cs="宋体"/>
          <w:kern w:val="2"/>
          <w:sz w:val="24"/>
          <w:szCs w:val="24"/>
        </w:rPr>
      </w:pPr>
    </w:p>
    <w:p>
      <w:pPr>
        <w:rPr>
          <w:rFonts w:ascii="仿宋_GB2312" w:hAnsi="宋体" w:eastAsia="仿宋_GB2312" w:cs="仿宋_GB2312"/>
          <w:sz w:val="24"/>
        </w:rPr>
      </w:pPr>
    </w:p>
    <w:p>
      <w:pPr>
        <w:spacing w:line="560" w:lineRule="exact"/>
        <w:rPr>
          <w:rFonts w:ascii="仿宋_GB2312" w:eastAsia="仿宋_GB2312"/>
          <w:sz w:val="32"/>
          <w:szCs w:val="32"/>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hint="eastAsia" w:ascii="宋体" w:hAnsi="宋体"/>
          <w:b/>
          <w:sz w:val="32"/>
          <w:szCs w:val="32"/>
          <w:lang w:eastAsia="zh-CN"/>
        </w:rPr>
      </w:pPr>
    </w:p>
    <w:p>
      <w:pPr>
        <w:jc w:val="center"/>
        <w:rPr>
          <w:rFonts w:ascii="宋体" w:hAnsi="宋体"/>
          <w:b/>
          <w:sz w:val="28"/>
          <w:szCs w:val="28"/>
        </w:rPr>
      </w:pPr>
      <w:r>
        <w:rPr>
          <w:rFonts w:hint="eastAsia" w:ascii="宋体" w:hAnsi="宋体"/>
          <w:b/>
          <w:sz w:val="32"/>
          <w:szCs w:val="32"/>
          <w:lang w:eastAsia="zh-CN"/>
        </w:rPr>
        <w:t>（</w:t>
      </w:r>
      <w:r>
        <w:rPr>
          <w:rFonts w:hint="eastAsia" w:ascii="宋体" w:hAnsi="宋体"/>
          <w:b/>
          <w:sz w:val="32"/>
          <w:szCs w:val="32"/>
          <w:lang w:val="en-US" w:eastAsia="zh-CN"/>
        </w:rPr>
        <w:t>二</w:t>
      </w:r>
      <w:r>
        <w:rPr>
          <w:rFonts w:hint="eastAsia" w:ascii="宋体" w:hAnsi="宋体"/>
          <w:b/>
          <w:sz w:val="32"/>
          <w:szCs w:val="32"/>
          <w:lang w:eastAsia="zh-CN"/>
        </w:rPr>
        <w:t>）</w:t>
      </w:r>
      <w:r>
        <w:rPr>
          <w:rFonts w:hint="eastAsia" w:ascii="宋体" w:hAnsi="宋体"/>
          <w:b/>
          <w:sz w:val="28"/>
          <w:szCs w:val="28"/>
        </w:rPr>
        <w:t>商务部分</w:t>
      </w:r>
    </w:p>
    <w:p>
      <w:pPr>
        <w:tabs>
          <w:tab w:val="left" w:pos="180"/>
        </w:tabs>
        <w:ind w:left="-240"/>
        <w:rPr>
          <w:rFonts w:hint="eastAsia" w:ascii="宋体" w:hAnsi="宋体"/>
          <w:b/>
          <w:sz w:val="24"/>
        </w:rPr>
      </w:pPr>
    </w:p>
    <w:p>
      <w:pPr>
        <w:tabs>
          <w:tab w:val="left" w:pos="180"/>
        </w:tabs>
        <w:ind w:left="-240"/>
        <w:rPr>
          <w:rFonts w:hint="eastAsia" w:ascii="宋体" w:hAnsi="宋体"/>
          <w:b/>
          <w:sz w:val="24"/>
          <w:lang w:val="en-US" w:eastAsia="zh-CN"/>
        </w:rPr>
      </w:pPr>
      <w:r>
        <w:rPr>
          <w:rFonts w:hint="eastAsia" w:ascii="宋体" w:hAnsi="宋体"/>
          <w:b/>
          <w:sz w:val="24"/>
          <w:lang w:val="en-US" w:eastAsia="zh-CN"/>
        </w:rPr>
        <w:t>表7：</w:t>
      </w:r>
    </w:p>
    <w:p>
      <w:pPr>
        <w:tabs>
          <w:tab w:val="left" w:pos="180"/>
        </w:tabs>
        <w:ind w:left="-240" w:firstLine="3373" w:firstLineChars="1400"/>
        <w:rPr>
          <w:rFonts w:ascii="宋体" w:hAnsi="宋体"/>
          <w:b/>
          <w:sz w:val="24"/>
        </w:rPr>
      </w:pPr>
      <w:r>
        <w:rPr>
          <w:rFonts w:hint="eastAsia" w:ascii="宋体" w:hAnsi="宋体"/>
          <w:b/>
          <w:sz w:val="24"/>
        </w:rPr>
        <w:t>响应人情况介绍表</w:t>
      </w:r>
    </w:p>
    <w:tbl>
      <w:tblPr>
        <w:tblStyle w:val="13"/>
        <w:tblW w:w="9592"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838"/>
        <w:gridCol w:w="1306"/>
        <w:gridCol w:w="1156"/>
        <w:gridCol w:w="1275"/>
        <w:gridCol w:w="1187"/>
        <w:gridCol w:w="102"/>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1" w:type="dxa"/>
            <w:gridSpan w:val="5"/>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注册资本：</w:t>
            </w:r>
          </w:p>
        </w:tc>
        <w:tc>
          <w:tcPr>
            <w:tcW w:w="3651" w:type="dxa"/>
            <w:gridSpan w:val="3"/>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成立日期：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职员总人数：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授权代表人：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3"/>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电话：</w:t>
            </w:r>
          </w:p>
        </w:tc>
        <w:tc>
          <w:tcPr>
            <w:tcW w:w="3720" w:type="dxa"/>
            <w:gridSpan w:val="4"/>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电子邮箱：</w:t>
            </w:r>
          </w:p>
        </w:tc>
        <w:tc>
          <w:tcPr>
            <w:tcW w:w="2362" w:type="dxa"/>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tabs>
                <w:tab w:val="left" w:pos="540"/>
              </w:tabs>
              <w:ind w:left="76" w:leftChars="36" w:right="-105" w:rightChars="-50" w:firstLine="207" w:firstLineChars="99"/>
              <w:rPr>
                <w:rFonts w:ascii="宋体" w:hAnsi="宋体"/>
                <w:szCs w:val="21"/>
              </w:rPr>
            </w:pPr>
            <w:r>
              <w:rPr>
                <w:rFonts w:hint="eastAsia" w:ascii="宋体" w:hAnsi="宋体"/>
                <w:szCs w:val="21"/>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restart"/>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财务状况</w:t>
            </w:r>
          </w:p>
        </w:tc>
        <w:tc>
          <w:tcPr>
            <w:tcW w:w="83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年度</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资产负债率</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cs="宋体"/>
                <w:color w:val="000000"/>
                <w:szCs w:val="21"/>
              </w:rPr>
              <w:t>净资产收益率</w:t>
            </w:r>
          </w:p>
        </w:tc>
        <w:tc>
          <w:tcPr>
            <w:tcW w:w="2464"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cs="宋体"/>
                <w:color w:val="000000"/>
                <w:szCs w:val="21"/>
              </w:rPr>
              <w:t>流动比率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66"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eastAsia="宋体"/>
                <w:szCs w:val="21"/>
                <w:lang w:val="en-US" w:eastAsia="zh-CN"/>
              </w:rPr>
            </w:pPr>
            <w:r>
              <w:rPr>
                <w:rFonts w:hint="eastAsia" w:ascii="宋体" w:hAnsi="宋体"/>
                <w:szCs w:val="21"/>
                <w:lang w:val="en-US" w:eastAsia="zh-CN"/>
              </w:rPr>
              <w:t>2020</w:t>
            </w:r>
          </w:p>
        </w:tc>
        <w:tc>
          <w:tcPr>
            <w:tcW w:w="2462" w:type="dxa"/>
            <w:gridSpan w:val="2"/>
            <w:vAlign w:val="center"/>
          </w:tcPr>
          <w:p>
            <w:pPr>
              <w:tabs>
                <w:tab w:val="left" w:pos="540"/>
              </w:tabs>
              <w:ind w:left="-132" w:leftChars="-64" w:right="-105" w:rightChars="-50" w:hanging="2"/>
              <w:jc w:val="center"/>
              <w:rPr>
                <w:rFonts w:ascii="宋体" w:hAnsi="宋体"/>
                <w:szCs w:val="21"/>
              </w:rPr>
            </w:pPr>
          </w:p>
        </w:tc>
        <w:tc>
          <w:tcPr>
            <w:tcW w:w="2462" w:type="dxa"/>
            <w:gridSpan w:val="2"/>
            <w:vAlign w:val="center"/>
          </w:tcPr>
          <w:p>
            <w:pPr>
              <w:tabs>
                <w:tab w:val="left" w:pos="540"/>
              </w:tabs>
              <w:ind w:left="-132" w:leftChars="-64" w:right="-105" w:rightChars="-50" w:hanging="2"/>
              <w:jc w:val="center"/>
              <w:rPr>
                <w:rFonts w:ascii="宋体" w:hAnsi="宋体"/>
                <w:szCs w:val="21"/>
              </w:rPr>
            </w:pPr>
          </w:p>
        </w:tc>
        <w:tc>
          <w:tcPr>
            <w:tcW w:w="2464" w:type="dxa"/>
            <w:gridSpan w:val="2"/>
            <w:vAlign w:val="center"/>
          </w:tcPr>
          <w:p>
            <w:pPr>
              <w:tabs>
                <w:tab w:val="left" w:pos="540"/>
              </w:tabs>
              <w:ind w:left="-132" w:leftChars="-64" w:right="-105" w:rightChars="-50" w:hanging="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66"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eastAsia="宋体"/>
                <w:szCs w:val="21"/>
                <w:lang w:val="en-US" w:eastAsia="zh-CN"/>
              </w:rPr>
            </w:pPr>
            <w:r>
              <w:rPr>
                <w:rFonts w:hint="eastAsia" w:ascii="宋体" w:hAnsi="宋体"/>
                <w:szCs w:val="21"/>
                <w:lang w:val="en-US" w:eastAsia="zh-CN"/>
              </w:rPr>
              <w:t>2021</w:t>
            </w: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4" w:type="dxa"/>
            <w:gridSpan w:val="2"/>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66"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hint="default" w:ascii="宋体" w:hAnsi="宋体"/>
                <w:szCs w:val="21"/>
                <w:lang w:val="en-US"/>
              </w:rPr>
            </w:pPr>
            <w:r>
              <w:rPr>
                <w:rFonts w:hint="eastAsia" w:ascii="宋体" w:hAnsi="宋体"/>
                <w:szCs w:val="21"/>
                <w:lang w:val="en-US" w:eastAsia="zh-CN"/>
              </w:rPr>
              <w:t>2022</w:t>
            </w: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2" w:type="dxa"/>
            <w:gridSpan w:val="2"/>
            <w:vAlign w:val="center"/>
          </w:tcPr>
          <w:p>
            <w:pPr>
              <w:tabs>
                <w:tab w:val="left" w:pos="540"/>
              </w:tabs>
              <w:ind w:left="-132" w:leftChars="-64" w:right="-105" w:rightChars="-50" w:hanging="2"/>
              <w:jc w:val="center"/>
              <w:rPr>
                <w:rFonts w:hint="eastAsia" w:ascii="宋体" w:hAnsi="宋体"/>
                <w:szCs w:val="21"/>
              </w:rPr>
            </w:pPr>
          </w:p>
        </w:tc>
        <w:tc>
          <w:tcPr>
            <w:tcW w:w="2464" w:type="dxa"/>
            <w:gridSpan w:val="2"/>
            <w:vAlign w:val="center"/>
          </w:tcPr>
          <w:p>
            <w:pPr>
              <w:tabs>
                <w:tab w:val="left" w:pos="540"/>
              </w:tabs>
              <w:ind w:left="-132" w:leftChars="-64" w:right="-105" w:rightChars="-50" w:hanging="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66" w:type="dxa"/>
            <w:vMerge w:val="continue"/>
            <w:vAlign w:val="center"/>
          </w:tcPr>
          <w:p>
            <w:pPr>
              <w:tabs>
                <w:tab w:val="left" w:pos="540"/>
              </w:tabs>
              <w:ind w:left="-132" w:leftChars="-64" w:right="-105" w:rightChars="-50" w:hanging="2"/>
              <w:rPr>
                <w:rFonts w:ascii="宋体" w:hAnsi="宋体"/>
                <w:szCs w:val="21"/>
              </w:rPr>
            </w:pPr>
          </w:p>
        </w:tc>
        <w:tc>
          <w:tcPr>
            <w:tcW w:w="838" w:type="dxa"/>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公式</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资产负债率=负债总额/资产总额×100%</w:t>
            </w:r>
          </w:p>
        </w:tc>
        <w:tc>
          <w:tcPr>
            <w:tcW w:w="2462"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净资产收益率=税后净利润/净资产×100%</w:t>
            </w:r>
          </w:p>
        </w:tc>
        <w:tc>
          <w:tcPr>
            <w:tcW w:w="2464" w:type="dxa"/>
            <w:gridSpan w:val="2"/>
            <w:vAlign w:val="center"/>
          </w:tcPr>
          <w:p>
            <w:pPr>
              <w:tabs>
                <w:tab w:val="left" w:pos="540"/>
              </w:tabs>
              <w:ind w:left="-132" w:leftChars="-64" w:right="-105" w:rightChars="-50" w:hanging="2"/>
              <w:jc w:val="center"/>
              <w:rPr>
                <w:rFonts w:ascii="宋体" w:hAnsi="宋体"/>
                <w:szCs w:val="21"/>
              </w:rPr>
            </w:pPr>
            <w:r>
              <w:rPr>
                <w:rFonts w:hint="eastAsia" w:ascii="宋体" w:hAnsi="宋体"/>
                <w:szCs w:val="21"/>
              </w:rPr>
              <w:t>流动比率=流动资产合计/流动负债合计*100%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8"/>
            <w:vAlign w:val="center"/>
          </w:tcPr>
          <w:p>
            <w:pPr>
              <w:rPr>
                <w:rFonts w:ascii="宋体" w:hAnsi="宋体"/>
                <w:szCs w:val="21"/>
                <w:lang w:val="en-GB"/>
              </w:rPr>
            </w:pPr>
            <w:r>
              <w:rPr>
                <w:rFonts w:hint="eastAsia" w:ascii="宋体" w:hAnsi="宋体"/>
                <w:szCs w:val="21"/>
                <w:lang w:val="en-GB"/>
              </w:rPr>
              <w:t>注：1）文字及图片描述：</w:t>
            </w:r>
            <w:r>
              <w:rPr>
                <w:rFonts w:hint="eastAsia" w:ascii="宋体" w:hAnsi="宋体"/>
                <w:color w:val="000000"/>
                <w:spacing w:val="22"/>
              </w:rPr>
              <w:t>企业简介、</w:t>
            </w:r>
            <w:r>
              <w:rPr>
                <w:rFonts w:hint="eastAsia" w:ascii="宋体" w:hAnsi="宋体"/>
                <w:szCs w:val="21"/>
                <w:lang w:val="en-GB"/>
              </w:rPr>
              <w:t>经营规模及服务理念、主营范围、技术力量等。</w:t>
            </w:r>
          </w:p>
          <w:p>
            <w:pPr>
              <w:ind w:left="412" w:leftChars="196" w:firstLine="8"/>
              <w:rPr>
                <w:rFonts w:ascii="宋体" w:hAnsi="宋体"/>
                <w:szCs w:val="21"/>
                <w:lang w:val="en-GB"/>
              </w:rPr>
            </w:pPr>
            <w:r>
              <w:rPr>
                <w:rFonts w:hint="eastAsia" w:ascii="宋体" w:hAnsi="宋体"/>
                <w:szCs w:val="21"/>
              </w:rPr>
              <w:t>2</w:t>
            </w:r>
            <w:r>
              <w:rPr>
                <w:rFonts w:hint="eastAsia" w:ascii="宋体" w:hAnsi="宋体"/>
                <w:szCs w:val="21"/>
                <w:lang w:val="en-GB"/>
              </w:rPr>
              <w:t>) 响应人应提供</w:t>
            </w:r>
            <w:r>
              <w:rPr>
                <w:rFonts w:hint="eastAsia" w:ascii="宋体" w:hAnsi="宋体"/>
                <w:szCs w:val="21"/>
                <w:lang w:val="en-US" w:eastAsia="zh-CN"/>
              </w:rPr>
              <w:t>2020-2022</w:t>
            </w:r>
            <w:r>
              <w:rPr>
                <w:rFonts w:hint="eastAsia" w:ascii="宋体" w:hAnsi="宋体"/>
                <w:szCs w:val="21"/>
                <w:lang w:val="en-GB"/>
              </w:rPr>
              <w:t>年经中介机构审核过的财务报告的复印件（加盖公章）。财务数据以</w:t>
            </w:r>
            <w:r>
              <w:rPr>
                <w:rFonts w:hint="eastAsia" w:ascii="宋体" w:hAnsi="宋体"/>
                <w:szCs w:val="21"/>
              </w:rPr>
              <w:t>20</w:t>
            </w:r>
            <w:r>
              <w:rPr>
                <w:rFonts w:hint="eastAsia" w:ascii="宋体" w:hAnsi="宋体"/>
                <w:szCs w:val="21"/>
                <w:lang w:val="en-US" w:eastAsia="zh-CN"/>
              </w:rPr>
              <w:t>22</w:t>
            </w:r>
            <w:r>
              <w:rPr>
                <w:rFonts w:hint="eastAsia" w:ascii="宋体" w:hAnsi="宋体"/>
                <w:szCs w:val="21"/>
                <w:lang w:val="en-GB"/>
              </w:rPr>
              <w:t>年经审计的财务报表数据为准，如财务报表未直接提供此项数据，则响应人以20</w:t>
            </w:r>
            <w:r>
              <w:rPr>
                <w:rFonts w:hint="eastAsia" w:ascii="宋体" w:hAnsi="宋体"/>
                <w:szCs w:val="21"/>
                <w:lang w:val="en-US" w:eastAsia="zh-CN"/>
              </w:rPr>
              <w:t>22</w:t>
            </w:r>
            <w:r>
              <w:rPr>
                <w:rFonts w:hint="eastAsia" w:ascii="宋体" w:hAnsi="宋体"/>
                <w:szCs w:val="21"/>
                <w:lang w:val="en-GB"/>
              </w:rPr>
              <w:t>年经审计的财务报表数据列式计算填列。</w:t>
            </w:r>
          </w:p>
          <w:p>
            <w:pPr>
              <w:ind w:firstLine="420" w:firstLineChars="200"/>
              <w:jc w:val="left"/>
              <w:rPr>
                <w:rFonts w:ascii="宋体" w:hAnsi="宋体"/>
                <w:szCs w:val="21"/>
              </w:rPr>
            </w:pPr>
            <w:r>
              <w:rPr>
                <w:rFonts w:hint="eastAsia" w:ascii="宋体" w:hAnsi="宋体"/>
                <w:szCs w:val="21"/>
              </w:rPr>
              <w:t>3</w:t>
            </w:r>
            <w:r>
              <w:rPr>
                <w:rFonts w:hint="eastAsia" w:ascii="宋体" w:hAnsi="宋体"/>
                <w:szCs w:val="21"/>
                <w:lang w:val="en-GB"/>
              </w:rPr>
              <w:t>）如响应人此表数据有虚假，一经查实，自行承担相关责任。</w:t>
            </w:r>
          </w:p>
        </w:tc>
      </w:tr>
    </w:tbl>
    <w:p>
      <w:pPr>
        <w:ind w:firstLine="4200" w:firstLineChars="2000"/>
        <w:rPr>
          <w:rFonts w:ascii="宋体" w:hAnsi="宋体"/>
          <w:szCs w:val="21"/>
          <w:lang w:val="en-GB"/>
        </w:rPr>
      </w:pPr>
      <w:r>
        <w:rPr>
          <w:rFonts w:hint="eastAsia" w:ascii="宋体" w:hAnsi="宋体"/>
          <w:szCs w:val="21"/>
          <w:lang w:val="en-GB"/>
        </w:rPr>
        <w:t>响应人（法人公章）：</w:t>
      </w:r>
    </w:p>
    <w:p>
      <w:pPr>
        <w:ind w:firstLine="4200" w:firstLineChars="2000"/>
        <w:rPr>
          <w:rFonts w:ascii="宋体" w:hAnsi="宋体"/>
          <w:szCs w:val="21"/>
          <w:lang w:val="en-GB"/>
        </w:rPr>
      </w:pPr>
      <w:r>
        <w:rPr>
          <w:rFonts w:hint="eastAsia" w:ascii="宋体" w:hAnsi="宋体"/>
          <w:szCs w:val="21"/>
          <w:lang w:val="en-GB"/>
        </w:rPr>
        <w:t xml:space="preserve">响应人法定代表人或授权代表：    </w:t>
      </w:r>
    </w:p>
    <w:p>
      <w:pPr>
        <w:ind w:firstLine="4200" w:firstLineChars="2000"/>
        <w:rPr>
          <w:rFonts w:ascii="宋体" w:hAnsi="宋体"/>
          <w:szCs w:val="21"/>
          <w:lang w:val="en-GB"/>
        </w:rPr>
      </w:pPr>
      <w:r>
        <w:rPr>
          <w:rFonts w:hint="eastAsia" w:ascii="宋体" w:hAnsi="宋体"/>
          <w:szCs w:val="21"/>
          <w:lang w:val="en-GB"/>
        </w:rPr>
        <w:t>日期：</w:t>
      </w:r>
      <w:r>
        <w:rPr>
          <w:rFonts w:hint="eastAsia" w:ascii="宋体" w:hAnsi="宋体"/>
          <w:szCs w:val="21"/>
          <w:lang w:val="en-US" w:eastAsia="zh-CN"/>
        </w:rPr>
        <w:t xml:space="preserve">    </w:t>
      </w:r>
      <w:r>
        <w:rPr>
          <w:rFonts w:hint="eastAsia" w:ascii="宋体" w:hAnsi="宋体"/>
          <w:szCs w:val="21"/>
          <w:lang w:val="en-GB"/>
        </w:rPr>
        <w:t>年  月  日</w:t>
      </w:r>
    </w:p>
    <w:p>
      <w:pPr>
        <w:rPr>
          <w:rFonts w:ascii="宋体" w:hAnsi="宋体"/>
          <w:szCs w:val="21"/>
          <w:lang w:val="en-GB"/>
        </w:rPr>
      </w:pPr>
    </w:p>
    <w:p>
      <w:pPr>
        <w:pStyle w:val="19"/>
        <w:rPr>
          <w:rFonts w:ascii="宋体" w:hAnsi="宋体"/>
          <w:szCs w:val="21"/>
          <w:lang w:val="en-GB"/>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rPr>
          <w:rFonts w:hint="default" w:ascii="宋体" w:hAnsi="宋体"/>
          <w:b/>
          <w:sz w:val="24"/>
          <w:lang w:val="en-US" w:eastAsia="zh-CN"/>
        </w:rPr>
      </w:pPr>
      <w:r>
        <w:rPr>
          <w:rFonts w:hint="eastAsia" w:ascii="宋体" w:hAnsi="宋体"/>
          <w:b/>
          <w:sz w:val="24"/>
          <w:lang w:val="en-US" w:eastAsia="zh-CN"/>
        </w:rPr>
        <w:t>表8</w:t>
      </w: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p>
    <w:p>
      <w:pPr>
        <w:tabs>
          <w:tab w:val="left" w:pos="180"/>
        </w:tabs>
        <w:ind w:firstLine="2168" w:firstLineChars="900"/>
        <w:rPr>
          <w:rFonts w:hint="eastAsia" w:ascii="宋体" w:hAnsi="宋体"/>
          <w:b/>
          <w:sz w:val="24"/>
          <w:lang w:val="en-US" w:eastAsia="zh-CN"/>
        </w:rPr>
      </w:pPr>
      <w:r>
        <w:rPr>
          <w:rFonts w:hint="eastAsia" w:ascii="宋体" w:hAnsi="宋体"/>
          <w:b/>
          <w:sz w:val="24"/>
          <w:lang w:val="en-US" w:eastAsia="zh-CN"/>
        </w:rPr>
        <w:t>响应人现执行的管理制度介绍</w:t>
      </w:r>
    </w:p>
    <w:p>
      <w:pPr>
        <w:pStyle w:val="19"/>
        <w:rPr>
          <w:rFonts w:hint="eastAsia" w:hAnsi="宋体"/>
          <w:b/>
          <w:sz w:val="24"/>
          <w:lang w:val="en-US" w:eastAsia="zh-CN"/>
        </w:rPr>
      </w:pPr>
    </w:p>
    <w:p>
      <w:pPr>
        <w:pStyle w:val="19"/>
        <w:ind w:firstLine="480" w:firstLineChars="200"/>
        <w:rPr>
          <w:rFonts w:hint="eastAsia" w:eastAsia="宋体"/>
          <w:lang w:val="en-US" w:eastAsia="zh-CN"/>
        </w:rPr>
      </w:pPr>
      <w:r>
        <w:rPr>
          <w:rFonts w:hint="eastAsia" w:hAnsi="宋体" w:cs="Times New Roman"/>
          <w:szCs w:val="21"/>
          <w:lang w:val="en-US" w:eastAsia="zh-CN"/>
        </w:rPr>
        <w:t>提供</w:t>
      </w:r>
      <w:r>
        <w:rPr>
          <w:rFonts w:hint="eastAsia" w:ascii="宋体" w:hAnsi="宋体" w:cs="Times New Roman"/>
          <w:szCs w:val="21"/>
        </w:rPr>
        <w:t>响应人现行在执行的企业管理制度（包括但不限于人员培训及管理、食品安全管理、采购管理、仓储管理、应急处理等</w:t>
      </w:r>
      <w:r>
        <w:rPr>
          <w:rFonts w:hint="eastAsia" w:hAnsi="宋体" w:cs="Times New Roman"/>
          <w:szCs w:val="21"/>
          <w:lang w:eastAsia="zh-CN"/>
        </w:rPr>
        <w:t>。</w:t>
      </w: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9"/>
        <w:rPr>
          <w:rFonts w:ascii="宋体" w:hAnsi="宋体"/>
          <w:szCs w:val="21"/>
          <w:lang w:val="en-GB"/>
        </w:rPr>
      </w:pPr>
    </w:p>
    <w:p>
      <w:pPr>
        <w:pStyle w:val="17"/>
        <w:spacing w:before="120" w:after="120"/>
        <w:rPr>
          <w:rFonts w:ascii="宋体" w:hAnsi="宋体"/>
          <w:b/>
          <w:spacing w:val="0"/>
          <w:kern w:val="2"/>
          <w:szCs w:val="24"/>
        </w:rPr>
      </w:pPr>
      <w:r>
        <w:rPr>
          <w:rFonts w:hint="eastAsia" w:ascii="宋体" w:hAnsi="宋体"/>
          <w:b/>
          <w:spacing w:val="0"/>
          <w:kern w:val="2"/>
          <w:szCs w:val="24"/>
          <w:lang w:val="en-US" w:eastAsia="zh-CN"/>
        </w:rPr>
        <w:t xml:space="preserve">表9：                      </w:t>
      </w:r>
      <w:r>
        <w:rPr>
          <w:rFonts w:hint="eastAsia" w:ascii="宋体" w:hAnsi="宋体"/>
          <w:b/>
          <w:spacing w:val="0"/>
          <w:kern w:val="2"/>
          <w:szCs w:val="24"/>
        </w:rPr>
        <w:t>同类项目业绩证明</w:t>
      </w:r>
    </w:p>
    <w:tbl>
      <w:tblPr>
        <w:tblStyle w:val="13"/>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75"/>
        <w:gridCol w:w="1125"/>
        <w:gridCol w:w="1512"/>
        <w:gridCol w:w="1138"/>
        <w:gridCol w:w="1312"/>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r>
              <w:rPr>
                <w:rFonts w:hint="eastAsia"/>
              </w:rPr>
              <w:t>序号</w:t>
            </w:r>
          </w:p>
        </w:tc>
        <w:tc>
          <w:tcPr>
            <w:tcW w:w="1275" w:type="dxa"/>
            <w:vAlign w:val="center"/>
          </w:tcPr>
          <w:p>
            <w:pPr>
              <w:jc w:val="center"/>
            </w:pPr>
            <w:r>
              <w:rPr>
                <w:rFonts w:hint="eastAsia"/>
              </w:rPr>
              <w:t>店铺名称</w:t>
            </w:r>
          </w:p>
        </w:tc>
        <w:tc>
          <w:tcPr>
            <w:tcW w:w="1125" w:type="dxa"/>
            <w:vAlign w:val="center"/>
          </w:tcPr>
          <w:p>
            <w:pPr>
              <w:jc w:val="center"/>
            </w:pPr>
            <w:r>
              <w:rPr>
                <w:rFonts w:hint="eastAsia"/>
              </w:rPr>
              <w:t>业态</w:t>
            </w:r>
          </w:p>
        </w:tc>
        <w:tc>
          <w:tcPr>
            <w:tcW w:w="1512" w:type="dxa"/>
            <w:vAlign w:val="center"/>
          </w:tcPr>
          <w:p>
            <w:pPr>
              <w:jc w:val="center"/>
            </w:pPr>
            <w:r>
              <w:rPr>
                <w:rFonts w:hint="eastAsia"/>
              </w:rPr>
              <w:t>店铺位置</w:t>
            </w:r>
          </w:p>
        </w:tc>
        <w:tc>
          <w:tcPr>
            <w:tcW w:w="1138" w:type="dxa"/>
            <w:vAlign w:val="center"/>
          </w:tcPr>
          <w:p>
            <w:pPr>
              <w:jc w:val="center"/>
            </w:pPr>
            <w:r>
              <w:rPr>
                <w:rFonts w:hint="eastAsia"/>
              </w:rPr>
              <w:t>开业时间</w:t>
            </w:r>
          </w:p>
        </w:tc>
        <w:tc>
          <w:tcPr>
            <w:tcW w:w="1312" w:type="dxa"/>
            <w:vAlign w:val="center"/>
          </w:tcPr>
          <w:p>
            <w:pPr>
              <w:jc w:val="center"/>
            </w:pPr>
            <w:r>
              <w:rPr>
                <w:rFonts w:hint="eastAsia"/>
              </w:rPr>
              <w:t>商标品牌</w:t>
            </w:r>
          </w:p>
        </w:tc>
        <w:tc>
          <w:tcPr>
            <w:tcW w:w="1675" w:type="dxa"/>
            <w:vAlign w:val="center"/>
          </w:tcPr>
          <w:p>
            <w:pPr>
              <w:jc w:val="center"/>
            </w:pPr>
            <w:r>
              <w:rPr>
                <w:rFonts w:hint="eastAsia"/>
              </w:rPr>
              <w:t>经营方式</w:t>
            </w:r>
          </w:p>
          <w:p>
            <w:pPr>
              <w:jc w:val="center"/>
            </w:pPr>
            <w:r>
              <w:rPr>
                <w:rFonts w:hint="eastAsia"/>
              </w:rPr>
              <w:t>（直营/授权）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p>
        </w:tc>
        <w:tc>
          <w:tcPr>
            <w:tcW w:w="1275" w:type="dxa"/>
            <w:vAlign w:val="center"/>
          </w:tcPr>
          <w:p>
            <w:pPr>
              <w:jc w:val="center"/>
            </w:pPr>
          </w:p>
        </w:tc>
        <w:tc>
          <w:tcPr>
            <w:tcW w:w="1125" w:type="dxa"/>
            <w:vAlign w:val="center"/>
          </w:tcPr>
          <w:p>
            <w:pPr>
              <w:jc w:val="center"/>
            </w:pPr>
          </w:p>
        </w:tc>
        <w:tc>
          <w:tcPr>
            <w:tcW w:w="1512" w:type="dxa"/>
            <w:vAlign w:val="center"/>
          </w:tcPr>
          <w:p>
            <w:pPr>
              <w:jc w:val="center"/>
            </w:pPr>
          </w:p>
        </w:tc>
        <w:tc>
          <w:tcPr>
            <w:tcW w:w="1138" w:type="dxa"/>
            <w:vAlign w:val="center"/>
          </w:tcPr>
          <w:p>
            <w:pPr>
              <w:jc w:val="center"/>
            </w:pPr>
          </w:p>
        </w:tc>
        <w:tc>
          <w:tcPr>
            <w:tcW w:w="1312" w:type="dxa"/>
            <w:vAlign w:val="center"/>
          </w:tcPr>
          <w:p>
            <w:pPr>
              <w:jc w:val="center"/>
            </w:pPr>
          </w:p>
        </w:tc>
        <w:tc>
          <w:tcPr>
            <w:tcW w:w="16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p>
        </w:tc>
        <w:tc>
          <w:tcPr>
            <w:tcW w:w="1275" w:type="dxa"/>
            <w:vAlign w:val="center"/>
          </w:tcPr>
          <w:p>
            <w:pPr>
              <w:jc w:val="center"/>
            </w:pPr>
          </w:p>
        </w:tc>
        <w:tc>
          <w:tcPr>
            <w:tcW w:w="1125" w:type="dxa"/>
            <w:vAlign w:val="center"/>
          </w:tcPr>
          <w:p>
            <w:pPr>
              <w:jc w:val="center"/>
            </w:pPr>
          </w:p>
        </w:tc>
        <w:tc>
          <w:tcPr>
            <w:tcW w:w="1512" w:type="dxa"/>
            <w:vAlign w:val="center"/>
          </w:tcPr>
          <w:p>
            <w:pPr>
              <w:jc w:val="center"/>
            </w:pPr>
          </w:p>
        </w:tc>
        <w:tc>
          <w:tcPr>
            <w:tcW w:w="1138" w:type="dxa"/>
            <w:vAlign w:val="center"/>
          </w:tcPr>
          <w:p>
            <w:pPr>
              <w:jc w:val="center"/>
            </w:pPr>
          </w:p>
        </w:tc>
        <w:tc>
          <w:tcPr>
            <w:tcW w:w="1312" w:type="dxa"/>
            <w:vAlign w:val="center"/>
          </w:tcPr>
          <w:p>
            <w:pPr>
              <w:jc w:val="center"/>
            </w:pPr>
          </w:p>
        </w:tc>
        <w:tc>
          <w:tcPr>
            <w:tcW w:w="16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p>
        </w:tc>
        <w:tc>
          <w:tcPr>
            <w:tcW w:w="1275" w:type="dxa"/>
            <w:vAlign w:val="center"/>
          </w:tcPr>
          <w:p>
            <w:pPr>
              <w:jc w:val="center"/>
            </w:pPr>
          </w:p>
        </w:tc>
        <w:tc>
          <w:tcPr>
            <w:tcW w:w="1125" w:type="dxa"/>
            <w:vAlign w:val="center"/>
          </w:tcPr>
          <w:p>
            <w:pPr>
              <w:jc w:val="center"/>
            </w:pPr>
          </w:p>
        </w:tc>
        <w:tc>
          <w:tcPr>
            <w:tcW w:w="1512" w:type="dxa"/>
            <w:vAlign w:val="center"/>
          </w:tcPr>
          <w:p>
            <w:pPr>
              <w:jc w:val="center"/>
            </w:pPr>
          </w:p>
        </w:tc>
        <w:tc>
          <w:tcPr>
            <w:tcW w:w="1138" w:type="dxa"/>
            <w:vAlign w:val="center"/>
          </w:tcPr>
          <w:p>
            <w:pPr>
              <w:jc w:val="center"/>
            </w:pPr>
          </w:p>
        </w:tc>
        <w:tc>
          <w:tcPr>
            <w:tcW w:w="1312" w:type="dxa"/>
            <w:vAlign w:val="center"/>
          </w:tcPr>
          <w:p>
            <w:pPr>
              <w:jc w:val="center"/>
            </w:pPr>
          </w:p>
        </w:tc>
        <w:tc>
          <w:tcPr>
            <w:tcW w:w="16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pPr>
              <w:jc w:val="center"/>
            </w:pPr>
          </w:p>
        </w:tc>
        <w:tc>
          <w:tcPr>
            <w:tcW w:w="1275" w:type="dxa"/>
            <w:vAlign w:val="center"/>
          </w:tcPr>
          <w:p>
            <w:pPr>
              <w:jc w:val="center"/>
            </w:pPr>
          </w:p>
        </w:tc>
        <w:tc>
          <w:tcPr>
            <w:tcW w:w="1125" w:type="dxa"/>
            <w:vAlign w:val="center"/>
          </w:tcPr>
          <w:p>
            <w:pPr>
              <w:jc w:val="center"/>
            </w:pPr>
          </w:p>
        </w:tc>
        <w:tc>
          <w:tcPr>
            <w:tcW w:w="1512" w:type="dxa"/>
            <w:vAlign w:val="center"/>
          </w:tcPr>
          <w:p>
            <w:pPr>
              <w:jc w:val="center"/>
            </w:pPr>
          </w:p>
        </w:tc>
        <w:tc>
          <w:tcPr>
            <w:tcW w:w="1138" w:type="dxa"/>
            <w:vAlign w:val="center"/>
          </w:tcPr>
          <w:p>
            <w:pPr>
              <w:jc w:val="center"/>
            </w:pPr>
          </w:p>
        </w:tc>
        <w:tc>
          <w:tcPr>
            <w:tcW w:w="1312" w:type="dxa"/>
            <w:vAlign w:val="center"/>
          </w:tcPr>
          <w:p>
            <w:pPr>
              <w:jc w:val="center"/>
            </w:pPr>
          </w:p>
        </w:tc>
        <w:tc>
          <w:tcPr>
            <w:tcW w:w="16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6" w:type="dxa"/>
            <w:gridSpan w:val="7"/>
            <w:vAlign w:val="center"/>
          </w:tcPr>
          <w:p>
            <w:pPr>
              <w:jc w:val="left"/>
            </w:pPr>
            <w:r>
              <w:rPr>
                <w:rFonts w:hint="eastAsia"/>
              </w:rPr>
              <w:t>注：响应人需在填写完上面的表格后，需同时提供</w:t>
            </w:r>
            <w:r>
              <w:rPr>
                <w:rFonts w:hint="eastAsia" w:ascii="宋体" w:hAnsi="宋体" w:cs="Times New Roman"/>
                <w:szCs w:val="21"/>
              </w:rPr>
              <w:t>营业执照、场地租赁协议、合同关键页、品牌授权证明书、实景图等相关证明材料，</w:t>
            </w:r>
            <w:r>
              <w:rPr>
                <w:rFonts w:hint="eastAsia"/>
              </w:rPr>
              <w:t>无证明文件的业绩视为无效，业绩评审时不予统计。</w:t>
            </w:r>
          </w:p>
        </w:tc>
      </w:tr>
    </w:tbl>
    <w:p>
      <w:pPr>
        <w:ind w:firstLine="3990" w:firstLineChars="1900"/>
        <w:rPr>
          <w:rFonts w:hint="eastAsia" w:ascii="宋体" w:hAnsi="宋体"/>
          <w:szCs w:val="21"/>
          <w:lang w:val="en-GB"/>
        </w:rPr>
      </w:pPr>
      <w:r>
        <w:rPr>
          <w:rFonts w:hint="eastAsia" w:ascii="宋体" w:hAnsi="宋体"/>
          <w:szCs w:val="21"/>
          <w:lang w:val="en-GB"/>
        </w:rPr>
        <w:t>响应人（法人公章）：</w:t>
      </w:r>
    </w:p>
    <w:p>
      <w:pPr>
        <w:ind w:firstLine="3990" w:firstLineChars="1900"/>
        <w:rPr>
          <w:rFonts w:ascii="宋体" w:hAnsi="宋体"/>
          <w:szCs w:val="21"/>
          <w:lang w:val="en-GB"/>
        </w:rPr>
      </w:pPr>
      <w:r>
        <w:rPr>
          <w:rFonts w:hint="eastAsia" w:ascii="宋体" w:hAnsi="宋体"/>
          <w:szCs w:val="21"/>
          <w:lang w:val="en-GB"/>
        </w:rPr>
        <w:t xml:space="preserve">响应人法定代表人或授权代表：    </w:t>
      </w:r>
    </w:p>
    <w:p>
      <w:pPr>
        <w:ind w:firstLine="3990" w:firstLineChars="1900"/>
        <w:rPr>
          <w:rFonts w:ascii="宋体" w:hAnsi="宋体"/>
          <w:b/>
        </w:rPr>
      </w:pPr>
      <w:r>
        <w:rPr>
          <w:rFonts w:hint="eastAsia" w:ascii="宋体" w:hAnsi="宋体"/>
          <w:szCs w:val="21"/>
          <w:lang w:val="en-GB"/>
        </w:rPr>
        <w:t>日期：</w:t>
      </w:r>
      <w:r>
        <w:rPr>
          <w:rFonts w:hint="eastAsia" w:ascii="宋体" w:hAnsi="宋体"/>
          <w:szCs w:val="21"/>
          <w:lang w:val="en-US" w:eastAsia="zh-CN"/>
        </w:rPr>
        <w:t xml:space="preserve">    </w:t>
      </w:r>
      <w:r>
        <w:rPr>
          <w:rFonts w:hint="eastAsia" w:ascii="宋体" w:hAnsi="宋体"/>
          <w:szCs w:val="21"/>
          <w:lang w:val="en-GB"/>
        </w:rPr>
        <w:t>年  月  日</w:t>
      </w:r>
    </w:p>
    <w:p>
      <w:pPr>
        <w:tabs>
          <w:tab w:val="left" w:pos="540"/>
        </w:tabs>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hint="default" w:ascii="宋体" w:hAnsi="宋体" w:eastAsia="宋体"/>
          <w:b/>
          <w:sz w:val="24"/>
          <w:lang w:val="en-US" w:eastAsia="zh-CN"/>
        </w:rPr>
      </w:pPr>
      <w:r>
        <w:rPr>
          <w:rFonts w:hint="eastAsia" w:hAnsi="宋体"/>
          <w:b/>
          <w:sz w:val="24"/>
          <w:lang w:val="en-US" w:eastAsia="zh-CN"/>
        </w:rPr>
        <w:t>表10：</w:t>
      </w:r>
    </w:p>
    <w:p>
      <w:pPr>
        <w:tabs>
          <w:tab w:val="left" w:pos="540"/>
        </w:tabs>
        <w:ind w:firstLine="3855" w:firstLineChars="1600"/>
        <w:rPr>
          <w:rFonts w:ascii="宋体" w:hAnsi="宋体" w:cs="Times New Roman"/>
          <w:szCs w:val="21"/>
        </w:rPr>
      </w:pPr>
      <w:r>
        <w:rPr>
          <w:rFonts w:hint="eastAsia" w:ascii="宋体" w:hAnsi="宋体"/>
          <w:b/>
          <w:sz w:val="24"/>
        </w:rPr>
        <w:t>品牌介绍</w:t>
      </w:r>
    </w:p>
    <w:p>
      <w:pPr>
        <w:tabs>
          <w:tab w:val="left" w:pos="540"/>
        </w:tabs>
        <w:ind w:firstLine="420" w:firstLineChars="200"/>
        <w:rPr>
          <w:rFonts w:ascii="宋体" w:hAnsi="宋体" w:cs="Times New Roman"/>
          <w:szCs w:val="21"/>
        </w:rPr>
      </w:pPr>
      <w:r>
        <w:rPr>
          <w:rFonts w:hint="eastAsia" w:ascii="宋体" w:hAnsi="宋体" w:cs="Times New Roman"/>
          <w:szCs w:val="21"/>
        </w:rPr>
        <w:t>响应人对所投品牌所获社会荣誉、品牌知名度及市场占有率等情况进行表述，并提供相应证明材料（如有）。</w:t>
      </w:r>
    </w:p>
    <w:p>
      <w:pPr>
        <w:tabs>
          <w:tab w:val="left" w:pos="540"/>
        </w:tabs>
        <w:rPr>
          <w:rFonts w:hint="eastAsia" w:ascii="宋体" w:hAnsi="宋体"/>
          <w:b/>
          <w:sz w:val="24"/>
          <w:lang w:val="en-GB"/>
        </w:rPr>
      </w:pPr>
    </w:p>
    <w:p>
      <w:pPr>
        <w:tabs>
          <w:tab w:val="left" w:pos="540"/>
        </w:tabs>
        <w:rPr>
          <w:rFonts w:hint="eastAsia" w:ascii="宋体" w:hAnsi="宋体"/>
          <w:b/>
          <w:sz w:val="24"/>
          <w:lang w:val="en-US" w:eastAsia="zh-CN"/>
        </w:rPr>
      </w:pPr>
      <w:r>
        <w:rPr>
          <w:rFonts w:hint="eastAsia" w:ascii="宋体" w:hAnsi="宋体"/>
          <w:b/>
          <w:sz w:val="24"/>
          <w:lang w:val="en-US" w:eastAsia="zh-CN"/>
        </w:rPr>
        <w:t>表11：</w:t>
      </w:r>
    </w:p>
    <w:p>
      <w:pPr>
        <w:tabs>
          <w:tab w:val="left" w:pos="540"/>
        </w:tabs>
        <w:ind w:firstLine="2168" w:firstLineChars="900"/>
        <w:rPr>
          <w:rFonts w:ascii="宋体" w:hAnsi="宋体"/>
          <w:b/>
          <w:sz w:val="24"/>
          <w:lang w:val="en-GB"/>
        </w:rPr>
      </w:pPr>
      <w:r>
        <w:rPr>
          <w:rFonts w:hint="eastAsia" w:ascii="宋体" w:hAnsi="宋体"/>
          <w:b/>
          <w:sz w:val="24"/>
          <w:lang w:val="en-GB"/>
        </w:rPr>
        <w:t>其它重要事项说明及承诺(请扼要叙述)</w:t>
      </w: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pStyle w:val="17"/>
        <w:outlineLvl w:val="0"/>
        <w:rPr>
          <w:rFonts w:ascii="宋体" w:hAnsi="宋体"/>
          <w:b/>
          <w:szCs w:val="24"/>
        </w:rPr>
      </w:pPr>
    </w:p>
    <w:p>
      <w:pPr>
        <w:numPr>
          <w:ilvl w:val="0"/>
          <w:numId w:val="0"/>
        </w:numPr>
        <w:tabs>
          <w:tab w:val="left" w:pos="540"/>
        </w:tabs>
        <w:ind w:leftChars="0" w:firstLine="3213" w:firstLineChars="1000"/>
        <w:rPr>
          <w:rFonts w:hint="eastAsia" w:ascii="宋体" w:hAnsi="宋体"/>
          <w:b/>
          <w:sz w:val="32"/>
          <w:szCs w:val="32"/>
          <w:lang w:val="en-US" w:eastAsia="zh-CN"/>
        </w:rPr>
      </w:pPr>
      <w:r>
        <w:rPr>
          <w:rFonts w:hint="eastAsia" w:ascii="宋体" w:hAnsi="宋体"/>
          <w:b/>
          <w:sz w:val="32"/>
          <w:szCs w:val="32"/>
          <w:lang w:val="en-US" w:eastAsia="zh-CN"/>
        </w:rPr>
        <w:t>（三）服务部分</w:t>
      </w:r>
    </w:p>
    <w:p>
      <w:pPr>
        <w:tabs>
          <w:tab w:val="left" w:pos="540"/>
        </w:tabs>
        <w:rPr>
          <w:rFonts w:hint="default" w:ascii="宋体" w:hAnsi="宋体"/>
          <w:b/>
          <w:sz w:val="24"/>
          <w:lang w:val="en-US" w:eastAsia="zh-CN"/>
        </w:rPr>
      </w:pPr>
      <w:r>
        <w:rPr>
          <w:rFonts w:hint="eastAsia" w:ascii="宋体" w:hAnsi="宋体"/>
          <w:b/>
          <w:sz w:val="24"/>
          <w:lang w:val="en-US" w:eastAsia="zh-CN"/>
        </w:rPr>
        <w:t>表12：</w:t>
      </w:r>
    </w:p>
    <w:p>
      <w:pPr>
        <w:numPr>
          <w:ilvl w:val="0"/>
          <w:numId w:val="0"/>
        </w:numPr>
        <w:tabs>
          <w:tab w:val="left" w:pos="540"/>
        </w:tabs>
        <w:ind w:leftChars="0" w:firstLine="3654" w:firstLineChars="1300"/>
        <w:rPr>
          <w:rFonts w:ascii="宋体" w:hAnsi="宋体"/>
          <w:b/>
          <w:sz w:val="28"/>
          <w:szCs w:val="28"/>
        </w:rPr>
      </w:pPr>
      <w:r>
        <w:rPr>
          <w:rFonts w:hint="eastAsia" w:ascii="宋体" w:hAnsi="宋体"/>
          <w:b/>
          <w:sz w:val="28"/>
          <w:szCs w:val="28"/>
        </w:rPr>
        <w:t>运营方案</w:t>
      </w:r>
    </w:p>
    <w:p>
      <w:pPr>
        <w:tabs>
          <w:tab w:val="left" w:pos="540"/>
        </w:tabs>
        <w:ind w:firstLine="420" w:firstLineChars="200"/>
        <w:rPr>
          <w:rFonts w:ascii="宋体" w:hAnsi="宋体"/>
          <w:b/>
          <w:sz w:val="28"/>
          <w:szCs w:val="28"/>
        </w:rPr>
      </w:pPr>
      <w:r>
        <w:rPr>
          <w:rFonts w:hint="eastAsia" w:ascii="宋体" w:hAnsi="宋体" w:cs="Times New Roman"/>
          <w:szCs w:val="21"/>
        </w:rPr>
        <w:t>1.响应人根据本项目机场旅客服务特点制定的项目运营方案，从产品及价格、人员计划、装修计划、运营管理、履约进度计划等五个方面制定。</w:t>
      </w:r>
    </w:p>
    <w:p>
      <w:pPr>
        <w:tabs>
          <w:tab w:val="left" w:pos="540"/>
        </w:tabs>
        <w:rPr>
          <w:rFonts w:ascii="宋体" w:hAnsi="宋体"/>
          <w:szCs w:val="21"/>
        </w:rPr>
      </w:pPr>
      <w:r>
        <w:rPr>
          <w:rFonts w:hint="eastAsia" w:ascii="宋体" w:hAnsi="宋体"/>
          <w:b/>
          <w:sz w:val="24"/>
        </w:rPr>
        <w:t xml:space="preserve">    </w:t>
      </w:r>
      <w:r>
        <w:rPr>
          <w:rFonts w:hint="eastAsia" w:ascii="宋体" w:hAnsi="宋体"/>
          <w:szCs w:val="21"/>
        </w:rPr>
        <w:t>2.响应人认为必要的其它内容。</w:t>
      </w:r>
    </w:p>
    <w:p>
      <w:pPr>
        <w:tabs>
          <w:tab w:val="left" w:pos="540"/>
        </w:tabs>
        <w:rPr>
          <w:rFonts w:ascii="宋体" w:hAnsi="宋体"/>
          <w:szCs w:val="21"/>
        </w:rPr>
      </w:pPr>
    </w:p>
    <w:p>
      <w:pPr>
        <w:pStyle w:val="19"/>
      </w:pPr>
    </w:p>
    <w:p>
      <w:pPr>
        <w:adjustRightInd w:val="0"/>
        <w:snapToGrid w:val="0"/>
        <w:rPr>
          <w:rFonts w:ascii="宋体" w:hAnsi="宋体"/>
          <w:szCs w:val="21"/>
        </w:rPr>
      </w:pPr>
      <w:r>
        <w:rPr>
          <w:rFonts w:hint="eastAsia" w:ascii="宋体" w:hAnsi="宋体"/>
          <w:szCs w:val="21"/>
        </w:rPr>
        <w:t xml:space="preserve">响应人法定代表人（或法定代表人授权代表）签字：            </w:t>
      </w:r>
    </w:p>
    <w:p>
      <w:pPr>
        <w:adjustRightInd w:val="0"/>
        <w:snapToGrid w:val="0"/>
        <w:rPr>
          <w:rFonts w:ascii="宋体" w:hAnsi="宋体"/>
          <w:szCs w:val="21"/>
        </w:rPr>
      </w:pPr>
      <w:r>
        <w:rPr>
          <w:rFonts w:hint="eastAsia" w:ascii="宋体" w:hAnsi="宋体"/>
          <w:szCs w:val="21"/>
        </w:rPr>
        <w:t xml:space="preserve">响应人名称（加盖公章）：                        </w:t>
      </w:r>
    </w:p>
    <w:p>
      <w:pPr>
        <w:pStyle w:val="17"/>
        <w:jc w:val="both"/>
        <w:rPr>
          <w:rFonts w:ascii="宋体" w:hAnsi="宋体"/>
          <w:b/>
        </w:rPr>
      </w:pPr>
      <w:r>
        <w:rPr>
          <w:rFonts w:hint="eastAsia" w:ascii="宋体" w:hAnsi="宋体"/>
          <w:bCs w:val="0"/>
          <w:spacing w:val="0"/>
          <w:kern w:val="2"/>
          <w:sz w:val="21"/>
          <w:szCs w:val="21"/>
        </w:rPr>
        <w:t>日期：     年    月    日</w:t>
      </w:r>
    </w:p>
    <w:p>
      <w:pPr>
        <w:tabs>
          <w:tab w:val="left" w:pos="540"/>
        </w:tabs>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pStyle w:val="19"/>
        <w:rPr>
          <w:rFonts w:ascii="宋体" w:hAnsi="宋体"/>
          <w:b/>
          <w:sz w:val="24"/>
        </w:rPr>
      </w:pPr>
    </w:p>
    <w:p>
      <w:pPr>
        <w:tabs>
          <w:tab w:val="left" w:pos="540"/>
        </w:tabs>
        <w:rPr>
          <w:rFonts w:hint="eastAsia" w:ascii="宋体" w:hAnsi="宋体"/>
          <w:b/>
          <w:sz w:val="24"/>
          <w:lang w:val="en-US" w:eastAsia="zh-CN"/>
        </w:rPr>
      </w:pPr>
      <w:r>
        <w:rPr>
          <w:rFonts w:hint="eastAsia" w:ascii="宋体" w:hAnsi="宋体"/>
          <w:b/>
          <w:sz w:val="24"/>
          <w:lang w:val="en-US" w:eastAsia="zh-CN"/>
        </w:rPr>
        <w:t>表13：</w:t>
      </w:r>
    </w:p>
    <w:p>
      <w:pPr>
        <w:tabs>
          <w:tab w:val="left" w:pos="540"/>
        </w:tabs>
        <w:ind w:firstLine="1687" w:firstLineChars="700"/>
        <w:rPr>
          <w:rFonts w:ascii="宋体" w:hAnsi="宋体"/>
          <w:b/>
          <w:sz w:val="24"/>
        </w:rPr>
      </w:pPr>
      <w:r>
        <w:rPr>
          <w:rFonts w:hint="eastAsia" w:ascii="宋体" w:hAnsi="宋体"/>
          <w:b/>
          <w:sz w:val="24"/>
        </w:rPr>
        <w:t>拟任执行管理及主要技术/服务人员情况</w:t>
      </w:r>
    </w:p>
    <w:p>
      <w:pPr>
        <w:tabs>
          <w:tab w:val="left" w:pos="540"/>
        </w:tabs>
        <w:rPr>
          <w:rFonts w:ascii="宋体" w:hAnsi="宋体"/>
          <w:b/>
          <w:sz w:val="24"/>
        </w:rPr>
      </w:pPr>
    </w:p>
    <w:tbl>
      <w:tblPr>
        <w:tblStyle w:val="12"/>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49"/>
        <w:gridCol w:w="726"/>
        <w:gridCol w:w="991"/>
        <w:gridCol w:w="772"/>
        <w:gridCol w:w="653"/>
        <w:gridCol w:w="491"/>
        <w:gridCol w:w="796"/>
        <w:gridCol w:w="512"/>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jc w:val="center"/>
              <w:rPr>
                <w:rFonts w:ascii="宋体" w:hAnsi="宋体" w:cs="Arial"/>
                <w:szCs w:val="21"/>
              </w:rPr>
            </w:pPr>
            <w:r>
              <w:rPr>
                <w:rFonts w:ascii="宋体" w:hAnsi="宋体" w:cs="Arial"/>
                <w:szCs w:val="21"/>
              </w:rPr>
              <w:t>姓名</w:t>
            </w:r>
          </w:p>
        </w:tc>
        <w:tc>
          <w:tcPr>
            <w:tcW w:w="1375" w:type="dxa"/>
            <w:gridSpan w:val="2"/>
            <w:vAlign w:val="top"/>
          </w:tcPr>
          <w:p>
            <w:pPr>
              <w:spacing w:line="360" w:lineRule="auto"/>
              <w:rPr>
                <w:rFonts w:ascii="宋体" w:hAnsi="宋体" w:cs="Arial"/>
                <w:szCs w:val="21"/>
              </w:rPr>
            </w:pPr>
          </w:p>
        </w:tc>
        <w:tc>
          <w:tcPr>
            <w:tcW w:w="1763" w:type="dxa"/>
            <w:gridSpan w:val="2"/>
            <w:vAlign w:val="top"/>
          </w:tcPr>
          <w:p>
            <w:pPr>
              <w:spacing w:line="360" w:lineRule="auto"/>
              <w:jc w:val="center"/>
              <w:rPr>
                <w:rFonts w:ascii="宋体" w:hAnsi="宋体" w:cs="Arial"/>
                <w:szCs w:val="21"/>
              </w:rPr>
            </w:pPr>
            <w:r>
              <w:rPr>
                <w:rFonts w:ascii="宋体" w:hAnsi="宋体" w:cs="Arial"/>
                <w:szCs w:val="21"/>
              </w:rPr>
              <w:t>性别</w:t>
            </w:r>
          </w:p>
        </w:tc>
        <w:tc>
          <w:tcPr>
            <w:tcW w:w="1144" w:type="dxa"/>
            <w:gridSpan w:val="2"/>
            <w:vAlign w:val="top"/>
          </w:tcPr>
          <w:p>
            <w:pPr>
              <w:spacing w:line="360" w:lineRule="auto"/>
              <w:rPr>
                <w:rFonts w:ascii="宋体" w:hAnsi="宋体" w:cs="Arial"/>
                <w:szCs w:val="21"/>
              </w:rPr>
            </w:pPr>
          </w:p>
        </w:tc>
        <w:tc>
          <w:tcPr>
            <w:tcW w:w="1308" w:type="dxa"/>
            <w:gridSpan w:val="2"/>
            <w:vAlign w:val="top"/>
          </w:tcPr>
          <w:p>
            <w:pPr>
              <w:spacing w:line="360" w:lineRule="auto"/>
              <w:jc w:val="center"/>
              <w:rPr>
                <w:rFonts w:ascii="宋体" w:hAnsi="宋体" w:cs="Arial"/>
                <w:szCs w:val="21"/>
              </w:rPr>
            </w:pPr>
            <w:r>
              <w:rPr>
                <w:rFonts w:ascii="宋体" w:hAnsi="宋体" w:cs="Arial"/>
                <w:szCs w:val="21"/>
              </w:rPr>
              <w:t>年龄</w:t>
            </w:r>
          </w:p>
        </w:tc>
        <w:tc>
          <w:tcPr>
            <w:tcW w:w="1604" w:type="dxa"/>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jc w:val="center"/>
              <w:rPr>
                <w:rFonts w:ascii="宋体" w:hAnsi="宋体" w:cs="Arial"/>
                <w:szCs w:val="21"/>
              </w:rPr>
            </w:pPr>
            <w:r>
              <w:rPr>
                <w:rFonts w:hint="eastAsia" w:ascii="宋体" w:hAnsi="宋体" w:cs="Arial"/>
                <w:szCs w:val="21"/>
              </w:rPr>
              <w:t>现任</w:t>
            </w:r>
            <w:r>
              <w:rPr>
                <w:rFonts w:ascii="宋体" w:hAnsi="宋体" w:cs="Arial"/>
                <w:szCs w:val="21"/>
              </w:rPr>
              <w:t>职务</w:t>
            </w:r>
          </w:p>
        </w:tc>
        <w:tc>
          <w:tcPr>
            <w:tcW w:w="1375" w:type="dxa"/>
            <w:gridSpan w:val="2"/>
            <w:vAlign w:val="top"/>
          </w:tcPr>
          <w:p>
            <w:pPr>
              <w:spacing w:line="360" w:lineRule="auto"/>
              <w:rPr>
                <w:rFonts w:ascii="宋体" w:hAnsi="宋体" w:cs="Arial"/>
                <w:szCs w:val="21"/>
              </w:rPr>
            </w:pPr>
          </w:p>
        </w:tc>
        <w:tc>
          <w:tcPr>
            <w:tcW w:w="1763" w:type="dxa"/>
            <w:gridSpan w:val="2"/>
            <w:vAlign w:val="top"/>
          </w:tcPr>
          <w:p>
            <w:pPr>
              <w:spacing w:line="360" w:lineRule="auto"/>
              <w:jc w:val="center"/>
              <w:rPr>
                <w:rFonts w:ascii="宋体" w:hAnsi="宋体" w:cs="Arial"/>
                <w:szCs w:val="21"/>
              </w:rPr>
            </w:pPr>
            <w:r>
              <w:rPr>
                <w:rFonts w:hint="eastAsia" w:ascii="宋体" w:hAnsi="宋体" w:cs="Arial"/>
                <w:szCs w:val="21"/>
              </w:rPr>
              <w:t>拟任本项目职务</w:t>
            </w:r>
          </w:p>
        </w:tc>
        <w:tc>
          <w:tcPr>
            <w:tcW w:w="1144" w:type="dxa"/>
            <w:gridSpan w:val="2"/>
            <w:vAlign w:val="top"/>
          </w:tcPr>
          <w:p>
            <w:pPr>
              <w:spacing w:line="360" w:lineRule="auto"/>
              <w:rPr>
                <w:rFonts w:ascii="宋体" w:hAnsi="宋体" w:cs="Arial"/>
                <w:szCs w:val="21"/>
              </w:rPr>
            </w:pPr>
          </w:p>
        </w:tc>
        <w:tc>
          <w:tcPr>
            <w:tcW w:w="1308" w:type="dxa"/>
            <w:gridSpan w:val="2"/>
            <w:vAlign w:val="top"/>
          </w:tcPr>
          <w:p>
            <w:pPr>
              <w:spacing w:line="360" w:lineRule="auto"/>
              <w:jc w:val="center"/>
              <w:rPr>
                <w:rFonts w:ascii="宋体" w:hAnsi="宋体" w:cs="Arial"/>
                <w:szCs w:val="21"/>
              </w:rPr>
            </w:pPr>
            <w:r>
              <w:rPr>
                <w:rFonts w:ascii="宋体" w:hAnsi="宋体" w:cs="Arial"/>
                <w:szCs w:val="21"/>
              </w:rPr>
              <w:t>学历</w:t>
            </w:r>
          </w:p>
        </w:tc>
        <w:tc>
          <w:tcPr>
            <w:tcW w:w="1604" w:type="dxa"/>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jc w:val="center"/>
              <w:rPr>
                <w:rFonts w:ascii="宋体" w:hAnsi="宋体" w:cs="Arial"/>
                <w:szCs w:val="21"/>
              </w:rPr>
            </w:pPr>
            <w:r>
              <w:rPr>
                <w:rFonts w:ascii="宋体" w:hAnsi="宋体" w:cs="Arial"/>
                <w:szCs w:val="21"/>
              </w:rPr>
              <w:t>参加工作时间</w:t>
            </w:r>
          </w:p>
        </w:tc>
        <w:tc>
          <w:tcPr>
            <w:tcW w:w="1375" w:type="dxa"/>
            <w:gridSpan w:val="2"/>
            <w:vAlign w:val="top"/>
          </w:tcPr>
          <w:p>
            <w:pPr>
              <w:spacing w:line="360" w:lineRule="auto"/>
              <w:rPr>
                <w:rFonts w:ascii="宋体" w:hAnsi="宋体" w:cs="Arial"/>
                <w:szCs w:val="21"/>
              </w:rPr>
            </w:pPr>
          </w:p>
        </w:tc>
        <w:tc>
          <w:tcPr>
            <w:tcW w:w="1763" w:type="dxa"/>
            <w:gridSpan w:val="2"/>
            <w:vAlign w:val="top"/>
          </w:tcPr>
          <w:p>
            <w:pPr>
              <w:spacing w:line="360" w:lineRule="auto"/>
              <w:jc w:val="center"/>
              <w:rPr>
                <w:rFonts w:ascii="宋体" w:hAnsi="宋体" w:cs="Arial"/>
                <w:szCs w:val="21"/>
              </w:rPr>
            </w:pPr>
            <w:r>
              <w:rPr>
                <w:rFonts w:hint="eastAsia" w:ascii="宋体" w:hAnsi="宋体" w:cs="Arial"/>
                <w:szCs w:val="21"/>
              </w:rPr>
              <w:t>响应业态工龄</w:t>
            </w:r>
          </w:p>
        </w:tc>
        <w:tc>
          <w:tcPr>
            <w:tcW w:w="1144" w:type="dxa"/>
            <w:gridSpan w:val="2"/>
            <w:vAlign w:val="top"/>
          </w:tcPr>
          <w:p>
            <w:pPr>
              <w:spacing w:line="360" w:lineRule="auto"/>
              <w:rPr>
                <w:rFonts w:ascii="宋体" w:hAnsi="宋体" w:cs="Arial"/>
                <w:szCs w:val="21"/>
              </w:rPr>
            </w:pPr>
          </w:p>
        </w:tc>
        <w:tc>
          <w:tcPr>
            <w:tcW w:w="1308" w:type="dxa"/>
            <w:gridSpan w:val="2"/>
            <w:vAlign w:val="top"/>
          </w:tcPr>
          <w:p>
            <w:pPr>
              <w:spacing w:line="360" w:lineRule="auto"/>
              <w:jc w:val="center"/>
              <w:rPr>
                <w:rFonts w:ascii="宋体" w:hAnsi="宋体" w:cs="Arial"/>
                <w:szCs w:val="21"/>
              </w:rPr>
            </w:pPr>
            <w:r>
              <w:rPr>
                <w:rFonts w:hint="eastAsia" w:ascii="宋体" w:hAnsi="宋体" w:cs="Arial"/>
                <w:szCs w:val="21"/>
              </w:rPr>
              <w:t>联系电话</w:t>
            </w:r>
          </w:p>
        </w:tc>
        <w:tc>
          <w:tcPr>
            <w:tcW w:w="1604" w:type="dxa"/>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75" w:type="dxa"/>
            <w:gridSpan w:val="2"/>
            <w:vAlign w:val="top"/>
          </w:tcPr>
          <w:p>
            <w:pPr>
              <w:spacing w:line="360" w:lineRule="auto"/>
              <w:rPr>
                <w:rFonts w:ascii="宋体" w:hAnsi="宋体" w:cs="Arial"/>
                <w:szCs w:val="21"/>
              </w:rPr>
            </w:pPr>
            <w:r>
              <w:rPr>
                <w:rFonts w:hint="eastAsia" w:ascii="宋体" w:hAnsi="宋体" w:cs="Arial"/>
                <w:szCs w:val="21"/>
              </w:rPr>
              <w:t>职称证照</w:t>
            </w:r>
          </w:p>
        </w:tc>
        <w:tc>
          <w:tcPr>
            <w:tcW w:w="6545" w:type="dxa"/>
            <w:gridSpan w:val="8"/>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20" w:type="dxa"/>
            <w:gridSpan w:val="10"/>
            <w:vAlign w:val="top"/>
          </w:tcPr>
          <w:p>
            <w:pPr>
              <w:spacing w:line="360" w:lineRule="auto"/>
              <w:jc w:val="center"/>
              <w:rPr>
                <w:rFonts w:ascii="宋体" w:hAnsi="宋体" w:cs="Arial"/>
                <w:szCs w:val="21"/>
              </w:rPr>
            </w:pPr>
            <w:r>
              <w:rPr>
                <w:rFonts w:hint="eastAsia" w:ascii="宋体" w:hAnsi="宋体"/>
                <w:b/>
                <w:bCs/>
                <w:szCs w:val="21"/>
              </w:rPr>
              <w:t>曾主持/参与的同类项目经历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jc w:val="center"/>
              <w:rPr>
                <w:rFonts w:ascii="宋体" w:hAnsi="宋体" w:cs="Arial"/>
                <w:szCs w:val="21"/>
              </w:rPr>
            </w:pPr>
            <w:r>
              <w:rPr>
                <w:rFonts w:hint="eastAsia" w:ascii="宋体" w:hAnsi="宋体" w:cs="Arial"/>
                <w:szCs w:val="21"/>
              </w:rPr>
              <w:t>客户名称</w:t>
            </w:r>
          </w:p>
        </w:tc>
        <w:tc>
          <w:tcPr>
            <w:tcW w:w="2366" w:type="dxa"/>
            <w:gridSpan w:val="3"/>
            <w:vAlign w:val="top"/>
          </w:tcPr>
          <w:p>
            <w:pPr>
              <w:spacing w:line="360" w:lineRule="auto"/>
              <w:jc w:val="center"/>
              <w:rPr>
                <w:rFonts w:ascii="宋体" w:hAnsi="宋体" w:cs="Arial"/>
                <w:szCs w:val="21"/>
              </w:rPr>
            </w:pPr>
            <w:r>
              <w:rPr>
                <w:rFonts w:ascii="宋体" w:hAnsi="宋体" w:cs="Arial"/>
                <w:szCs w:val="21"/>
              </w:rPr>
              <w:t>项目</w:t>
            </w:r>
            <w:r>
              <w:rPr>
                <w:rFonts w:hint="eastAsia" w:ascii="宋体" w:hAnsi="宋体" w:cs="Arial"/>
                <w:szCs w:val="21"/>
              </w:rPr>
              <w:t>内容</w:t>
            </w:r>
          </w:p>
        </w:tc>
        <w:tc>
          <w:tcPr>
            <w:tcW w:w="1425" w:type="dxa"/>
            <w:gridSpan w:val="2"/>
            <w:vAlign w:val="top"/>
          </w:tcPr>
          <w:p>
            <w:pPr>
              <w:spacing w:line="360" w:lineRule="auto"/>
              <w:jc w:val="center"/>
              <w:rPr>
                <w:rFonts w:ascii="宋体" w:hAnsi="宋体" w:cs="Arial"/>
                <w:szCs w:val="21"/>
              </w:rPr>
            </w:pPr>
            <w:r>
              <w:rPr>
                <w:rFonts w:hint="eastAsia" w:ascii="宋体" w:hAnsi="宋体" w:cs="Arial"/>
                <w:szCs w:val="21"/>
              </w:rPr>
              <w:t>任职岗位</w:t>
            </w:r>
          </w:p>
        </w:tc>
        <w:tc>
          <w:tcPr>
            <w:tcW w:w="1287" w:type="dxa"/>
            <w:gridSpan w:val="2"/>
            <w:vAlign w:val="top"/>
          </w:tcPr>
          <w:p>
            <w:pPr>
              <w:spacing w:line="360" w:lineRule="auto"/>
              <w:jc w:val="center"/>
              <w:rPr>
                <w:rFonts w:ascii="宋体" w:hAnsi="宋体" w:cs="Arial"/>
                <w:szCs w:val="21"/>
              </w:rPr>
            </w:pPr>
            <w:r>
              <w:rPr>
                <w:rFonts w:hint="eastAsia" w:ascii="宋体" w:hAnsi="宋体" w:cs="Arial"/>
                <w:szCs w:val="21"/>
              </w:rPr>
              <w:t>服务时长</w:t>
            </w:r>
          </w:p>
        </w:tc>
        <w:tc>
          <w:tcPr>
            <w:tcW w:w="2116" w:type="dxa"/>
            <w:gridSpan w:val="2"/>
            <w:vAlign w:val="top"/>
          </w:tcPr>
          <w:p>
            <w:pPr>
              <w:spacing w:line="360" w:lineRule="auto"/>
              <w:jc w:val="center"/>
              <w:rPr>
                <w:rFonts w:ascii="宋体" w:hAnsi="宋体" w:cs="Arial"/>
                <w:szCs w:val="21"/>
              </w:rPr>
            </w:pPr>
            <w:r>
              <w:rPr>
                <w:rFonts w:hint="eastAsia" w:ascii="宋体" w:hAnsi="宋体" w:cs="Arial"/>
                <w:szCs w:val="21"/>
              </w:rPr>
              <w:t>证明人及联系方式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rPr>
                <w:rFonts w:ascii="宋体" w:hAnsi="宋体" w:cs="Arial"/>
                <w:szCs w:val="21"/>
              </w:rPr>
            </w:pPr>
          </w:p>
        </w:tc>
        <w:tc>
          <w:tcPr>
            <w:tcW w:w="2366" w:type="dxa"/>
            <w:gridSpan w:val="3"/>
            <w:vAlign w:val="top"/>
          </w:tcPr>
          <w:p>
            <w:pPr>
              <w:spacing w:line="360" w:lineRule="auto"/>
              <w:rPr>
                <w:rFonts w:ascii="宋体" w:hAnsi="宋体" w:cs="Arial"/>
                <w:szCs w:val="21"/>
              </w:rPr>
            </w:pPr>
          </w:p>
        </w:tc>
        <w:tc>
          <w:tcPr>
            <w:tcW w:w="1425" w:type="dxa"/>
            <w:gridSpan w:val="2"/>
            <w:vAlign w:val="top"/>
          </w:tcPr>
          <w:p>
            <w:pPr>
              <w:spacing w:line="360" w:lineRule="auto"/>
              <w:rPr>
                <w:rFonts w:ascii="宋体" w:hAnsi="宋体" w:cs="Arial"/>
                <w:szCs w:val="21"/>
              </w:rPr>
            </w:pPr>
          </w:p>
        </w:tc>
        <w:tc>
          <w:tcPr>
            <w:tcW w:w="1287" w:type="dxa"/>
            <w:gridSpan w:val="2"/>
            <w:vAlign w:val="top"/>
          </w:tcPr>
          <w:p>
            <w:pPr>
              <w:spacing w:line="360" w:lineRule="auto"/>
              <w:rPr>
                <w:rFonts w:ascii="宋体" w:hAnsi="宋体" w:cs="Arial"/>
                <w:szCs w:val="21"/>
              </w:rPr>
            </w:pPr>
          </w:p>
        </w:tc>
        <w:tc>
          <w:tcPr>
            <w:tcW w:w="2116" w:type="dxa"/>
            <w:gridSpan w:val="2"/>
            <w:vAlign w:val="top"/>
          </w:tcPr>
          <w:p>
            <w:pPr>
              <w:spacing w:line="360" w:lineRule="auto"/>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rPr>
                <w:rFonts w:ascii="宋体" w:hAnsi="宋体" w:cs="Arial"/>
                <w:szCs w:val="21"/>
              </w:rPr>
            </w:pPr>
          </w:p>
        </w:tc>
        <w:tc>
          <w:tcPr>
            <w:tcW w:w="2366" w:type="dxa"/>
            <w:gridSpan w:val="3"/>
            <w:vAlign w:val="top"/>
          </w:tcPr>
          <w:p>
            <w:pPr>
              <w:spacing w:line="360" w:lineRule="auto"/>
              <w:rPr>
                <w:rFonts w:ascii="宋体" w:hAnsi="宋体" w:cs="Arial"/>
                <w:szCs w:val="21"/>
              </w:rPr>
            </w:pPr>
          </w:p>
        </w:tc>
        <w:tc>
          <w:tcPr>
            <w:tcW w:w="1425" w:type="dxa"/>
            <w:gridSpan w:val="2"/>
            <w:vAlign w:val="top"/>
          </w:tcPr>
          <w:p>
            <w:pPr>
              <w:spacing w:line="360" w:lineRule="auto"/>
              <w:rPr>
                <w:rFonts w:ascii="宋体" w:hAnsi="宋体" w:cs="Arial"/>
                <w:szCs w:val="21"/>
              </w:rPr>
            </w:pPr>
          </w:p>
        </w:tc>
        <w:tc>
          <w:tcPr>
            <w:tcW w:w="1287" w:type="dxa"/>
            <w:gridSpan w:val="2"/>
            <w:vAlign w:val="top"/>
          </w:tcPr>
          <w:p>
            <w:pPr>
              <w:spacing w:line="360" w:lineRule="auto"/>
              <w:rPr>
                <w:rFonts w:ascii="宋体" w:hAnsi="宋体" w:cs="Arial"/>
                <w:szCs w:val="21"/>
              </w:rPr>
            </w:pPr>
          </w:p>
        </w:tc>
        <w:tc>
          <w:tcPr>
            <w:tcW w:w="2116" w:type="dxa"/>
            <w:gridSpan w:val="2"/>
            <w:vAlign w:val="top"/>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top"/>
          </w:tcPr>
          <w:p>
            <w:pPr>
              <w:spacing w:line="360" w:lineRule="auto"/>
              <w:rPr>
                <w:rFonts w:ascii="宋体" w:hAnsi="宋体" w:cs="Arial"/>
                <w:szCs w:val="21"/>
              </w:rPr>
            </w:pPr>
          </w:p>
        </w:tc>
        <w:tc>
          <w:tcPr>
            <w:tcW w:w="2366" w:type="dxa"/>
            <w:gridSpan w:val="3"/>
            <w:vAlign w:val="top"/>
          </w:tcPr>
          <w:p>
            <w:pPr>
              <w:spacing w:line="360" w:lineRule="auto"/>
              <w:rPr>
                <w:rFonts w:ascii="宋体" w:hAnsi="宋体" w:cs="Arial"/>
                <w:szCs w:val="21"/>
              </w:rPr>
            </w:pPr>
          </w:p>
        </w:tc>
        <w:tc>
          <w:tcPr>
            <w:tcW w:w="1425" w:type="dxa"/>
            <w:gridSpan w:val="2"/>
            <w:vAlign w:val="top"/>
          </w:tcPr>
          <w:p>
            <w:pPr>
              <w:spacing w:line="360" w:lineRule="auto"/>
              <w:rPr>
                <w:rFonts w:ascii="宋体" w:hAnsi="宋体" w:cs="Arial"/>
                <w:szCs w:val="21"/>
              </w:rPr>
            </w:pPr>
          </w:p>
        </w:tc>
        <w:tc>
          <w:tcPr>
            <w:tcW w:w="1287" w:type="dxa"/>
            <w:gridSpan w:val="2"/>
            <w:vAlign w:val="top"/>
          </w:tcPr>
          <w:p>
            <w:pPr>
              <w:spacing w:line="360" w:lineRule="auto"/>
              <w:rPr>
                <w:rFonts w:ascii="宋体" w:hAnsi="宋体" w:cs="Arial"/>
                <w:szCs w:val="21"/>
              </w:rPr>
            </w:pPr>
          </w:p>
        </w:tc>
        <w:tc>
          <w:tcPr>
            <w:tcW w:w="2116" w:type="dxa"/>
            <w:gridSpan w:val="2"/>
            <w:vAlign w:val="top"/>
          </w:tcPr>
          <w:p>
            <w:pPr>
              <w:spacing w:line="360" w:lineRule="auto"/>
              <w:rPr>
                <w:rFonts w:ascii="宋体" w:hAnsi="宋体" w:cs="Arial"/>
                <w:szCs w:val="21"/>
              </w:rPr>
            </w:pPr>
          </w:p>
        </w:tc>
      </w:tr>
    </w:tbl>
    <w:p>
      <w:pPr>
        <w:numPr>
          <w:ilvl w:val="0"/>
          <w:numId w:val="5"/>
        </w:numPr>
        <w:tabs>
          <w:tab w:val="left" w:pos="1322"/>
        </w:tabs>
        <w:ind w:left="420"/>
        <w:rPr>
          <w:rFonts w:ascii="宋体" w:hAnsi="宋体"/>
          <w:szCs w:val="21"/>
          <w:lang w:val="en-GB"/>
        </w:rPr>
      </w:pPr>
      <w:r>
        <w:rPr>
          <w:rFonts w:hint="eastAsia" w:ascii="宋体" w:hAnsi="宋体"/>
          <w:szCs w:val="21"/>
          <w:lang w:val="en-GB"/>
        </w:rPr>
        <w:t>提供上述人员在响应单位</w:t>
      </w:r>
      <w:r>
        <w:rPr>
          <w:rFonts w:hint="eastAsia" w:ascii="宋体" w:hAnsi="宋体"/>
          <w:szCs w:val="21"/>
        </w:rPr>
        <w:t>6个月以上</w:t>
      </w:r>
      <w:r>
        <w:rPr>
          <w:rFonts w:hint="eastAsia" w:ascii="宋体" w:hAnsi="宋体"/>
          <w:szCs w:val="21"/>
          <w:lang w:val="en-GB"/>
        </w:rPr>
        <w:t>购买社保或缴纳个人所得税的证明文件。</w:t>
      </w:r>
    </w:p>
    <w:p>
      <w:pPr>
        <w:numPr>
          <w:ilvl w:val="0"/>
          <w:numId w:val="5"/>
        </w:numPr>
        <w:tabs>
          <w:tab w:val="left" w:pos="1322"/>
        </w:tabs>
        <w:ind w:left="420"/>
        <w:rPr>
          <w:rFonts w:ascii="宋体" w:hAnsi="宋体"/>
          <w:szCs w:val="21"/>
          <w:lang w:val="en-GB"/>
        </w:rPr>
      </w:pPr>
      <w:r>
        <w:rPr>
          <w:rFonts w:hint="eastAsia" w:ascii="宋体" w:hAnsi="宋体"/>
          <w:szCs w:val="21"/>
          <w:lang w:val="en-GB"/>
        </w:rPr>
        <w:t>职称、资质证书需要附证件复印件证明。</w:t>
      </w:r>
    </w:p>
    <w:p>
      <w:pPr>
        <w:numPr>
          <w:ilvl w:val="0"/>
          <w:numId w:val="5"/>
        </w:numPr>
        <w:tabs>
          <w:tab w:val="left" w:pos="1322"/>
        </w:tabs>
        <w:ind w:left="420"/>
        <w:rPr>
          <w:rFonts w:ascii="宋体" w:hAnsi="宋体"/>
          <w:szCs w:val="21"/>
          <w:lang w:val="en-GB"/>
        </w:rPr>
      </w:pPr>
      <w:r>
        <w:rPr>
          <w:rFonts w:hint="eastAsia" w:ascii="宋体" w:hAnsi="宋体" w:cs="宋体"/>
          <w:sz w:val="22"/>
          <w:szCs w:val="22"/>
        </w:rPr>
        <w:t>拟投入的项目负责人及主要技术/服务人员需在</w:t>
      </w:r>
      <w:r>
        <w:rPr>
          <w:rFonts w:hint="eastAsia" w:ascii="宋体" w:hAnsi="宋体" w:cs="宋体"/>
          <w:sz w:val="22"/>
          <w:szCs w:val="22"/>
          <w:lang w:eastAsia="zh-CN"/>
        </w:rPr>
        <w:t>韶关</w:t>
      </w:r>
      <w:r>
        <w:rPr>
          <w:rFonts w:hint="eastAsia" w:ascii="宋体" w:hAnsi="宋体" w:cs="宋体"/>
          <w:sz w:val="22"/>
          <w:szCs w:val="22"/>
        </w:rPr>
        <w:t>机场全职在岗六个月以上。</w:t>
      </w:r>
    </w:p>
    <w:p>
      <w:pPr>
        <w:adjustRightInd w:val="0"/>
        <w:snapToGrid w:val="0"/>
        <w:spacing w:line="300" w:lineRule="auto"/>
        <w:rPr>
          <w:rFonts w:ascii="宋体" w:hAnsi="宋体"/>
          <w:sz w:val="28"/>
          <w:szCs w:val="28"/>
        </w:rPr>
      </w:pPr>
    </w:p>
    <w:p>
      <w:pPr>
        <w:adjustRightInd w:val="0"/>
        <w:snapToGrid w:val="0"/>
        <w:rPr>
          <w:rFonts w:ascii="宋体" w:hAnsi="宋体"/>
          <w:szCs w:val="21"/>
        </w:rPr>
      </w:pPr>
      <w:r>
        <w:rPr>
          <w:rFonts w:hint="eastAsia" w:ascii="宋体" w:hAnsi="宋体"/>
          <w:szCs w:val="21"/>
        </w:rPr>
        <w:t xml:space="preserve">响应人法定代表人（或法定代表人授权代表）签字：            </w:t>
      </w:r>
    </w:p>
    <w:p>
      <w:pPr>
        <w:adjustRightInd w:val="0"/>
        <w:snapToGrid w:val="0"/>
        <w:rPr>
          <w:rFonts w:ascii="宋体" w:hAnsi="宋体"/>
          <w:szCs w:val="21"/>
        </w:rPr>
      </w:pPr>
      <w:r>
        <w:rPr>
          <w:rFonts w:hint="eastAsia" w:ascii="宋体" w:hAnsi="宋体"/>
          <w:szCs w:val="21"/>
        </w:rPr>
        <w:t xml:space="preserve">响应人名称（加盖公章）：                        </w:t>
      </w:r>
    </w:p>
    <w:p>
      <w:pPr>
        <w:adjustRightInd w:val="0"/>
        <w:snapToGrid w:val="0"/>
        <w:rPr>
          <w:rFonts w:hint="eastAsia" w:ascii="宋体" w:hAnsi="宋体"/>
          <w:szCs w:val="21"/>
        </w:rPr>
      </w:pPr>
      <w:r>
        <w:rPr>
          <w:rFonts w:hint="eastAsia" w:ascii="宋体" w:hAnsi="宋体"/>
          <w:szCs w:val="21"/>
        </w:rPr>
        <w:t>日期：     年    月    日</w:t>
      </w: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pStyle w:val="19"/>
        <w:rPr>
          <w:rFonts w:hint="eastAsia" w:ascii="宋体" w:hAnsi="宋体"/>
          <w:szCs w:val="21"/>
        </w:rPr>
      </w:pPr>
    </w:p>
    <w:p>
      <w:pPr>
        <w:tabs>
          <w:tab w:val="left" w:pos="1322"/>
        </w:tabs>
        <w:rPr>
          <w:rFonts w:ascii="宋体" w:hAnsi="宋体"/>
          <w:b/>
          <w:sz w:val="18"/>
          <w:szCs w:val="18"/>
          <w:lang w:val="en-GB"/>
        </w:rPr>
      </w:pPr>
    </w:p>
    <w:p>
      <w:pPr>
        <w:tabs>
          <w:tab w:val="left" w:pos="540"/>
        </w:tabs>
        <w:rPr>
          <w:rFonts w:hint="eastAsia" w:ascii="宋体" w:hAnsi="宋体"/>
          <w:b/>
          <w:sz w:val="24"/>
          <w:lang w:val="en-US" w:eastAsia="zh-CN"/>
        </w:rPr>
      </w:pPr>
      <w:r>
        <w:rPr>
          <w:rFonts w:hint="eastAsia" w:ascii="宋体" w:hAnsi="宋体"/>
          <w:b/>
          <w:sz w:val="24"/>
          <w:lang w:val="en-US" w:eastAsia="zh-CN"/>
        </w:rPr>
        <w:t xml:space="preserve">表14：    </w:t>
      </w:r>
    </w:p>
    <w:p>
      <w:pPr>
        <w:tabs>
          <w:tab w:val="left" w:pos="540"/>
        </w:tabs>
        <w:ind w:firstLine="2168" w:firstLineChars="900"/>
        <w:rPr>
          <w:rFonts w:hint="eastAsia" w:ascii="宋体" w:hAnsi="宋体"/>
          <w:b/>
          <w:sz w:val="24"/>
          <w:lang w:val="en-US" w:eastAsia="zh-CN"/>
        </w:rPr>
      </w:pPr>
    </w:p>
    <w:p>
      <w:pPr>
        <w:tabs>
          <w:tab w:val="left" w:pos="540"/>
        </w:tabs>
        <w:ind w:firstLine="3132" w:firstLineChars="1300"/>
        <w:rPr>
          <w:rFonts w:ascii="宋体" w:hAnsi="宋体"/>
          <w:b/>
          <w:sz w:val="24"/>
        </w:rPr>
      </w:pPr>
      <w:r>
        <w:rPr>
          <w:rFonts w:hint="eastAsia" w:ascii="宋体" w:hAnsi="宋体"/>
          <w:b/>
          <w:sz w:val="24"/>
        </w:rPr>
        <w:t>履约进度计划表</w:t>
      </w:r>
    </w:p>
    <w:tbl>
      <w:tblPr>
        <w:tblStyle w:val="1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1"/>
        <w:gridCol w:w="3217"/>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80" w:type="dxa"/>
            <w:shd w:val="clear" w:color="auto" w:fill="F3F3F3"/>
            <w:vAlign w:val="center"/>
          </w:tcPr>
          <w:p>
            <w:pPr>
              <w:tabs>
                <w:tab w:val="left" w:pos="540"/>
              </w:tabs>
              <w:rPr>
                <w:rFonts w:ascii="宋体" w:hAnsi="宋体"/>
                <w:b/>
                <w:szCs w:val="21"/>
              </w:rPr>
            </w:pPr>
            <w:r>
              <w:rPr>
                <w:rFonts w:hint="eastAsia" w:ascii="宋体" w:hAnsi="宋体"/>
                <w:b/>
                <w:szCs w:val="21"/>
              </w:rPr>
              <w:t>序号</w:t>
            </w:r>
          </w:p>
        </w:tc>
        <w:tc>
          <w:tcPr>
            <w:tcW w:w="2701" w:type="dxa"/>
            <w:shd w:val="clear" w:color="auto" w:fill="F3F3F3"/>
            <w:vAlign w:val="center"/>
          </w:tcPr>
          <w:p>
            <w:pPr>
              <w:tabs>
                <w:tab w:val="left" w:pos="540"/>
              </w:tabs>
              <w:jc w:val="center"/>
              <w:rPr>
                <w:rFonts w:ascii="宋体" w:hAnsi="宋体"/>
                <w:b/>
                <w:szCs w:val="21"/>
              </w:rPr>
            </w:pPr>
            <w:r>
              <w:rPr>
                <w:rFonts w:hint="eastAsia" w:ascii="宋体" w:hAnsi="宋体"/>
                <w:b/>
                <w:szCs w:val="21"/>
              </w:rPr>
              <w:t>拟定时间安排</w:t>
            </w:r>
          </w:p>
        </w:tc>
        <w:tc>
          <w:tcPr>
            <w:tcW w:w="3217" w:type="dxa"/>
            <w:shd w:val="clear" w:color="auto" w:fill="F3F3F3"/>
            <w:vAlign w:val="center"/>
          </w:tcPr>
          <w:p>
            <w:pPr>
              <w:tabs>
                <w:tab w:val="left" w:pos="540"/>
              </w:tabs>
              <w:jc w:val="center"/>
              <w:rPr>
                <w:rFonts w:ascii="宋体" w:hAnsi="宋体"/>
                <w:b/>
                <w:szCs w:val="21"/>
              </w:rPr>
            </w:pPr>
            <w:r>
              <w:rPr>
                <w:rFonts w:hint="eastAsia" w:ascii="宋体" w:hAnsi="宋体"/>
                <w:b/>
                <w:szCs w:val="21"/>
              </w:rPr>
              <w:t>计划完成的工作内容</w:t>
            </w:r>
          </w:p>
        </w:tc>
        <w:tc>
          <w:tcPr>
            <w:tcW w:w="2589" w:type="dxa"/>
            <w:shd w:val="clear" w:color="auto" w:fill="F3F3F3"/>
            <w:vAlign w:val="center"/>
          </w:tcPr>
          <w:p>
            <w:pPr>
              <w:tabs>
                <w:tab w:val="left" w:pos="540"/>
              </w:tabs>
              <w:jc w:val="center"/>
              <w:rPr>
                <w:rFonts w:ascii="宋体" w:hAnsi="宋体"/>
                <w:b/>
                <w:szCs w:val="21"/>
              </w:rPr>
            </w:pPr>
            <w:r>
              <w:rPr>
                <w:rFonts w:hint="eastAsia" w:ascii="宋体" w:hAnsi="宋体"/>
                <w:b/>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6"/>
              </w:numPr>
              <w:jc w:val="center"/>
              <w:rPr>
                <w:rFonts w:ascii="宋体" w:hAnsi="宋体"/>
                <w:szCs w:val="21"/>
              </w:rPr>
            </w:pPr>
          </w:p>
        </w:tc>
        <w:tc>
          <w:tcPr>
            <w:tcW w:w="2701" w:type="dxa"/>
            <w:vAlign w:val="center"/>
          </w:tcPr>
          <w:p>
            <w:pPr>
              <w:tabs>
                <w:tab w:val="left" w:pos="540"/>
              </w:tabs>
              <w:jc w:val="center"/>
              <w:rPr>
                <w:rFonts w:ascii="宋体" w:hAnsi="宋体"/>
                <w:szCs w:val="21"/>
              </w:rPr>
            </w:pPr>
            <w:r>
              <w:rPr>
                <w:rFonts w:hint="eastAsia" w:ascii="宋体" w:hAnsi="宋体"/>
                <w:szCs w:val="21"/>
              </w:rPr>
              <w:t>拟定  年  月   日</w:t>
            </w:r>
          </w:p>
        </w:tc>
        <w:tc>
          <w:tcPr>
            <w:tcW w:w="3217" w:type="dxa"/>
            <w:vAlign w:val="center"/>
          </w:tcPr>
          <w:p>
            <w:pPr>
              <w:tabs>
                <w:tab w:val="left" w:pos="540"/>
              </w:tabs>
              <w:jc w:val="center"/>
              <w:rPr>
                <w:rFonts w:ascii="宋体" w:hAnsi="宋体"/>
                <w:szCs w:val="21"/>
              </w:rPr>
            </w:pPr>
            <w:r>
              <w:rPr>
                <w:rFonts w:hint="eastAsia" w:ascii="宋体" w:hAnsi="宋体"/>
                <w:szCs w:val="21"/>
              </w:rPr>
              <w:t>签定合同并生效</w:t>
            </w:r>
          </w:p>
        </w:tc>
        <w:tc>
          <w:tcPr>
            <w:tcW w:w="2589" w:type="dxa"/>
            <w:vAlign w:val="center"/>
          </w:tcPr>
          <w:p>
            <w:pPr>
              <w:tabs>
                <w:tab w:val="left" w:pos="54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6"/>
              </w:numPr>
              <w:jc w:val="center"/>
              <w:rPr>
                <w:rFonts w:ascii="宋体" w:hAnsi="宋体"/>
                <w:szCs w:val="21"/>
              </w:rPr>
            </w:pPr>
          </w:p>
        </w:tc>
        <w:tc>
          <w:tcPr>
            <w:tcW w:w="2701" w:type="dxa"/>
            <w:vAlign w:val="center"/>
          </w:tcPr>
          <w:p>
            <w:pPr>
              <w:tabs>
                <w:tab w:val="left" w:pos="540"/>
              </w:tabs>
              <w:jc w:val="center"/>
              <w:rPr>
                <w:rFonts w:ascii="宋体" w:hAnsi="宋体"/>
                <w:szCs w:val="21"/>
              </w:rPr>
            </w:pPr>
            <w:r>
              <w:rPr>
                <w:rFonts w:hint="eastAsia" w:ascii="宋体" w:hAnsi="宋体"/>
                <w:szCs w:val="21"/>
              </w:rPr>
              <w:t>月   日—   月   日</w:t>
            </w:r>
          </w:p>
        </w:tc>
        <w:tc>
          <w:tcPr>
            <w:tcW w:w="3217" w:type="dxa"/>
            <w:vAlign w:val="center"/>
          </w:tcPr>
          <w:p>
            <w:pPr>
              <w:tabs>
                <w:tab w:val="left" w:pos="540"/>
              </w:tabs>
              <w:jc w:val="center"/>
              <w:rPr>
                <w:rFonts w:ascii="宋体" w:hAnsi="宋体"/>
                <w:szCs w:val="21"/>
              </w:rPr>
            </w:pPr>
          </w:p>
        </w:tc>
        <w:tc>
          <w:tcPr>
            <w:tcW w:w="2589" w:type="dxa"/>
            <w:vAlign w:val="center"/>
          </w:tcPr>
          <w:p>
            <w:pPr>
              <w:tabs>
                <w:tab w:val="left" w:pos="54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pPr>
              <w:numPr>
                <w:ilvl w:val="0"/>
                <w:numId w:val="6"/>
              </w:numPr>
              <w:jc w:val="center"/>
              <w:rPr>
                <w:rFonts w:ascii="宋体" w:hAnsi="宋体"/>
                <w:szCs w:val="21"/>
              </w:rPr>
            </w:pPr>
          </w:p>
        </w:tc>
        <w:tc>
          <w:tcPr>
            <w:tcW w:w="2701" w:type="dxa"/>
            <w:vAlign w:val="center"/>
          </w:tcPr>
          <w:p>
            <w:pPr>
              <w:tabs>
                <w:tab w:val="left" w:pos="540"/>
              </w:tabs>
              <w:jc w:val="center"/>
              <w:rPr>
                <w:rFonts w:ascii="宋体" w:hAnsi="宋体"/>
                <w:szCs w:val="21"/>
              </w:rPr>
            </w:pPr>
            <w:r>
              <w:rPr>
                <w:rFonts w:hint="eastAsia" w:ascii="宋体" w:hAnsi="宋体"/>
                <w:szCs w:val="21"/>
              </w:rPr>
              <w:t>月   日—   月   日</w:t>
            </w:r>
          </w:p>
        </w:tc>
        <w:tc>
          <w:tcPr>
            <w:tcW w:w="3217" w:type="dxa"/>
            <w:vAlign w:val="center"/>
          </w:tcPr>
          <w:p>
            <w:pPr>
              <w:tabs>
                <w:tab w:val="left" w:pos="540"/>
              </w:tabs>
              <w:jc w:val="center"/>
              <w:rPr>
                <w:rFonts w:ascii="宋体" w:hAnsi="宋体"/>
                <w:szCs w:val="21"/>
              </w:rPr>
            </w:pPr>
          </w:p>
        </w:tc>
        <w:tc>
          <w:tcPr>
            <w:tcW w:w="2589" w:type="dxa"/>
            <w:vAlign w:val="center"/>
          </w:tcPr>
          <w:p>
            <w:pPr>
              <w:tabs>
                <w:tab w:val="left" w:pos="540"/>
              </w:tabs>
              <w:jc w:val="center"/>
              <w:rPr>
                <w:rFonts w:ascii="宋体" w:hAnsi="宋体"/>
                <w:szCs w:val="21"/>
              </w:rPr>
            </w:pPr>
          </w:p>
        </w:tc>
      </w:tr>
    </w:tbl>
    <w:p>
      <w:pPr>
        <w:rPr>
          <w:rFonts w:ascii="宋体" w:hAnsi="宋体"/>
        </w:rPr>
      </w:pPr>
      <w:r>
        <w:rPr>
          <w:rFonts w:hint="eastAsia" w:ascii="宋体" w:hAnsi="宋体"/>
        </w:rPr>
        <w:t>注：具体内容响应人可另附件说明。</w:t>
      </w:r>
    </w:p>
    <w:p>
      <w:pPr>
        <w:rPr>
          <w:rFonts w:ascii="宋体" w:hAnsi="宋体"/>
        </w:rPr>
      </w:pPr>
    </w:p>
    <w:p>
      <w:pPr>
        <w:adjustRightInd w:val="0"/>
        <w:snapToGrid w:val="0"/>
        <w:rPr>
          <w:rFonts w:ascii="宋体" w:hAnsi="宋体"/>
          <w:szCs w:val="21"/>
        </w:rPr>
      </w:pPr>
      <w:r>
        <w:rPr>
          <w:rFonts w:hint="eastAsia" w:ascii="宋体" w:hAnsi="宋体"/>
          <w:szCs w:val="21"/>
        </w:rPr>
        <w:t xml:space="preserve">响应人法定代表人（或法定代表人授权代表）签字：            </w:t>
      </w:r>
    </w:p>
    <w:p>
      <w:pPr>
        <w:adjustRightInd w:val="0"/>
        <w:snapToGrid w:val="0"/>
        <w:rPr>
          <w:rFonts w:ascii="宋体" w:hAnsi="宋体"/>
          <w:szCs w:val="21"/>
        </w:rPr>
      </w:pPr>
      <w:r>
        <w:rPr>
          <w:rFonts w:hint="eastAsia" w:ascii="宋体" w:hAnsi="宋体"/>
          <w:szCs w:val="21"/>
        </w:rPr>
        <w:t xml:space="preserve">响应人名称（加盖公章）：                        </w:t>
      </w:r>
    </w:p>
    <w:p>
      <w:pPr>
        <w:rPr>
          <w:rFonts w:ascii="宋体" w:hAnsi="宋体"/>
          <w:b/>
          <w:sz w:val="28"/>
          <w:szCs w:val="28"/>
        </w:rPr>
      </w:pPr>
      <w:r>
        <w:rPr>
          <w:rFonts w:hint="eastAsia" w:ascii="宋体" w:hAnsi="宋体"/>
          <w:szCs w:val="21"/>
        </w:rPr>
        <w:t>日期：     年    月    日</w:t>
      </w:r>
    </w:p>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193"/>
        <w:tab w:val="clear" w:pos="4153"/>
      </w:tabs>
      <w:ind w:right="360"/>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u8AFjRAAAAAgEAAA8AAAAA&#10;AAAAAQAgAAAAIgAAAGRycy9kb3ducmV2LnhtbFBLAQIUABQAAAAIAIdO4kA0SppKGwIAABIEAAAO&#10;AAAAAAAAAAEAIAAAACABAABkcnMvZTJvRG9jLnhtbFBLBQYAAAAABgAGAFkBAACt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w:t>
                    </w:r>
                  </w:p>
                </w:txbxContent>
              </v:textbox>
            </v:shape>
          </w:pict>
        </mc:Fallback>
      </mc:AlternateContent>
    </w:r>
    <w:r>
      <w:rPr>
        <w:sz w:val="20"/>
        <w:lang w:val="zh-CN"/>
      </w:rPr>
      <w:t xml:space="preserve"> </w:t>
    </w:r>
    <w:r>
      <w:rPr>
        <w:rFonts w:hint="eastAsia"/>
        <w:sz w:val="20"/>
        <w:lang w:val="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C53F6"/>
    <w:multiLevelType w:val="singleLevel"/>
    <w:tmpl w:val="936C53F6"/>
    <w:lvl w:ilvl="0" w:tentative="0">
      <w:start w:val="1"/>
      <w:numFmt w:val="decimal"/>
      <w:suff w:val="nothing"/>
      <w:lvlText w:val="（%1）"/>
      <w:lvlJc w:val="left"/>
    </w:lvl>
  </w:abstractNum>
  <w:abstractNum w:abstractNumId="1">
    <w:nsid w:val="0000000E"/>
    <w:multiLevelType w:val="multilevel"/>
    <w:tmpl w:val="0000000E"/>
    <w:lvl w:ilvl="0" w:tentative="0">
      <w:start w:val="1"/>
      <w:numFmt w:val="decimal"/>
      <w:pStyle w:val="20"/>
      <w:suff w:val="nothing"/>
      <w:lvlText w:val="%1．"/>
      <w:lvlJc w:val="left"/>
      <w:pPr>
        <w:ind w:left="26" w:firstLine="40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48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4EC3CD2E"/>
    <w:multiLevelType w:val="singleLevel"/>
    <w:tmpl w:val="4EC3CD2E"/>
    <w:lvl w:ilvl="0" w:tentative="0">
      <w:start w:val="5"/>
      <w:numFmt w:val="decimal"/>
      <w:suff w:val="nothing"/>
      <w:lvlText w:val="（%1）"/>
      <w:lvlJc w:val="left"/>
    </w:lvl>
  </w:abstractNum>
  <w:abstractNum w:abstractNumId="3">
    <w:nsid w:val="5C0F19D6"/>
    <w:multiLevelType w:val="singleLevel"/>
    <w:tmpl w:val="5C0F19D6"/>
    <w:lvl w:ilvl="0" w:tentative="0">
      <w:start w:val="1"/>
      <w:numFmt w:val="decimal"/>
      <w:suff w:val="nothing"/>
      <w:lvlText w:val="%1）"/>
      <w:lvlJc w:val="left"/>
    </w:lvl>
  </w:abstractNum>
  <w:abstractNum w:abstractNumId="4">
    <w:nsid w:val="5EFDC365"/>
    <w:multiLevelType w:val="singleLevel"/>
    <w:tmpl w:val="5EFDC365"/>
    <w:lvl w:ilvl="0" w:tentative="0">
      <w:start w:val="1"/>
      <w:numFmt w:val="chineseCounting"/>
      <w:suff w:val="nothing"/>
      <w:lvlText w:val="（%1）"/>
      <w:lvlJc w:val="left"/>
      <w:rPr>
        <w:rFonts w:hint="eastAsia"/>
      </w:rPr>
    </w:lvl>
  </w:abstractNum>
  <w:abstractNum w:abstractNumId="5">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F58DB"/>
    <w:rsid w:val="00160A8F"/>
    <w:rsid w:val="0018474A"/>
    <w:rsid w:val="002042DC"/>
    <w:rsid w:val="002F421A"/>
    <w:rsid w:val="0037457E"/>
    <w:rsid w:val="003959A4"/>
    <w:rsid w:val="003C085E"/>
    <w:rsid w:val="00414C89"/>
    <w:rsid w:val="005D3ADD"/>
    <w:rsid w:val="006B63D9"/>
    <w:rsid w:val="006F53C5"/>
    <w:rsid w:val="0071413A"/>
    <w:rsid w:val="007549AD"/>
    <w:rsid w:val="007933AA"/>
    <w:rsid w:val="00826C7D"/>
    <w:rsid w:val="00904328"/>
    <w:rsid w:val="009558D4"/>
    <w:rsid w:val="00A47A6D"/>
    <w:rsid w:val="00A533C7"/>
    <w:rsid w:val="00A57B05"/>
    <w:rsid w:val="00AC64AF"/>
    <w:rsid w:val="00B52B86"/>
    <w:rsid w:val="00DA703E"/>
    <w:rsid w:val="00DD4F88"/>
    <w:rsid w:val="00E44DB9"/>
    <w:rsid w:val="00E511CD"/>
    <w:rsid w:val="00EA1F1E"/>
    <w:rsid w:val="00ED5E01"/>
    <w:rsid w:val="00EF5A56"/>
    <w:rsid w:val="00F155D0"/>
    <w:rsid w:val="00F60170"/>
    <w:rsid w:val="00FF5B78"/>
    <w:rsid w:val="028C46DD"/>
    <w:rsid w:val="02FA79F1"/>
    <w:rsid w:val="03DB370D"/>
    <w:rsid w:val="041E20E5"/>
    <w:rsid w:val="04385A77"/>
    <w:rsid w:val="04582DE8"/>
    <w:rsid w:val="070A5955"/>
    <w:rsid w:val="07385952"/>
    <w:rsid w:val="09D644D8"/>
    <w:rsid w:val="09FD385E"/>
    <w:rsid w:val="0C4A200E"/>
    <w:rsid w:val="0DE97A82"/>
    <w:rsid w:val="0E6D7D71"/>
    <w:rsid w:val="112300E6"/>
    <w:rsid w:val="12183AE6"/>
    <w:rsid w:val="12D176BD"/>
    <w:rsid w:val="15026DF0"/>
    <w:rsid w:val="15FB7F73"/>
    <w:rsid w:val="16C52D6A"/>
    <w:rsid w:val="17CB2A87"/>
    <w:rsid w:val="19461AC2"/>
    <w:rsid w:val="1A860DB5"/>
    <w:rsid w:val="21F64B0F"/>
    <w:rsid w:val="22C23730"/>
    <w:rsid w:val="22C26F78"/>
    <w:rsid w:val="2437127F"/>
    <w:rsid w:val="247B14D3"/>
    <w:rsid w:val="24A76E5D"/>
    <w:rsid w:val="25021A95"/>
    <w:rsid w:val="26892DCC"/>
    <w:rsid w:val="26BA4118"/>
    <w:rsid w:val="271A5968"/>
    <w:rsid w:val="285F2AD3"/>
    <w:rsid w:val="2986745B"/>
    <w:rsid w:val="2C042E44"/>
    <w:rsid w:val="2D2729FC"/>
    <w:rsid w:val="2DB97795"/>
    <w:rsid w:val="2F5B47B0"/>
    <w:rsid w:val="2F6D5FC6"/>
    <w:rsid w:val="301A1983"/>
    <w:rsid w:val="30AE7E6C"/>
    <w:rsid w:val="31381EDE"/>
    <w:rsid w:val="32664A71"/>
    <w:rsid w:val="33781AB9"/>
    <w:rsid w:val="33D2127F"/>
    <w:rsid w:val="37771250"/>
    <w:rsid w:val="379745C3"/>
    <w:rsid w:val="3A233368"/>
    <w:rsid w:val="3CA57CFF"/>
    <w:rsid w:val="3CD22D07"/>
    <w:rsid w:val="3DF77BBB"/>
    <w:rsid w:val="3E1A3807"/>
    <w:rsid w:val="3F0F319B"/>
    <w:rsid w:val="40283F33"/>
    <w:rsid w:val="40463AD2"/>
    <w:rsid w:val="41BE6579"/>
    <w:rsid w:val="42776F21"/>
    <w:rsid w:val="441F56DD"/>
    <w:rsid w:val="489A0927"/>
    <w:rsid w:val="4BF72118"/>
    <w:rsid w:val="4C0A615B"/>
    <w:rsid w:val="4FA26276"/>
    <w:rsid w:val="50054B3F"/>
    <w:rsid w:val="505C4382"/>
    <w:rsid w:val="508949C5"/>
    <w:rsid w:val="528F58DB"/>
    <w:rsid w:val="52B25E73"/>
    <w:rsid w:val="53FF648A"/>
    <w:rsid w:val="54C91F06"/>
    <w:rsid w:val="56786971"/>
    <w:rsid w:val="57F253A4"/>
    <w:rsid w:val="590163B4"/>
    <w:rsid w:val="59442733"/>
    <w:rsid w:val="59585F07"/>
    <w:rsid w:val="5A5B38E9"/>
    <w:rsid w:val="5BE86B4A"/>
    <w:rsid w:val="5D5A705F"/>
    <w:rsid w:val="5D886DEB"/>
    <w:rsid w:val="5DDD33C6"/>
    <w:rsid w:val="5E35651C"/>
    <w:rsid w:val="5FB2286E"/>
    <w:rsid w:val="6526161E"/>
    <w:rsid w:val="656E1475"/>
    <w:rsid w:val="68522F4E"/>
    <w:rsid w:val="68975790"/>
    <w:rsid w:val="68E254A6"/>
    <w:rsid w:val="692320F2"/>
    <w:rsid w:val="6AF91791"/>
    <w:rsid w:val="6CB45FDA"/>
    <w:rsid w:val="6D235F28"/>
    <w:rsid w:val="6D710BE7"/>
    <w:rsid w:val="6DC9158A"/>
    <w:rsid w:val="6F0C42F5"/>
    <w:rsid w:val="6F3B5D60"/>
    <w:rsid w:val="71AC6645"/>
    <w:rsid w:val="72D81546"/>
    <w:rsid w:val="730110A8"/>
    <w:rsid w:val="730419B2"/>
    <w:rsid w:val="742B0BFE"/>
    <w:rsid w:val="75752AF8"/>
    <w:rsid w:val="786560DA"/>
    <w:rsid w:val="78F07FC1"/>
    <w:rsid w:val="7AFF0F80"/>
    <w:rsid w:val="7C5A4685"/>
    <w:rsid w:val="7D3C7504"/>
    <w:rsid w:val="7F860E0A"/>
    <w:rsid w:val="7FEB73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24"/>
    <w:qFormat/>
    <w:uiPriority w:val="0"/>
    <w:pPr>
      <w:keepNext/>
      <w:keepLines/>
      <w:spacing w:line="576" w:lineRule="auto"/>
      <w:outlineLvl w:val="0"/>
    </w:pPr>
    <w:rPr>
      <w:rFonts w:ascii="Calibri" w:hAnsi="Calibri" w:eastAsia="宋体" w:cs="Times New Roman"/>
      <w:b/>
      <w:kern w:val="44"/>
      <w:sz w:val="44"/>
      <w:szCs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25"/>
    <w:qFormat/>
    <w:uiPriority w:val="0"/>
    <w:pPr>
      <w:spacing w:line="360" w:lineRule="auto"/>
    </w:pPr>
    <w:rPr>
      <w:rFonts w:ascii="Calibri" w:hAnsi="Calibri" w:eastAsia="宋体" w:cs="Times New Roman"/>
      <w:szCs w:val="20"/>
    </w:rPr>
  </w:style>
  <w:style w:type="paragraph" w:styleId="3">
    <w:name w:val="Subtitle"/>
    <w:basedOn w:val="1"/>
    <w:next w:val="1"/>
    <w:qFormat/>
    <w:uiPriority w:val="0"/>
    <w:pPr>
      <w:widowControl/>
      <w:spacing w:after="240" w:line="312" w:lineRule="auto"/>
      <w:jc w:val="left"/>
    </w:pPr>
    <w:rPr>
      <w:rFonts w:ascii="Times New Roman" w:hAnsi="Times New Roman"/>
      <w:color w:val="000000"/>
      <w:kern w:val="0"/>
      <w:sz w:val="24"/>
      <w:szCs w:val="20"/>
    </w:rPr>
  </w:style>
  <w:style w:type="paragraph" w:styleId="5">
    <w:name w:val="Normal Indent"/>
    <w:basedOn w:val="1"/>
    <w:qFormat/>
    <w:uiPriority w:val="0"/>
    <w:pPr>
      <w:ind w:firstLine="420"/>
    </w:pPr>
    <w:rPr>
      <w:rFonts w:ascii="Calibri" w:hAnsi="Calibri" w:eastAsia="宋体" w:cs="Times New Roman"/>
      <w:szCs w:val="20"/>
    </w:rPr>
  </w:style>
  <w:style w:type="paragraph" w:styleId="6">
    <w:name w:val="annotation text"/>
    <w:basedOn w:val="1"/>
    <w:link w:val="28"/>
    <w:unhideWhenUsed/>
    <w:qFormat/>
    <w:uiPriority w:val="0"/>
    <w:pPr>
      <w:jc w:val="left"/>
    </w:pPr>
  </w:style>
  <w:style w:type="paragraph" w:styleId="7">
    <w:name w:val="Balloon Text"/>
    <w:basedOn w:val="1"/>
    <w:link w:val="2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spacing w:before="100" w:beforeAutospacing="1" w:after="100" w:afterAutospacing="1"/>
      <w:jc w:val="left"/>
    </w:pPr>
    <w:rPr>
      <w:kern w:val="0"/>
      <w:sz w:val="24"/>
    </w:rPr>
  </w:style>
  <w:style w:type="paragraph" w:styleId="11">
    <w:name w:val="annotation subject"/>
    <w:basedOn w:val="6"/>
    <w:next w:val="6"/>
    <w:link w:val="27"/>
    <w:unhideWhenUsed/>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styleId="16">
    <w:name w:val="annotation reference"/>
    <w:basedOn w:val="14"/>
    <w:unhideWhenUsed/>
    <w:qFormat/>
    <w:uiPriority w:val="0"/>
    <w:rPr>
      <w:sz w:val="21"/>
      <w:szCs w:val="21"/>
    </w:rPr>
  </w:style>
  <w:style w:type="paragraph" w:customStyle="1" w:styleId="17">
    <w:name w:val="表格文字"/>
    <w:basedOn w:val="1"/>
    <w:qFormat/>
    <w:uiPriority w:val="0"/>
    <w:pPr>
      <w:spacing w:before="25" w:after="25"/>
      <w:jc w:val="left"/>
    </w:pPr>
    <w:rPr>
      <w:bCs/>
      <w:spacing w:val="10"/>
      <w:kern w:val="0"/>
      <w:sz w:val="24"/>
      <w:szCs w:val="20"/>
    </w:rPr>
  </w:style>
  <w:style w:type="paragraph" w:customStyle="1" w:styleId="18">
    <w:name w:val="普通(网站)1"/>
    <w:basedOn w:val="1"/>
    <w:qFormat/>
    <w:uiPriority w:val="0"/>
    <w:rPr>
      <w:sz w:val="24"/>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标题6"/>
    <w:basedOn w:val="1"/>
    <w:qFormat/>
    <w:uiPriority w:val="0"/>
    <w:pPr>
      <w:keepNext/>
      <w:keepLines/>
      <w:numPr>
        <w:ilvl w:val="0"/>
        <w:numId w:val="1"/>
      </w:numPr>
      <w:tabs>
        <w:tab w:val="left" w:pos="605"/>
      </w:tabs>
      <w:outlineLvl w:val="5"/>
    </w:pPr>
    <w:rPr>
      <w:rFonts w:ascii="Arial" w:hAnsi="Arial" w:eastAsia="仿宋_GB2312"/>
      <w:bCs/>
      <w:sz w:val="28"/>
      <w:szCs w:val="32"/>
    </w:rPr>
  </w:style>
  <w:style w:type="paragraph" w:customStyle="1" w:styleId="21">
    <w:name w:val="列出段落1"/>
    <w:basedOn w:val="1"/>
    <w:qFormat/>
    <w:uiPriority w:val="34"/>
    <w:pPr>
      <w:ind w:firstLine="420" w:firstLineChars="200"/>
    </w:pPr>
    <w:rPr>
      <w:rFonts w:ascii="Calibri" w:hAnsi="Calibri"/>
    </w:rPr>
  </w:style>
  <w:style w:type="paragraph" w:customStyle="1" w:styleId="22">
    <w:name w:val="p0"/>
    <w:basedOn w:val="1"/>
    <w:qFormat/>
    <w:uiPriority w:val="0"/>
    <w:pPr>
      <w:widowControl/>
    </w:pPr>
    <w:rPr>
      <w:kern w:val="0"/>
      <w:szCs w:val="21"/>
    </w:rPr>
  </w:style>
  <w:style w:type="paragraph" w:customStyle="1" w:styleId="23">
    <w:name w:val="Revision"/>
    <w:unhideWhenUsed/>
    <w:qFormat/>
    <w:uiPriority w:val="99"/>
    <w:rPr>
      <w:rFonts w:ascii="Times New Roman" w:hAnsi="Times New Roman" w:eastAsia="宋体" w:cs="Times New Roman"/>
      <w:kern w:val="2"/>
      <w:sz w:val="21"/>
      <w:szCs w:val="22"/>
      <w:lang w:val="en-US" w:eastAsia="zh-CN" w:bidi="ar-SA"/>
    </w:rPr>
  </w:style>
  <w:style w:type="character" w:customStyle="1" w:styleId="24">
    <w:name w:val="标题 1 字符"/>
    <w:basedOn w:val="14"/>
    <w:link w:val="4"/>
    <w:qFormat/>
    <w:uiPriority w:val="0"/>
    <w:rPr>
      <w:rFonts w:ascii="Calibri" w:hAnsi="Calibri" w:eastAsia="宋体" w:cs="Times New Roman"/>
      <w:b/>
      <w:kern w:val="44"/>
      <w:sz w:val="44"/>
      <w:szCs w:val="24"/>
    </w:rPr>
  </w:style>
  <w:style w:type="character" w:customStyle="1" w:styleId="25">
    <w:name w:val="正文文本 字符"/>
    <w:basedOn w:val="14"/>
    <w:link w:val="2"/>
    <w:qFormat/>
    <w:uiPriority w:val="0"/>
    <w:rPr>
      <w:rFonts w:ascii="Calibri" w:hAnsi="Calibri" w:eastAsia="宋体" w:cs="Times New Roman"/>
      <w:kern w:val="2"/>
      <w:sz w:val="21"/>
    </w:rPr>
  </w:style>
  <w:style w:type="character" w:customStyle="1" w:styleId="26">
    <w:name w:val="批注框文本 字符"/>
    <w:basedOn w:val="14"/>
    <w:link w:val="7"/>
    <w:qFormat/>
    <w:uiPriority w:val="0"/>
    <w:rPr>
      <w:kern w:val="2"/>
      <w:sz w:val="18"/>
      <w:szCs w:val="18"/>
    </w:rPr>
  </w:style>
  <w:style w:type="character" w:customStyle="1" w:styleId="27">
    <w:name w:val="批注主题 字符"/>
    <w:basedOn w:val="28"/>
    <w:link w:val="11"/>
    <w:semiHidden/>
    <w:qFormat/>
    <w:uiPriority w:val="0"/>
    <w:rPr>
      <w:b/>
      <w:bCs/>
      <w:kern w:val="2"/>
      <w:sz w:val="21"/>
      <w:szCs w:val="22"/>
    </w:rPr>
  </w:style>
  <w:style w:type="character" w:customStyle="1" w:styleId="28">
    <w:name w:val="批注文字 字符"/>
    <w:basedOn w:val="14"/>
    <w:link w:val="6"/>
    <w:semiHidden/>
    <w:qFormat/>
    <w:uiPriority w:val="0"/>
    <w:rPr>
      <w:kern w:val="2"/>
      <w:sz w:val="21"/>
      <w:szCs w:val="22"/>
    </w:rPr>
  </w:style>
  <w:style w:type="character" w:customStyle="1" w:styleId="29">
    <w:name w:val="font11"/>
    <w:basedOn w:val="14"/>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3999</Words>
  <Characters>22795</Characters>
  <Lines>189</Lines>
  <Paragraphs>53</Paragraphs>
  <TotalTime>1</TotalTime>
  <ScaleCrop>false</ScaleCrop>
  <LinksUpToDate>false</LinksUpToDate>
  <CharactersWithSpaces>26741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2021-10-03T14:09:00Z</dcterms:created>
  <dc:creator>子鱼</dc:creator>
  <cp:lastModifiedBy>Administrator</cp:lastModifiedBy>
  <cp:lastPrinted>2023-01-12T03:05:00Z</cp:lastPrinted>
  <dcterms:modified xsi:type="dcterms:W3CDTF">2023-04-28T07:05:17Z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